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Pr="004A1A11" w:rsidRDefault="00FA2EC4" w:rsidP="004A1A11"/>
    <w:tbl>
      <w:tblPr>
        <w:tblW w:w="9180" w:type="dxa"/>
        <w:tblLook w:val="00A0" w:firstRow="1" w:lastRow="0" w:firstColumn="1" w:lastColumn="0" w:noHBand="0" w:noVBand="0"/>
      </w:tblPr>
      <w:tblGrid>
        <w:gridCol w:w="4644"/>
        <w:gridCol w:w="4536"/>
      </w:tblGrid>
      <w:tr w:rsidR="008B3EA8" w:rsidRPr="00BE7662" w:rsidTr="008B3EA8">
        <w:tc>
          <w:tcPr>
            <w:tcW w:w="4644" w:type="dxa"/>
          </w:tcPr>
          <w:p w:rsidR="00154EA5" w:rsidRPr="00154EA5" w:rsidRDefault="00154EA5" w:rsidP="0050365E">
            <w:pPr>
              <w:ind w:right="1026"/>
              <w:jc w:val="center"/>
              <w:rPr>
                <w:rFonts w:cs="Arial"/>
                <w:sz w:val="22"/>
              </w:rPr>
            </w:pPr>
            <w:r w:rsidRPr="00154EA5">
              <w:rPr>
                <w:rFonts w:cs="Arial"/>
                <w:sz w:val="22"/>
              </w:rPr>
              <w:t>SEPTIÈME CHAMBRE</w:t>
            </w:r>
          </w:p>
          <w:p w:rsidR="00154EA5" w:rsidRPr="00154EA5" w:rsidRDefault="00154EA5" w:rsidP="0050365E">
            <w:pPr>
              <w:ind w:right="1026"/>
              <w:jc w:val="center"/>
              <w:rPr>
                <w:rFonts w:cs="Arial"/>
                <w:b/>
                <w:sz w:val="22"/>
              </w:rPr>
            </w:pPr>
            <w:r w:rsidRPr="00154EA5">
              <w:rPr>
                <w:rFonts w:cs="Arial"/>
                <w:b/>
                <w:sz w:val="22"/>
              </w:rPr>
              <w:t>-------</w:t>
            </w:r>
          </w:p>
          <w:p w:rsidR="00154EA5" w:rsidRPr="00154EA5" w:rsidRDefault="00154EA5" w:rsidP="0050365E">
            <w:pPr>
              <w:ind w:right="1026"/>
              <w:jc w:val="center"/>
              <w:rPr>
                <w:rFonts w:cs="Arial"/>
                <w:sz w:val="22"/>
              </w:rPr>
            </w:pPr>
            <w:r w:rsidRPr="00154EA5">
              <w:rPr>
                <w:rFonts w:cs="Arial"/>
                <w:sz w:val="22"/>
              </w:rPr>
              <w:t>Formation Plénière</w:t>
            </w:r>
          </w:p>
          <w:p w:rsidR="008B3EA8" w:rsidRPr="00BE7662" w:rsidRDefault="00524CB5" w:rsidP="0050365E">
            <w:pPr>
              <w:ind w:right="1026"/>
              <w:jc w:val="center"/>
              <w:rPr>
                <w:rFonts w:cs="Arial"/>
                <w:b/>
                <w:sz w:val="22"/>
              </w:rPr>
            </w:pPr>
            <w:r w:rsidRPr="00BE7662">
              <w:rPr>
                <w:rFonts w:cs="Arial"/>
                <w:b/>
                <w:sz w:val="22"/>
              </w:rPr>
              <w:t>-------</w:t>
            </w:r>
          </w:p>
          <w:p w:rsidR="008B3EA8" w:rsidRPr="00BE7662" w:rsidRDefault="00524CB5" w:rsidP="0050365E">
            <w:pPr>
              <w:ind w:right="1026"/>
              <w:jc w:val="center"/>
              <w:rPr>
                <w:rFonts w:cs="Arial"/>
                <w:sz w:val="22"/>
              </w:rPr>
            </w:pPr>
            <w:r w:rsidRPr="00BE7662">
              <w:rPr>
                <w:rFonts w:cs="Arial"/>
                <w:sz w:val="22"/>
              </w:rPr>
              <w:t>Arrêt n°</w:t>
            </w:r>
            <w:r w:rsidR="00154EA5">
              <w:rPr>
                <w:rFonts w:cs="Arial"/>
                <w:sz w:val="22"/>
              </w:rPr>
              <w:t xml:space="preserve"> </w:t>
            </w:r>
            <w:r w:rsidR="00A71F94">
              <w:rPr>
                <w:rFonts w:cs="Arial"/>
                <w:sz w:val="22"/>
              </w:rPr>
              <w:t>72643</w:t>
            </w:r>
          </w:p>
          <w:p w:rsidR="008B3EA8" w:rsidRPr="00BE7662" w:rsidRDefault="008B3EA8" w:rsidP="0050365E">
            <w:pPr>
              <w:tabs>
                <w:tab w:val="center" w:pos="4819"/>
                <w:tab w:val="right" w:pos="9071"/>
              </w:tabs>
              <w:ind w:right="1026"/>
              <w:jc w:val="center"/>
              <w:rPr>
                <w:rFonts w:cs="Arial"/>
                <w:sz w:val="22"/>
              </w:rPr>
            </w:pPr>
          </w:p>
          <w:p w:rsidR="008B3EA8" w:rsidRPr="00BE7662" w:rsidRDefault="00524CB5" w:rsidP="0050365E">
            <w:pPr>
              <w:ind w:right="1026"/>
              <w:jc w:val="center"/>
              <w:rPr>
                <w:rFonts w:cs="Arial"/>
                <w:sz w:val="22"/>
              </w:rPr>
            </w:pPr>
            <w:r w:rsidRPr="00BE7662">
              <w:rPr>
                <w:rFonts w:cs="Arial"/>
                <w:sz w:val="22"/>
              </w:rPr>
              <w:t xml:space="preserve">Audience publique du </w:t>
            </w:r>
            <w:r w:rsidR="00A409BD">
              <w:rPr>
                <w:rFonts w:cs="Arial"/>
                <w:sz w:val="22"/>
              </w:rPr>
              <w:t>30 juin 2015</w:t>
            </w:r>
          </w:p>
          <w:p w:rsidR="008B3EA8" w:rsidRPr="00BE7662" w:rsidRDefault="008B3EA8" w:rsidP="0050365E">
            <w:pPr>
              <w:ind w:right="1026"/>
              <w:jc w:val="center"/>
              <w:rPr>
                <w:rFonts w:cs="Arial"/>
                <w:sz w:val="22"/>
              </w:rPr>
            </w:pPr>
          </w:p>
          <w:p w:rsidR="008B3EA8" w:rsidRPr="00BE7662" w:rsidRDefault="00524CB5" w:rsidP="0050365E">
            <w:pPr>
              <w:ind w:right="1026"/>
              <w:jc w:val="center"/>
              <w:rPr>
                <w:rFonts w:cs="Arial"/>
                <w:i/>
                <w:sz w:val="22"/>
              </w:rPr>
            </w:pPr>
            <w:r>
              <w:rPr>
                <w:rFonts w:cs="Arial"/>
                <w:sz w:val="22"/>
              </w:rPr>
              <w:t>Prononcé</w:t>
            </w:r>
            <w:r w:rsidRPr="00BE7662">
              <w:rPr>
                <w:rFonts w:cs="Arial"/>
                <w:sz w:val="22"/>
              </w:rPr>
              <w:t xml:space="preserve"> du </w:t>
            </w:r>
            <w:r w:rsidR="00A7506F">
              <w:rPr>
                <w:rFonts w:cs="Arial"/>
                <w:sz w:val="22"/>
              </w:rPr>
              <w:t>14 septembre 2015</w:t>
            </w:r>
          </w:p>
          <w:p w:rsidR="008B3EA8" w:rsidRPr="00BE7662" w:rsidRDefault="008B3EA8" w:rsidP="0050365E">
            <w:pPr>
              <w:ind w:right="1026"/>
              <w:jc w:val="center"/>
              <w:rPr>
                <w:rFonts w:cs="Arial"/>
                <w:sz w:val="22"/>
              </w:rPr>
            </w:pPr>
          </w:p>
        </w:tc>
        <w:tc>
          <w:tcPr>
            <w:tcW w:w="4536" w:type="dxa"/>
          </w:tcPr>
          <w:p w:rsidR="008B3EA8" w:rsidRPr="00BE7662" w:rsidRDefault="00A7506F" w:rsidP="008B3EA8">
            <w:pPr>
              <w:rPr>
                <w:rFonts w:cs="Arial"/>
                <w:sz w:val="22"/>
              </w:rPr>
            </w:pPr>
            <w:r>
              <w:rPr>
                <w:rFonts w:cs="Arial"/>
                <w:sz w:val="22"/>
              </w:rPr>
              <w:t>INSTITUT DES SCIENCES ET INDUSTRIES DU VIVANT ET DE L’ENVIRONNEMENT</w:t>
            </w:r>
            <w:r w:rsidR="00127B96">
              <w:rPr>
                <w:rFonts w:cs="Arial"/>
                <w:sz w:val="22"/>
              </w:rPr>
              <w:t xml:space="preserve"> </w:t>
            </w:r>
            <w:r>
              <w:rPr>
                <w:rFonts w:cs="Arial"/>
                <w:sz w:val="22"/>
              </w:rPr>
              <w:t>(</w:t>
            </w:r>
            <w:proofErr w:type="spellStart"/>
            <w:r>
              <w:rPr>
                <w:rFonts w:cs="Arial"/>
                <w:sz w:val="22"/>
              </w:rPr>
              <w:t>AgroParisTech</w:t>
            </w:r>
            <w:proofErr w:type="spellEnd"/>
            <w:r>
              <w:rPr>
                <w:rFonts w:cs="Arial"/>
                <w:sz w:val="22"/>
              </w:rPr>
              <w:t>)</w:t>
            </w:r>
          </w:p>
          <w:p w:rsidR="008B3EA8" w:rsidRPr="00BE7662" w:rsidRDefault="008B3EA8" w:rsidP="008B3EA8">
            <w:pPr>
              <w:ind w:left="5670" w:hanging="4245"/>
              <w:rPr>
                <w:rFonts w:cs="Arial"/>
                <w:sz w:val="22"/>
              </w:rPr>
            </w:pPr>
          </w:p>
          <w:p w:rsidR="008B3EA8" w:rsidRPr="00BE7662" w:rsidRDefault="00524CB5" w:rsidP="008B3EA8">
            <w:pPr>
              <w:rPr>
                <w:rFonts w:cs="Arial"/>
                <w:i/>
                <w:noProof/>
                <w:sz w:val="22"/>
              </w:rPr>
            </w:pPr>
            <w:r w:rsidRPr="00BE7662">
              <w:rPr>
                <w:rFonts w:cs="Arial"/>
                <w:sz w:val="22"/>
              </w:rPr>
              <w:t xml:space="preserve">Exercices </w:t>
            </w:r>
            <w:r w:rsidR="00E66E29">
              <w:rPr>
                <w:rFonts w:cs="Arial"/>
                <w:sz w:val="22"/>
              </w:rPr>
              <w:t>20</w:t>
            </w:r>
            <w:r w:rsidR="00A7506F">
              <w:rPr>
                <w:rFonts w:cs="Arial"/>
                <w:sz w:val="22"/>
              </w:rPr>
              <w:t xml:space="preserve">07 à </w:t>
            </w:r>
            <w:r w:rsidR="00E66E29">
              <w:rPr>
                <w:rFonts w:cs="Arial"/>
                <w:sz w:val="22"/>
              </w:rPr>
              <w:t>2011</w:t>
            </w:r>
          </w:p>
          <w:p w:rsidR="008B3EA8" w:rsidRPr="00BE7662" w:rsidRDefault="008B3EA8" w:rsidP="008B3EA8">
            <w:pPr>
              <w:rPr>
                <w:rFonts w:cs="Arial"/>
                <w:i/>
                <w:noProof/>
                <w:color w:val="000000"/>
                <w:sz w:val="22"/>
              </w:rPr>
            </w:pPr>
          </w:p>
          <w:p w:rsidR="008B3EA8" w:rsidRPr="00BE7662" w:rsidRDefault="00A7506F" w:rsidP="008B3EA8">
            <w:pPr>
              <w:rPr>
                <w:rFonts w:cs="Arial"/>
                <w:sz w:val="22"/>
              </w:rPr>
            </w:pPr>
            <w:r>
              <w:rPr>
                <w:rFonts w:cs="Arial"/>
                <w:noProof/>
                <w:color w:val="000000"/>
                <w:sz w:val="22"/>
              </w:rPr>
              <w:t>Rapport n° 2015-177</w:t>
            </w:r>
            <w:r w:rsidR="00A409BD">
              <w:rPr>
                <w:rFonts w:cs="Arial"/>
                <w:noProof/>
                <w:color w:val="000000"/>
                <w:sz w:val="22"/>
              </w:rPr>
              <w:t>-0</w:t>
            </w:r>
          </w:p>
          <w:p w:rsidR="008B3EA8" w:rsidRPr="00BE7662" w:rsidRDefault="008B3EA8" w:rsidP="008B3EA8">
            <w:pPr>
              <w:ind w:left="5670" w:hanging="4245"/>
              <w:rPr>
                <w:rFonts w:cs="Arial"/>
                <w:sz w:val="22"/>
              </w:rPr>
            </w:pPr>
          </w:p>
          <w:p w:rsidR="008B3EA8" w:rsidRPr="00BE7662" w:rsidRDefault="008B3EA8" w:rsidP="008B3EA8">
            <w:pPr>
              <w:ind w:left="5670" w:hanging="4245"/>
              <w:jc w:val="both"/>
              <w:rPr>
                <w:rFonts w:cs="Arial"/>
                <w:sz w:val="22"/>
              </w:rPr>
            </w:pPr>
          </w:p>
          <w:p w:rsidR="008B3EA8" w:rsidRPr="00BE7662" w:rsidRDefault="008B3EA8" w:rsidP="008B3EA8">
            <w:pPr>
              <w:rPr>
                <w:rFonts w:cs="Arial"/>
                <w:sz w:val="22"/>
              </w:rPr>
            </w:pPr>
          </w:p>
        </w:tc>
      </w:tr>
    </w:tbl>
    <w:p w:rsidR="008B3EA8" w:rsidRPr="00BE7662" w:rsidRDefault="008B3EA8" w:rsidP="008B3EA8">
      <w:pPr>
        <w:ind w:left="5670"/>
        <w:rPr>
          <w:rFonts w:cs="Arial"/>
          <w:sz w:val="22"/>
        </w:rPr>
      </w:pPr>
    </w:p>
    <w:p w:rsidR="008B3EA8" w:rsidRPr="00BE7662" w:rsidRDefault="00524CB5" w:rsidP="008B3EA8">
      <w:pPr>
        <w:tabs>
          <w:tab w:val="center" w:pos="9072"/>
        </w:tabs>
        <w:jc w:val="center"/>
        <w:rPr>
          <w:rFonts w:cs="Arial"/>
          <w:sz w:val="22"/>
        </w:rPr>
      </w:pPr>
      <w:r w:rsidRPr="00BE7662">
        <w:rPr>
          <w:rFonts w:cs="Arial"/>
          <w:sz w:val="22"/>
        </w:rPr>
        <w:t xml:space="preserve"> République Française,</w:t>
      </w:r>
    </w:p>
    <w:p w:rsidR="008B3EA8" w:rsidRPr="00BE7662" w:rsidRDefault="00524CB5" w:rsidP="008B3EA8">
      <w:pPr>
        <w:tabs>
          <w:tab w:val="center" w:pos="9072"/>
        </w:tabs>
        <w:jc w:val="center"/>
        <w:rPr>
          <w:rFonts w:cs="Arial"/>
          <w:sz w:val="22"/>
        </w:rPr>
      </w:pPr>
      <w:r w:rsidRPr="00BE7662">
        <w:rPr>
          <w:rFonts w:cs="Arial"/>
          <w:sz w:val="22"/>
        </w:rPr>
        <w:t>Au nom du peuple français,</w:t>
      </w:r>
    </w:p>
    <w:p w:rsidR="008B3EA8" w:rsidRPr="00BE7662" w:rsidRDefault="008B3EA8" w:rsidP="008B3EA8">
      <w:pPr>
        <w:tabs>
          <w:tab w:val="center" w:pos="9072"/>
        </w:tabs>
        <w:jc w:val="center"/>
        <w:rPr>
          <w:rFonts w:cs="Arial"/>
          <w:sz w:val="22"/>
        </w:rPr>
      </w:pPr>
    </w:p>
    <w:p w:rsidR="008B3EA8" w:rsidRPr="00BE7662" w:rsidRDefault="00524CB5" w:rsidP="008B3EA8">
      <w:pPr>
        <w:tabs>
          <w:tab w:val="center" w:pos="9072"/>
        </w:tabs>
        <w:jc w:val="center"/>
        <w:rPr>
          <w:rFonts w:cs="Arial"/>
          <w:sz w:val="22"/>
        </w:rPr>
      </w:pPr>
      <w:r w:rsidRPr="00BE7662">
        <w:rPr>
          <w:rFonts w:cs="Arial"/>
          <w:sz w:val="22"/>
        </w:rPr>
        <w:t>La Cour,</w:t>
      </w:r>
    </w:p>
    <w:p w:rsidR="008B3EA8" w:rsidRPr="00BE7662" w:rsidRDefault="008B3EA8" w:rsidP="008B3EA8">
      <w:pPr>
        <w:tabs>
          <w:tab w:val="center" w:pos="4536"/>
          <w:tab w:val="right" w:pos="9072"/>
        </w:tabs>
        <w:spacing w:line="240" w:lineRule="auto"/>
        <w:ind w:left="-567"/>
        <w:jc w:val="both"/>
        <w:rPr>
          <w:rFonts w:eastAsia="Times New Roman" w:cs="Arial"/>
          <w:sz w:val="22"/>
          <w:lang w:eastAsia="fr-FR"/>
        </w:rPr>
      </w:pPr>
    </w:p>
    <w:p w:rsidR="008B3EA8" w:rsidRPr="00BE7662" w:rsidRDefault="00524CB5" w:rsidP="00C379A4">
      <w:pPr>
        <w:tabs>
          <w:tab w:val="center" w:pos="4536"/>
          <w:tab w:val="right" w:pos="9072"/>
        </w:tabs>
        <w:spacing w:after="240" w:line="240" w:lineRule="auto"/>
        <w:jc w:val="both"/>
        <w:rPr>
          <w:rFonts w:cs="Arial"/>
          <w:sz w:val="22"/>
        </w:rPr>
      </w:pPr>
      <w:r w:rsidRPr="00BE7662">
        <w:rPr>
          <w:rFonts w:cs="Arial"/>
          <w:sz w:val="22"/>
        </w:rPr>
        <w:t xml:space="preserve">Vu le réquisitoire en date du </w:t>
      </w:r>
      <w:r w:rsidR="00A7506F">
        <w:rPr>
          <w:rFonts w:cs="Arial"/>
          <w:sz w:val="22"/>
        </w:rPr>
        <w:t>9 octobre 2013</w:t>
      </w:r>
      <w:r w:rsidRPr="00BE7662">
        <w:rPr>
          <w:rFonts w:cs="Arial"/>
          <w:sz w:val="22"/>
        </w:rPr>
        <w:t xml:space="preserve">, par lequel le Procureur général près la Cour des comptes a saisi la </w:t>
      </w:r>
      <w:r w:rsidR="00E66E29">
        <w:rPr>
          <w:rFonts w:cs="Arial"/>
          <w:sz w:val="22"/>
        </w:rPr>
        <w:t>septième</w:t>
      </w:r>
      <w:r w:rsidRPr="00BE7662">
        <w:rPr>
          <w:rFonts w:cs="Arial"/>
          <w:sz w:val="22"/>
        </w:rPr>
        <w:t xml:space="preserve"> chambre de la Cour des comptes de présomptions de charges, en vue de la mise en jeu de la responsabilité personnelle et pécuniaire de </w:t>
      </w:r>
      <w:r w:rsidR="00154EA5">
        <w:rPr>
          <w:rFonts w:cs="Arial"/>
          <w:sz w:val="22"/>
        </w:rPr>
        <w:br/>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sidR="00A7506F">
        <w:rPr>
          <w:rFonts w:cs="Arial"/>
          <w:sz w:val="22"/>
        </w:rPr>
        <w:t>,</w:t>
      </w:r>
      <w:r w:rsidR="00E66E29">
        <w:rPr>
          <w:rFonts w:cs="Arial"/>
          <w:sz w:val="22"/>
        </w:rPr>
        <w:t xml:space="preserve"> agent comptable de l</w:t>
      </w:r>
      <w:r w:rsidR="00A7506F">
        <w:rPr>
          <w:rFonts w:cs="Arial"/>
          <w:sz w:val="22"/>
        </w:rPr>
        <w:t>’institut des sciences et industries du vivant et de l’environnement (</w:t>
      </w:r>
      <w:proofErr w:type="spellStart"/>
      <w:r w:rsidR="00A7506F">
        <w:rPr>
          <w:rFonts w:cs="Arial"/>
          <w:sz w:val="22"/>
        </w:rPr>
        <w:t>AgroParisTech</w:t>
      </w:r>
      <w:proofErr w:type="spellEnd"/>
      <w:r w:rsidR="00A7506F">
        <w:rPr>
          <w:rFonts w:cs="Arial"/>
          <w:sz w:val="22"/>
        </w:rPr>
        <w:t>)</w:t>
      </w:r>
      <w:r w:rsidR="00E66E29">
        <w:rPr>
          <w:rFonts w:cs="Arial"/>
          <w:sz w:val="22"/>
        </w:rPr>
        <w:t xml:space="preserve"> au titre d’opérations relatives </w:t>
      </w:r>
      <w:r w:rsidRPr="00BE7662">
        <w:rPr>
          <w:rFonts w:cs="Arial"/>
          <w:sz w:val="22"/>
        </w:rPr>
        <w:t>aux exercice</w:t>
      </w:r>
      <w:r w:rsidR="00E66E29">
        <w:rPr>
          <w:rFonts w:cs="Arial"/>
          <w:sz w:val="22"/>
        </w:rPr>
        <w:t>s</w:t>
      </w:r>
      <w:r w:rsidRPr="00BE7662">
        <w:rPr>
          <w:rFonts w:cs="Arial"/>
          <w:sz w:val="22"/>
        </w:rPr>
        <w:t xml:space="preserve"> </w:t>
      </w:r>
      <w:r w:rsidR="00E66E29">
        <w:rPr>
          <w:rFonts w:cs="Arial"/>
          <w:sz w:val="22"/>
        </w:rPr>
        <w:t>20</w:t>
      </w:r>
      <w:r w:rsidR="00A7506F">
        <w:rPr>
          <w:rFonts w:cs="Arial"/>
          <w:sz w:val="22"/>
        </w:rPr>
        <w:t xml:space="preserve">07 à </w:t>
      </w:r>
      <w:r w:rsidR="00E66E29">
        <w:rPr>
          <w:rFonts w:cs="Arial"/>
          <w:sz w:val="22"/>
        </w:rPr>
        <w:t>2011</w:t>
      </w:r>
      <w:r w:rsidRPr="00BE7662">
        <w:rPr>
          <w:rFonts w:cs="Arial"/>
          <w:sz w:val="22"/>
        </w:rPr>
        <w:t xml:space="preserve">, notifié </w:t>
      </w:r>
      <w:r w:rsidR="00A12A93">
        <w:rPr>
          <w:rFonts w:cs="Arial"/>
          <w:sz w:val="22"/>
        </w:rPr>
        <w:t xml:space="preserve">le </w:t>
      </w:r>
      <w:r w:rsidR="00A7506F">
        <w:rPr>
          <w:rFonts w:cs="Arial"/>
          <w:sz w:val="22"/>
        </w:rPr>
        <w:t>28 octobre 2013 au directeur général d’</w:t>
      </w:r>
      <w:proofErr w:type="spellStart"/>
      <w:r w:rsidR="0029349C">
        <w:rPr>
          <w:rFonts w:cs="Arial"/>
          <w:sz w:val="22"/>
        </w:rPr>
        <w:t>AgroPa</w:t>
      </w:r>
      <w:r w:rsidR="00A7506F">
        <w:rPr>
          <w:rFonts w:cs="Arial"/>
          <w:sz w:val="22"/>
        </w:rPr>
        <w:t>risTech</w:t>
      </w:r>
      <w:proofErr w:type="spellEnd"/>
      <w:r w:rsidR="00A7506F">
        <w:rPr>
          <w:rFonts w:cs="Arial"/>
          <w:sz w:val="22"/>
        </w:rPr>
        <w:t xml:space="preserve"> et </w:t>
      </w:r>
      <w:r w:rsidR="00F81F30">
        <w:rPr>
          <w:rFonts w:cs="Arial"/>
          <w:sz w:val="22"/>
        </w:rPr>
        <w:t>au comptable concerné</w:t>
      </w:r>
      <w:r w:rsidR="0050365E">
        <w:rPr>
          <w:rFonts w:cs="Arial"/>
          <w:sz w:val="22"/>
        </w:rPr>
        <w:t> ;</w:t>
      </w:r>
    </w:p>
    <w:p w:rsidR="008B3EA8" w:rsidRPr="00BE7662" w:rsidRDefault="00524CB5" w:rsidP="00C379A4">
      <w:pPr>
        <w:spacing w:after="240" w:line="240" w:lineRule="auto"/>
        <w:ind w:right="141"/>
        <w:jc w:val="both"/>
        <w:rPr>
          <w:rFonts w:cs="Arial"/>
          <w:sz w:val="22"/>
        </w:rPr>
      </w:pPr>
      <w:r w:rsidRPr="00BE7662">
        <w:rPr>
          <w:rFonts w:cs="Arial"/>
          <w:sz w:val="22"/>
        </w:rPr>
        <w:t>Vu les comptes rendus en qualité de comptable de</w:t>
      </w:r>
      <w:r w:rsidR="00A7506F" w:rsidRPr="00A7506F">
        <w:t xml:space="preserve"> </w:t>
      </w:r>
      <w:r w:rsidR="00A7506F" w:rsidRPr="00A7506F">
        <w:rPr>
          <w:rFonts w:cs="Arial"/>
          <w:sz w:val="22"/>
        </w:rPr>
        <w:t>l’institut des sciences et industries du vivant et de l’environnement (</w:t>
      </w:r>
      <w:proofErr w:type="spellStart"/>
      <w:r w:rsidR="00A7506F" w:rsidRPr="00A7506F">
        <w:rPr>
          <w:rFonts w:cs="Arial"/>
          <w:sz w:val="22"/>
        </w:rPr>
        <w:t>AgroParisTech</w:t>
      </w:r>
      <w:proofErr w:type="spellEnd"/>
      <w:r w:rsidR="00A7506F" w:rsidRPr="00A7506F">
        <w:rPr>
          <w:rFonts w:cs="Arial"/>
          <w:sz w:val="22"/>
        </w:rPr>
        <w:t>)</w:t>
      </w:r>
      <w:r w:rsidRPr="00BE7662">
        <w:rPr>
          <w:rFonts w:cs="Arial"/>
          <w:sz w:val="22"/>
        </w:rPr>
        <w:t xml:space="preserve">, par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sidR="00F81F30">
        <w:rPr>
          <w:rFonts w:cs="Arial"/>
          <w:sz w:val="22"/>
        </w:rPr>
        <w:t>, en fonctions pour la totalité de la période visée par le réquisitoire</w:t>
      </w:r>
      <w:r w:rsidR="0050365E">
        <w:rPr>
          <w:rFonts w:cs="Arial"/>
          <w:sz w:val="22"/>
        </w:rPr>
        <w:t> ;</w:t>
      </w:r>
    </w:p>
    <w:p w:rsidR="008B3EA8" w:rsidRPr="00BE7662" w:rsidRDefault="00524CB5" w:rsidP="00C379A4">
      <w:pPr>
        <w:spacing w:after="240" w:line="240" w:lineRule="auto"/>
        <w:ind w:right="141"/>
        <w:jc w:val="both"/>
        <w:rPr>
          <w:rFonts w:cs="Arial"/>
          <w:sz w:val="22"/>
        </w:rPr>
      </w:pPr>
      <w:r w:rsidRPr="00BE7662">
        <w:rPr>
          <w:rFonts w:cs="Arial"/>
          <w:sz w:val="22"/>
        </w:rPr>
        <w:t>Vu les justifications produites au soutien des comptes en jugement</w:t>
      </w:r>
      <w:r w:rsidR="0050365E">
        <w:rPr>
          <w:rFonts w:cs="Arial"/>
          <w:sz w:val="22"/>
        </w:rPr>
        <w:t> ;</w:t>
      </w:r>
    </w:p>
    <w:p w:rsidR="008B3EA8" w:rsidRPr="00BE7662" w:rsidRDefault="00524CB5" w:rsidP="00C379A4">
      <w:pPr>
        <w:spacing w:after="240" w:line="240" w:lineRule="auto"/>
        <w:ind w:right="141"/>
        <w:jc w:val="both"/>
        <w:rPr>
          <w:rFonts w:cs="Arial"/>
          <w:sz w:val="22"/>
        </w:rPr>
      </w:pPr>
      <w:r w:rsidRPr="00BE7662">
        <w:rPr>
          <w:rFonts w:cs="Arial"/>
          <w:sz w:val="22"/>
        </w:rPr>
        <w:t>Vu l’article 60 de la loi de finances n° 63-156 du 23 février 1963 ;</w:t>
      </w:r>
    </w:p>
    <w:p w:rsidR="008B3EA8" w:rsidRPr="00BE7662" w:rsidRDefault="00524CB5" w:rsidP="00C379A4">
      <w:pPr>
        <w:spacing w:after="240" w:line="240" w:lineRule="auto"/>
        <w:ind w:right="141"/>
        <w:jc w:val="both"/>
        <w:rPr>
          <w:rFonts w:cs="Arial"/>
          <w:sz w:val="22"/>
        </w:rPr>
      </w:pPr>
      <w:r w:rsidRPr="00BE7662">
        <w:rPr>
          <w:rFonts w:cs="Arial"/>
          <w:sz w:val="22"/>
        </w:rPr>
        <w:t>Vu le code des juridictions financières</w:t>
      </w:r>
      <w:r w:rsidR="0050365E">
        <w:rPr>
          <w:rFonts w:cs="Arial"/>
          <w:sz w:val="22"/>
        </w:rPr>
        <w:t> ;</w:t>
      </w:r>
    </w:p>
    <w:p w:rsidR="008B3EA8" w:rsidRPr="00F97104" w:rsidRDefault="00524CB5" w:rsidP="00C379A4">
      <w:pPr>
        <w:spacing w:after="240" w:line="240" w:lineRule="auto"/>
        <w:ind w:right="141"/>
        <w:jc w:val="both"/>
        <w:rPr>
          <w:rFonts w:cs="Arial"/>
          <w:sz w:val="22"/>
        </w:rPr>
      </w:pPr>
      <w:r w:rsidRPr="00F97104">
        <w:rPr>
          <w:rFonts w:cs="Arial"/>
          <w:bCs/>
          <w:sz w:val="22"/>
        </w:rPr>
        <w:t xml:space="preserve">Vu </w:t>
      </w:r>
      <w:r w:rsidR="00F97104" w:rsidRPr="00F97104">
        <w:rPr>
          <w:sz w:val="22"/>
        </w:rPr>
        <w:t xml:space="preserve">le code rural et de la pêche maritime, ainsi que les lois, décrets et règlements sur la comptabilité des </w:t>
      </w:r>
      <w:r w:rsidR="0029349C">
        <w:rPr>
          <w:sz w:val="22"/>
        </w:rPr>
        <w:t xml:space="preserve">établissements publics à caractère scientifique, culturel et professionnel </w:t>
      </w:r>
      <w:r w:rsidR="00F97104" w:rsidRPr="00F97104">
        <w:rPr>
          <w:sz w:val="22"/>
        </w:rPr>
        <w:t xml:space="preserve">et les textes spécifiques applicables </w:t>
      </w:r>
      <w:r w:rsidR="0029349C">
        <w:rPr>
          <w:sz w:val="22"/>
        </w:rPr>
        <w:t xml:space="preserve">à </w:t>
      </w:r>
      <w:proofErr w:type="spellStart"/>
      <w:r w:rsidR="0029349C">
        <w:rPr>
          <w:sz w:val="22"/>
        </w:rPr>
        <w:t>AgroParisTech</w:t>
      </w:r>
      <w:proofErr w:type="spellEnd"/>
      <w:r w:rsidR="0029349C">
        <w:rPr>
          <w:sz w:val="22"/>
        </w:rPr>
        <w:t> </w:t>
      </w:r>
      <w:r w:rsidRPr="00F97104">
        <w:rPr>
          <w:rFonts w:cs="Arial"/>
          <w:bCs/>
          <w:sz w:val="22"/>
        </w:rPr>
        <w:t>;</w:t>
      </w:r>
    </w:p>
    <w:p w:rsidR="008B3EA8" w:rsidRPr="00BE7662" w:rsidRDefault="00524CB5" w:rsidP="00C379A4">
      <w:pPr>
        <w:spacing w:after="240" w:line="240" w:lineRule="auto"/>
        <w:ind w:right="141"/>
        <w:jc w:val="both"/>
        <w:rPr>
          <w:rFonts w:cs="Arial"/>
          <w:sz w:val="22"/>
        </w:rPr>
      </w:pPr>
      <w:r w:rsidRPr="00BE7662">
        <w:rPr>
          <w:rFonts w:cs="Arial"/>
          <w:sz w:val="22"/>
        </w:rPr>
        <w:t>Vu le décret n° 62-1587 du 29 décembre 1962 portant règlement général sur la comptabilité publique alors en vigueur</w:t>
      </w:r>
      <w:r w:rsidR="0050365E">
        <w:rPr>
          <w:rFonts w:cs="Arial"/>
          <w:sz w:val="22"/>
        </w:rPr>
        <w:t> ;</w:t>
      </w:r>
    </w:p>
    <w:p w:rsidR="008B3EA8" w:rsidRPr="00BE7662" w:rsidRDefault="00524CB5" w:rsidP="00C379A4">
      <w:pPr>
        <w:spacing w:after="240" w:line="240" w:lineRule="auto"/>
        <w:ind w:right="141"/>
        <w:jc w:val="both"/>
        <w:rPr>
          <w:rFonts w:cs="Arial"/>
          <w:sz w:val="22"/>
        </w:rPr>
      </w:pPr>
      <w:r w:rsidRPr="00BE7662">
        <w:rPr>
          <w:rFonts w:cs="Arial"/>
          <w:sz w:val="22"/>
        </w:rPr>
        <w:t>Vu le décret n° 2012-1386 du 10 décembre 2012 portant application du deuxième alinéa du VI de l’article 60 de la loi de finances de 1963 modifiée dans sa rédaction issue de l’article 90 de la loi n° 2011-1978 du 28 décembre 2011 de finances rectificatives pour 2011 ;</w:t>
      </w:r>
    </w:p>
    <w:p w:rsidR="008B3EA8" w:rsidRPr="00BE7662" w:rsidRDefault="00524CB5" w:rsidP="00C379A4">
      <w:pPr>
        <w:spacing w:after="240" w:line="240" w:lineRule="auto"/>
        <w:ind w:right="141"/>
        <w:jc w:val="both"/>
        <w:rPr>
          <w:rFonts w:cs="Arial"/>
          <w:sz w:val="22"/>
        </w:rPr>
      </w:pPr>
      <w:r w:rsidRPr="00BE7662">
        <w:rPr>
          <w:rFonts w:cs="Arial"/>
          <w:sz w:val="22"/>
        </w:rPr>
        <w:t xml:space="preserve">Vu le rapport de </w:t>
      </w:r>
      <w:r w:rsidR="00F97104">
        <w:rPr>
          <w:rFonts w:cs="Arial"/>
          <w:sz w:val="22"/>
        </w:rPr>
        <w:t xml:space="preserve">M. </w:t>
      </w:r>
      <w:r w:rsidR="00F81F30">
        <w:rPr>
          <w:rFonts w:cs="Arial"/>
          <w:sz w:val="22"/>
        </w:rPr>
        <w:t>Jean-François TRICAUD</w:t>
      </w:r>
      <w:r w:rsidR="00F97104">
        <w:rPr>
          <w:rFonts w:cs="Arial"/>
          <w:sz w:val="22"/>
        </w:rPr>
        <w:t xml:space="preserve">, </w:t>
      </w:r>
      <w:r w:rsidR="00F81F30">
        <w:rPr>
          <w:rFonts w:cs="Arial"/>
          <w:sz w:val="22"/>
        </w:rPr>
        <w:t>conseiller référendaire</w:t>
      </w:r>
      <w:r w:rsidRPr="00BE7662">
        <w:rPr>
          <w:rFonts w:cs="Arial"/>
          <w:sz w:val="22"/>
        </w:rPr>
        <w:t>, magistrat chargé de l’instruction ;</w:t>
      </w:r>
    </w:p>
    <w:p w:rsidR="008B3EA8" w:rsidRPr="00BE7662" w:rsidRDefault="00524CB5" w:rsidP="00C379A4">
      <w:pPr>
        <w:spacing w:after="240" w:line="240" w:lineRule="auto"/>
        <w:ind w:right="141"/>
        <w:jc w:val="both"/>
        <w:rPr>
          <w:rFonts w:cs="Arial"/>
          <w:sz w:val="22"/>
        </w:rPr>
      </w:pPr>
      <w:r w:rsidRPr="00BE7662">
        <w:rPr>
          <w:rFonts w:cs="Arial"/>
          <w:sz w:val="22"/>
        </w:rPr>
        <w:t>Vu les conclusions du Procureur général</w:t>
      </w:r>
      <w:r w:rsidR="0050365E">
        <w:rPr>
          <w:rFonts w:cs="Arial"/>
          <w:sz w:val="22"/>
        </w:rPr>
        <w:t> ;</w:t>
      </w:r>
    </w:p>
    <w:p w:rsidR="008B3EA8" w:rsidRPr="00BE7662" w:rsidRDefault="00524CB5" w:rsidP="00C379A4">
      <w:pPr>
        <w:spacing w:after="240" w:line="240" w:lineRule="auto"/>
        <w:ind w:right="141"/>
        <w:jc w:val="both"/>
        <w:rPr>
          <w:rFonts w:cs="Arial"/>
          <w:sz w:val="22"/>
        </w:rPr>
      </w:pPr>
      <w:r w:rsidRPr="00BE7662">
        <w:rPr>
          <w:rFonts w:cs="Arial"/>
          <w:sz w:val="22"/>
        </w:rPr>
        <w:t>Vu les pièces du dossier</w:t>
      </w:r>
      <w:r w:rsidR="0050365E">
        <w:rPr>
          <w:rFonts w:cs="Arial"/>
          <w:sz w:val="22"/>
        </w:rPr>
        <w:t> ;</w:t>
      </w:r>
    </w:p>
    <w:p w:rsidR="0050365E" w:rsidRDefault="0050365E">
      <w:pPr>
        <w:spacing w:line="240" w:lineRule="auto"/>
        <w:rPr>
          <w:rFonts w:cs="Arial"/>
          <w:sz w:val="22"/>
        </w:rPr>
      </w:pPr>
      <w:r>
        <w:rPr>
          <w:rFonts w:cs="Arial"/>
          <w:sz w:val="22"/>
        </w:rPr>
        <w:br w:type="page"/>
      </w:r>
    </w:p>
    <w:p w:rsidR="0050365E" w:rsidRDefault="0050365E" w:rsidP="00C379A4">
      <w:pPr>
        <w:spacing w:after="240" w:line="240" w:lineRule="auto"/>
        <w:ind w:right="141"/>
        <w:jc w:val="both"/>
        <w:rPr>
          <w:rFonts w:cs="Arial"/>
          <w:sz w:val="22"/>
        </w:rPr>
      </w:pPr>
    </w:p>
    <w:p w:rsidR="008B3EA8" w:rsidRPr="00BE7662" w:rsidRDefault="00524CB5" w:rsidP="00C379A4">
      <w:pPr>
        <w:spacing w:after="240" w:line="240" w:lineRule="auto"/>
        <w:ind w:right="141"/>
        <w:jc w:val="both"/>
        <w:rPr>
          <w:rFonts w:cs="Arial"/>
          <w:sz w:val="22"/>
        </w:rPr>
      </w:pPr>
      <w:r w:rsidRPr="00BE7662">
        <w:rPr>
          <w:rFonts w:cs="Arial"/>
          <w:sz w:val="22"/>
        </w:rPr>
        <w:t xml:space="preserve">Entendu lors de l’audience publique du </w:t>
      </w:r>
      <w:r w:rsidR="00F97104">
        <w:rPr>
          <w:rFonts w:cs="Arial"/>
          <w:sz w:val="22"/>
        </w:rPr>
        <w:t>30 juin 2015</w:t>
      </w:r>
      <w:r w:rsidRPr="00BE7662">
        <w:rPr>
          <w:rFonts w:cs="Arial"/>
          <w:sz w:val="22"/>
        </w:rPr>
        <w:t xml:space="preserve">, </w:t>
      </w:r>
      <w:r w:rsidR="00F97104">
        <w:rPr>
          <w:rFonts w:cs="Arial"/>
          <w:sz w:val="22"/>
        </w:rPr>
        <w:t>M. Stéphane GAILLARD, auditeur,</w:t>
      </w:r>
      <w:r w:rsidRPr="00BE7662">
        <w:rPr>
          <w:rFonts w:cs="Arial"/>
          <w:sz w:val="22"/>
        </w:rPr>
        <w:t xml:space="preserve"> </w:t>
      </w:r>
      <w:r w:rsidR="00154EA5">
        <w:rPr>
          <w:rFonts w:cs="Arial"/>
          <w:sz w:val="22"/>
        </w:rPr>
        <w:t>présentant le rapport</w:t>
      </w:r>
      <w:r w:rsidRPr="00BE7662">
        <w:rPr>
          <w:rFonts w:cs="Arial"/>
          <w:sz w:val="22"/>
        </w:rPr>
        <w:t xml:space="preserve">, </w:t>
      </w:r>
      <w:r w:rsidR="0050365E" w:rsidRPr="0050365E">
        <w:rPr>
          <w:rFonts w:cs="Arial"/>
          <w:sz w:val="22"/>
        </w:rPr>
        <w:t>M</w:t>
      </w:r>
      <w:r w:rsidR="0050365E" w:rsidRPr="0050365E">
        <w:rPr>
          <w:rFonts w:cs="Arial"/>
          <w:sz w:val="22"/>
          <w:vertAlign w:val="superscript"/>
        </w:rPr>
        <w:t>me</w:t>
      </w:r>
      <w:r w:rsidR="0050365E">
        <w:rPr>
          <w:rFonts w:cs="Arial"/>
          <w:sz w:val="22"/>
        </w:rPr>
        <w:t> </w:t>
      </w:r>
      <w:proofErr w:type="spellStart"/>
      <w:r w:rsidR="00F97104">
        <w:rPr>
          <w:rFonts w:cs="Arial"/>
          <w:sz w:val="22"/>
        </w:rPr>
        <w:t>Loguivy</w:t>
      </w:r>
      <w:proofErr w:type="spellEnd"/>
      <w:r w:rsidR="00F97104">
        <w:rPr>
          <w:rFonts w:cs="Arial"/>
          <w:sz w:val="22"/>
        </w:rPr>
        <w:t xml:space="preserve"> ROCHE</w:t>
      </w:r>
      <w:r w:rsidRPr="00BE7662">
        <w:rPr>
          <w:rFonts w:cs="Arial"/>
          <w:sz w:val="22"/>
        </w:rPr>
        <w:t xml:space="preserve">, </w:t>
      </w:r>
      <w:r w:rsidR="00F97104">
        <w:rPr>
          <w:rFonts w:cs="Arial"/>
          <w:sz w:val="22"/>
        </w:rPr>
        <w:t>avocat général</w:t>
      </w:r>
      <w:r w:rsidRPr="00BE7662">
        <w:rPr>
          <w:rFonts w:cs="Arial"/>
          <w:sz w:val="22"/>
        </w:rPr>
        <w:t xml:space="preserve">, en ses conclusions, </w:t>
      </w:r>
      <w:r w:rsidR="0029349C">
        <w:rPr>
          <w:rFonts w:cs="Arial"/>
          <w:sz w:val="22"/>
        </w:rPr>
        <w:t xml:space="preserve">ainsi que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sidR="0029349C">
        <w:rPr>
          <w:rFonts w:cs="Arial"/>
          <w:sz w:val="22"/>
        </w:rPr>
        <w:t xml:space="preserve">, agent comptable, </w:t>
      </w:r>
      <w:r w:rsidR="00BB5FB1">
        <w:rPr>
          <w:rFonts w:cs="Arial"/>
          <w:sz w:val="22"/>
        </w:rPr>
        <w:t xml:space="preserve">l’ordonnateur n’étant </w:t>
      </w:r>
      <w:r w:rsidR="0029349C">
        <w:rPr>
          <w:rFonts w:cs="Arial"/>
          <w:sz w:val="22"/>
        </w:rPr>
        <w:t xml:space="preserve">ni </w:t>
      </w:r>
      <w:r w:rsidR="00BB5FB1">
        <w:rPr>
          <w:rFonts w:cs="Arial"/>
          <w:sz w:val="22"/>
        </w:rPr>
        <w:t>présent ni</w:t>
      </w:r>
      <w:r w:rsidR="0050365E">
        <w:rPr>
          <w:rFonts w:cs="Arial"/>
          <w:sz w:val="22"/>
        </w:rPr>
        <w:t xml:space="preserve"> </w:t>
      </w:r>
      <w:r w:rsidR="00BB5FB1">
        <w:rPr>
          <w:rFonts w:cs="Arial"/>
          <w:sz w:val="22"/>
        </w:rPr>
        <w:t>représenté</w:t>
      </w:r>
      <w:r w:rsidR="0050365E">
        <w:rPr>
          <w:rFonts w:cs="Arial"/>
          <w:sz w:val="22"/>
        </w:rPr>
        <w:t> ;</w:t>
      </w:r>
    </w:p>
    <w:p w:rsidR="008B3EA8" w:rsidRPr="00BE7662" w:rsidRDefault="00524CB5" w:rsidP="00C379A4">
      <w:pPr>
        <w:spacing w:after="240" w:line="240" w:lineRule="auto"/>
        <w:ind w:right="141"/>
        <w:jc w:val="both"/>
        <w:rPr>
          <w:rFonts w:cs="Arial"/>
          <w:sz w:val="22"/>
        </w:rPr>
      </w:pPr>
      <w:r w:rsidRPr="00BE7662">
        <w:rPr>
          <w:rFonts w:cs="Arial"/>
          <w:sz w:val="22"/>
        </w:rPr>
        <w:t xml:space="preserve">Entendu en délibéré </w:t>
      </w:r>
      <w:r w:rsidR="00F97104">
        <w:rPr>
          <w:rFonts w:cs="Arial"/>
          <w:sz w:val="22"/>
        </w:rPr>
        <w:t>M. Didier GU</w:t>
      </w:r>
      <w:r w:rsidR="00E61F60">
        <w:rPr>
          <w:rFonts w:cs="Arial"/>
          <w:sz w:val="22"/>
        </w:rPr>
        <w:t>É</w:t>
      </w:r>
      <w:r w:rsidR="00F97104">
        <w:rPr>
          <w:rFonts w:cs="Arial"/>
          <w:sz w:val="22"/>
        </w:rPr>
        <w:t>DON, conseiller maître</w:t>
      </w:r>
      <w:r w:rsidRPr="00BE7662">
        <w:rPr>
          <w:rFonts w:cs="Arial"/>
          <w:sz w:val="22"/>
        </w:rPr>
        <w:t>, en ses observations ;</w:t>
      </w:r>
    </w:p>
    <w:p w:rsidR="008B3EA8" w:rsidRDefault="008B3EA8" w:rsidP="008B3EA8">
      <w:pPr>
        <w:ind w:right="141"/>
        <w:jc w:val="both"/>
        <w:rPr>
          <w:rFonts w:cs="Arial"/>
          <w:sz w:val="22"/>
        </w:rPr>
      </w:pPr>
    </w:p>
    <w:p w:rsidR="00F41235" w:rsidRDefault="00241B62" w:rsidP="008B3EA8">
      <w:pPr>
        <w:ind w:right="141"/>
        <w:jc w:val="both"/>
        <w:rPr>
          <w:rFonts w:cs="Arial"/>
          <w:sz w:val="22"/>
        </w:rPr>
      </w:pPr>
      <w:r>
        <w:rPr>
          <w:rFonts w:cs="Arial"/>
          <w:sz w:val="22"/>
        </w:rPr>
        <w:t>Attendu qu’aucune circonstance de force majeure n’a été établie ni même alléguée ;</w:t>
      </w:r>
    </w:p>
    <w:p w:rsidR="00241B62" w:rsidRDefault="00241B62" w:rsidP="008B3EA8">
      <w:pPr>
        <w:ind w:right="141"/>
        <w:jc w:val="both"/>
        <w:rPr>
          <w:rFonts w:cs="Arial"/>
          <w:sz w:val="22"/>
        </w:rPr>
      </w:pPr>
    </w:p>
    <w:p w:rsidR="00C379A4" w:rsidRDefault="00C379A4" w:rsidP="00970299">
      <w:pPr>
        <w:ind w:right="141"/>
        <w:jc w:val="both"/>
        <w:rPr>
          <w:rFonts w:cs="Arial"/>
          <w:b/>
          <w:sz w:val="22"/>
        </w:rPr>
      </w:pPr>
    </w:p>
    <w:p w:rsidR="00262623" w:rsidRPr="00A71F94" w:rsidRDefault="00262623" w:rsidP="00970299">
      <w:pPr>
        <w:ind w:right="141"/>
        <w:jc w:val="both"/>
        <w:rPr>
          <w:rFonts w:cs="Arial"/>
          <w:b/>
          <w:sz w:val="22"/>
        </w:rPr>
      </w:pPr>
      <w:r w:rsidRPr="00A71F94">
        <w:rPr>
          <w:rFonts w:cs="Arial"/>
          <w:b/>
          <w:sz w:val="22"/>
        </w:rPr>
        <w:t>Au titre des présomptions de charge 1 à 4 :</w:t>
      </w:r>
    </w:p>
    <w:p w:rsidR="00262623" w:rsidRDefault="00262623" w:rsidP="00970299">
      <w:pPr>
        <w:ind w:right="141"/>
        <w:jc w:val="both"/>
        <w:rPr>
          <w:rFonts w:cs="Arial"/>
          <w:sz w:val="22"/>
        </w:rPr>
      </w:pPr>
    </w:p>
    <w:p w:rsidR="00970299" w:rsidRPr="00970299" w:rsidRDefault="00970299" w:rsidP="00970299">
      <w:pPr>
        <w:ind w:right="141"/>
        <w:jc w:val="both"/>
        <w:rPr>
          <w:rFonts w:cs="Arial"/>
          <w:sz w:val="22"/>
        </w:rPr>
      </w:pPr>
      <w:r w:rsidRPr="00970299">
        <w:rPr>
          <w:rFonts w:cs="Arial"/>
          <w:sz w:val="22"/>
        </w:rPr>
        <w:t>Attendu que, selon le 1</w:t>
      </w:r>
      <w:r w:rsidRPr="00A90473">
        <w:rPr>
          <w:rFonts w:cs="Arial"/>
          <w:sz w:val="22"/>
          <w:vertAlign w:val="superscript"/>
        </w:rPr>
        <w:t>er</w:t>
      </w:r>
      <w:r w:rsidRPr="00970299">
        <w:rPr>
          <w:rFonts w:cs="Arial"/>
          <w:sz w:val="22"/>
        </w:rPr>
        <w:t xml:space="preserve"> alinéa du I de l’article 60 de la loi du 23 février 1963 susvisée,</w:t>
      </w:r>
      <w:r w:rsidR="00154EA5">
        <w:rPr>
          <w:rFonts w:cs="Arial"/>
          <w:sz w:val="22"/>
        </w:rPr>
        <w:br/>
      </w:r>
      <w:r w:rsidRPr="00970299">
        <w:rPr>
          <w:rFonts w:cs="Arial"/>
          <w:sz w:val="22"/>
        </w:rPr>
        <w:t>«</w:t>
      </w:r>
      <w:r w:rsidR="0050365E">
        <w:rPr>
          <w:rFonts w:cs="Arial"/>
          <w:sz w:val="22"/>
        </w:rPr>
        <w:t> </w:t>
      </w:r>
      <w:r w:rsidRPr="009922E2">
        <w:rPr>
          <w:rFonts w:cs="Arial"/>
          <w:i/>
          <w:sz w:val="22"/>
        </w:rPr>
        <w:t>les comptables publics sont personnellement et pécuniairement responsables […], de la garde et de la conservation des fonds et valeurs appartenant ou confiés aux différentes personnes morales de droit public dotées d’un comptable public,</w:t>
      </w:r>
      <w:r w:rsidR="001D0628" w:rsidRPr="009922E2">
        <w:rPr>
          <w:rFonts w:cs="Arial"/>
          <w:i/>
          <w:sz w:val="22"/>
        </w:rPr>
        <w:t xml:space="preserve"> […] de la conservation des pièces justificatives des opérations et documents de comptabilité ainsi que de la tenue de la comptabilité du poste comptable qu’ils dirigent</w:t>
      </w:r>
      <w:r w:rsidR="0050365E">
        <w:rPr>
          <w:rFonts w:cs="Arial"/>
          <w:sz w:val="22"/>
        </w:rPr>
        <w:t> </w:t>
      </w:r>
      <w:r w:rsidRPr="00970299">
        <w:rPr>
          <w:rFonts w:cs="Arial"/>
          <w:sz w:val="22"/>
        </w:rPr>
        <w:t>»</w:t>
      </w:r>
      <w:r w:rsidR="0050365E">
        <w:rPr>
          <w:rFonts w:cs="Arial"/>
          <w:sz w:val="22"/>
        </w:rPr>
        <w:t> ;</w:t>
      </w:r>
    </w:p>
    <w:p w:rsidR="001D0628" w:rsidRDefault="001D0628" w:rsidP="00970299">
      <w:pPr>
        <w:ind w:right="141"/>
        <w:jc w:val="both"/>
        <w:rPr>
          <w:rFonts w:cs="Arial"/>
          <w:sz w:val="22"/>
        </w:rPr>
      </w:pPr>
    </w:p>
    <w:p w:rsidR="00F41235" w:rsidRDefault="00970299" w:rsidP="00970299">
      <w:pPr>
        <w:ind w:right="141"/>
        <w:jc w:val="both"/>
        <w:rPr>
          <w:rFonts w:cs="Arial"/>
          <w:sz w:val="22"/>
        </w:rPr>
      </w:pPr>
      <w:r w:rsidRPr="00970299">
        <w:rPr>
          <w:rFonts w:cs="Arial"/>
          <w:sz w:val="22"/>
        </w:rPr>
        <w:t>Attendu que, selon le 3</w:t>
      </w:r>
      <w:r w:rsidRPr="00A90473">
        <w:rPr>
          <w:rFonts w:cs="Arial"/>
          <w:sz w:val="22"/>
          <w:vertAlign w:val="superscript"/>
        </w:rPr>
        <w:t>ème</w:t>
      </w:r>
      <w:r w:rsidRPr="00970299">
        <w:rPr>
          <w:rFonts w:cs="Arial"/>
          <w:sz w:val="22"/>
        </w:rPr>
        <w:t xml:space="preserve"> alinéa du I de l’article 60 de la loi de 1963 susvisée, «</w:t>
      </w:r>
      <w:r w:rsidR="0050365E">
        <w:rPr>
          <w:rFonts w:cs="Arial"/>
          <w:sz w:val="22"/>
        </w:rPr>
        <w:t> </w:t>
      </w:r>
      <w:r w:rsidRPr="009922E2">
        <w:rPr>
          <w:rFonts w:cs="Arial"/>
          <w:i/>
          <w:sz w:val="22"/>
        </w:rPr>
        <w:t>La responsabilité personnelle et pécuniaire prévue ci-dessus se trouve engagée dès lors</w:t>
      </w:r>
      <w:r w:rsidR="001D0628" w:rsidRPr="009922E2">
        <w:rPr>
          <w:i/>
        </w:rPr>
        <w:t xml:space="preserve"> </w:t>
      </w:r>
      <w:r w:rsidR="001D0628" w:rsidRPr="009922E2">
        <w:rPr>
          <w:rFonts w:cs="Arial"/>
          <w:i/>
          <w:sz w:val="22"/>
        </w:rPr>
        <w:t>qu’un déficit ou un manquant en monnaie ou en valeurs a été constaté</w:t>
      </w:r>
      <w:r w:rsidRPr="00970299">
        <w:rPr>
          <w:rFonts w:cs="Arial"/>
          <w:sz w:val="22"/>
        </w:rPr>
        <w:t xml:space="preserve"> […]</w:t>
      </w:r>
      <w:r w:rsidR="0050365E">
        <w:rPr>
          <w:rFonts w:cs="Arial"/>
          <w:sz w:val="22"/>
        </w:rPr>
        <w:t> » ;</w:t>
      </w:r>
    </w:p>
    <w:p w:rsidR="00A95155" w:rsidRDefault="00A95155" w:rsidP="00970299">
      <w:pPr>
        <w:ind w:right="141"/>
        <w:jc w:val="both"/>
        <w:rPr>
          <w:rFonts w:cs="Arial"/>
          <w:sz w:val="22"/>
        </w:rPr>
      </w:pPr>
    </w:p>
    <w:p w:rsidR="00CB642B" w:rsidRDefault="00CB642B" w:rsidP="00CB642B">
      <w:pPr>
        <w:ind w:right="141"/>
        <w:jc w:val="both"/>
        <w:rPr>
          <w:rFonts w:cs="Arial"/>
          <w:sz w:val="22"/>
        </w:rPr>
      </w:pPr>
      <w:r w:rsidRPr="00CB642B">
        <w:rPr>
          <w:rFonts w:cs="Arial"/>
          <w:sz w:val="22"/>
        </w:rPr>
        <w:t xml:space="preserve">Attendu que selon le </w:t>
      </w:r>
      <w:r>
        <w:rPr>
          <w:rFonts w:cs="Arial"/>
          <w:sz w:val="22"/>
        </w:rPr>
        <w:t>3</w:t>
      </w:r>
      <w:r w:rsidRPr="00CB642B">
        <w:rPr>
          <w:rFonts w:cs="Arial"/>
          <w:sz w:val="22"/>
          <w:vertAlign w:val="superscript"/>
        </w:rPr>
        <w:t>ème</w:t>
      </w:r>
      <w:r>
        <w:rPr>
          <w:rFonts w:cs="Arial"/>
          <w:sz w:val="22"/>
        </w:rPr>
        <w:t xml:space="preserve"> </w:t>
      </w:r>
      <w:r w:rsidRPr="00CB642B">
        <w:rPr>
          <w:rFonts w:cs="Arial"/>
          <w:sz w:val="22"/>
        </w:rPr>
        <w:t>alinéa du VI de l’article 60 de la loi de 1963 susvisée : «</w:t>
      </w:r>
      <w:r w:rsidR="0050365E">
        <w:rPr>
          <w:rFonts w:cs="Arial"/>
          <w:sz w:val="22"/>
        </w:rPr>
        <w:t> </w:t>
      </w:r>
      <w:r w:rsidRPr="009922E2">
        <w:rPr>
          <w:rFonts w:cs="Arial"/>
          <w:i/>
          <w:sz w:val="22"/>
        </w:rPr>
        <w:t>Lorsque le manquement du comptable aux obligations mentionnées au I a causé un préjudice financier à l’organisme public concerné, […] le comptable a l’obligation de verser immédiatement de ses deniers personnels la somme correspondante</w:t>
      </w:r>
      <w:r w:rsidR="0050365E">
        <w:rPr>
          <w:rFonts w:cs="Arial"/>
          <w:sz w:val="22"/>
        </w:rPr>
        <w:t> » ;</w:t>
      </w:r>
    </w:p>
    <w:p w:rsidR="00CB642B" w:rsidRDefault="00CB642B" w:rsidP="00970299">
      <w:pPr>
        <w:ind w:right="141"/>
        <w:jc w:val="both"/>
        <w:rPr>
          <w:rFonts w:cs="Arial"/>
          <w:sz w:val="22"/>
        </w:rPr>
      </w:pPr>
    </w:p>
    <w:p w:rsidR="00A95155" w:rsidRDefault="00A95155" w:rsidP="00970299">
      <w:pPr>
        <w:ind w:right="141"/>
        <w:jc w:val="both"/>
        <w:rPr>
          <w:rFonts w:cs="Arial"/>
          <w:sz w:val="22"/>
        </w:rPr>
      </w:pPr>
      <w:r>
        <w:rPr>
          <w:rFonts w:cs="Arial"/>
          <w:sz w:val="22"/>
        </w:rPr>
        <w:t>Attendu que, selon le 3</w:t>
      </w:r>
      <w:r w:rsidRPr="00A95155">
        <w:rPr>
          <w:rFonts w:cs="Arial"/>
          <w:sz w:val="22"/>
          <w:vertAlign w:val="superscript"/>
        </w:rPr>
        <w:t>ème</w:t>
      </w:r>
      <w:r>
        <w:rPr>
          <w:rFonts w:cs="Arial"/>
          <w:sz w:val="22"/>
        </w:rPr>
        <w:t xml:space="preserve"> alinéa du III de l’article 60 de la loi de 1963 susvisée, « </w:t>
      </w:r>
      <w:r w:rsidRPr="00814231">
        <w:rPr>
          <w:rFonts w:cs="Arial"/>
          <w:i/>
          <w:sz w:val="22"/>
        </w:rPr>
        <w:t xml:space="preserve">La responsabilité </w:t>
      </w:r>
      <w:r w:rsidR="00FB623D" w:rsidRPr="00814231">
        <w:rPr>
          <w:rFonts w:cs="Arial"/>
          <w:i/>
          <w:sz w:val="22"/>
        </w:rPr>
        <w:t xml:space="preserve">pécuniaire des comptables publics […] </w:t>
      </w:r>
      <w:r w:rsidRPr="00814231">
        <w:rPr>
          <w:rFonts w:cs="Arial"/>
          <w:i/>
          <w:sz w:val="22"/>
        </w:rPr>
        <w:t>ne peut être mise en jeu à raison de la gestion de leurs prédécesseurs que pour les opérations prises en charge sans réserve lors de la remise de service ou qui n’auraient pas été contestées par le comptable entrant</w:t>
      </w:r>
      <w:r w:rsidR="00FB623D" w:rsidRPr="00814231">
        <w:rPr>
          <w:rFonts w:cs="Arial"/>
          <w:i/>
          <w:sz w:val="22"/>
        </w:rPr>
        <w:t xml:space="preserve"> […]</w:t>
      </w:r>
      <w:r w:rsidR="00FB623D">
        <w:rPr>
          <w:rFonts w:cs="Arial"/>
          <w:sz w:val="22"/>
        </w:rPr>
        <w:t> »</w:t>
      </w:r>
      <w:r w:rsidR="00154EA5">
        <w:rPr>
          <w:rFonts w:cs="Arial"/>
          <w:sz w:val="22"/>
        </w:rPr>
        <w:t> ;</w:t>
      </w:r>
    </w:p>
    <w:p w:rsidR="00F41235" w:rsidRPr="00BE7662" w:rsidRDefault="00F41235" w:rsidP="008B3EA8">
      <w:pPr>
        <w:ind w:right="141"/>
        <w:jc w:val="both"/>
        <w:rPr>
          <w:rFonts w:cs="Arial"/>
          <w:sz w:val="22"/>
        </w:rPr>
      </w:pPr>
    </w:p>
    <w:p w:rsidR="008B3EA8" w:rsidRPr="00BE7662" w:rsidRDefault="00524CB5" w:rsidP="00154EA5">
      <w:pPr>
        <w:spacing w:before="120"/>
        <w:ind w:right="142"/>
        <w:jc w:val="both"/>
        <w:rPr>
          <w:rFonts w:cs="Arial"/>
          <w:b/>
          <w:i/>
          <w:sz w:val="22"/>
        </w:rPr>
      </w:pPr>
      <w:r w:rsidRPr="00BE7662">
        <w:rPr>
          <w:rFonts w:cs="Arial"/>
          <w:b/>
          <w:i/>
          <w:sz w:val="22"/>
        </w:rPr>
        <w:t xml:space="preserve">Sur la présomption de charge n° 1, soulevée à l’encontre de </w:t>
      </w:r>
      <w:r w:rsidR="0050365E" w:rsidRPr="0050365E">
        <w:rPr>
          <w:rFonts w:cs="Arial"/>
          <w:b/>
          <w:i/>
          <w:sz w:val="22"/>
        </w:rPr>
        <w:t>M</w:t>
      </w:r>
      <w:r w:rsidR="0050365E" w:rsidRPr="0050365E">
        <w:rPr>
          <w:rFonts w:cs="Arial"/>
          <w:b/>
          <w:i/>
          <w:sz w:val="22"/>
          <w:vertAlign w:val="superscript"/>
        </w:rPr>
        <w:t>me</w:t>
      </w:r>
      <w:r w:rsidR="0050365E">
        <w:rPr>
          <w:rFonts w:cs="Arial"/>
          <w:b/>
          <w:i/>
          <w:sz w:val="22"/>
        </w:rPr>
        <w:t> </w:t>
      </w:r>
      <w:r w:rsidR="00106ECC">
        <w:rPr>
          <w:rFonts w:cs="Arial"/>
          <w:b/>
          <w:i/>
          <w:sz w:val="22"/>
        </w:rPr>
        <w:t>X</w:t>
      </w:r>
      <w:r w:rsidRPr="00BE7662">
        <w:rPr>
          <w:rFonts w:cs="Arial"/>
          <w:b/>
          <w:i/>
          <w:sz w:val="22"/>
        </w:rPr>
        <w:t xml:space="preserve">, au titre de l’exercice </w:t>
      </w:r>
      <w:r w:rsidR="00661AB9">
        <w:rPr>
          <w:rFonts w:cs="Arial"/>
          <w:b/>
          <w:i/>
          <w:sz w:val="22"/>
        </w:rPr>
        <w:t>2011</w:t>
      </w:r>
      <w:r w:rsidR="0050365E">
        <w:rPr>
          <w:rFonts w:cs="Arial"/>
          <w:b/>
          <w:i/>
          <w:sz w:val="22"/>
        </w:rPr>
        <w:t> </w:t>
      </w:r>
      <w:r w:rsidRPr="00BE7662">
        <w:rPr>
          <w:rFonts w:cs="Arial"/>
          <w:b/>
          <w:i/>
          <w:sz w:val="22"/>
        </w:rPr>
        <w:t>:</w:t>
      </w:r>
    </w:p>
    <w:p w:rsidR="008B3EA8" w:rsidRPr="00BE7662" w:rsidRDefault="008B3EA8" w:rsidP="008B3EA8">
      <w:pPr>
        <w:tabs>
          <w:tab w:val="center" w:pos="4536"/>
          <w:tab w:val="right" w:pos="9072"/>
        </w:tabs>
        <w:jc w:val="both"/>
        <w:rPr>
          <w:rFonts w:cs="Arial"/>
          <w:sz w:val="22"/>
        </w:rPr>
      </w:pPr>
    </w:p>
    <w:p w:rsidR="00E61F60" w:rsidRDefault="00524CB5" w:rsidP="008B3EA8">
      <w:pPr>
        <w:tabs>
          <w:tab w:val="center" w:pos="4536"/>
          <w:tab w:val="right" w:pos="9072"/>
        </w:tabs>
        <w:jc w:val="both"/>
        <w:rPr>
          <w:rFonts w:cs="Arial"/>
          <w:sz w:val="22"/>
        </w:rPr>
      </w:pPr>
      <w:r w:rsidRPr="00BE7662">
        <w:rPr>
          <w:rFonts w:cs="Arial"/>
          <w:sz w:val="22"/>
        </w:rPr>
        <w:t xml:space="preserve">Attendu </w:t>
      </w:r>
      <w:r w:rsidR="00E61F60" w:rsidRPr="00E61F60">
        <w:rPr>
          <w:rFonts w:cs="Arial"/>
          <w:sz w:val="22"/>
        </w:rPr>
        <w:t xml:space="preserve">qu’aux termes du réquisitoire susvisé,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sidR="00AA4BAC">
        <w:rPr>
          <w:rFonts w:cs="Arial"/>
          <w:sz w:val="22"/>
        </w:rPr>
        <w:t xml:space="preserve"> n’aurait pas produit l’état de développement </w:t>
      </w:r>
      <w:r w:rsidR="00F93C34">
        <w:rPr>
          <w:rFonts w:cs="Arial"/>
          <w:sz w:val="22"/>
        </w:rPr>
        <w:t xml:space="preserve">du solde, au 31 décembre 2011, du compte n° 261 « titres de participation » d’un montant de 50 882,21 €, </w:t>
      </w:r>
      <w:r w:rsidR="00AA4BAC">
        <w:rPr>
          <w:rFonts w:cs="Arial"/>
          <w:sz w:val="22"/>
        </w:rPr>
        <w:t xml:space="preserve">appuyé des pièces </w:t>
      </w:r>
      <w:r w:rsidR="00F93C34">
        <w:rPr>
          <w:rFonts w:cs="Arial"/>
          <w:sz w:val="22"/>
        </w:rPr>
        <w:t>permettant</w:t>
      </w:r>
      <w:r w:rsidR="00AA4BAC">
        <w:rPr>
          <w:rFonts w:cs="Arial"/>
          <w:sz w:val="22"/>
        </w:rPr>
        <w:t xml:space="preserve"> de justifier les titres de participation détenus par l’établissement</w:t>
      </w:r>
      <w:r w:rsidR="00F93C34">
        <w:rPr>
          <w:rFonts w:cs="Arial"/>
          <w:sz w:val="22"/>
        </w:rPr>
        <w:t> ;</w:t>
      </w:r>
      <w:r w:rsidR="00E61F60" w:rsidRPr="00E61F60">
        <w:rPr>
          <w:rFonts w:cs="Arial"/>
          <w:sz w:val="22"/>
        </w:rPr>
        <w:t xml:space="preserve"> que le Procureur général estim</w:t>
      </w:r>
      <w:r w:rsidR="00D63FCD">
        <w:rPr>
          <w:rFonts w:cs="Arial"/>
          <w:sz w:val="22"/>
        </w:rPr>
        <w:t>ait</w:t>
      </w:r>
      <w:r w:rsidR="00E61F60" w:rsidRPr="00E61F60">
        <w:rPr>
          <w:rFonts w:cs="Arial"/>
          <w:sz w:val="22"/>
        </w:rPr>
        <w:t xml:space="preserve"> que cette situation </w:t>
      </w:r>
      <w:r w:rsidR="00D63FCD">
        <w:rPr>
          <w:rFonts w:cs="Arial"/>
          <w:sz w:val="22"/>
        </w:rPr>
        <w:t>était</w:t>
      </w:r>
      <w:r w:rsidR="00E61F60" w:rsidRPr="00E61F60">
        <w:rPr>
          <w:rFonts w:cs="Arial"/>
          <w:sz w:val="22"/>
        </w:rPr>
        <w:t xml:space="preserve"> susceptible </w:t>
      </w:r>
      <w:r w:rsidR="00F93C34">
        <w:rPr>
          <w:rFonts w:cs="Arial"/>
          <w:sz w:val="22"/>
        </w:rPr>
        <w:t>d’engager la responsabilité de la comptable</w:t>
      </w:r>
      <w:r w:rsidR="00E61F60" w:rsidRPr="00E61F60">
        <w:rPr>
          <w:rFonts w:cs="Arial"/>
          <w:sz w:val="22"/>
        </w:rPr>
        <w:t xml:space="preserve"> </w:t>
      </w:r>
      <w:r w:rsidR="00B50C72">
        <w:rPr>
          <w:rFonts w:cs="Arial"/>
          <w:sz w:val="22"/>
        </w:rPr>
        <w:t xml:space="preserve">à hauteur de 50 882,21 € </w:t>
      </w:r>
      <w:r w:rsidR="00E61F60" w:rsidRPr="00E61F60">
        <w:rPr>
          <w:rFonts w:cs="Arial"/>
          <w:sz w:val="22"/>
        </w:rPr>
        <w:t xml:space="preserve">au titre de </w:t>
      </w:r>
      <w:r w:rsidR="00C02279">
        <w:rPr>
          <w:rFonts w:cs="Arial"/>
          <w:sz w:val="22"/>
        </w:rPr>
        <w:t>l’exercice</w:t>
      </w:r>
      <w:r w:rsidR="00C02279" w:rsidRPr="00E61F60">
        <w:rPr>
          <w:rFonts w:cs="Arial"/>
          <w:sz w:val="22"/>
        </w:rPr>
        <w:t xml:space="preserve"> </w:t>
      </w:r>
      <w:r w:rsidR="00E61F60" w:rsidRPr="00E61F60">
        <w:rPr>
          <w:rFonts w:cs="Arial"/>
          <w:sz w:val="22"/>
        </w:rPr>
        <w:t>2011</w:t>
      </w:r>
      <w:r w:rsidR="0050365E">
        <w:rPr>
          <w:rFonts w:cs="Arial"/>
          <w:sz w:val="22"/>
        </w:rPr>
        <w:t> </w:t>
      </w:r>
      <w:r w:rsidR="00E61F60" w:rsidRPr="00E61F60">
        <w:rPr>
          <w:rFonts w:cs="Arial"/>
          <w:sz w:val="22"/>
        </w:rPr>
        <w:t>;</w:t>
      </w:r>
    </w:p>
    <w:p w:rsidR="00E61F60" w:rsidRDefault="00E61F60" w:rsidP="008B3EA8">
      <w:pPr>
        <w:tabs>
          <w:tab w:val="center" w:pos="4536"/>
          <w:tab w:val="right" w:pos="9072"/>
        </w:tabs>
        <w:jc w:val="both"/>
        <w:rPr>
          <w:rFonts w:cs="Arial"/>
          <w:sz w:val="22"/>
        </w:rPr>
      </w:pPr>
    </w:p>
    <w:p w:rsidR="008B3EA8" w:rsidRDefault="007A03CA" w:rsidP="008B3EA8">
      <w:pPr>
        <w:tabs>
          <w:tab w:val="center" w:pos="4536"/>
          <w:tab w:val="right" w:pos="9072"/>
        </w:tabs>
        <w:jc w:val="both"/>
        <w:rPr>
          <w:rFonts w:cs="Arial"/>
          <w:sz w:val="22"/>
        </w:rPr>
      </w:pPr>
      <w:r>
        <w:rPr>
          <w:rFonts w:cs="Arial"/>
          <w:sz w:val="22"/>
        </w:rPr>
        <w:t xml:space="preserve">Attendu que l’agent comptable </w:t>
      </w:r>
      <w:r w:rsidR="00B226AE">
        <w:rPr>
          <w:rFonts w:cs="Arial"/>
          <w:sz w:val="22"/>
        </w:rPr>
        <w:t>fait valoir en premier lieu que le fait générateur des opérations, à savoir la reprise en balance d’entrée des comptes 2007 à partir des comptes de l’exercice 2006 de l’INA-PG</w:t>
      </w:r>
      <w:r w:rsidR="0050365E">
        <w:rPr>
          <w:rFonts w:cs="Arial"/>
          <w:sz w:val="22"/>
        </w:rPr>
        <w:t>,</w:t>
      </w:r>
      <w:r w:rsidR="00B226AE">
        <w:rPr>
          <w:rFonts w:cs="Arial"/>
          <w:sz w:val="22"/>
        </w:rPr>
        <w:t xml:space="preserve"> est antérieur à la période en jugement et que l’agent comptable de l’INA-PG a obtenu quitus pour l’exercice 2006 ; </w:t>
      </w:r>
      <w:r w:rsidR="00986F8B">
        <w:rPr>
          <w:rFonts w:cs="Arial"/>
          <w:sz w:val="22"/>
        </w:rPr>
        <w:t>qu’</w:t>
      </w:r>
      <w:r w:rsidR="00B226AE">
        <w:rPr>
          <w:rFonts w:cs="Arial"/>
          <w:sz w:val="22"/>
        </w:rPr>
        <w:t>en second lieu,</w:t>
      </w:r>
      <w:r w:rsidR="0050365E">
        <w:rPr>
          <w:rFonts w:cs="Arial"/>
          <w:sz w:val="22"/>
        </w:rPr>
        <w:t xml:space="preserve">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sidR="00B226AE">
        <w:rPr>
          <w:rFonts w:cs="Arial"/>
          <w:sz w:val="22"/>
        </w:rPr>
        <w:t xml:space="preserve"> fournit en réponse au réquisitoire un état de développement du solde du compte 261 au 31 décembre 2013</w:t>
      </w:r>
      <w:r w:rsidR="0077656B">
        <w:rPr>
          <w:rFonts w:cs="Arial"/>
          <w:sz w:val="22"/>
        </w:rPr>
        <w:t> ;</w:t>
      </w:r>
    </w:p>
    <w:p w:rsidR="007A03CA" w:rsidRDefault="007A03CA" w:rsidP="008B3EA8">
      <w:pPr>
        <w:tabs>
          <w:tab w:val="center" w:pos="4536"/>
          <w:tab w:val="right" w:pos="9072"/>
        </w:tabs>
        <w:jc w:val="both"/>
        <w:rPr>
          <w:rFonts w:cs="Arial"/>
          <w:sz w:val="22"/>
        </w:rPr>
      </w:pPr>
    </w:p>
    <w:p w:rsidR="0050365E" w:rsidRDefault="0050365E">
      <w:pPr>
        <w:spacing w:line="240" w:lineRule="auto"/>
        <w:rPr>
          <w:rFonts w:cs="Arial"/>
          <w:sz w:val="22"/>
        </w:rPr>
      </w:pPr>
      <w:r>
        <w:rPr>
          <w:rFonts w:cs="Arial"/>
          <w:sz w:val="22"/>
        </w:rPr>
        <w:br w:type="page"/>
      </w:r>
    </w:p>
    <w:p w:rsidR="0050365E" w:rsidRDefault="0050365E" w:rsidP="008B3EA8">
      <w:pPr>
        <w:tabs>
          <w:tab w:val="center" w:pos="4536"/>
          <w:tab w:val="right" w:pos="9072"/>
        </w:tabs>
        <w:jc w:val="both"/>
        <w:rPr>
          <w:rFonts w:cs="Arial"/>
          <w:sz w:val="22"/>
        </w:rPr>
      </w:pPr>
    </w:p>
    <w:p w:rsidR="007A03CA" w:rsidRPr="00BE7662" w:rsidRDefault="007A03CA" w:rsidP="008B3EA8">
      <w:pPr>
        <w:tabs>
          <w:tab w:val="center" w:pos="4536"/>
          <w:tab w:val="right" w:pos="9072"/>
        </w:tabs>
        <w:jc w:val="both"/>
        <w:rPr>
          <w:rFonts w:cs="Arial"/>
          <w:sz w:val="22"/>
        </w:rPr>
      </w:pPr>
      <w:r>
        <w:rPr>
          <w:rFonts w:cs="Arial"/>
          <w:sz w:val="22"/>
        </w:rPr>
        <w:t xml:space="preserve">Attendu que, dans ses conclusions, le Procureur général fait valoir </w:t>
      </w:r>
      <w:r w:rsidR="0077656B">
        <w:rPr>
          <w:rFonts w:cs="Arial"/>
          <w:sz w:val="22"/>
        </w:rPr>
        <w:t xml:space="preserve">d’une part, </w:t>
      </w:r>
      <w:r w:rsidR="00BD53EA">
        <w:rPr>
          <w:rFonts w:cs="Arial"/>
          <w:sz w:val="22"/>
        </w:rPr>
        <w:t xml:space="preserve">que </w:t>
      </w:r>
      <w:r w:rsidR="0077656B">
        <w:rPr>
          <w:rFonts w:cs="Arial"/>
          <w:sz w:val="22"/>
        </w:rPr>
        <w:t xml:space="preserve">la circonstance que le fait générateur de l’écriture soit antérieur à la période contrôlée et que l’agent comptable précédent, agent comptable de l’INA-PG, ait obtenu quitus pour l’exercice 2006 est sans incidence sur la responsabilité de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sidR="0077656B">
        <w:rPr>
          <w:rFonts w:cs="Arial"/>
          <w:sz w:val="22"/>
        </w:rPr>
        <w:t xml:space="preserve"> qui n’a par ailleurs pas fait de réserve sur la gestion de ses prédécesseurs ; d’autre part, que les justifications apportées pour le solde du compte 261 au 31 décembre 2013 sont partielles</w:t>
      </w:r>
      <w:r w:rsidR="00412F36">
        <w:rPr>
          <w:rFonts w:cs="Arial"/>
          <w:sz w:val="22"/>
        </w:rPr>
        <w:t xml:space="preserve"> et ne justifient pas le solde de ce compte au 31 décembre 2011 ;</w:t>
      </w:r>
    </w:p>
    <w:p w:rsidR="008B3EA8" w:rsidRDefault="008B3EA8" w:rsidP="008B3EA8">
      <w:pPr>
        <w:tabs>
          <w:tab w:val="center" w:pos="4536"/>
          <w:tab w:val="right" w:pos="9072"/>
        </w:tabs>
        <w:jc w:val="both"/>
        <w:rPr>
          <w:rFonts w:cs="Arial"/>
          <w:sz w:val="22"/>
        </w:rPr>
      </w:pPr>
    </w:p>
    <w:p w:rsidR="00412F36" w:rsidRDefault="00EE04D3" w:rsidP="00EE04D3">
      <w:pPr>
        <w:tabs>
          <w:tab w:val="center" w:pos="4536"/>
          <w:tab w:val="right" w:pos="9072"/>
        </w:tabs>
        <w:jc w:val="both"/>
        <w:rPr>
          <w:rFonts w:cs="Arial"/>
          <w:sz w:val="22"/>
        </w:rPr>
      </w:pPr>
      <w:r>
        <w:rPr>
          <w:rFonts w:cs="Arial"/>
          <w:sz w:val="22"/>
        </w:rPr>
        <w:t>Attendu</w:t>
      </w:r>
      <w:r w:rsidRPr="00EE04D3">
        <w:rPr>
          <w:rFonts w:cs="Arial"/>
          <w:sz w:val="22"/>
        </w:rPr>
        <w:t xml:space="preserve"> que </w:t>
      </w:r>
      <w:r w:rsidR="00412F36">
        <w:rPr>
          <w:rFonts w:cs="Arial"/>
          <w:sz w:val="22"/>
        </w:rPr>
        <w:t>l’agent comptable fait valoir les travaux de régularisation effectués sur le compte 261</w:t>
      </w:r>
      <w:r w:rsidR="0050365E">
        <w:rPr>
          <w:rFonts w:cs="Arial"/>
          <w:sz w:val="22"/>
        </w:rPr>
        <w:t>,</w:t>
      </w:r>
      <w:r w:rsidR="00412F36">
        <w:rPr>
          <w:rFonts w:cs="Arial"/>
          <w:sz w:val="22"/>
        </w:rPr>
        <w:t xml:space="preserve"> ce que souligne l’ordonnateur en indiquant que « </w:t>
      </w:r>
      <w:r w:rsidR="00106ECC">
        <w:rPr>
          <w:rFonts w:cs="Arial"/>
          <w:i/>
          <w:sz w:val="22"/>
        </w:rPr>
        <w:t>Mme X</w:t>
      </w:r>
      <w:r w:rsidR="00412F36" w:rsidRPr="00814231">
        <w:rPr>
          <w:rFonts w:cs="Arial"/>
          <w:i/>
          <w:sz w:val="22"/>
        </w:rPr>
        <w:t xml:space="preserve"> a mis en œuvre les opérations nécessaires pour régulariser le compte 261 </w:t>
      </w:r>
      <w:r w:rsidR="0050365E">
        <w:rPr>
          <w:rFonts w:ascii="Times New Roman" w:hAnsi="Times New Roman"/>
          <w:i/>
          <w:sz w:val="22"/>
        </w:rPr>
        <w:t>"</w:t>
      </w:r>
      <w:r w:rsidR="00412F36" w:rsidRPr="00814231">
        <w:rPr>
          <w:rFonts w:cs="Arial"/>
          <w:i/>
          <w:sz w:val="22"/>
        </w:rPr>
        <w:t>Participations organismes agricoles</w:t>
      </w:r>
      <w:r w:rsidR="0050365E">
        <w:rPr>
          <w:rFonts w:ascii="Times New Roman" w:hAnsi="Times New Roman"/>
          <w:sz w:val="22"/>
        </w:rPr>
        <w:t>"</w:t>
      </w:r>
      <w:r w:rsidR="0050365E">
        <w:rPr>
          <w:rFonts w:cs="Arial"/>
          <w:sz w:val="22"/>
        </w:rPr>
        <w:t> »</w:t>
      </w:r>
      <w:r w:rsidR="00412F36">
        <w:rPr>
          <w:rFonts w:cs="Arial"/>
          <w:sz w:val="22"/>
        </w:rPr>
        <w:t xml:space="preserve"> et considère que « </w:t>
      </w:r>
      <w:r w:rsidR="00412F36" w:rsidRPr="00814231">
        <w:rPr>
          <w:rFonts w:cs="Arial"/>
          <w:i/>
          <w:sz w:val="22"/>
        </w:rPr>
        <w:t>cette opération a contribué à la sincérité et à la fiabilité de la comptabilité de l’établissement </w:t>
      </w:r>
      <w:r w:rsidR="00412F36">
        <w:rPr>
          <w:rFonts w:cs="Arial"/>
          <w:sz w:val="22"/>
        </w:rPr>
        <w:t>» ;</w:t>
      </w:r>
    </w:p>
    <w:p w:rsidR="00412F36" w:rsidRDefault="00412F36" w:rsidP="00EE04D3">
      <w:pPr>
        <w:tabs>
          <w:tab w:val="center" w:pos="4536"/>
          <w:tab w:val="right" w:pos="9072"/>
        </w:tabs>
        <w:jc w:val="both"/>
        <w:rPr>
          <w:rFonts w:cs="Arial"/>
          <w:sz w:val="22"/>
        </w:rPr>
      </w:pPr>
    </w:p>
    <w:p w:rsidR="00412F36" w:rsidRDefault="00412F36" w:rsidP="00EE04D3">
      <w:pPr>
        <w:tabs>
          <w:tab w:val="center" w:pos="4536"/>
          <w:tab w:val="right" w:pos="9072"/>
        </w:tabs>
        <w:jc w:val="both"/>
        <w:rPr>
          <w:rFonts w:cs="Arial"/>
          <w:sz w:val="22"/>
        </w:rPr>
      </w:pPr>
      <w:r>
        <w:rPr>
          <w:rFonts w:cs="Arial"/>
          <w:sz w:val="22"/>
        </w:rPr>
        <w:t xml:space="preserve">Attendu </w:t>
      </w:r>
      <w:r w:rsidR="00A95155">
        <w:rPr>
          <w:rFonts w:cs="Arial"/>
          <w:sz w:val="22"/>
        </w:rPr>
        <w:t>que</w:t>
      </w:r>
      <w:r w:rsidR="00FB623D">
        <w:rPr>
          <w:rFonts w:cs="Arial"/>
          <w:sz w:val="22"/>
        </w:rPr>
        <w:t>,</w:t>
      </w:r>
      <w:r w:rsidR="00A95155">
        <w:rPr>
          <w:rFonts w:cs="Arial"/>
          <w:sz w:val="22"/>
        </w:rPr>
        <w:t xml:space="preserve"> faute d’avoir émis des réserves sur les comptes de son prédécesseur, </w:t>
      </w:r>
      <w:r w:rsidR="00FB623D">
        <w:rPr>
          <w:rFonts w:cs="Arial"/>
          <w:sz w:val="22"/>
        </w:rPr>
        <w:t xml:space="preserve">la responsabilité pécuniaire de </w:t>
      </w:r>
      <w:r w:rsidR="0050365E" w:rsidRPr="0050365E">
        <w:rPr>
          <w:rFonts w:cs="Arial"/>
          <w:sz w:val="22"/>
        </w:rPr>
        <w:t>M</w:t>
      </w:r>
      <w:r w:rsidR="0050365E" w:rsidRPr="0050365E">
        <w:rPr>
          <w:rFonts w:cs="Arial"/>
          <w:sz w:val="22"/>
          <w:vertAlign w:val="superscript"/>
        </w:rPr>
        <w:t>me</w:t>
      </w:r>
      <w:r w:rsidR="0050365E">
        <w:rPr>
          <w:rFonts w:cs="Arial"/>
          <w:sz w:val="22"/>
        </w:rPr>
        <w:t xml:space="preserve"> </w:t>
      </w:r>
      <w:r w:rsidR="00106ECC">
        <w:rPr>
          <w:rFonts w:cs="Arial"/>
          <w:sz w:val="22"/>
        </w:rPr>
        <w:t>X</w:t>
      </w:r>
      <w:r w:rsidR="00A95155">
        <w:rPr>
          <w:rFonts w:cs="Arial"/>
          <w:sz w:val="22"/>
        </w:rPr>
        <w:t xml:space="preserve"> </w:t>
      </w:r>
      <w:r w:rsidR="00FB623D">
        <w:rPr>
          <w:rFonts w:cs="Arial"/>
          <w:sz w:val="22"/>
        </w:rPr>
        <w:t>s’étend à toutes les opérations du poste comptable qu’elle dirige depuis la date de son installation ;</w:t>
      </w:r>
      <w:r w:rsidR="00162205">
        <w:rPr>
          <w:rFonts w:cs="Arial"/>
          <w:sz w:val="22"/>
        </w:rPr>
        <w:t xml:space="preserve"> </w:t>
      </w:r>
    </w:p>
    <w:p w:rsidR="00FB623D" w:rsidRDefault="00FB623D" w:rsidP="00EE04D3">
      <w:pPr>
        <w:tabs>
          <w:tab w:val="center" w:pos="4536"/>
          <w:tab w:val="right" w:pos="9072"/>
        </w:tabs>
        <w:jc w:val="both"/>
        <w:rPr>
          <w:rFonts w:cs="Arial"/>
          <w:sz w:val="22"/>
        </w:rPr>
      </w:pPr>
    </w:p>
    <w:p w:rsidR="00FB623D" w:rsidRDefault="00FB623D" w:rsidP="00EE04D3">
      <w:pPr>
        <w:tabs>
          <w:tab w:val="center" w:pos="4536"/>
          <w:tab w:val="right" w:pos="9072"/>
        </w:tabs>
        <w:jc w:val="both"/>
        <w:rPr>
          <w:rFonts w:cs="Arial"/>
          <w:sz w:val="22"/>
        </w:rPr>
      </w:pPr>
      <w:r>
        <w:rPr>
          <w:rFonts w:cs="Arial"/>
          <w:sz w:val="22"/>
        </w:rPr>
        <w:t xml:space="preserve">Attendu que </w:t>
      </w:r>
      <w:r w:rsidR="0050365E" w:rsidRPr="0050365E">
        <w:rPr>
          <w:rFonts w:cs="Arial"/>
          <w:sz w:val="22"/>
        </w:rPr>
        <w:t>M</w:t>
      </w:r>
      <w:r w:rsidR="0050365E" w:rsidRPr="0050365E">
        <w:rPr>
          <w:rFonts w:cs="Arial"/>
          <w:sz w:val="22"/>
          <w:vertAlign w:val="superscript"/>
        </w:rPr>
        <w:t>me</w:t>
      </w:r>
      <w:r w:rsidR="0050365E">
        <w:rPr>
          <w:rFonts w:cs="Arial"/>
          <w:sz w:val="22"/>
        </w:rPr>
        <w:t xml:space="preserve"> </w:t>
      </w:r>
      <w:r w:rsidR="00106ECC">
        <w:rPr>
          <w:rFonts w:cs="Arial"/>
          <w:sz w:val="22"/>
        </w:rPr>
        <w:t>X</w:t>
      </w:r>
      <w:r>
        <w:rPr>
          <w:rFonts w:cs="Arial"/>
          <w:sz w:val="22"/>
        </w:rPr>
        <w:t xml:space="preserve"> </w:t>
      </w:r>
      <w:r w:rsidR="00EA0EB3">
        <w:rPr>
          <w:rFonts w:cs="Arial"/>
          <w:sz w:val="22"/>
        </w:rPr>
        <w:t xml:space="preserve">a produit des éléments </w:t>
      </w:r>
      <w:r>
        <w:rPr>
          <w:rFonts w:cs="Arial"/>
          <w:sz w:val="22"/>
        </w:rPr>
        <w:t xml:space="preserve">pour justifier </w:t>
      </w:r>
      <w:r w:rsidR="00E4781F">
        <w:rPr>
          <w:rFonts w:cs="Arial"/>
          <w:sz w:val="22"/>
        </w:rPr>
        <w:t xml:space="preserve">partiellement </w:t>
      </w:r>
      <w:r>
        <w:rPr>
          <w:rFonts w:cs="Arial"/>
          <w:sz w:val="22"/>
        </w:rPr>
        <w:t xml:space="preserve">le solde du compte 261 au 31 décembre 2013 </w:t>
      </w:r>
      <w:r w:rsidR="00EA0EB3">
        <w:rPr>
          <w:rFonts w:cs="Arial"/>
          <w:sz w:val="22"/>
        </w:rPr>
        <w:t xml:space="preserve">alors qu’il lui était demandé de </w:t>
      </w:r>
      <w:r>
        <w:rPr>
          <w:rFonts w:cs="Arial"/>
          <w:sz w:val="22"/>
        </w:rPr>
        <w:t xml:space="preserve">justifier le solde de ce compte au </w:t>
      </w:r>
      <w:r w:rsidR="007411CB">
        <w:rPr>
          <w:rFonts w:cs="Arial"/>
          <w:sz w:val="22"/>
        </w:rPr>
        <w:t>31 décembre 2011, dernier exercice en jugement ;</w:t>
      </w:r>
      <w:r w:rsidR="00EA0EB3">
        <w:rPr>
          <w:rFonts w:cs="Arial"/>
          <w:sz w:val="22"/>
        </w:rPr>
        <w:t xml:space="preserve"> que ces éléments ont été complétés par lettre du 29 juin 2015 dont il ressort, selon elle</w:t>
      </w:r>
      <w:r w:rsidR="006079B9">
        <w:rPr>
          <w:rFonts w:cs="Arial"/>
          <w:sz w:val="22"/>
        </w:rPr>
        <w:t>,</w:t>
      </w:r>
      <w:r w:rsidR="00EA0EB3">
        <w:rPr>
          <w:rFonts w:cs="Arial"/>
          <w:sz w:val="22"/>
        </w:rPr>
        <w:t xml:space="preserve"> un total de 11 589,90 € correspondant à des opérations dont l’identification s’est révélée impossible</w:t>
      </w:r>
      <w:r w:rsidR="00DD1C56">
        <w:rPr>
          <w:rFonts w:cs="Arial"/>
          <w:sz w:val="22"/>
        </w:rPr>
        <w:t xml:space="preserve">, comme  </w:t>
      </w:r>
      <w:r w:rsidR="001F6F52">
        <w:rPr>
          <w:rFonts w:cs="Arial"/>
          <w:sz w:val="22"/>
        </w:rPr>
        <w:t>exposé dans le tableau suivant</w:t>
      </w:r>
      <w:r w:rsidR="00DD1C56">
        <w:rPr>
          <w:rFonts w:cs="Arial"/>
          <w:sz w:val="22"/>
        </w:rPr>
        <w:t> :</w:t>
      </w:r>
      <w:r w:rsidR="00EA0EB3">
        <w:rPr>
          <w:rFonts w:cs="Arial"/>
          <w:sz w:val="22"/>
        </w:rPr>
        <w:t> </w:t>
      </w:r>
    </w:p>
    <w:p w:rsidR="00DD1C56" w:rsidRDefault="00DD1C56" w:rsidP="00EE04D3">
      <w:pPr>
        <w:tabs>
          <w:tab w:val="center" w:pos="4536"/>
          <w:tab w:val="right" w:pos="9072"/>
        </w:tabs>
        <w:jc w:val="both"/>
        <w:rPr>
          <w:rFonts w:cs="Arial"/>
          <w:sz w:val="22"/>
        </w:rPr>
      </w:pPr>
    </w:p>
    <w:tbl>
      <w:tblPr>
        <w:tblW w:w="3984" w:type="dxa"/>
        <w:jc w:val="center"/>
        <w:tblInd w:w="55" w:type="dxa"/>
        <w:tblCellMar>
          <w:left w:w="70" w:type="dxa"/>
          <w:right w:w="70" w:type="dxa"/>
        </w:tblCellMar>
        <w:tblLook w:val="04A0" w:firstRow="1" w:lastRow="0" w:firstColumn="1" w:lastColumn="0" w:noHBand="0" w:noVBand="1"/>
      </w:tblPr>
      <w:tblGrid>
        <w:gridCol w:w="2709"/>
        <w:gridCol w:w="1275"/>
      </w:tblGrid>
      <w:tr w:rsidR="00DD1C56" w:rsidRPr="00DD1C56" w:rsidTr="00DD1C56">
        <w:trPr>
          <w:trHeight w:val="300"/>
          <w:jc w:val="center"/>
        </w:trPr>
        <w:tc>
          <w:tcPr>
            <w:tcW w:w="2709" w:type="dxa"/>
            <w:tcBorders>
              <w:top w:val="nil"/>
              <w:left w:val="nil"/>
              <w:bottom w:val="single" w:sz="4" w:space="0" w:color="auto"/>
              <w:right w:val="nil"/>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C/261</w:t>
            </w:r>
          </w:p>
        </w:tc>
        <w:tc>
          <w:tcPr>
            <w:tcW w:w="1275" w:type="dxa"/>
            <w:tcBorders>
              <w:top w:val="nil"/>
              <w:left w:val="nil"/>
              <w:bottom w:val="single" w:sz="4" w:space="0" w:color="auto"/>
              <w:right w:val="nil"/>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 </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GEODE</w:t>
            </w:r>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1 078,51</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AGRALYS</w:t>
            </w:r>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17 583,00</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CLHN</w:t>
            </w:r>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13 245,00</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Ovins 27</w:t>
            </w:r>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1 550,00</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Coop Elia-</w:t>
            </w:r>
            <w:proofErr w:type="spellStart"/>
            <w:r w:rsidRPr="00DD1C56">
              <w:rPr>
                <w:rFonts w:ascii="Calibri" w:eastAsia="Times New Roman" w:hAnsi="Calibri"/>
                <w:color w:val="000000"/>
                <w:sz w:val="22"/>
                <w:lang w:eastAsia="fr-FR"/>
              </w:rPr>
              <w:t>P</w:t>
            </w:r>
            <w:r w:rsidR="00262623">
              <w:rPr>
                <w:rFonts w:ascii="Calibri" w:eastAsia="Times New Roman" w:hAnsi="Calibri"/>
                <w:color w:val="000000"/>
                <w:sz w:val="22"/>
                <w:lang w:eastAsia="fr-FR"/>
              </w:rPr>
              <w:t>i</w:t>
            </w:r>
            <w:r w:rsidRPr="00DD1C56">
              <w:rPr>
                <w:rFonts w:ascii="Calibri" w:eastAsia="Times New Roman" w:hAnsi="Calibri"/>
                <w:color w:val="000000"/>
                <w:sz w:val="22"/>
                <w:lang w:eastAsia="fr-FR"/>
              </w:rPr>
              <w:t>erry</w:t>
            </w:r>
            <w:proofErr w:type="spellEnd"/>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406,00</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 xml:space="preserve">Crédit agricole </w:t>
            </w:r>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1 009,46</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Normandie Bovins</w:t>
            </w:r>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2 625,47</w:t>
            </w:r>
          </w:p>
        </w:tc>
      </w:tr>
      <w:tr w:rsidR="00DD1C56" w:rsidRPr="00DD1C56" w:rsidTr="00DD1C56">
        <w:trPr>
          <w:trHeight w:val="300"/>
          <w:jc w:val="center"/>
        </w:trPr>
        <w:tc>
          <w:tcPr>
            <w:tcW w:w="2709" w:type="dxa"/>
            <w:tcBorders>
              <w:top w:val="nil"/>
              <w:left w:val="single" w:sz="4" w:space="0" w:color="auto"/>
              <w:bottom w:val="nil"/>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proofErr w:type="spellStart"/>
            <w:r w:rsidRPr="00DD1C56">
              <w:rPr>
                <w:rFonts w:ascii="Calibri" w:eastAsia="Times New Roman" w:hAnsi="Calibri"/>
                <w:color w:val="000000"/>
                <w:sz w:val="22"/>
                <w:lang w:eastAsia="fr-FR"/>
              </w:rPr>
              <w:t>Agrial</w:t>
            </w:r>
            <w:proofErr w:type="spellEnd"/>
          </w:p>
        </w:tc>
        <w:tc>
          <w:tcPr>
            <w:tcW w:w="1275" w:type="dxa"/>
            <w:tcBorders>
              <w:top w:val="nil"/>
              <w:left w:val="nil"/>
              <w:bottom w:val="nil"/>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1 736,47</w:t>
            </w:r>
          </w:p>
        </w:tc>
      </w:tr>
      <w:tr w:rsidR="00DD1C56" w:rsidRPr="00DD1C56" w:rsidTr="00DD1C56">
        <w:trPr>
          <w:trHeight w:val="300"/>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proofErr w:type="spellStart"/>
            <w:r w:rsidRPr="00DD1C56">
              <w:rPr>
                <w:rFonts w:ascii="Calibri" w:eastAsia="Times New Roman" w:hAnsi="Calibri"/>
                <w:color w:val="000000"/>
                <w:sz w:val="22"/>
                <w:lang w:eastAsia="fr-FR"/>
              </w:rPr>
              <w:t>Agire</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58,40</w:t>
            </w:r>
          </w:p>
        </w:tc>
      </w:tr>
      <w:tr w:rsidR="00DD1C56" w:rsidRPr="00DD1C56" w:rsidTr="00DD1C56">
        <w:trPr>
          <w:trHeight w:val="300"/>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Total</w:t>
            </w:r>
          </w:p>
        </w:tc>
        <w:tc>
          <w:tcPr>
            <w:tcW w:w="1275" w:type="dxa"/>
            <w:tcBorders>
              <w:top w:val="nil"/>
              <w:left w:val="nil"/>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39 292,31</w:t>
            </w:r>
          </w:p>
        </w:tc>
      </w:tr>
      <w:tr w:rsidR="00DD1C56" w:rsidRPr="00DD1C56" w:rsidTr="00DD1C56">
        <w:trPr>
          <w:trHeight w:val="300"/>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Solde c/261 au 31/12/2011</w:t>
            </w:r>
          </w:p>
        </w:tc>
        <w:tc>
          <w:tcPr>
            <w:tcW w:w="1275" w:type="dxa"/>
            <w:tcBorders>
              <w:top w:val="nil"/>
              <w:left w:val="nil"/>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50 882,21</w:t>
            </w:r>
          </w:p>
        </w:tc>
      </w:tr>
      <w:tr w:rsidR="00DD1C56" w:rsidRPr="00DD1C56" w:rsidTr="00DD1C56">
        <w:trPr>
          <w:trHeight w:val="300"/>
          <w:jc w:val="center"/>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rPr>
                <w:rFonts w:ascii="Calibri" w:eastAsia="Times New Roman" w:hAnsi="Calibri"/>
                <w:color w:val="000000"/>
                <w:sz w:val="22"/>
                <w:lang w:eastAsia="fr-FR"/>
              </w:rPr>
            </w:pPr>
            <w:r w:rsidRPr="00DD1C56">
              <w:rPr>
                <w:rFonts w:ascii="Calibri" w:eastAsia="Times New Roman" w:hAnsi="Calibri"/>
                <w:color w:val="000000"/>
                <w:sz w:val="22"/>
                <w:lang w:eastAsia="fr-FR"/>
              </w:rPr>
              <w:t xml:space="preserve">Montant </w:t>
            </w:r>
            <w:r>
              <w:rPr>
                <w:rFonts w:ascii="Calibri" w:eastAsia="Times New Roman" w:hAnsi="Calibri"/>
                <w:color w:val="000000"/>
                <w:sz w:val="22"/>
                <w:lang w:eastAsia="fr-FR"/>
              </w:rPr>
              <w:t>non identifié</w:t>
            </w:r>
          </w:p>
        </w:tc>
        <w:tc>
          <w:tcPr>
            <w:tcW w:w="1275" w:type="dxa"/>
            <w:tcBorders>
              <w:top w:val="nil"/>
              <w:left w:val="nil"/>
              <w:bottom w:val="single" w:sz="4" w:space="0" w:color="auto"/>
              <w:right w:val="single" w:sz="4" w:space="0" w:color="auto"/>
            </w:tcBorders>
            <w:shd w:val="clear" w:color="auto" w:fill="auto"/>
            <w:noWrap/>
            <w:vAlign w:val="bottom"/>
            <w:hideMark/>
          </w:tcPr>
          <w:p w:rsidR="00DD1C56" w:rsidRPr="00DD1C56" w:rsidRDefault="00DD1C56" w:rsidP="00DD1C56">
            <w:pPr>
              <w:spacing w:line="240" w:lineRule="auto"/>
              <w:jc w:val="right"/>
              <w:rPr>
                <w:rFonts w:ascii="Calibri" w:eastAsia="Times New Roman" w:hAnsi="Calibri"/>
                <w:color w:val="000000"/>
                <w:sz w:val="22"/>
                <w:lang w:eastAsia="fr-FR"/>
              </w:rPr>
            </w:pPr>
            <w:r w:rsidRPr="00DD1C56">
              <w:rPr>
                <w:rFonts w:ascii="Calibri" w:eastAsia="Times New Roman" w:hAnsi="Calibri"/>
                <w:color w:val="000000"/>
                <w:sz w:val="22"/>
                <w:lang w:eastAsia="fr-FR"/>
              </w:rPr>
              <w:t>11 589,90</w:t>
            </w:r>
          </w:p>
        </w:tc>
      </w:tr>
    </w:tbl>
    <w:p w:rsidR="007411CB" w:rsidRDefault="007411CB" w:rsidP="00EE04D3">
      <w:pPr>
        <w:tabs>
          <w:tab w:val="center" w:pos="4536"/>
          <w:tab w:val="right" w:pos="9072"/>
        </w:tabs>
        <w:jc w:val="both"/>
        <w:rPr>
          <w:rFonts w:cs="Arial"/>
          <w:sz w:val="22"/>
        </w:rPr>
      </w:pPr>
    </w:p>
    <w:p w:rsidR="003B4A31" w:rsidRDefault="007411CB" w:rsidP="00EE04D3">
      <w:pPr>
        <w:tabs>
          <w:tab w:val="center" w:pos="4536"/>
          <w:tab w:val="right" w:pos="9072"/>
        </w:tabs>
        <w:jc w:val="both"/>
        <w:rPr>
          <w:rFonts w:cs="Arial"/>
          <w:sz w:val="22"/>
        </w:rPr>
      </w:pPr>
      <w:r>
        <w:rPr>
          <w:rFonts w:cs="Arial"/>
          <w:sz w:val="22"/>
        </w:rPr>
        <w:t>Attendu qu</w:t>
      </w:r>
      <w:r w:rsidR="006079B9">
        <w:rPr>
          <w:rFonts w:cs="Arial"/>
          <w:sz w:val="22"/>
        </w:rPr>
        <w:t xml:space="preserve">’il ressort de l’examen des pièces fournies par l’agent comptable que </w:t>
      </w:r>
      <w:r w:rsidR="009C67A1">
        <w:rPr>
          <w:rFonts w:cs="Arial"/>
          <w:sz w:val="22"/>
        </w:rPr>
        <w:t xml:space="preserve">les pièces relatives à Normandie Bovins, </w:t>
      </w:r>
      <w:proofErr w:type="spellStart"/>
      <w:r w:rsidR="009C67A1">
        <w:rPr>
          <w:rFonts w:cs="Arial"/>
          <w:sz w:val="22"/>
        </w:rPr>
        <w:t>Agrial</w:t>
      </w:r>
      <w:proofErr w:type="spellEnd"/>
      <w:r w:rsidR="009C67A1">
        <w:rPr>
          <w:rFonts w:cs="Arial"/>
          <w:sz w:val="22"/>
        </w:rPr>
        <w:t xml:space="preserve"> et </w:t>
      </w:r>
      <w:proofErr w:type="spellStart"/>
      <w:r w:rsidR="009C67A1">
        <w:rPr>
          <w:rFonts w:cs="Arial"/>
          <w:sz w:val="22"/>
        </w:rPr>
        <w:t>Agire</w:t>
      </w:r>
      <w:proofErr w:type="spellEnd"/>
      <w:r w:rsidR="001F6F52">
        <w:rPr>
          <w:rFonts w:cs="Arial"/>
          <w:sz w:val="22"/>
        </w:rPr>
        <w:t>,</w:t>
      </w:r>
      <w:r w:rsidR="009C67A1">
        <w:rPr>
          <w:rFonts w:cs="Arial"/>
          <w:sz w:val="22"/>
        </w:rPr>
        <w:t xml:space="preserve"> simples historiques de mouvements comptables datant au surplus de 2006</w:t>
      </w:r>
      <w:r w:rsidR="001F6F52">
        <w:rPr>
          <w:rFonts w:cs="Arial"/>
          <w:sz w:val="22"/>
        </w:rPr>
        <w:t>,</w:t>
      </w:r>
      <w:r w:rsidR="009C67A1">
        <w:rPr>
          <w:rFonts w:cs="Arial"/>
          <w:sz w:val="22"/>
        </w:rPr>
        <w:t xml:space="preserve"> ne sauraient constitue</w:t>
      </w:r>
      <w:r w:rsidR="001F6F52">
        <w:rPr>
          <w:rFonts w:cs="Arial"/>
          <w:sz w:val="22"/>
        </w:rPr>
        <w:t>r</w:t>
      </w:r>
      <w:r w:rsidR="009C67A1">
        <w:rPr>
          <w:rFonts w:cs="Arial"/>
          <w:sz w:val="22"/>
        </w:rPr>
        <w:t xml:space="preserve"> des titres ou certificats de participation ; </w:t>
      </w:r>
      <w:r w:rsidR="00690332">
        <w:rPr>
          <w:rFonts w:cs="Arial"/>
          <w:sz w:val="22"/>
        </w:rPr>
        <w:t xml:space="preserve">que </w:t>
      </w:r>
      <w:r w:rsidR="009C67A1">
        <w:rPr>
          <w:rFonts w:cs="Arial"/>
          <w:sz w:val="22"/>
        </w:rPr>
        <w:t xml:space="preserve">ne sont </w:t>
      </w:r>
      <w:r w:rsidR="006079B9">
        <w:rPr>
          <w:rFonts w:cs="Arial"/>
          <w:sz w:val="22"/>
        </w:rPr>
        <w:t xml:space="preserve">susceptibles de justifier le solde du compte 261 au 31 décembre 2011 </w:t>
      </w:r>
      <w:r w:rsidR="009C67A1">
        <w:rPr>
          <w:rFonts w:cs="Arial"/>
          <w:sz w:val="22"/>
        </w:rPr>
        <w:t xml:space="preserve">que </w:t>
      </w:r>
      <w:r w:rsidR="006079B9">
        <w:rPr>
          <w:rFonts w:cs="Arial"/>
          <w:sz w:val="22"/>
        </w:rPr>
        <w:t>les participations suivantes : GEODE, AGRALYS, CLHN pour 12 855 € (</w:t>
      </w:r>
      <w:r w:rsidR="00D17094">
        <w:rPr>
          <w:rFonts w:cs="Arial"/>
          <w:sz w:val="22"/>
        </w:rPr>
        <w:t>participation au</w:t>
      </w:r>
      <w:r w:rsidR="009C67A1">
        <w:rPr>
          <w:rFonts w:cs="Arial"/>
          <w:sz w:val="22"/>
        </w:rPr>
        <w:t xml:space="preserve"> 31 décembre 201</w:t>
      </w:r>
      <w:r w:rsidR="006079B9">
        <w:rPr>
          <w:rFonts w:cs="Arial"/>
          <w:sz w:val="22"/>
        </w:rPr>
        <w:t>1 et non 13 245 €</w:t>
      </w:r>
      <w:r w:rsidR="00D17094">
        <w:rPr>
          <w:rFonts w:cs="Arial"/>
          <w:sz w:val="22"/>
        </w:rPr>
        <w:t>, participation au 31 décembre 2012 comme indiqué par la comptable)</w:t>
      </w:r>
      <w:r w:rsidR="009C67A1">
        <w:rPr>
          <w:rFonts w:cs="Arial"/>
          <w:sz w:val="22"/>
        </w:rPr>
        <w:t>, Ovins </w:t>
      </w:r>
      <w:r w:rsidR="00D17094">
        <w:rPr>
          <w:rFonts w:cs="Arial"/>
          <w:sz w:val="22"/>
        </w:rPr>
        <w:t>27, Coop Elia-</w:t>
      </w:r>
      <w:proofErr w:type="spellStart"/>
      <w:r w:rsidR="00D17094">
        <w:rPr>
          <w:rFonts w:cs="Arial"/>
          <w:sz w:val="22"/>
        </w:rPr>
        <w:t>Pierry</w:t>
      </w:r>
      <w:proofErr w:type="spellEnd"/>
      <w:r w:rsidR="00366777">
        <w:rPr>
          <w:rFonts w:cs="Arial"/>
          <w:sz w:val="22"/>
        </w:rPr>
        <w:t>,</w:t>
      </w:r>
      <w:r w:rsidR="00D17094">
        <w:rPr>
          <w:rFonts w:cs="Arial"/>
          <w:sz w:val="22"/>
        </w:rPr>
        <w:t xml:space="preserve"> Crédit agricole pour </w:t>
      </w:r>
      <w:r w:rsidR="00861878">
        <w:rPr>
          <w:rFonts w:cs="Arial"/>
          <w:sz w:val="22"/>
        </w:rPr>
        <w:br/>
      </w:r>
      <w:r w:rsidR="00D17094">
        <w:rPr>
          <w:rFonts w:cs="Arial"/>
          <w:sz w:val="22"/>
        </w:rPr>
        <w:t>1 012,86 € (et non 1 009,46 €), soit un total de 34 485,37 €, qui, par différence avec le solde de 50 882,</w:t>
      </w:r>
      <w:r w:rsidR="009C67A1">
        <w:rPr>
          <w:rFonts w:cs="Arial"/>
          <w:sz w:val="22"/>
        </w:rPr>
        <w:t>21 €</w:t>
      </w:r>
      <w:r w:rsidR="001F6F52">
        <w:rPr>
          <w:rFonts w:cs="Arial"/>
          <w:sz w:val="22"/>
        </w:rPr>
        <w:t xml:space="preserve"> </w:t>
      </w:r>
      <w:r w:rsidR="00D17094">
        <w:rPr>
          <w:rFonts w:cs="Arial"/>
          <w:sz w:val="22"/>
        </w:rPr>
        <w:t xml:space="preserve">du compte 261, établit le montant des participations que ne peut justifier la comptable à 16 396,84 € ; </w:t>
      </w:r>
      <w:r w:rsidR="003B4A31">
        <w:rPr>
          <w:rFonts w:cs="Arial"/>
          <w:sz w:val="22"/>
        </w:rPr>
        <w:t xml:space="preserve">que </w:t>
      </w:r>
      <w:r w:rsidR="0050365E" w:rsidRPr="0050365E">
        <w:rPr>
          <w:rFonts w:cs="Arial"/>
          <w:sz w:val="22"/>
        </w:rPr>
        <w:t>M</w:t>
      </w:r>
      <w:r w:rsidR="0050365E" w:rsidRPr="0050365E">
        <w:rPr>
          <w:rFonts w:cs="Arial"/>
          <w:sz w:val="22"/>
          <w:vertAlign w:val="superscript"/>
        </w:rPr>
        <w:t>me</w:t>
      </w:r>
      <w:r w:rsidR="0050365E">
        <w:rPr>
          <w:rFonts w:cs="Arial"/>
          <w:sz w:val="22"/>
        </w:rPr>
        <w:t xml:space="preserve"> </w:t>
      </w:r>
      <w:r w:rsidR="00106ECC">
        <w:rPr>
          <w:rFonts w:cs="Arial"/>
          <w:sz w:val="22"/>
        </w:rPr>
        <w:t>X</w:t>
      </w:r>
      <w:r w:rsidR="00D31195">
        <w:rPr>
          <w:rFonts w:cs="Arial"/>
          <w:sz w:val="22"/>
        </w:rPr>
        <w:t xml:space="preserve"> a ainsi manqué à son obligation </w:t>
      </w:r>
      <w:r w:rsidR="003B4A31">
        <w:rPr>
          <w:rFonts w:cs="Arial"/>
          <w:sz w:val="22"/>
        </w:rPr>
        <w:t xml:space="preserve">de conservation des </w:t>
      </w:r>
      <w:r w:rsidR="001F6F52">
        <w:rPr>
          <w:rFonts w:cs="Arial"/>
          <w:sz w:val="22"/>
        </w:rPr>
        <w:t>fonds et valeurs</w:t>
      </w:r>
      <w:r w:rsidR="003B4A31">
        <w:rPr>
          <w:rFonts w:cs="Arial"/>
          <w:sz w:val="22"/>
        </w:rPr>
        <w:t xml:space="preserve"> d’</w:t>
      </w:r>
      <w:proofErr w:type="spellStart"/>
      <w:r w:rsidR="003B4A31">
        <w:rPr>
          <w:rFonts w:cs="Arial"/>
          <w:sz w:val="22"/>
        </w:rPr>
        <w:t>AgroParisTech</w:t>
      </w:r>
      <w:proofErr w:type="spellEnd"/>
      <w:r w:rsidR="003B4A31">
        <w:rPr>
          <w:rFonts w:cs="Arial"/>
          <w:sz w:val="22"/>
        </w:rPr>
        <w:t xml:space="preserve">, engageant sa </w:t>
      </w:r>
      <w:r w:rsidR="00A145A7" w:rsidRPr="00A145A7">
        <w:rPr>
          <w:rFonts w:cs="Arial"/>
          <w:sz w:val="22"/>
        </w:rPr>
        <w:t xml:space="preserve">responsabilité personnelle et pécuniaire </w:t>
      </w:r>
      <w:r w:rsidR="003B4A31">
        <w:rPr>
          <w:sz w:val="22"/>
        </w:rPr>
        <w:t>sur le fondement de l’article 60 de la loi de 1963 précité</w:t>
      </w:r>
      <w:r w:rsidR="00937085">
        <w:rPr>
          <w:rFonts w:cs="Arial"/>
          <w:sz w:val="22"/>
        </w:rPr>
        <w:t> ;</w:t>
      </w:r>
    </w:p>
    <w:p w:rsidR="0050365E" w:rsidRDefault="0050365E">
      <w:pPr>
        <w:spacing w:line="240" w:lineRule="auto"/>
        <w:rPr>
          <w:rFonts w:cs="Arial"/>
          <w:sz w:val="22"/>
        </w:rPr>
      </w:pPr>
      <w:r>
        <w:rPr>
          <w:rFonts w:cs="Arial"/>
          <w:sz w:val="22"/>
        </w:rPr>
        <w:br w:type="page"/>
      </w:r>
    </w:p>
    <w:p w:rsidR="003B4A31" w:rsidRDefault="003B4A31" w:rsidP="00EE04D3">
      <w:pPr>
        <w:tabs>
          <w:tab w:val="center" w:pos="4536"/>
          <w:tab w:val="right" w:pos="9072"/>
        </w:tabs>
        <w:jc w:val="both"/>
        <w:rPr>
          <w:rFonts w:cs="Arial"/>
          <w:sz w:val="22"/>
        </w:rPr>
      </w:pPr>
    </w:p>
    <w:p w:rsidR="0050365E" w:rsidRDefault="0050365E" w:rsidP="00EE04D3">
      <w:pPr>
        <w:tabs>
          <w:tab w:val="center" w:pos="4536"/>
          <w:tab w:val="right" w:pos="9072"/>
        </w:tabs>
        <w:jc w:val="both"/>
        <w:rPr>
          <w:rFonts w:cs="Arial"/>
          <w:sz w:val="22"/>
        </w:rPr>
      </w:pPr>
    </w:p>
    <w:p w:rsidR="003B4A31" w:rsidRDefault="003B4A31" w:rsidP="003B4A31">
      <w:pPr>
        <w:tabs>
          <w:tab w:val="center" w:pos="4536"/>
          <w:tab w:val="right" w:pos="9072"/>
        </w:tabs>
        <w:jc w:val="both"/>
        <w:rPr>
          <w:rFonts w:cs="Arial"/>
          <w:sz w:val="22"/>
        </w:rPr>
      </w:pPr>
      <w:r>
        <w:rPr>
          <w:rFonts w:cs="Arial"/>
          <w:sz w:val="22"/>
        </w:rPr>
        <w:t xml:space="preserve">Attendu </w:t>
      </w:r>
      <w:r w:rsidRPr="00A145A7">
        <w:rPr>
          <w:rFonts w:cs="Arial"/>
          <w:sz w:val="22"/>
        </w:rPr>
        <w:t>que la perte de titres étant constituti</w:t>
      </w:r>
      <w:r>
        <w:rPr>
          <w:rFonts w:cs="Arial"/>
          <w:sz w:val="22"/>
        </w:rPr>
        <w:t xml:space="preserve">ve d’un manquant en valeurs, il y a lieu de considérer que le manquement de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Pr>
          <w:rFonts w:cs="Arial"/>
          <w:sz w:val="22"/>
        </w:rPr>
        <w:t xml:space="preserve"> a causé un préjudice financier à </w:t>
      </w:r>
      <w:proofErr w:type="spellStart"/>
      <w:r>
        <w:rPr>
          <w:rFonts w:cs="Arial"/>
          <w:sz w:val="22"/>
        </w:rPr>
        <w:t>AgroParisTech</w:t>
      </w:r>
      <w:proofErr w:type="spellEnd"/>
      <w:r>
        <w:rPr>
          <w:rFonts w:cs="Arial"/>
          <w:sz w:val="22"/>
        </w:rPr>
        <w:t xml:space="preserve"> de </w:t>
      </w:r>
      <w:r w:rsidR="00D17094">
        <w:rPr>
          <w:rFonts w:cs="Arial"/>
          <w:sz w:val="22"/>
        </w:rPr>
        <w:t>16 396,84</w:t>
      </w:r>
      <w:r w:rsidR="00A145A7" w:rsidRPr="00A145A7">
        <w:rPr>
          <w:rFonts w:cs="Arial"/>
          <w:sz w:val="22"/>
        </w:rPr>
        <w:t xml:space="preserve"> € au titre de l’exercice 20</w:t>
      </w:r>
      <w:r w:rsidR="00A145A7">
        <w:rPr>
          <w:rFonts w:cs="Arial"/>
          <w:sz w:val="22"/>
        </w:rPr>
        <w:t>11</w:t>
      </w:r>
      <w:r>
        <w:rPr>
          <w:rFonts w:cs="Arial"/>
          <w:sz w:val="22"/>
        </w:rPr>
        <w:t xml:space="preserve"> </w:t>
      </w:r>
      <w:r>
        <w:rPr>
          <w:sz w:val="22"/>
        </w:rPr>
        <w:t xml:space="preserve">et par conséquent, sur le fondement du VI de </w:t>
      </w:r>
      <w:r w:rsidR="00D97894">
        <w:rPr>
          <w:sz w:val="22"/>
        </w:rPr>
        <w:t xml:space="preserve">l’article 60 de </w:t>
      </w:r>
      <w:r>
        <w:rPr>
          <w:sz w:val="22"/>
        </w:rPr>
        <w:t>la loi de 1963 précité, de la déclarer débit</w:t>
      </w:r>
      <w:r w:rsidR="00A90473">
        <w:rPr>
          <w:sz w:val="22"/>
        </w:rPr>
        <w:t>rice</w:t>
      </w:r>
      <w:r>
        <w:rPr>
          <w:sz w:val="22"/>
        </w:rPr>
        <w:t xml:space="preserve"> de cette somme, augmentée des intérêts de droit à compter du </w:t>
      </w:r>
      <w:r>
        <w:rPr>
          <w:rFonts w:cs="Arial"/>
          <w:sz w:val="22"/>
        </w:rPr>
        <w:t>28 octobre 2013</w:t>
      </w:r>
      <w:r w:rsidR="00A90473">
        <w:rPr>
          <w:rFonts w:cs="Arial"/>
          <w:sz w:val="22"/>
        </w:rPr>
        <w:t>,</w:t>
      </w:r>
      <w:r>
        <w:rPr>
          <w:rFonts w:cs="Arial"/>
          <w:sz w:val="22"/>
        </w:rPr>
        <w:t xml:space="preserve"> </w:t>
      </w:r>
      <w:r>
        <w:rPr>
          <w:sz w:val="22"/>
        </w:rPr>
        <w:t xml:space="preserve">date à laquelle </w:t>
      </w:r>
      <w:r w:rsidR="00711396">
        <w:rPr>
          <w:sz w:val="22"/>
        </w:rPr>
        <w:t>elle</w:t>
      </w:r>
      <w:r>
        <w:rPr>
          <w:sz w:val="22"/>
        </w:rPr>
        <w:t xml:space="preserve"> a accusé réception du réquisitoire</w:t>
      </w:r>
      <w:r w:rsidR="0050365E">
        <w:rPr>
          <w:sz w:val="22"/>
        </w:rPr>
        <w:t> ;</w:t>
      </w:r>
    </w:p>
    <w:p w:rsidR="00B35A46" w:rsidRPr="00B91693" w:rsidRDefault="00B00B45" w:rsidP="00154EA5">
      <w:pPr>
        <w:spacing w:before="120"/>
        <w:ind w:right="142"/>
        <w:jc w:val="both"/>
        <w:rPr>
          <w:rFonts w:cs="Arial"/>
          <w:b/>
          <w:i/>
          <w:sz w:val="22"/>
        </w:rPr>
      </w:pPr>
      <w:r w:rsidRPr="00B91693">
        <w:rPr>
          <w:rFonts w:cs="Arial"/>
          <w:b/>
          <w:i/>
          <w:sz w:val="22"/>
        </w:rPr>
        <w:t>Sur la présomption de charge n° 2</w:t>
      </w:r>
      <w:r w:rsidR="00661AB9" w:rsidRPr="00B91693">
        <w:rPr>
          <w:rFonts w:cs="Arial"/>
          <w:b/>
          <w:i/>
          <w:sz w:val="22"/>
        </w:rPr>
        <w:t xml:space="preserve">, soulevée à l’encontre </w:t>
      </w:r>
      <w:r w:rsidR="0050365E" w:rsidRPr="00B91693">
        <w:rPr>
          <w:rFonts w:cs="Arial"/>
          <w:b/>
          <w:i/>
          <w:sz w:val="22"/>
        </w:rPr>
        <w:t>M</w:t>
      </w:r>
      <w:r w:rsidR="0050365E" w:rsidRPr="00B91693">
        <w:rPr>
          <w:rFonts w:cs="Arial"/>
          <w:b/>
          <w:i/>
          <w:sz w:val="22"/>
          <w:vertAlign w:val="superscript"/>
        </w:rPr>
        <w:t>me</w:t>
      </w:r>
      <w:r w:rsidR="0050365E" w:rsidRPr="00B91693">
        <w:rPr>
          <w:rFonts w:cs="Arial"/>
          <w:b/>
          <w:i/>
          <w:sz w:val="22"/>
        </w:rPr>
        <w:t> </w:t>
      </w:r>
      <w:r w:rsidR="00106ECC" w:rsidRPr="00B91693">
        <w:rPr>
          <w:rFonts w:cs="Arial"/>
          <w:b/>
          <w:i/>
          <w:sz w:val="22"/>
        </w:rPr>
        <w:t>X</w:t>
      </w:r>
      <w:r w:rsidR="00B35A46" w:rsidRPr="00B91693">
        <w:rPr>
          <w:rFonts w:cs="Arial"/>
          <w:b/>
          <w:i/>
          <w:sz w:val="22"/>
        </w:rPr>
        <w:t>, au titre de l’exercice 2011</w:t>
      </w:r>
      <w:r w:rsidR="0050365E" w:rsidRPr="00B91693">
        <w:rPr>
          <w:rFonts w:cs="Arial"/>
          <w:b/>
          <w:i/>
          <w:sz w:val="22"/>
        </w:rPr>
        <w:t> </w:t>
      </w:r>
      <w:r w:rsidR="00B35A46" w:rsidRPr="00B91693">
        <w:rPr>
          <w:rFonts w:cs="Arial"/>
          <w:b/>
          <w:i/>
          <w:sz w:val="22"/>
        </w:rPr>
        <w:t>:</w:t>
      </w:r>
    </w:p>
    <w:p w:rsidR="00B35A46" w:rsidRPr="00BE7662" w:rsidRDefault="00B35A46" w:rsidP="00B35A46">
      <w:pPr>
        <w:tabs>
          <w:tab w:val="center" w:pos="4536"/>
          <w:tab w:val="right" w:pos="9072"/>
        </w:tabs>
        <w:jc w:val="both"/>
        <w:rPr>
          <w:rFonts w:cs="Arial"/>
          <w:sz w:val="22"/>
        </w:rPr>
      </w:pPr>
    </w:p>
    <w:p w:rsidR="00B35A46" w:rsidRDefault="00B35A46" w:rsidP="00B35A46">
      <w:pPr>
        <w:tabs>
          <w:tab w:val="center" w:pos="4536"/>
          <w:tab w:val="right" w:pos="9072"/>
        </w:tabs>
        <w:jc w:val="both"/>
        <w:rPr>
          <w:rFonts w:cs="Arial"/>
          <w:sz w:val="22"/>
        </w:rPr>
      </w:pPr>
      <w:r w:rsidRPr="00BE7662">
        <w:rPr>
          <w:rFonts w:cs="Arial"/>
          <w:sz w:val="22"/>
        </w:rPr>
        <w:t xml:space="preserve">Attendu </w:t>
      </w:r>
      <w:r w:rsidRPr="00E61F60">
        <w:rPr>
          <w:rFonts w:cs="Arial"/>
          <w:sz w:val="22"/>
        </w:rPr>
        <w:t xml:space="preserve">qu’aux termes du réquisitoire susvisé, </w:t>
      </w:r>
      <w:r w:rsidR="0050365E" w:rsidRPr="0050365E">
        <w:rPr>
          <w:rFonts w:cs="Arial"/>
          <w:sz w:val="22"/>
        </w:rPr>
        <w:t>M</w:t>
      </w:r>
      <w:r w:rsidR="0050365E" w:rsidRPr="0050365E">
        <w:rPr>
          <w:rFonts w:cs="Arial"/>
          <w:sz w:val="22"/>
          <w:vertAlign w:val="superscript"/>
        </w:rPr>
        <w:t>me</w:t>
      </w:r>
      <w:r w:rsidR="0050365E">
        <w:rPr>
          <w:rFonts w:cs="Arial"/>
          <w:sz w:val="22"/>
        </w:rPr>
        <w:t> </w:t>
      </w:r>
      <w:r w:rsidR="00106ECC">
        <w:rPr>
          <w:rFonts w:cs="Arial"/>
          <w:sz w:val="22"/>
        </w:rPr>
        <w:t>X</w:t>
      </w:r>
      <w:r>
        <w:rPr>
          <w:rFonts w:cs="Arial"/>
          <w:sz w:val="22"/>
        </w:rPr>
        <w:t xml:space="preserve"> n’aurait pas produit l’état de développement du solde</w:t>
      </w:r>
      <w:r w:rsidR="00F67665">
        <w:rPr>
          <w:rFonts w:cs="Arial"/>
          <w:sz w:val="22"/>
        </w:rPr>
        <w:t>, appuyé des pièces permettant de justifier ce solde</w:t>
      </w:r>
      <w:r>
        <w:rPr>
          <w:rFonts w:cs="Arial"/>
          <w:sz w:val="22"/>
        </w:rPr>
        <w:t>, au</w:t>
      </w:r>
      <w:r w:rsidR="0050365E">
        <w:rPr>
          <w:rFonts w:cs="Arial"/>
          <w:sz w:val="22"/>
        </w:rPr>
        <w:t xml:space="preserve"> </w:t>
      </w:r>
      <w:r>
        <w:rPr>
          <w:rFonts w:cs="Arial"/>
          <w:sz w:val="22"/>
        </w:rPr>
        <w:t>31 décembre 2011, du compte n° 26</w:t>
      </w:r>
      <w:r w:rsidR="00317AF9">
        <w:rPr>
          <w:rFonts w:cs="Arial"/>
          <w:sz w:val="22"/>
        </w:rPr>
        <w:t>6</w:t>
      </w:r>
      <w:r>
        <w:rPr>
          <w:rFonts w:cs="Arial"/>
          <w:sz w:val="22"/>
        </w:rPr>
        <w:t xml:space="preserve"> « </w:t>
      </w:r>
      <w:r w:rsidR="0050365E">
        <w:rPr>
          <w:rFonts w:cs="Arial"/>
          <w:sz w:val="22"/>
        </w:rPr>
        <w:t>A</w:t>
      </w:r>
      <w:r w:rsidR="00317AF9">
        <w:rPr>
          <w:rFonts w:cs="Arial"/>
          <w:sz w:val="22"/>
        </w:rPr>
        <w:t>utres formes</w:t>
      </w:r>
      <w:r>
        <w:rPr>
          <w:rFonts w:cs="Arial"/>
          <w:sz w:val="22"/>
        </w:rPr>
        <w:t xml:space="preserve"> de participation » d’un montant de </w:t>
      </w:r>
      <w:r w:rsidR="00317AF9">
        <w:rPr>
          <w:rFonts w:cs="Arial"/>
          <w:sz w:val="22"/>
        </w:rPr>
        <w:t xml:space="preserve">37 997,92 </w:t>
      </w:r>
      <w:r>
        <w:rPr>
          <w:rFonts w:cs="Arial"/>
          <w:sz w:val="22"/>
        </w:rPr>
        <w:t xml:space="preserve">€, </w:t>
      </w:r>
      <w:r w:rsidR="00317AF9">
        <w:rPr>
          <w:rFonts w:cs="Arial"/>
          <w:sz w:val="22"/>
        </w:rPr>
        <w:t>inchangé depuis la reprise en balance d’entrée 2007 de l’établissement du même compte de l’ENSIA</w:t>
      </w:r>
      <w:r>
        <w:rPr>
          <w:rFonts w:cs="Arial"/>
          <w:sz w:val="22"/>
        </w:rPr>
        <w:t> ;</w:t>
      </w:r>
      <w:r w:rsidRPr="00E61F60">
        <w:rPr>
          <w:rFonts w:cs="Arial"/>
          <w:sz w:val="22"/>
        </w:rPr>
        <w:t xml:space="preserve"> que le Procureur général estim</w:t>
      </w:r>
      <w:r>
        <w:rPr>
          <w:rFonts w:cs="Arial"/>
          <w:sz w:val="22"/>
        </w:rPr>
        <w:t>ait</w:t>
      </w:r>
      <w:r w:rsidRPr="00E61F60">
        <w:rPr>
          <w:rFonts w:cs="Arial"/>
          <w:sz w:val="22"/>
        </w:rPr>
        <w:t xml:space="preserve"> que cette situation </w:t>
      </w:r>
      <w:r>
        <w:rPr>
          <w:rFonts w:cs="Arial"/>
          <w:sz w:val="22"/>
        </w:rPr>
        <w:t>était</w:t>
      </w:r>
      <w:r w:rsidRPr="00E61F60">
        <w:rPr>
          <w:rFonts w:cs="Arial"/>
          <w:sz w:val="22"/>
        </w:rPr>
        <w:t xml:space="preserve"> susceptible </w:t>
      </w:r>
      <w:r>
        <w:rPr>
          <w:rFonts w:cs="Arial"/>
          <w:sz w:val="22"/>
        </w:rPr>
        <w:t>d’engager la responsabilité de la comptable</w:t>
      </w:r>
      <w:r w:rsidR="00B50C72">
        <w:rPr>
          <w:rFonts w:cs="Arial"/>
          <w:sz w:val="22"/>
        </w:rPr>
        <w:t xml:space="preserve"> à hauteur de 37 997,92</w:t>
      </w:r>
      <w:r w:rsidR="0050365E">
        <w:rPr>
          <w:rFonts w:cs="Arial"/>
          <w:sz w:val="22"/>
        </w:rPr>
        <w:t> </w:t>
      </w:r>
      <w:r w:rsidR="00B50C72">
        <w:rPr>
          <w:rFonts w:cs="Arial"/>
          <w:sz w:val="22"/>
        </w:rPr>
        <w:t xml:space="preserve">€ </w:t>
      </w:r>
      <w:r w:rsidRPr="00E61F60">
        <w:rPr>
          <w:rFonts w:cs="Arial"/>
          <w:sz w:val="22"/>
        </w:rPr>
        <w:t xml:space="preserve">au titre de </w:t>
      </w:r>
      <w:r w:rsidR="00C02279" w:rsidRPr="00E61F60">
        <w:rPr>
          <w:rFonts w:cs="Arial"/>
          <w:sz w:val="22"/>
        </w:rPr>
        <w:t xml:space="preserve">de </w:t>
      </w:r>
      <w:r w:rsidR="00C02279">
        <w:rPr>
          <w:rFonts w:cs="Arial"/>
          <w:sz w:val="22"/>
        </w:rPr>
        <w:t>l’exercice</w:t>
      </w:r>
      <w:r w:rsidR="00C02279" w:rsidRPr="00E61F60">
        <w:rPr>
          <w:rFonts w:cs="Arial"/>
          <w:sz w:val="22"/>
        </w:rPr>
        <w:t xml:space="preserve"> </w:t>
      </w:r>
      <w:r w:rsidRPr="00E61F60">
        <w:rPr>
          <w:rFonts w:cs="Arial"/>
          <w:sz w:val="22"/>
        </w:rPr>
        <w:t>2011</w:t>
      </w:r>
      <w:r w:rsidR="00B91693">
        <w:rPr>
          <w:rFonts w:cs="Arial"/>
          <w:sz w:val="22"/>
        </w:rPr>
        <w:t> ;</w:t>
      </w:r>
    </w:p>
    <w:p w:rsidR="00D63FCD" w:rsidRDefault="00D63FCD" w:rsidP="00EE04D3">
      <w:pPr>
        <w:tabs>
          <w:tab w:val="center" w:pos="4536"/>
          <w:tab w:val="right" w:pos="9072"/>
        </w:tabs>
        <w:jc w:val="both"/>
        <w:rPr>
          <w:rFonts w:cs="Arial"/>
          <w:sz w:val="22"/>
        </w:rPr>
      </w:pPr>
    </w:p>
    <w:p w:rsidR="00294506" w:rsidRDefault="00294506" w:rsidP="00294506">
      <w:pPr>
        <w:tabs>
          <w:tab w:val="center" w:pos="4536"/>
          <w:tab w:val="right" w:pos="9072"/>
        </w:tabs>
        <w:jc w:val="both"/>
        <w:rPr>
          <w:rFonts w:cs="Arial"/>
          <w:sz w:val="22"/>
        </w:rPr>
      </w:pPr>
      <w:r w:rsidRPr="00294506">
        <w:rPr>
          <w:rFonts w:cs="Arial"/>
          <w:sz w:val="22"/>
        </w:rPr>
        <w:t>Attendu que l’agent comptable fait valoir en premier lieu que le fait générateur des opérations, à savoir la reprise en balance d’entrée des comptes 2007 à partir des c</w:t>
      </w:r>
      <w:r>
        <w:rPr>
          <w:rFonts w:cs="Arial"/>
          <w:sz w:val="22"/>
        </w:rPr>
        <w:t>omptes de l’exercice 2006 de l’ENSIA</w:t>
      </w:r>
      <w:r w:rsidRPr="00294506">
        <w:rPr>
          <w:rFonts w:cs="Arial"/>
          <w:sz w:val="22"/>
        </w:rPr>
        <w:t xml:space="preserve"> ; que ce fait est antérieur à </w:t>
      </w:r>
      <w:r>
        <w:rPr>
          <w:rFonts w:cs="Arial"/>
          <w:sz w:val="22"/>
        </w:rPr>
        <w:t xml:space="preserve">la période en jugement et que les </w:t>
      </w:r>
      <w:r w:rsidRPr="00294506">
        <w:rPr>
          <w:rFonts w:cs="Arial"/>
          <w:sz w:val="22"/>
        </w:rPr>
        <w:t>agent</w:t>
      </w:r>
      <w:r>
        <w:rPr>
          <w:rFonts w:cs="Arial"/>
          <w:sz w:val="22"/>
        </w:rPr>
        <w:t>s</w:t>
      </w:r>
      <w:r w:rsidRPr="00294506">
        <w:rPr>
          <w:rFonts w:cs="Arial"/>
          <w:sz w:val="22"/>
        </w:rPr>
        <w:t xml:space="preserve"> comptable</w:t>
      </w:r>
      <w:r>
        <w:rPr>
          <w:rFonts w:cs="Arial"/>
          <w:sz w:val="22"/>
        </w:rPr>
        <w:t>s</w:t>
      </w:r>
      <w:r w:rsidRPr="00294506">
        <w:rPr>
          <w:rFonts w:cs="Arial"/>
          <w:sz w:val="22"/>
        </w:rPr>
        <w:t xml:space="preserve"> de l’</w:t>
      </w:r>
      <w:r>
        <w:rPr>
          <w:rFonts w:cs="Arial"/>
          <w:sz w:val="22"/>
        </w:rPr>
        <w:t>ENSIA</w:t>
      </w:r>
      <w:r w:rsidRPr="00294506">
        <w:rPr>
          <w:rFonts w:cs="Arial"/>
          <w:sz w:val="22"/>
        </w:rPr>
        <w:t xml:space="preserve"> </w:t>
      </w:r>
      <w:r>
        <w:rPr>
          <w:rFonts w:cs="Arial"/>
          <w:sz w:val="22"/>
        </w:rPr>
        <w:t xml:space="preserve">ont obtenu quitus pour les </w:t>
      </w:r>
      <w:r w:rsidRPr="00294506">
        <w:rPr>
          <w:rFonts w:cs="Arial"/>
          <w:sz w:val="22"/>
        </w:rPr>
        <w:t>exercice</w:t>
      </w:r>
      <w:r>
        <w:rPr>
          <w:rFonts w:cs="Arial"/>
          <w:sz w:val="22"/>
        </w:rPr>
        <w:t>s 1999 à</w:t>
      </w:r>
      <w:r w:rsidRPr="00294506">
        <w:rPr>
          <w:rFonts w:cs="Arial"/>
          <w:sz w:val="22"/>
        </w:rPr>
        <w:t xml:space="preserve"> 2006 ; </w:t>
      </w:r>
      <w:r w:rsidR="00402A39">
        <w:rPr>
          <w:rFonts w:cs="Arial"/>
          <w:sz w:val="22"/>
        </w:rPr>
        <w:t>qu’</w:t>
      </w:r>
      <w:r w:rsidRPr="00294506">
        <w:rPr>
          <w:rFonts w:cs="Arial"/>
          <w:sz w:val="22"/>
        </w:rPr>
        <w:t xml:space="preserve">en second lieu,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sidRPr="00294506">
        <w:rPr>
          <w:rFonts w:cs="Arial"/>
          <w:sz w:val="22"/>
        </w:rPr>
        <w:t xml:space="preserve"> </w:t>
      </w:r>
      <w:r w:rsidR="003D39AD">
        <w:rPr>
          <w:rFonts w:cs="Arial"/>
          <w:sz w:val="22"/>
        </w:rPr>
        <w:t>fait valoir les démarches effectuées pour tenter de justifier ce solde et les travaux de régularisation effectués sur le compte 266 ce que souligne l’ordonnateur en indiquant que « </w:t>
      </w:r>
      <w:r w:rsidR="00106ECC">
        <w:rPr>
          <w:rFonts w:cs="Arial"/>
          <w:i/>
          <w:sz w:val="22"/>
        </w:rPr>
        <w:t>Mme X</w:t>
      </w:r>
      <w:r w:rsidR="003D39AD" w:rsidRPr="00814231">
        <w:rPr>
          <w:rFonts w:cs="Arial"/>
          <w:i/>
          <w:sz w:val="22"/>
        </w:rPr>
        <w:t xml:space="preserve"> a mis en œuvre les opérations nécessaires pour régulariser le compte 266</w:t>
      </w:r>
      <w:r w:rsidR="00814231">
        <w:rPr>
          <w:rFonts w:cs="Arial"/>
          <w:i/>
          <w:sz w:val="22"/>
        </w:rPr>
        <w:t> »</w:t>
      </w:r>
      <w:r w:rsidR="003D39AD">
        <w:rPr>
          <w:rFonts w:cs="Arial"/>
          <w:sz w:val="22"/>
        </w:rPr>
        <w:t xml:space="preserve"> et considère qu’elle a ainsi « </w:t>
      </w:r>
      <w:r w:rsidR="003D39AD" w:rsidRPr="00814231">
        <w:rPr>
          <w:rFonts w:cs="Arial"/>
          <w:i/>
          <w:sz w:val="22"/>
        </w:rPr>
        <w:t>contribué à la sincérité et à la fiabilité de la comptabilité de l’établissement</w:t>
      </w:r>
      <w:r w:rsidR="003D39AD">
        <w:rPr>
          <w:rFonts w:cs="Arial"/>
          <w:sz w:val="22"/>
        </w:rPr>
        <w:t> »</w:t>
      </w:r>
      <w:r w:rsidRPr="00294506">
        <w:rPr>
          <w:rFonts w:cs="Arial"/>
          <w:sz w:val="22"/>
        </w:rPr>
        <w:t> ;</w:t>
      </w:r>
    </w:p>
    <w:p w:rsidR="00F67665" w:rsidRDefault="00F67665" w:rsidP="00294506">
      <w:pPr>
        <w:tabs>
          <w:tab w:val="center" w:pos="4536"/>
          <w:tab w:val="right" w:pos="9072"/>
        </w:tabs>
        <w:jc w:val="both"/>
        <w:rPr>
          <w:rFonts w:cs="Arial"/>
          <w:sz w:val="22"/>
        </w:rPr>
      </w:pPr>
    </w:p>
    <w:p w:rsidR="00182C8C" w:rsidRPr="00BE7662" w:rsidRDefault="00182C8C" w:rsidP="00182C8C">
      <w:pPr>
        <w:tabs>
          <w:tab w:val="center" w:pos="4536"/>
          <w:tab w:val="right" w:pos="9072"/>
        </w:tabs>
        <w:jc w:val="both"/>
        <w:rPr>
          <w:rFonts w:cs="Arial"/>
          <w:sz w:val="22"/>
        </w:rPr>
      </w:pPr>
      <w:r>
        <w:rPr>
          <w:rFonts w:cs="Arial"/>
          <w:sz w:val="22"/>
        </w:rPr>
        <w:t xml:space="preserve">Attendu que, dans ses conclusions, le Procureur général fait valoir d’une part, que la circonstance que le fait générateur de l’écriture soit antérieur à la période contrôlée et </w:t>
      </w:r>
      <w:r w:rsidR="00E4781F">
        <w:rPr>
          <w:rFonts w:cs="Arial"/>
          <w:sz w:val="22"/>
        </w:rPr>
        <w:t>que l’agent comptable précédent</w:t>
      </w:r>
      <w:r>
        <w:rPr>
          <w:rFonts w:cs="Arial"/>
          <w:sz w:val="22"/>
        </w:rPr>
        <w:t xml:space="preserve"> ait obtenu quitus pour l’exercice 2006 est sans incidence sur la responsabilité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qui n’a par ailleurs pas fait de réserve sur la gestion de ses prédécesseurs ; d’autre part, que les </w:t>
      </w:r>
      <w:r w:rsidR="00E4781F">
        <w:rPr>
          <w:rFonts w:cs="Arial"/>
          <w:sz w:val="22"/>
        </w:rPr>
        <w:t>précisions relatives à la régularisation du compte 266, outre le fait qu’elles ne sont appuyées par aucune pièce, sont sans incidence sur les faits qui font l’objet de la présomption de charge, la comptable n’ayant pas été en mesure de produire un titre ou un certificat justifiant les participations inscrites au compte 266 au 31 décembre 2011</w:t>
      </w:r>
      <w:r>
        <w:rPr>
          <w:rFonts w:cs="Arial"/>
          <w:sz w:val="22"/>
        </w:rPr>
        <w:t> ;</w:t>
      </w:r>
    </w:p>
    <w:p w:rsidR="00182C8C" w:rsidRDefault="00182C8C" w:rsidP="003D39AD">
      <w:pPr>
        <w:tabs>
          <w:tab w:val="center" w:pos="4536"/>
          <w:tab w:val="right" w:pos="9072"/>
        </w:tabs>
        <w:jc w:val="both"/>
        <w:rPr>
          <w:rFonts w:cs="Arial"/>
          <w:sz w:val="22"/>
        </w:rPr>
      </w:pPr>
    </w:p>
    <w:p w:rsidR="00D31195" w:rsidRDefault="00D31195" w:rsidP="00D31195">
      <w:pPr>
        <w:tabs>
          <w:tab w:val="center" w:pos="4536"/>
          <w:tab w:val="right" w:pos="9072"/>
        </w:tabs>
        <w:jc w:val="both"/>
        <w:rPr>
          <w:rFonts w:cs="Arial"/>
          <w:sz w:val="22"/>
        </w:rPr>
      </w:pPr>
      <w:r>
        <w:rPr>
          <w:rFonts w:cs="Arial"/>
          <w:sz w:val="22"/>
        </w:rPr>
        <w:t xml:space="preserve">Attendu que, faute d’avoir émis des réserves sur les comptes de son prédécesseur, la responsabilité pécuniaire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s’étend à toutes les opérations du poste comptable qu’elle dirige depui</w:t>
      </w:r>
      <w:r w:rsidR="00B91693">
        <w:rPr>
          <w:rFonts w:cs="Arial"/>
          <w:sz w:val="22"/>
        </w:rPr>
        <w:t>s la date de son installation ;</w:t>
      </w:r>
    </w:p>
    <w:p w:rsidR="00182C8C" w:rsidRDefault="00182C8C" w:rsidP="003D39AD">
      <w:pPr>
        <w:tabs>
          <w:tab w:val="center" w:pos="4536"/>
          <w:tab w:val="right" w:pos="9072"/>
        </w:tabs>
        <w:jc w:val="both"/>
        <w:rPr>
          <w:rFonts w:cs="Arial"/>
          <w:sz w:val="22"/>
        </w:rPr>
      </w:pPr>
    </w:p>
    <w:p w:rsidR="00E4781F" w:rsidRDefault="00D31195" w:rsidP="003D39AD">
      <w:pPr>
        <w:tabs>
          <w:tab w:val="center" w:pos="4536"/>
          <w:tab w:val="right" w:pos="9072"/>
        </w:tabs>
        <w:jc w:val="both"/>
        <w:rPr>
          <w:rFonts w:cs="Arial"/>
          <w:sz w:val="22"/>
        </w:rPr>
      </w:pPr>
      <w:r>
        <w:rPr>
          <w:rFonts w:cs="Arial"/>
          <w:sz w:val="22"/>
        </w:rPr>
        <w:t>Attendu que</w:t>
      </w:r>
      <w:r w:rsidR="004735D2">
        <w:rPr>
          <w:rFonts w:cs="Arial"/>
          <w:sz w:val="22"/>
        </w:rPr>
        <w:t>,</w:t>
      </w:r>
      <w:r>
        <w:rPr>
          <w:rFonts w:cs="Arial"/>
          <w:sz w:val="22"/>
        </w:rPr>
        <w:t xml:space="preserve"> faute d’avoir fourni les </w:t>
      </w:r>
      <w:r w:rsidR="00937085">
        <w:rPr>
          <w:rFonts w:cs="Arial"/>
          <w:sz w:val="22"/>
        </w:rPr>
        <w:t xml:space="preserve">titres ou certificats de nature à justifier le solde </w:t>
      </w:r>
      <w:r w:rsidR="001F6F52">
        <w:rPr>
          <w:rFonts w:cs="Arial"/>
          <w:sz w:val="22"/>
        </w:rPr>
        <w:t>de 37 997,92 € figurant au</w:t>
      </w:r>
      <w:r w:rsidR="00937085">
        <w:rPr>
          <w:rFonts w:cs="Arial"/>
          <w:sz w:val="22"/>
        </w:rPr>
        <w:t xml:space="preserve"> compte </w:t>
      </w:r>
      <w:r w:rsidR="00814231">
        <w:rPr>
          <w:rFonts w:cs="Arial"/>
          <w:sz w:val="22"/>
        </w:rPr>
        <w:t>266</w:t>
      </w:r>
      <w:r w:rsidR="00937085">
        <w:rPr>
          <w:rFonts w:cs="Arial"/>
          <w:sz w:val="22"/>
        </w:rPr>
        <w:t xml:space="preserv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sidR="00937085">
        <w:rPr>
          <w:rFonts w:cs="Arial"/>
          <w:sz w:val="22"/>
        </w:rPr>
        <w:t xml:space="preserve"> a ainsi manqué à son obligation de conservation des </w:t>
      </w:r>
      <w:r w:rsidR="001F6F52">
        <w:rPr>
          <w:rFonts w:cs="Arial"/>
          <w:sz w:val="22"/>
        </w:rPr>
        <w:t>fonds et valeurs</w:t>
      </w:r>
      <w:r w:rsidR="00937085">
        <w:rPr>
          <w:rFonts w:cs="Arial"/>
          <w:sz w:val="22"/>
        </w:rPr>
        <w:t xml:space="preserve"> d’</w:t>
      </w:r>
      <w:proofErr w:type="spellStart"/>
      <w:r w:rsidR="00937085">
        <w:rPr>
          <w:rFonts w:cs="Arial"/>
          <w:sz w:val="22"/>
        </w:rPr>
        <w:t>AgroParisTech</w:t>
      </w:r>
      <w:proofErr w:type="spellEnd"/>
      <w:r w:rsidR="00937085">
        <w:rPr>
          <w:rFonts w:cs="Arial"/>
          <w:sz w:val="22"/>
        </w:rPr>
        <w:t xml:space="preserve">, engageant sa </w:t>
      </w:r>
      <w:r w:rsidR="00937085" w:rsidRPr="00A145A7">
        <w:rPr>
          <w:rFonts w:cs="Arial"/>
          <w:sz w:val="22"/>
        </w:rPr>
        <w:t xml:space="preserve">responsabilité personnelle et pécuniaire </w:t>
      </w:r>
      <w:r w:rsidR="00937085">
        <w:rPr>
          <w:sz w:val="22"/>
        </w:rPr>
        <w:t>sur le fondement de l’article 60 de la loi de 1963 précité</w:t>
      </w:r>
      <w:r w:rsidR="00CB642B">
        <w:rPr>
          <w:sz w:val="22"/>
        </w:rPr>
        <w:t> ;</w:t>
      </w:r>
    </w:p>
    <w:p w:rsidR="00E4781F" w:rsidRDefault="00E4781F" w:rsidP="003D39AD">
      <w:pPr>
        <w:tabs>
          <w:tab w:val="center" w:pos="4536"/>
          <w:tab w:val="right" w:pos="9072"/>
        </w:tabs>
        <w:jc w:val="both"/>
        <w:rPr>
          <w:rFonts w:cs="Arial"/>
          <w:sz w:val="22"/>
        </w:rPr>
      </w:pPr>
    </w:p>
    <w:p w:rsidR="00937085" w:rsidRDefault="00937085" w:rsidP="00937085">
      <w:pPr>
        <w:tabs>
          <w:tab w:val="center" w:pos="4536"/>
          <w:tab w:val="right" w:pos="9072"/>
        </w:tabs>
        <w:jc w:val="both"/>
        <w:rPr>
          <w:rFonts w:cs="Arial"/>
          <w:sz w:val="22"/>
        </w:rPr>
      </w:pPr>
      <w:r>
        <w:rPr>
          <w:rFonts w:cs="Arial"/>
          <w:sz w:val="22"/>
        </w:rPr>
        <w:t xml:space="preserve">Attendu </w:t>
      </w:r>
      <w:r w:rsidRPr="00A145A7">
        <w:rPr>
          <w:rFonts w:cs="Arial"/>
          <w:sz w:val="22"/>
        </w:rPr>
        <w:t>que la perte de titres étant constituti</w:t>
      </w:r>
      <w:r>
        <w:rPr>
          <w:rFonts w:cs="Arial"/>
          <w:sz w:val="22"/>
        </w:rPr>
        <w:t xml:space="preserve">ve d’un manquant en valeurs, il y a lieu de considérer que le manquement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a causé un préjudice financier à </w:t>
      </w:r>
      <w:proofErr w:type="spellStart"/>
      <w:r>
        <w:rPr>
          <w:rFonts w:cs="Arial"/>
          <w:sz w:val="22"/>
        </w:rPr>
        <w:t>AgroParisTech</w:t>
      </w:r>
      <w:proofErr w:type="spellEnd"/>
      <w:r>
        <w:rPr>
          <w:rFonts w:cs="Arial"/>
          <w:sz w:val="22"/>
        </w:rPr>
        <w:t xml:space="preserve"> de 37 997,92 </w:t>
      </w:r>
      <w:r w:rsidRPr="00A145A7">
        <w:rPr>
          <w:rFonts w:cs="Arial"/>
          <w:sz w:val="22"/>
        </w:rPr>
        <w:t>€ au titre de l’exercice 20</w:t>
      </w:r>
      <w:r>
        <w:rPr>
          <w:rFonts w:cs="Arial"/>
          <w:sz w:val="22"/>
        </w:rPr>
        <w:t xml:space="preserve">11 </w:t>
      </w:r>
      <w:r>
        <w:rPr>
          <w:sz w:val="22"/>
        </w:rPr>
        <w:t xml:space="preserve">et par conséquent, sur le fondement du VI de </w:t>
      </w:r>
      <w:r w:rsidR="00D97894">
        <w:rPr>
          <w:sz w:val="22"/>
        </w:rPr>
        <w:t xml:space="preserve">l’article 60 </w:t>
      </w:r>
      <w:r>
        <w:rPr>
          <w:sz w:val="22"/>
        </w:rPr>
        <w:t>la loi de 1963 précité, de la déclarer débit</w:t>
      </w:r>
      <w:r w:rsidR="00A90473">
        <w:rPr>
          <w:sz w:val="22"/>
        </w:rPr>
        <w:t>rice</w:t>
      </w:r>
      <w:r>
        <w:rPr>
          <w:sz w:val="22"/>
        </w:rPr>
        <w:t xml:space="preserve"> de cette somme, augmentée des intérêts de droit à compter du </w:t>
      </w:r>
      <w:r>
        <w:rPr>
          <w:rFonts w:cs="Arial"/>
          <w:sz w:val="22"/>
        </w:rPr>
        <w:t>28 octobre 2013</w:t>
      </w:r>
      <w:r w:rsidR="00A90473">
        <w:rPr>
          <w:rFonts w:cs="Arial"/>
          <w:sz w:val="22"/>
        </w:rPr>
        <w:t>,</w:t>
      </w:r>
      <w:r>
        <w:rPr>
          <w:rFonts w:cs="Arial"/>
          <w:sz w:val="22"/>
        </w:rPr>
        <w:t xml:space="preserve"> </w:t>
      </w:r>
      <w:r>
        <w:rPr>
          <w:sz w:val="22"/>
        </w:rPr>
        <w:t xml:space="preserve">date à laquelle </w:t>
      </w:r>
      <w:r w:rsidR="00711396">
        <w:rPr>
          <w:sz w:val="22"/>
        </w:rPr>
        <w:t>elle</w:t>
      </w:r>
      <w:r>
        <w:rPr>
          <w:sz w:val="22"/>
        </w:rPr>
        <w:t xml:space="preserve"> a accusé réception du réquisitoire</w:t>
      </w:r>
      <w:r w:rsidR="00B91693">
        <w:rPr>
          <w:sz w:val="22"/>
        </w:rPr>
        <w:t> </w:t>
      </w:r>
      <w:r w:rsidR="00B91693">
        <w:rPr>
          <w:rFonts w:cs="Arial"/>
          <w:sz w:val="22"/>
        </w:rPr>
        <w:t>;</w:t>
      </w:r>
    </w:p>
    <w:p w:rsidR="00B91693" w:rsidRDefault="00B91693">
      <w:pPr>
        <w:spacing w:line="240" w:lineRule="auto"/>
        <w:rPr>
          <w:rFonts w:cs="Arial"/>
          <w:b/>
          <w:sz w:val="22"/>
        </w:rPr>
      </w:pPr>
      <w:r>
        <w:rPr>
          <w:rFonts w:cs="Arial"/>
          <w:b/>
          <w:sz w:val="22"/>
        </w:rPr>
        <w:br w:type="page"/>
      </w:r>
    </w:p>
    <w:p w:rsidR="00B0255F" w:rsidRDefault="00B0255F" w:rsidP="00154EA5">
      <w:pPr>
        <w:spacing w:before="120"/>
        <w:ind w:right="142"/>
        <w:jc w:val="both"/>
        <w:rPr>
          <w:rFonts w:cs="Arial"/>
          <w:b/>
          <w:sz w:val="22"/>
        </w:rPr>
      </w:pPr>
    </w:p>
    <w:p w:rsidR="00937085" w:rsidRPr="00B91693" w:rsidRDefault="00937085" w:rsidP="00154EA5">
      <w:pPr>
        <w:spacing w:before="120"/>
        <w:ind w:right="142"/>
        <w:jc w:val="both"/>
        <w:rPr>
          <w:rFonts w:cs="Arial"/>
          <w:b/>
          <w:i/>
          <w:sz w:val="22"/>
        </w:rPr>
      </w:pPr>
      <w:r w:rsidRPr="00B91693">
        <w:rPr>
          <w:rFonts w:cs="Arial"/>
          <w:b/>
          <w:i/>
          <w:sz w:val="22"/>
        </w:rPr>
        <w:t xml:space="preserve">Sur la présomption de charge n° 3, soulevée à l’encontre </w:t>
      </w:r>
      <w:r w:rsidR="00B91693" w:rsidRPr="00B91693">
        <w:rPr>
          <w:rFonts w:cs="Arial"/>
          <w:b/>
          <w:i/>
          <w:sz w:val="22"/>
        </w:rPr>
        <w:t>M</w:t>
      </w:r>
      <w:r w:rsidR="00B91693" w:rsidRPr="00B91693">
        <w:rPr>
          <w:rFonts w:cs="Arial"/>
          <w:b/>
          <w:i/>
          <w:sz w:val="22"/>
          <w:vertAlign w:val="superscript"/>
        </w:rPr>
        <w:t>me</w:t>
      </w:r>
      <w:r w:rsidR="00B91693" w:rsidRPr="00B91693">
        <w:rPr>
          <w:rFonts w:cs="Arial"/>
          <w:b/>
          <w:i/>
          <w:sz w:val="22"/>
        </w:rPr>
        <w:t> </w:t>
      </w:r>
      <w:r w:rsidR="00106ECC" w:rsidRPr="00B91693">
        <w:rPr>
          <w:rFonts w:cs="Arial"/>
          <w:b/>
          <w:i/>
          <w:sz w:val="22"/>
        </w:rPr>
        <w:t>X</w:t>
      </w:r>
      <w:r w:rsidRPr="00B91693">
        <w:rPr>
          <w:rFonts w:cs="Arial"/>
          <w:b/>
          <w:i/>
          <w:sz w:val="22"/>
        </w:rPr>
        <w:t>, au titre de l’exercice 2011 :</w:t>
      </w:r>
    </w:p>
    <w:p w:rsidR="00D31195" w:rsidRDefault="00D31195" w:rsidP="00294506">
      <w:pPr>
        <w:tabs>
          <w:tab w:val="center" w:pos="4536"/>
          <w:tab w:val="right" w:pos="9072"/>
        </w:tabs>
        <w:jc w:val="both"/>
        <w:rPr>
          <w:rFonts w:cs="Arial"/>
          <w:sz w:val="22"/>
        </w:rPr>
      </w:pPr>
    </w:p>
    <w:p w:rsidR="00937085" w:rsidRPr="00CA68A7" w:rsidRDefault="00937085" w:rsidP="00937085">
      <w:pPr>
        <w:tabs>
          <w:tab w:val="center" w:pos="4536"/>
          <w:tab w:val="right" w:pos="9072"/>
        </w:tabs>
        <w:jc w:val="both"/>
        <w:rPr>
          <w:rFonts w:cs="Arial"/>
          <w:sz w:val="22"/>
        </w:rPr>
      </w:pPr>
      <w:r w:rsidRPr="00CA68A7">
        <w:rPr>
          <w:rFonts w:cs="Arial"/>
          <w:sz w:val="22"/>
        </w:rPr>
        <w:t xml:space="preserve">Attendu qu’aux termes du réquisitoire susvisé, </w:t>
      </w:r>
      <w:r w:rsidR="00B91693" w:rsidRPr="00CA68A7">
        <w:rPr>
          <w:rFonts w:cs="Arial"/>
          <w:sz w:val="22"/>
        </w:rPr>
        <w:t>M</w:t>
      </w:r>
      <w:r w:rsidR="00B91693" w:rsidRPr="00CA68A7">
        <w:rPr>
          <w:rFonts w:cs="Arial"/>
          <w:sz w:val="22"/>
          <w:vertAlign w:val="superscript"/>
        </w:rPr>
        <w:t>me</w:t>
      </w:r>
      <w:r w:rsidR="00B91693" w:rsidRPr="00CA68A7">
        <w:rPr>
          <w:rFonts w:cs="Arial"/>
          <w:sz w:val="22"/>
        </w:rPr>
        <w:t> </w:t>
      </w:r>
      <w:r w:rsidR="00106ECC" w:rsidRPr="00CA68A7">
        <w:rPr>
          <w:rFonts w:cs="Arial"/>
          <w:sz w:val="22"/>
        </w:rPr>
        <w:t>X</w:t>
      </w:r>
      <w:r w:rsidRPr="00CA68A7">
        <w:rPr>
          <w:rFonts w:cs="Arial"/>
          <w:sz w:val="22"/>
        </w:rPr>
        <w:t xml:space="preserve"> n’aurait pas produit l’état de développement du solde, appuyé des pièces permettant de justifier ce solde, au </w:t>
      </w:r>
      <w:r w:rsidR="00154EA5" w:rsidRPr="00CA68A7">
        <w:rPr>
          <w:rFonts w:cs="Arial"/>
          <w:sz w:val="22"/>
        </w:rPr>
        <w:br/>
      </w:r>
      <w:r w:rsidRPr="00CA68A7">
        <w:rPr>
          <w:rFonts w:cs="Arial"/>
          <w:sz w:val="22"/>
        </w:rPr>
        <w:t>31 décembre 2011, du compte n° 272 « </w:t>
      </w:r>
      <w:r w:rsidR="00B91693" w:rsidRPr="00CA68A7">
        <w:rPr>
          <w:rFonts w:cs="Arial"/>
          <w:sz w:val="22"/>
        </w:rPr>
        <w:t>T</w:t>
      </w:r>
      <w:r w:rsidRPr="00CA68A7">
        <w:rPr>
          <w:rFonts w:cs="Arial"/>
          <w:sz w:val="22"/>
        </w:rPr>
        <w:t>itres immobilisés » d’un montant de 1 100,68</w:t>
      </w:r>
      <w:r w:rsidR="00B91693" w:rsidRPr="00CA68A7">
        <w:rPr>
          <w:rFonts w:cs="Arial"/>
          <w:sz w:val="22"/>
        </w:rPr>
        <w:t> </w:t>
      </w:r>
      <w:r w:rsidRPr="00CA68A7">
        <w:rPr>
          <w:rFonts w:cs="Arial"/>
          <w:sz w:val="22"/>
        </w:rPr>
        <w:t>€, inchangé depuis la reprise en balance d’entrée 2007 de l’établissement du même compte de l’INA-PG ; que le Procureur général estimait que cette situation était susceptible d’engager la responsabilité de la comptable</w:t>
      </w:r>
      <w:r w:rsidR="00B50C72" w:rsidRPr="00CA68A7">
        <w:rPr>
          <w:rFonts w:cs="Arial"/>
          <w:sz w:val="22"/>
        </w:rPr>
        <w:t>, à hauteur de 1 100,68</w:t>
      </w:r>
      <w:r w:rsidR="00B91693" w:rsidRPr="00CA68A7">
        <w:rPr>
          <w:rFonts w:cs="Arial"/>
          <w:sz w:val="22"/>
        </w:rPr>
        <w:t> </w:t>
      </w:r>
      <w:r w:rsidR="00B50C72" w:rsidRPr="00CA68A7">
        <w:rPr>
          <w:rFonts w:cs="Arial"/>
          <w:sz w:val="22"/>
        </w:rPr>
        <w:t>€</w:t>
      </w:r>
      <w:r w:rsidRPr="00CA68A7">
        <w:rPr>
          <w:rFonts w:cs="Arial"/>
          <w:sz w:val="22"/>
        </w:rPr>
        <w:t xml:space="preserve"> au titre de </w:t>
      </w:r>
      <w:r w:rsidR="00C02279" w:rsidRPr="00CA68A7">
        <w:rPr>
          <w:rFonts w:cs="Arial"/>
          <w:sz w:val="22"/>
        </w:rPr>
        <w:t xml:space="preserve">de l’exercice </w:t>
      </w:r>
      <w:r w:rsidRPr="00CA68A7">
        <w:rPr>
          <w:rFonts w:cs="Arial"/>
          <w:sz w:val="22"/>
        </w:rPr>
        <w:t>2011</w:t>
      </w:r>
      <w:r w:rsidR="00B91693" w:rsidRPr="00CA68A7">
        <w:rPr>
          <w:rFonts w:cs="Arial"/>
          <w:sz w:val="22"/>
        </w:rPr>
        <w:t> </w:t>
      </w:r>
      <w:r w:rsidRPr="00CA68A7">
        <w:rPr>
          <w:rFonts w:cs="Arial"/>
          <w:sz w:val="22"/>
        </w:rPr>
        <w:t>;</w:t>
      </w:r>
    </w:p>
    <w:p w:rsidR="00D31195" w:rsidRPr="00CA68A7" w:rsidRDefault="00D31195" w:rsidP="00294506">
      <w:pPr>
        <w:tabs>
          <w:tab w:val="center" w:pos="4536"/>
          <w:tab w:val="right" w:pos="9072"/>
        </w:tabs>
        <w:jc w:val="both"/>
        <w:rPr>
          <w:rFonts w:cs="Arial"/>
          <w:sz w:val="22"/>
        </w:rPr>
      </w:pPr>
    </w:p>
    <w:p w:rsidR="00711396" w:rsidRDefault="00711396" w:rsidP="00711396">
      <w:pPr>
        <w:tabs>
          <w:tab w:val="center" w:pos="4536"/>
          <w:tab w:val="right" w:pos="9072"/>
        </w:tabs>
        <w:jc w:val="both"/>
        <w:rPr>
          <w:rFonts w:cs="Arial"/>
          <w:sz w:val="22"/>
        </w:rPr>
      </w:pPr>
      <w:r w:rsidRPr="00CA68A7">
        <w:rPr>
          <w:rFonts w:cs="Arial"/>
          <w:sz w:val="22"/>
        </w:rPr>
        <w:t>Attendu que l’agent comptable fait valoir en premier lieu que le fait générateur des opérations, à savoir la reprise en balance d’entrée des comptes 2007 à partir des comptes de l’exercice 2006 de l’</w:t>
      </w:r>
      <w:r w:rsidR="00CA68A7" w:rsidRPr="00CA68A7">
        <w:rPr>
          <w:rFonts w:cs="Arial"/>
          <w:sz w:val="22"/>
        </w:rPr>
        <w:t>INA-PG</w:t>
      </w:r>
      <w:r w:rsidRPr="00CA68A7">
        <w:rPr>
          <w:rFonts w:cs="Arial"/>
          <w:sz w:val="22"/>
        </w:rPr>
        <w:t> ; que ce fait est antérieur à la période en jugement et que les agents comptables de l’</w:t>
      </w:r>
      <w:r w:rsidR="00CA68A7" w:rsidRPr="00CA68A7">
        <w:rPr>
          <w:rFonts w:cs="Arial"/>
          <w:sz w:val="22"/>
        </w:rPr>
        <w:t>INA-PG</w:t>
      </w:r>
      <w:r w:rsidRPr="00CA68A7">
        <w:rPr>
          <w:rFonts w:cs="Arial"/>
          <w:sz w:val="22"/>
        </w:rPr>
        <w:t xml:space="preserve"> ont obtenu quitus pour les exercices 1999 à 2006 ; </w:t>
      </w:r>
      <w:r w:rsidR="003A4401" w:rsidRPr="00CA68A7">
        <w:rPr>
          <w:rFonts w:cs="Arial"/>
          <w:sz w:val="22"/>
        </w:rPr>
        <w:t>qu’</w:t>
      </w:r>
      <w:r w:rsidRPr="00CA68A7">
        <w:rPr>
          <w:rFonts w:cs="Arial"/>
          <w:sz w:val="22"/>
        </w:rPr>
        <w:t xml:space="preserve">en second lieu, </w:t>
      </w:r>
      <w:r w:rsidR="00B91693" w:rsidRPr="00CA68A7">
        <w:rPr>
          <w:rFonts w:cs="Arial"/>
          <w:sz w:val="22"/>
        </w:rPr>
        <w:t>M</w:t>
      </w:r>
      <w:r w:rsidR="00B91693" w:rsidRPr="00CA68A7">
        <w:rPr>
          <w:rFonts w:cs="Arial"/>
          <w:sz w:val="22"/>
          <w:vertAlign w:val="superscript"/>
        </w:rPr>
        <w:t>me</w:t>
      </w:r>
      <w:r w:rsidR="00B91693" w:rsidRPr="00CA68A7">
        <w:rPr>
          <w:rFonts w:cs="Arial"/>
          <w:sz w:val="22"/>
        </w:rPr>
        <w:t> </w:t>
      </w:r>
      <w:r w:rsidR="00106ECC" w:rsidRPr="00CA68A7">
        <w:rPr>
          <w:rFonts w:cs="Arial"/>
          <w:sz w:val="22"/>
        </w:rPr>
        <w:t>X</w:t>
      </w:r>
      <w:r w:rsidRPr="00CA68A7">
        <w:rPr>
          <w:rFonts w:cs="Arial"/>
          <w:sz w:val="22"/>
        </w:rPr>
        <w:t xml:space="preserve"> fait valoir les démarches effectuées pour tenter de justifier ce solde et les travaux de régularisation effectués sur le compte 2</w:t>
      </w:r>
      <w:r w:rsidR="00CB642B" w:rsidRPr="00CA68A7">
        <w:rPr>
          <w:rFonts w:cs="Arial"/>
          <w:sz w:val="22"/>
        </w:rPr>
        <w:t>72</w:t>
      </w:r>
      <w:r w:rsidRPr="00CA68A7">
        <w:rPr>
          <w:rFonts w:cs="Arial"/>
          <w:sz w:val="22"/>
        </w:rPr>
        <w:t xml:space="preserve"> ce que souligne l’ordonnateur en indiquant que « </w:t>
      </w:r>
      <w:r w:rsidR="00106ECC" w:rsidRPr="00CA68A7">
        <w:rPr>
          <w:rFonts w:cs="Arial"/>
          <w:i/>
          <w:sz w:val="22"/>
        </w:rPr>
        <w:t>Mme X</w:t>
      </w:r>
      <w:r w:rsidRPr="00CA68A7">
        <w:rPr>
          <w:rFonts w:cs="Arial"/>
          <w:i/>
          <w:sz w:val="22"/>
        </w:rPr>
        <w:t xml:space="preserve"> a mis en œuvre les opérations nécessaires pour régulariser le compte 2</w:t>
      </w:r>
      <w:r w:rsidR="004735D2" w:rsidRPr="00CA68A7">
        <w:rPr>
          <w:rFonts w:cs="Arial"/>
          <w:i/>
          <w:sz w:val="22"/>
        </w:rPr>
        <w:t>72</w:t>
      </w:r>
      <w:r w:rsidR="00814231" w:rsidRPr="00CA68A7">
        <w:rPr>
          <w:rFonts w:cs="Arial"/>
          <w:i/>
          <w:sz w:val="22"/>
        </w:rPr>
        <w:t> </w:t>
      </w:r>
      <w:r w:rsidR="00814231" w:rsidRPr="00CA68A7">
        <w:rPr>
          <w:rFonts w:cs="Arial"/>
          <w:sz w:val="22"/>
        </w:rPr>
        <w:t>»</w:t>
      </w:r>
      <w:r w:rsidRPr="00CA68A7">
        <w:rPr>
          <w:rFonts w:cs="Arial"/>
          <w:sz w:val="22"/>
        </w:rPr>
        <w:t xml:space="preserve"> et considère qu’elle a ainsi « </w:t>
      </w:r>
      <w:r w:rsidRPr="00CA68A7">
        <w:rPr>
          <w:rFonts w:cs="Arial"/>
          <w:i/>
          <w:sz w:val="22"/>
        </w:rPr>
        <w:t>contribué à la sincérité et à la fiabilité de la comptabilité de l’établissement</w:t>
      </w:r>
      <w:r w:rsidRPr="00CA68A7">
        <w:rPr>
          <w:rFonts w:cs="Arial"/>
          <w:sz w:val="22"/>
        </w:rPr>
        <w:t> » ;</w:t>
      </w:r>
      <w:bookmarkStart w:id="0" w:name="_GoBack"/>
      <w:bookmarkEnd w:id="0"/>
    </w:p>
    <w:p w:rsidR="00D31195" w:rsidRPr="00294506" w:rsidRDefault="00D31195" w:rsidP="00294506">
      <w:pPr>
        <w:tabs>
          <w:tab w:val="center" w:pos="4536"/>
          <w:tab w:val="right" w:pos="9072"/>
        </w:tabs>
        <w:jc w:val="both"/>
        <w:rPr>
          <w:rFonts w:cs="Arial"/>
          <w:sz w:val="22"/>
        </w:rPr>
      </w:pPr>
    </w:p>
    <w:p w:rsidR="00711396" w:rsidRPr="00BE7662" w:rsidRDefault="00711396" w:rsidP="00711396">
      <w:pPr>
        <w:tabs>
          <w:tab w:val="center" w:pos="4536"/>
          <w:tab w:val="right" w:pos="9072"/>
        </w:tabs>
        <w:jc w:val="both"/>
        <w:rPr>
          <w:rFonts w:cs="Arial"/>
          <w:sz w:val="22"/>
        </w:rPr>
      </w:pPr>
      <w:r>
        <w:rPr>
          <w:rFonts w:cs="Arial"/>
          <w:sz w:val="22"/>
        </w:rPr>
        <w:t xml:space="preserve">Attendu que, dans ses conclusions, le Procureur général fait valoir d’une part, que la circonstance que le fait générateur de l’écriture soit antérieur à la période contrôlée et que l’agent comptable précédent ait obtenu quitus pour l’exercice 2006 est sans incidence sur la responsabilité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qui n’a par ailleurs pas fait de réserve sur la gestion de ses prédécesseurs ; d’autre part, que les précisions relatives à la régularisation du compte 2</w:t>
      </w:r>
      <w:r w:rsidR="004735D2">
        <w:rPr>
          <w:rFonts w:cs="Arial"/>
          <w:sz w:val="22"/>
        </w:rPr>
        <w:t>72</w:t>
      </w:r>
      <w:r>
        <w:rPr>
          <w:rFonts w:cs="Arial"/>
          <w:sz w:val="22"/>
        </w:rPr>
        <w:t>, outre le fait qu’elles ne sont appuyées par aucune pièce, sont sans incidence sur les faits qui font l’objet de la présomption de charge, la comptable n’ayant pas été en mesure de produire un titre ou un certificat justifiant les participations inscrites au compte 2</w:t>
      </w:r>
      <w:r w:rsidR="004735D2">
        <w:rPr>
          <w:rFonts w:cs="Arial"/>
          <w:sz w:val="22"/>
        </w:rPr>
        <w:t>72</w:t>
      </w:r>
      <w:r>
        <w:rPr>
          <w:rFonts w:cs="Arial"/>
          <w:sz w:val="22"/>
        </w:rPr>
        <w:t xml:space="preserve"> au 31 décembre 2011 ;</w:t>
      </w:r>
    </w:p>
    <w:p w:rsidR="00711396" w:rsidRDefault="00711396" w:rsidP="00711396">
      <w:pPr>
        <w:tabs>
          <w:tab w:val="center" w:pos="4536"/>
          <w:tab w:val="right" w:pos="9072"/>
        </w:tabs>
        <w:jc w:val="both"/>
        <w:rPr>
          <w:rFonts w:cs="Arial"/>
          <w:sz w:val="22"/>
        </w:rPr>
      </w:pPr>
    </w:p>
    <w:p w:rsidR="00711396" w:rsidRDefault="00711396" w:rsidP="00711396">
      <w:pPr>
        <w:tabs>
          <w:tab w:val="center" w:pos="4536"/>
          <w:tab w:val="right" w:pos="9072"/>
        </w:tabs>
        <w:jc w:val="both"/>
        <w:rPr>
          <w:rFonts w:cs="Arial"/>
          <w:sz w:val="22"/>
        </w:rPr>
      </w:pPr>
      <w:r>
        <w:rPr>
          <w:rFonts w:cs="Arial"/>
          <w:sz w:val="22"/>
        </w:rPr>
        <w:t xml:space="preserve">Attendu que, faute d’avoir émis des réserves sur les comptes de son prédécesseur, la responsabilité pécuniaire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s’étend à toutes les opérations du poste comptable qu’elle dirige depuis la date de son installation ; </w:t>
      </w:r>
    </w:p>
    <w:p w:rsidR="00711396" w:rsidRDefault="00711396" w:rsidP="00711396">
      <w:pPr>
        <w:tabs>
          <w:tab w:val="center" w:pos="4536"/>
          <w:tab w:val="right" w:pos="9072"/>
        </w:tabs>
        <w:jc w:val="both"/>
        <w:rPr>
          <w:rFonts w:cs="Arial"/>
          <w:sz w:val="22"/>
        </w:rPr>
      </w:pPr>
    </w:p>
    <w:p w:rsidR="00711396" w:rsidRDefault="00711396" w:rsidP="00711396">
      <w:pPr>
        <w:tabs>
          <w:tab w:val="center" w:pos="4536"/>
          <w:tab w:val="right" w:pos="9072"/>
        </w:tabs>
        <w:jc w:val="both"/>
        <w:rPr>
          <w:rFonts w:cs="Arial"/>
          <w:sz w:val="22"/>
        </w:rPr>
      </w:pPr>
      <w:r>
        <w:rPr>
          <w:rFonts w:cs="Arial"/>
          <w:sz w:val="22"/>
        </w:rPr>
        <w:t>Attendu que</w:t>
      </w:r>
      <w:r w:rsidR="004735D2">
        <w:rPr>
          <w:rFonts w:cs="Arial"/>
          <w:sz w:val="22"/>
        </w:rPr>
        <w:t>,</w:t>
      </w:r>
      <w:r>
        <w:rPr>
          <w:rFonts w:cs="Arial"/>
          <w:sz w:val="22"/>
        </w:rPr>
        <w:t xml:space="preserve"> faute d’avoir fourni les titres ou certificats de nature à justifier le solde du compte </w:t>
      </w:r>
      <w:r w:rsidR="00814231">
        <w:rPr>
          <w:rFonts w:cs="Arial"/>
          <w:sz w:val="22"/>
        </w:rPr>
        <w:t>272</w:t>
      </w:r>
      <w:r>
        <w:rPr>
          <w:rFonts w:cs="Arial"/>
          <w:sz w:val="22"/>
        </w:rPr>
        <w:t xml:space="preserv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a ainsi manqué à son obligation de conservation des </w:t>
      </w:r>
      <w:r w:rsidR="00CB642B">
        <w:rPr>
          <w:rFonts w:cs="Arial"/>
          <w:sz w:val="22"/>
        </w:rPr>
        <w:t>fonds et valeurs</w:t>
      </w:r>
      <w:r>
        <w:rPr>
          <w:rFonts w:cs="Arial"/>
          <w:sz w:val="22"/>
        </w:rPr>
        <w:t xml:space="preserve"> d’</w:t>
      </w:r>
      <w:proofErr w:type="spellStart"/>
      <w:r>
        <w:rPr>
          <w:rFonts w:cs="Arial"/>
          <w:sz w:val="22"/>
        </w:rPr>
        <w:t>AgroParisTech</w:t>
      </w:r>
      <w:proofErr w:type="spellEnd"/>
      <w:r>
        <w:rPr>
          <w:rFonts w:cs="Arial"/>
          <w:sz w:val="22"/>
        </w:rPr>
        <w:t xml:space="preserve">, engageant sa </w:t>
      </w:r>
      <w:r w:rsidRPr="00A145A7">
        <w:rPr>
          <w:rFonts w:cs="Arial"/>
          <w:sz w:val="22"/>
        </w:rPr>
        <w:t xml:space="preserve">responsabilité personnelle et pécuniaire </w:t>
      </w:r>
      <w:r>
        <w:rPr>
          <w:sz w:val="22"/>
        </w:rPr>
        <w:t xml:space="preserve">sur le fondement de l’article 60 </w:t>
      </w:r>
      <w:r w:rsidR="00CB642B">
        <w:rPr>
          <w:sz w:val="22"/>
        </w:rPr>
        <w:t>de la loi de 1963 précité ;</w:t>
      </w:r>
    </w:p>
    <w:p w:rsidR="00711396" w:rsidRDefault="00711396" w:rsidP="00711396">
      <w:pPr>
        <w:tabs>
          <w:tab w:val="center" w:pos="4536"/>
          <w:tab w:val="right" w:pos="9072"/>
        </w:tabs>
        <w:jc w:val="both"/>
        <w:rPr>
          <w:rFonts w:cs="Arial"/>
          <w:sz w:val="22"/>
        </w:rPr>
      </w:pPr>
    </w:p>
    <w:p w:rsidR="00711396" w:rsidRDefault="00711396" w:rsidP="00711396">
      <w:pPr>
        <w:tabs>
          <w:tab w:val="center" w:pos="4536"/>
          <w:tab w:val="right" w:pos="9072"/>
        </w:tabs>
        <w:jc w:val="both"/>
        <w:rPr>
          <w:rFonts w:cs="Arial"/>
          <w:sz w:val="22"/>
        </w:rPr>
      </w:pPr>
      <w:r>
        <w:rPr>
          <w:rFonts w:cs="Arial"/>
          <w:sz w:val="22"/>
        </w:rPr>
        <w:t xml:space="preserve">Attendu </w:t>
      </w:r>
      <w:r w:rsidRPr="00A145A7">
        <w:rPr>
          <w:rFonts w:cs="Arial"/>
          <w:sz w:val="22"/>
        </w:rPr>
        <w:t>que la perte de titres étant constituti</w:t>
      </w:r>
      <w:r>
        <w:rPr>
          <w:rFonts w:cs="Arial"/>
          <w:sz w:val="22"/>
        </w:rPr>
        <w:t xml:space="preserve">ve d’un manquant en valeurs, il y a lieu de considérer que le manquement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a causé un préjudice financier à </w:t>
      </w:r>
      <w:proofErr w:type="spellStart"/>
      <w:r>
        <w:rPr>
          <w:rFonts w:cs="Arial"/>
          <w:sz w:val="22"/>
        </w:rPr>
        <w:t>AgroParisTech</w:t>
      </w:r>
      <w:proofErr w:type="spellEnd"/>
      <w:r>
        <w:rPr>
          <w:rFonts w:cs="Arial"/>
          <w:sz w:val="22"/>
        </w:rPr>
        <w:t xml:space="preserve"> de </w:t>
      </w:r>
      <w:r w:rsidR="004735D2">
        <w:rPr>
          <w:rFonts w:cs="Arial"/>
          <w:sz w:val="22"/>
        </w:rPr>
        <w:t>1 100,68</w:t>
      </w:r>
      <w:r w:rsidR="00B91693">
        <w:rPr>
          <w:rFonts w:cs="Arial"/>
          <w:sz w:val="22"/>
        </w:rPr>
        <w:t> </w:t>
      </w:r>
      <w:r w:rsidRPr="00A145A7">
        <w:rPr>
          <w:rFonts w:cs="Arial"/>
          <w:sz w:val="22"/>
        </w:rPr>
        <w:t>€ au titre de l’exercice 20</w:t>
      </w:r>
      <w:r>
        <w:rPr>
          <w:rFonts w:cs="Arial"/>
          <w:sz w:val="22"/>
        </w:rPr>
        <w:t xml:space="preserve">11 </w:t>
      </w:r>
      <w:r>
        <w:rPr>
          <w:sz w:val="22"/>
        </w:rPr>
        <w:t xml:space="preserve">et par conséquent, sur le fondement du VI de </w:t>
      </w:r>
      <w:r w:rsidR="00D97894">
        <w:rPr>
          <w:sz w:val="22"/>
        </w:rPr>
        <w:t>l’article 60 de la loi de 1963 précité</w:t>
      </w:r>
      <w:r>
        <w:rPr>
          <w:sz w:val="22"/>
        </w:rPr>
        <w:t>, de la déclarer débitr</w:t>
      </w:r>
      <w:r w:rsidR="00A90473">
        <w:rPr>
          <w:sz w:val="22"/>
        </w:rPr>
        <w:t>ice</w:t>
      </w:r>
      <w:r>
        <w:rPr>
          <w:sz w:val="22"/>
        </w:rPr>
        <w:t xml:space="preserve"> de cette somme, augmentée des intérêts de droit à compter du </w:t>
      </w:r>
      <w:r>
        <w:rPr>
          <w:rFonts w:cs="Arial"/>
          <w:sz w:val="22"/>
        </w:rPr>
        <w:t>28 octobre 2013</w:t>
      </w:r>
      <w:r w:rsidR="00A90473">
        <w:rPr>
          <w:rFonts w:cs="Arial"/>
          <w:sz w:val="22"/>
        </w:rPr>
        <w:t>,</w:t>
      </w:r>
      <w:r>
        <w:rPr>
          <w:rFonts w:cs="Arial"/>
          <w:sz w:val="22"/>
        </w:rPr>
        <w:t xml:space="preserve"> </w:t>
      </w:r>
      <w:r>
        <w:rPr>
          <w:sz w:val="22"/>
        </w:rPr>
        <w:t>date à laquelle elle a accusé réception du réquisitoire</w:t>
      </w:r>
      <w:r w:rsidR="00B91693">
        <w:rPr>
          <w:sz w:val="22"/>
        </w:rPr>
        <w:t> </w:t>
      </w:r>
      <w:r>
        <w:rPr>
          <w:rFonts w:cs="Arial"/>
          <w:sz w:val="22"/>
        </w:rPr>
        <w:t>;</w:t>
      </w:r>
    </w:p>
    <w:p w:rsidR="003B1B4A" w:rsidRDefault="003B1B4A" w:rsidP="00EE04D3">
      <w:pPr>
        <w:tabs>
          <w:tab w:val="center" w:pos="4536"/>
          <w:tab w:val="right" w:pos="9072"/>
        </w:tabs>
        <w:jc w:val="both"/>
        <w:rPr>
          <w:rFonts w:cs="Arial"/>
          <w:sz w:val="22"/>
        </w:rPr>
      </w:pPr>
    </w:p>
    <w:p w:rsidR="00711396" w:rsidRDefault="00711396" w:rsidP="00EE04D3">
      <w:pPr>
        <w:tabs>
          <w:tab w:val="center" w:pos="4536"/>
          <w:tab w:val="right" w:pos="9072"/>
        </w:tabs>
        <w:jc w:val="both"/>
        <w:rPr>
          <w:rFonts w:cs="Arial"/>
          <w:sz w:val="22"/>
        </w:rPr>
      </w:pPr>
    </w:p>
    <w:p w:rsidR="00B91693" w:rsidRDefault="00B91693">
      <w:pPr>
        <w:spacing w:line="240" w:lineRule="auto"/>
        <w:rPr>
          <w:rFonts w:cs="Arial"/>
          <w:b/>
          <w:i/>
          <w:sz w:val="22"/>
        </w:rPr>
      </w:pPr>
      <w:r>
        <w:rPr>
          <w:rFonts w:cs="Arial"/>
          <w:b/>
          <w:i/>
          <w:sz w:val="22"/>
        </w:rPr>
        <w:br w:type="page"/>
      </w:r>
    </w:p>
    <w:p w:rsidR="00B91693" w:rsidRDefault="00B91693" w:rsidP="00154EA5">
      <w:pPr>
        <w:spacing w:before="120"/>
        <w:ind w:right="142"/>
        <w:jc w:val="both"/>
        <w:rPr>
          <w:rFonts w:cs="Arial"/>
          <w:b/>
          <w:i/>
          <w:sz w:val="22"/>
        </w:rPr>
      </w:pPr>
    </w:p>
    <w:p w:rsidR="004735D2" w:rsidRPr="00B91693" w:rsidRDefault="004735D2" w:rsidP="00154EA5">
      <w:pPr>
        <w:spacing w:before="120"/>
        <w:ind w:right="142"/>
        <w:jc w:val="both"/>
        <w:rPr>
          <w:rFonts w:cs="Arial"/>
          <w:b/>
          <w:i/>
          <w:sz w:val="22"/>
        </w:rPr>
      </w:pPr>
      <w:r w:rsidRPr="00B91693">
        <w:rPr>
          <w:rFonts w:cs="Arial"/>
          <w:b/>
          <w:i/>
          <w:sz w:val="22"/>
        </w:rPr>
        <w:t xml:space="preserve">Sur la présomption de charge n° 4, soulevée à l’encontre </w:t>
      </w:r>
      <w:r w:rsidR="00106ECC" w:rsidRPr="00B91693">
        <w:rPr>
          <w:rFonts w:cs="Arial"/>
          <w:b/>
          <w:i/>
          <w:sz w:val="22"/>
        </w:rPr>
        <w:t>Mme X</w:t>
      </w:r>
      <w:r w:rsidRPr="00B91693">
        <w:rPr>
          <w:rFonts w:cs="Arial"/>
          <w:b/>
          <w:i/>
          <w:sz w:val="22"/>
        </w:rPr>
        <w:t>, au titre de l’exercice 2011</w:t>
      </w:r>
      <w:r w:rsidR="00B91693" w:rsidRPr="00B91693">
        <w:rPr>
          <w:rFonts w:cs="Arial"/>
          <w:b/>
          <w:i/>
          <w:sz w:val="22"/>
        </w:rPr>
        <w:t> </w:t>
      </w:r>
      <w:r w:rsidRPr="00B91693">
        <w:rPr>
          <w:rFonts w:cs="Arial"/>
          <w:b/>
          <w:i/>
          <w:sz w:val="22"/>
        </w:rPr>
        <w:t>:</w:t>
      </w:r>
    </w:p>
    <w:p w:rsidR="004735D2" w:rsidRDefault="004735D2" w:rsidP="00EE04D3">
      <w:pPr>
        <w:tabs>
          <w:tab w:val="center" w:pos="4536"/>
          <w:tab w:val="right" w:pos="9072"/>
        </w:tabs>
        <w:jc w:val="both"/>
        <w:rPr>
          <w:rFonts w:cs="Arial"/>
          <w:sz w:val="22"/>
        </w:rPr>
      </w:pPr>
    </w:p>
    <w:p w:rsidR="004735D2" w:rsidRDefault="004735D2" w:rsidP="004735D2">
      <w:pPr>
        <w:tabs>
          <w:tab w:val="center" w:pos="4536"/>
          <w:tab w:val="right" w:pos="9072"/>
        </w:tabs>
        <w:jc w:val="both"/>
        <w:rPr>
          <w:rFonts w:cs="Arial"/>
          <w:sz w:val="22"/>
        </w:rPr>
      </w:pPr>
      <w:r w:rsidRPr="00BE7662">
        <w:rPr>
          <w:rFonts w:cs="Arial"/>
          <w:sz w:val="22"/>
        </w:rPr>
        <w:t xml:space="preserve">Attendu </w:t>
      </w:r>
      <w:r w:rsidRPr="00E61F60">
        <w:rPr>
          <w:rFonts w:cs="Arial"/>
          <w:sz w:val="22"/>
        </w:rPr>
        <w:t xml:space="preserve">qu’aux termes du réquisitoire susvisé, </w:t>
      </w:r>
      <w:r w:rsidR="008B3EA8">
        <w:rPr>
          <w:rFonts w:cs="Arial"/>
          <w:sz w:val="22"/>
        </w:rPr>
        <w:t>le compte 2751 « dépôts » présentait un solde de 80 463,11</w:t>
      </w:r>
      <w:r w:rsidR="00B91693">
        <w:rPr>
          <w:rFonts w:cs="Arial"/>
          <w:sz w:val="22"/>
        </w:rPr>
        <w:t> </w:t>
      </w:r>
      <w:r w:rsidR="008B3EA8">
        <w:rPr>
          <w:rFonts w:cs="Arial"/>
          <w:sz w:val="22"/>
        </w:rPr>
        <w:t xml:space="preserve">€ en balance d’entrée de l’établissement et un solde nul au 31 décembre 2007 alors même que la société gestionnaire de la société propriétaire de la résidence étudiante du Kremlin-Bicêtre louée par </w:t>
      </w:r>
      <w:proofErr w:type="spellStart"/>
      <w:r w:rsidR="008B3EA8">
        <w:rPr>
          <w:rFonts w:cs="Arial"/>
          <w:sz w:val="22"/>
        </w:rPr>
        <w:t>AgroParisTech</w:t>
      </w:r>
      <w:proofErr w:type="spellEnd"/>
      <w:r w:rsidR="008B3EA8">
        <w:rPr>
          <w:rFonts w:cs="Arial"/>
          <w:sz w:val="22"/>
        </w:rPr>
        <w:t xml:space="preserve"> avait confirmé qu’elle n’avait pas restitué le dépôt de garantie ; que la responsabilité de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w:t>
      </w:r>
      <w:r w:rsidR="00D97894">
        <w:rPr>
          <w:rFonts w:cs="Arial"/>
          <w:sz w:val="22"/>
        </w:rPr>
        <w:t>pourr</w:t>
      </w:r>
      <w:r w:rsidR="008B3EA8">
        <w:rPr>
          <w:rFonts w:cs="Arial"/>
          <w:sz w:val="22"/>
        </w:rPr>
        <w:t xml:space="preserve">ait être </w:t>
      </w:r>
      <w:r w:rsidR="00D97894">
        <w:rPr>
          <w:rFonts w:cs="Arial"/>
          <w:sz w:val="22"/>
        </w:rPr>
        <w:t>engagée</w:t>
      </w:r>
      <w:r w:rsidR="008B3EA8">
        <w:rPr>
          <w:rFonts w:cs="Arial"/>
          <w:sz w:val="22"/>
        </w:rPr>
        <w:t xml:space="preserve"> de ce chef</w:t>
      </w:r>
      <w:r w:rsidR="00B50C72">
        <w:rPr>
          <w:rFonts w:cs="Arial"/>
          <w:sz w:val="22"/>
        </w:rPr>
        <w:t>, à hauteur de 80 463,11</w:t>
      </w:r>
      <w:r w:rsidR="00B91693">
        <w:rPr>
          <w:rFonts w:cs="Arial"/>
          <w:sz w:val="22"/>
        </w:rPr>
        <w:t> </w:t>
      </w:r>
      <w:r w:rsidR="00B50C72">
        <w:rPr>
          <w:rFonts w:cs="Arial"/>
          <w:sz w:val="22"/>
        </w:rPr>
        <w:t xml:space="preserve">€ </w:t>
      </w:r>
      <w:r w:rsidR="00C02279">
        <w:rPr>
          <w:rFonts w:cs="Arial"/>
          <w:sz w:val="22"/>
        </w:rPr>
        <w:t xml:space="preserve">au titre </w:t>
      </w:r>
      <w:r w:rsidR="00C02279" w:rsidRPr="00E61F60">
        <w:rPr>
          <w:rFonts w:cs="Arial"/>
          <w:sz w:val="22"/>
        </w:rPr>
        <w:t xml:space="preserve">de </w:t>
      </w:r>
      <w:r w:rsidR="00C02279">
        <w:rPr>
          <w:rFonts w:cs="Arial"/>
          <w:sz w:val="22"/>
        </w:rPr>
        <w:t>l’exercice</w:t>
      </w:r>
      <w:r w:rsidR="00C02279" w:rsidRPr="00E61F60">
        <w:rPr>
          <w:rFonts w:cs="Arial"/>
          <w:sz w:val="22"/>
        </w:rPr>
        <w:t xml:space="preserve"> </w:t>
      </w:r>
      <w:r w:rsidR="00B50C72">
        <w:rPr>
          <w:rFonts w:cs="Arial"/>
          <w:sz w:val="22"/>
        </w:rPr>
        <w:t>2011,</w:t>
      </w:r>
      <w:r w:rsidR="008B3EA8">
        <w:rPr>
          <w:rFonts w:cs="Arial"/>
          <w:sz w:val="22"/>
        </w:rPr>
        <w:t xml:space="preserve"> en application de l’article 60 la loi du 23 février 1963 qui dispose que la responsabilité personnelle et pécuniaire des comptables publics se trouve engagée « </w:t>
      </w:r>
      <w:r w:rsidR="008B3EA8" w:rsidRPr="00814231">
        <w:rPr>
          <w:rFonts w:cs="Arial"/>
          <w:i/>
          <w:sz w:val="22"/>
        </w:rPr>
        <w:t>dès lors qu’un déficit ou un manquant en monnaie ou en valeur a été constaté</w:t>
      </w:r>
      <w:r w:rsidR="00814231">
        <w:rPr>
          <w:rFonts w:cs="Arial"/>
          <w:sz w:val="22"/>
        </w:rPr>
        <w:t> »</w:t>
      </w:r>
      <w:r w:rsidR="008B3EA8">
        <w:rPr>
          <w:rFonts w:cs="Arial"/>
          <w:sz w:val="22"/>
        </w:rPr>
        <w:t> ;</w:t>
      </w:r>
    </w:p>
    <w:p w:rsidR="004735D2" w:rsidRDefault="004735D2" w:rsidP="00EE04D3">
      <w:pPr>
        <w:tabs>
          <w:tab w:val="center" w:pos="4536"/>
          <w:tab w:val="right" w:pos="9072"/>
        </w:tabs>
        <w:jc w:val="both"/>
        <w:rPr>
          <w:rFonts w:cs="Arial"/>
          <w:sz w:val="22"/>
        </w:rPr>
      </w:pPr>
    </w:p>
    <w:p w:rsidR="00A90473" w:rsidRDefault="008731E8" w:rsidP="00EE04D3">
      <w:pPr>
        <w:tabs>
          <w:tab w:val="center" w:pos="4536"/>
          <w:tab w:val="right" w:pos="9072"/>
        </w:tabs>
        <w:jc w:val="both"/>
        <w:rPr>
          <w:rFonts w:cs="Arial"/>
          <w:sz w:val="22"/>
        </w:rPr>
      </w:pPr>
      <w:r>
        <w:rPr>
          <w:rFonts w:cs="Arial"/>
          <w:sz w:val="22"/>
        </w:rPr>
        <w:t>Attendu qu’il ressort de l’instruction et de la réponse de l’agent comptable que le solde nul à compter du 31 décembre 2007 était une erreur et qu’après expertise du compte les écritures comptables ont été reconstituées ; que le dépôt de garantie détenu par la société gestionnaire s’élève au 31 décembre 2012 à la somme de 111 626,68 € ; que cette somme est reprise dans l’état de développement des soldes du compte 2751 pour l’exercice 2013 ;</w:t>
      </w:r>
    </w:p>
    <w:p w:rsidR="00A90473" w:rsidRDefault="00A90473" w:rsidP="00EE04D3">
      <w:pPr>
        <w:tabs>
          <w:tab w:val="center" w:pos="4536"/>
          <w:tab w:val="right" w:pos="9072"/>
        </w:tabs>
        <w:jc w:val="both"/>
        <w:rPr>
          <w:rFonts w:cs="Arial"/>
          <w:sz w:val="22"/>
        </w:rPr>
      </w:pPr>
    </w:p>
    <w:p w:rsidR="004735D2" w:rsidRDefault="00D97894" w:rsidP="00EE04D3">
      <w:pPr>
        <w:tabs>
          <w:tab w:val="center" w:pos="4536"/>
          <w:tab w:val="right" w:pos="9072"/>
        </w:tabs>
        <w:jc w:val="both"/>
        <w:rPr>
          <w:rFonts w:cs="Arial"/>
          <w:sz w:val="22"/>
        </w:rPr>
      </w:pPr>
      <w:r>
        <w:rPr>
          <w:rFonts w:cs="Arial"/>
          <w:sz w:val="22"/>
        </w:rPr>
        <w:t>Attendu que</w:t>
      </w:r>
      <w:r w:rsidR="008731E8">
        <w:rPr>
          <w:rFonts w:cs="Arial"/>
          <w:sz w:val="22"/>
        </w:rPr>
        <w:t xml:space="preserve"> le Procureur général </w:t>
      </w:r>
      <w:r>
        <w:rPr>
          <w:rFonts w:cs="Arial"/>
          <w:sz w:val="22"/>
        </w:rPr>
        <w:t>fait valoir, dans s</w:t>
      </w:r>
      <w:r w:rsidR="008731E8">
        <w:rPr>
          <w:rFonts w:cs="Arial"/>
          <w:sz w:val="22"/>
        </w:rPr>
        <w:t>es conclusions</w:t>
      </w:r>
      <w:r>
        <w:rPr>
          <w:rFonts w:cs="Arial"/>
          <w:sz w:val="22"/>
        </w:rPr>
        <w:t>,</w:t>
      </w:r>
      <w:r w:rsidR="008731E8">
        <w:rPr>
          <w:rFonts w:cs="Arial"/>
          <w:sz w:val="22"/>
        </w:rPr>
        <w:t xml:space="preserve"> que </w:t>
      </w:r>
      <w:r>
        <w:rPr>
          <w:rFonts w:cs="Arial"/>
          <w:sz w:val="22"/>
        </w:rPr>
        <w:t xml:space="preserve">du fait des régularisations intervenues </w:t>
      </w:r>
      <w:r w:rsidR="008731E8">
        <w:rPr>
          <w:rFonts w:cs="Arial"/>
          <w:sz w:val="22"/>
        </w:rPr>
        <w:t>le manquant n’est donc pas établi ;</w:t>
      </w:r>
    </w:p>
    <w:p w:rsidR="008731E8" w:rsidRDefault="008731E8" w:rsidP="00EE04D3">
      <w:pPr>
        <w:tabs>
          <w:tab w:val="center" w:pos="4536"/>
          <w:tab w:val="right" w:pos="9072"/>
        </w:tabs>
        <w:jc w:val="both"/>
        <w:rPr>
          <w:rFonts w:cs="Arial"/>
          <w:sz w:val="22"/>
        </w:rPr>
      </w:pPr>
    </w:p>
    <w:p w:rsidR="008731E8" w:rsidRDefault="008731E8" w:rsidP="00EE04D3">
      <w:pPr>
        <w:tabs>
          <w:tab w:val="center" w:pos="4536"/>
          <w:tab w:val="right" w:pos="9072"/>
        </w:tabs>
        <w:jc w:val="both"/>
        <w:rPr>
          <w:rFonts w:cs="Arial"/>
          <w:sz w:val="22"/>
        </w:rPr>
      </w:pPr>
      <w:r>
        <w:rPr>
          <w:rFonts w:cs="Arial"/>
          <w:sz w:val="22"/>
        </w:rPr>
        <w:t xml:space="preserve">Attendu que </w:t>
      </w:r>
      <w:r w:rsidR="00D97894">
        <w:rPr>
          <w:rFonts w:cs="Arial"/>
          <w:sz w:val="22"/>
        </w:rPr>
        <w:t>la situation du compte 2751 a été rétablie et justifiée</w:t>
      </w:r>
      <w:r w:rsidR="007F65D0">
        <w:rPr>
          <w:rFonts w:cs="Arial"/>
          <w:sz w:val="22"/>
        </w:rPr>
        <w:t xml:space="preserve">, il n’y a pas lieu d’engager la responsabilité </w:t>
      </w:r>
      <w:r w:rsidR="00470BFA">
        <w:rPr>
          <w:rFonts w:cs="Arial"/>
          <w:sz w:val="22"/>
        </w:rPr>
        <w:t xml:space="preserve">personnelle et pécuniaire </w:t>
      </w:r>
      <w:r w:rsidR="007F65D0">
        <w:rPr>
          <w:rFonts w:cs="Arial"/>
          <w:sz w:val="22"/>
        </w:rPr>
        <w:t xml:space="preserve">de l’agent comptable de </w:t>
      </w:r>
      <w:r w:rsidR="0048463E">
        <w:rPr>
          <w:rFonts w:cs="Arial"/>
          <w:sz w:val="22"/>
        </w:rPr>
        <w:t xml:space="preserve">ce </w:t>
      </w:r>
      <w:r w:rsidR="007F65D0">
        <w:rPr>
          <w:rFonts w:cs="Arial"/>
          <w:sz w:val="22"/>
        </w:rPr>
        <w:t>chef ;</w:t>
      </w:r>
    </w:p>
    <w:p w:rsidR="004735D2" w:rsidRDefault="004735D2" w:rsidP="008731E8">
      <w:pPr>
        <w:tabs>
          <w:tab w:val="left" w:pos="1320"/>
        </w:tabs>
        <w:jc w:val="both"/>
        <w:rPr>
          <w:rFonts w:cs="Arial"/>
          <w:sz w:val="22"/>
        </w:rPr>
      </w:pPr>
    </w:p>
    <w:p w:rsidR="007F65D0" w:rsidRDefault="007F65D0" w:rsidP="008731E8">
      <w:pPr>
        <w:tabs>
          <w:tab w:val="left" w:pos="1320"/>
        </w:tabs>
        <w:jc w:val="both"/>
        <w:rPr>
          <w:rFonts w:cs="Arial"/>
          <w:sz w:val="22"/>
        </w:rPr>
      </w:pPr>
    </w:p>
    <w:p w:rsidR="009D1725" w:rsidRPr="00A71F94" w:rsidRDefault="00366777" w:rsidP="008731E8">
      <w:pPr>
        <w:tabs>
          <w:tab w:val="left" w:pos="1320"/>
        </w:tabs>
        <w:jc w:val="both"/>
        <w:rPr>
          <w:rFonts w:cs="Arial"/>
          <w:b/>
          <w:sz w:val="24"/>
          <w:szCs w:val="24"/>
        </w:rPr>
      </w:pPr>
      <w:r w:rsidRPr="00A71F94">
        <w:rPr>
          <w:rFonts w:cs="Arial"/>
          <w:b/>
          <w:sz w:val="24"/>
          <w:szCs w:val="24"/>
        </w:rPr>
        <w:t>Au titre des présomptions de charge 5 à 18</w:t>
      </w:r>
    </w:p>
    <w:p w:rsidR="00366777" w:rsidRDefault="00366777" w:rsidP="008731E8">
      <w:pPr>
        <w:tabs>
          <w:tab w:val="left" w:pos="1320"/>
        </w:tabs>
        <w:jc w:val="both"/>
        <w:rPr>
          <w:rFonts w:cs="Arial"/>
          <w:sz w:val="22"/>
        </w:rPr>
      </w:pPr>
    </w:p>
    <w:p w:rsidR="00AC25B1" w:rsidRPr="00970299" w:rsidRDefault="00AC25B1" w:rsidP="00AC25B1">
      <w:pPr>
        <w:ind w:right="141"/>
        <w:jc w:val="both"/>
        <w:rPr>
          <w:rFonts w:cs="Arial"/>
          <w:sz w:val="22"/>
        </w:rPr>
      </w:pPr>
      <w:r w:rsidRPr="00970299">
        <w:rPr>
          <w:rFonts w:cs="Arial"/>
          <w:sz w:val="22"/>
        </w:rPr>
        <w:t>Attendu que, selon le 1</w:t>
      </w:r>
      <w:r w:rsidRPr="00B91693">
        <w:rPr>
          <w:rFonts w:cs="Arial"/>
          <w:sz w:val="22"/>
          <w:vertAlign w:val="superscript"/>
        </w:rPr>
        <w:t>er</w:t>
      </w:r>
      <w:r w:rsidR="00B91693">
        <w:rPr>
          <w:rFonts w:cs="Arial"/>
          <w:sz w:val="22"/>
        </w:rPr>
        <w:t xml:space="preserve"> </w:t>
      </w:r>
      <w:r w:rsidRPr="00970299">
        <w:rPr>
          <w:rFonts w:cs="Arial"/>
          <w:sz w:val="22"/>
        </w:rPr>
        <w:t>alinéa du I de l’article 60 de la loi du 23 février 1963 susvisée, «</w:t>
      </w:r>
      <w:r w:rsidR="00D97894">
        <w:rPr>
          <w:rFonts w:cs="Arial"/>
          <w:sz w:val="22"/>
        </w:rPr>
        <w:t> </w:t>
      </w:r>
      <w:r w:rsidRPr="00814231">
        <w:rPr>
          <w:rFonts w:cs="Arial"/>
          <w:i/>
          <w:sz w:val="22"/>
        </w:rPr>
        <w:t>I.</w:t>
      </w:r>
      <w:r w:rsidR="00B91693">
        <w:rPr>
          <w:rFonts w:cs="Arial"/>
          <w:i/>
          <w:sz w:val="22"/>
        </w:rPr>
        <w:t> </w:t>
      </w:r>
      <w:r w:rsidR="00154EA5">
        <w:rPr>
          <w:rFonts w:cs="Arial"/>
          <w:i/>
          <w:sz w:val="22"/>
        </w:rPr>
        <w:t>-</w:t>
      </w:r>
      <w:r w:rsidRPr="00814231">
        <w:rPr>
          <w:rFonts w:cs="Arial"/>
          <w:i/>
          <w:sz w:val="22"/>
        </w:rPr>
        <w:t xml:space="preserve"> Outre la responsabilité attachée à leur qualité d’agent public, les comptables publics sont personnellement et pécuniairement responsables du recouvrement des recettes, […] de la conservation des pièces justificatives des opérations et documents de comptabilité […]</w:t>
      </w:r>
      <w:r w:rsidR="00B91693">
        <w:rPr>
          <w:rFonts w:cs="Arial"/>
          <w:sz w:val="22"/>
        </w:rPr>
        <w:t> » ;</w:t>
      </w:r>
      <w:r w:rsidRPr="00970299">
        <w:rPr>
          <w:rFonts w:cs="Arial"/>
          <w:sz w:val="22"/>
        </w:rPr>
        <w:t xml:space="preserve"> que, selon le 2</w:t>
      </w:r>
      <w:r w:rsidRPr="00154EA5">
        <w:rPr>
          <w:rFonts w:cs="Arial"/>
          <w:sz w:val="22"/>
          <w:vertAlign w:val="superscript"/>
        </w:rPr>
        <w:t>ème</w:t>
      </w:r>
      <w:r w:rsidRPr="00970299">
        <w:rPr>
          <w:rFonts w:cs="Arial"/>
          <w:sz w:val="22"/>
        </w:rPr>
        <w:t xml:space="preserve"> alinéa de ce même I, «</w:t>
      </w:r>
      <w:r w:rsidR="00B91693">
        <w:rPr>
          <w:rFonts w:cs="Arial"/>
          <w:sz w:val="22"/>
        </w:rPr>
        <w:t> </w:t>
      </w:r>
      <w:r w:rsidRPr="00814231">
        <w:rPr>
          <w:rFonts w:cs="Arial"/>
          <w:i/>
          <w:sz w:val="22"/>
        </w:rPr>
        <w:t>Les comptables publics sont personnellement et pécuniairement responsables des contrôles qu’ils sont tenus d’assurer en matière de recettes […] dans les conditions prévues par le règlement général sur la comptabilité publique</w:t>
      </w:r>
      <w:r w:rsidR="00B91693">
        <w:rPr>
          <w:rFonts w:cs="Arial"/>
          <w:sz w:val="22"/>
        </w:rPr>
        <w:t> </w:t>
      </w:r>
      <w:r w:rsidRPr="00970299">
        <w:rPr>
          <w:rFonts w:cs="Arial"/>
          <w:sz w:val="22"/>
        </w:rPr>
        <w:t>» ; que, selon l’article 12 du décret du 29 décembre 1962 portant règlement général sur la comptabilité publique susvisé, «</w:t>
      </w:r>
      <w:r w:rsidR="00B91693">
        <w:rPr>
          <w:rFonts w:cs="Arial"/>
          <w:sz w:val="22"/>
        </w:rPr>
        <w:t> </w:t>
      </w:r>
      <w:r w:rsidRPr="00814231">
        <w:rPr>
          <w:rFonts w:cs="Arial"/>
          <w:i/>
          <w:sz w:val="22"/>
        </w:rPr>
        <w:t>Les comptables sont tenus d'exercer  A. - En matière de recettes, le contrôle […] Dans la limite des éléments dont ils disposent, de la mise en recouvrement des créances de l’organisme public et de la régularité des réductions et des annulations des ordres de recettes. […]</w:t>
      </w:r>
      <w:r>
        <w:rPr>
          <w:rFonts w:cs="Arial"/>
          <w:sz w:val="22"/>
        </w:rPr>
        <w:t> »</w:t>
      </w:r>
      <w:r w:rsidR="00154EA5">
        <w:rPr>
          <w:rFonts w:cs="Arial"/>
          <w:sz w:val="22"/>
        </w:rPr>
        <w:t> ;</w:t>
      </w:r>
    </w:p>
    <w:p w:rsidR="00AC25B1" w:rsidRDefault="00AC25B1" w:rsidP="00AC25B1">
      <w:pPr>
        <w:ind w:right="141"/>
        <w:jc w:val="both"/>
        <w:rPr>
          <w:rFonts w:cs="Arial"/>
          <w:sz w:val="22"/>
        </w:rPr>
      </w:pPr>
    </w:p>
    <w:p w:rsidR="00AC25B1" w:rsidRDefault="00AC25B1" w:rsidP="00AC25B1">
      <w:pPr>
        <w:ind w:right="141"/>
        <w:jc w:val="both"/>
        <w:rPr>
          <w:rFonts w:cs="Arial"/>
          <w:sz w:val="22"/>
        </w:rPr>
      </w:pPr>
      <w:r w:rsidRPr="00970299">
        <w:rPr>
          <w:rFonts w:cs="Arial"/>
          <w:sz w:val="22"/>
        </w:rPr>
        <w:t>Attendu que, selon le 3</w:t>
      </w:r>
      <w:r w:rsidRPr="00154EA5">
        <w:rPr>
          <w:rFonts w:cs="Arial"/>
          <w:sz w:val="22"/>
          <w:vertAlign w:val="superscript"/>
        </w:rPr>
        <w:t>ème</w:t>
      </w:r>
      <w:r w:rsidRPr="00970299">
        <w:rPr>
          <w:rFonts w:cs="Arial"/>
          <w:sz w:val="22"/>
        </w:rPr>
        <w:t xml:space="preserve"> alinéa du I de l’article 60 de la loi de 1963 susvisée, «</w:t>
      </w:r>
      <w:r w:rsidR="00B91693">
        <w:rPr>
          <w:rFonts w:cs="Arial"/>
          <w:sz w:val="22"/>
        </w:rPr>
        <w:t> </w:t>
      </w:r>
      <w:r w:rsidRPr="000A213D">
        <w:rPr>
          <w:rFonts w:cs="Arial"/>
          <w:i/>
          <w:sz w:val="22"/>
        </w:rPr>
        <w:t>La responsabilité personnelle et pécuniaire prévue ci-dessus se trouve engagée dès lors</w:t>
      </w:r>
      <w:r w:rsidRPr="000A213D">
        <w:rPr>
          <w:i/>
        </w:rPr>
        <w:t xml:space="preserve"> </w:t>
      </w:r>
      <w:r w:rsidRPr="000A213D">
        <w:rPr>
          <w:rFonts w:cs="Arial"/>
          <w:i/>
          <w:sz w:val="22"/>
        </w:rPr>
        <w:t>[…] qu’une recette n’a pas été recouvrée</w:t>
      </w:r>
      <w:r w:rsidR="00B91693">
        <w:rPr>
          <w:rFonts w:cs="Arial"/>
          <w:sz w:val="22"/>
        </w:rPr>
        <w:t> » ;</w:t>
      </w:r>
      <w:r w:rsidR="000A213D">
        <w:rPr>
          <w:rFonts w:cs="Arial"/>
          <w:sz w:val="22"/>
        </w:rPr>
        <w:t xml:space="preserve"> qu’il appartient en conséquence à celui-ci de faire la preuve rapide, complète et adéquate pour recouvrer les titres qu’il a pris en charge ;</w:t>
      </w:r>
    </w:p>
    <w:p w:rsidR="00AC25B1" w:rsidRDefault="00AC25B1" w:rsidP="00AC25B1">
      <w:pPr>
        <w:ind w:right="141"/>
        <w:jc w:val="both"/>
        <w:rPr>
          <w:rFonts w:cs="Arial"/>
          <w:sz w:val="22"/>
        </w:rPr>
      </w:pPr>
    </w:p>
    <w:p w:rsidR="00AC25B1" w:rsidRDefault="00AC25B1" w:rsidP="00AC25B1">
      <w:pPr>
        <w:ind w:right="141"/>
        <w:jc w:val="both"/>
        <w:rPr>
          <w:rFonts w:cs="Arial"/>
          <w:sz w:val="22"/>
        </w:rPr>
      </w:pPr>
      <w:r>
        <w:rPr>
          <w:rFonts w:cs="Arial"/>
          <w:sz w:val="22"/>
        </w:rPr>
        <w:t>Attendu que, selon le 3</w:t>
      </w:r>
      <w:r w:rsidRPr="00A95155">
        <w:rPr>
          <w:rFonts w:cs="Arial"/>
          <w:sz w:val="22"/>
          <w:vertAlign w:val="superscript"/>
        </w:rPr>
        <w:t>ème</w:t>
      </w:r>
      <w:r>
        <w:rPr>
          <w:rFonts w:cs="Arial"/>
          <w:sz w:val="22"/>
        </w:rPr>
        <w:t xml:space="preserve"> alinéa du III de l’article 60 de la loi de 1963 susvisée, « </w:t>
      </w:r>
      <w:r w:rsidRPr="000A213D">
        <w:rPr>
          <w:rFonts w:cs="Arial"/>
          <w:i/>
          <w:sz w:val="22"/>
        </w:rPr>
        <w:t>La responsabilité pécuniaire des comptables publics […] ne peut être mise en jeu à raison de la gestion de leurs prédécesseurs que pour les opérations prises en charge sans réserve lors de la remise de service ou qui n’auraient pas été contestées par le comptable entrant […]</w:t>
      </w:r>
      <w:r>
        <w:rPr>
          <w:rFonts w:cs="Arial"/>
          <w:sz w:val="22"/>
        </w:rPr>
        <w:t> »</w:t>
      </w:r>
      <w:r w:rsidR="00AD2EA6">
        <w:rPr>
          <w:rFonts w:cs="Arial"/>
          <w:sz w:val="22"/>
        </w:rPr>
        <w:t> ;</w:t>
      </w:r>
    </w:p>
    <w:p w:rsidR="007B1186" w:rsidRDefault="007B1186" w:rsidP="00AC25B1">
      <w:pPr>
        <w:ind w:right="141"/>
        <w:jc w:val="both"/>
        <w:rPr>
          <w:rFonts w:cs="Arial"/>
          <w:sz w:val="22"/>
        </w:rPr>
      </w:pPr>
    </w:p>
    <w:p w:rsidR="00B91693" w:rsidRDefault="00B91693">
      <w:pPr>
        <w:spacing w:line="240" w:lineRule="auto"/>
        <w:rPr>
          <w:rFonts w:cs="Arial"/>
          <w:sz w:val="22"/>
        </w:rPr>
      </w:pPr>
      <w:r>
        <w:rPr>
          <w:rFonts w:cs="Arial"/>
          <w:sz w:val="22"/>
        </w:rPr>
        <w:br w:type="page"/>
      </w:r>
    </w:p>
    <w:p w:rsidR="00B91693" w:rsidRDefault="00B91693" w:rsidP="00AC25B1">
      <w:pPr>
        <w:ind w:right="141"/>
        <w:jc w:val="both"/>
        <w:rPr>
          <w:rFonts w:cs="Arial"/>
          <w:sz w:val="22"/>
        </w:rPr>
      </w:pPr>
    </w:p>
    <w:p w:rsidR="007B1186" w:rsidRDefault="007B1186" w:rsidP="00AC25B1">
      <w:pPr>
        <w:ind w:right="141"/>
        <w:jc w:val="both"/>
        <w:rPr>
          <w:rFonts w:cs="Arial"/>
          <w:sz w:val="22"/>
        </w:rPr>
      </w:pPr>
      <w:r>
        <w:rPr>
          <w:rFonts w:cs="Arial"/>
          <w:sz w:val="22"/>
        </w:rPr>
        <w:t>Attendu que l’ordonnateur, en réponse au réquisitoire</w:t>
      </w:r>
      <w:r w:rsidR="000A213D">
        <w:rPr>
          <w:rFonts w:cs="Arial"/>
          <w:sz w:val="22"/>
        </w:rPr>
        <w:t>,</w:t>
      </w:r>
      <w:r>
        <w:rPr>
          <w:rFonts w:cs="Arial"/>
          <w:sz w:val="22"/>
        </w:rPr>
        <w:t xml:space="preserve"> a fait valoir </w:t>
      </w:r>
      <w:r w:rsidR="000A213D">
        <w:rPr>
          <w:rFonts w:cs="Arial"/>
          <w:sz w:val="22"/>
        </w:rPr>
        <w:t xml:space="preserve">sur les présomptions de charge 5 à 18 </w:t>
      </w:r>
      <w:r>
        <w:rPr>
          <w:rFonts w:cs="Arial"/>
          <w:sz w:val="22"/>
        </w:rPr>
        <w:t>que « </w:t>
      </w:r>
      <w:r w:rsidR="00B91693" w:rsidRPr="00B91693">
        <w:rPr>
          <w:rFonts w:cs="Arial"/>
          <w:i/>
          <w:sz w:val="22"/>
        </w:rPr>
        <w:t>M</w:t>
      </w:r>
      <w:r w:rsidR="00B91693" w:rsidRPr="00B91693">
        <w:rPr>
          <w:rFonts w:cs="Arial"/>
          <w:i/>
          <w:sz w:val="22"/>
          <w:vertAlign w:val="superscript"/>
        </w:rPr>
        <w:t>me</w:t>
      </w:r>
      <w:r w:rsidR="00B91693">
        <w:rPr>
          <w:rFonts w:cs="Arial"/>
          <w:i/>
          <w:sz w:val="22"/>
        </w:rPr>
        <w:t> </w:t>
      </w:r>
      <w:r w:rsidR="00106ECC">
        <w:rPr>
          <w:rFonts w:cs="Arial"/>
          <w:i/>
          <w:sz w:val="22"/>
        </w:rPr>
        <w:t>X</w:t>
      </w:r>
      <w:r w:rsidRPr="00814231">
        <w:rPr>
          <w:rFonts w:cs="Arial"/>
          <w:i/>
          <w:sz w:val="22"/>
        </w:rPr>
        <w:t xml:space="preserve"> a dynamisé le secteur du recouvrement par la mise en œuvre résolue d’un plan d’action</w:t>
      </w:r>
      <w:r w:rsidR="00913263">
        <w:rPr>
          <w:rFonts w:cs="Arial"/>
          <w:i/>
          <w:sz w:val="22"/>
        </w:rPr>
        <w:t>. T</w:t>
      </w:r>
      <w:r w:rsidRPr="00814231">
        <w:rPr>
          <w:rFonts w:cs="Arial"/>
          <w:i/>
          <w:sz w:val="22"/>
        </w:rPr>
        <w:t>outes les mesure</w:t>
      </w:r>
      <w:r w:rsidR="00913263">
        <w:rPr>
          <w:rFonts w:cs="Arial"/>
          <w:i/>
          <w:sz w:val="22"/>
        </w:rPr>
        <w:t>s adéquates ont été prises par s</w:t>
      </w:r>
      <w:r w:rsidRPr="00814231">
        <w:rPr>
          <w:rFonts w:cs="Arial"/>
          <w:i/>
          <w:sz w:val="22"/>
        </w:rPr>
        <w:t xml:space="preserve">es soins, mais </w:t>
      </w:r>
      <w:r w:rsidR="00913263">
        <w:rPr>
          <w:rFonts w:cs="Arial"/>
          <w:i/>
          <w:sz w:val="22"/>
        </w:rPr>
        <w:t xml:space="preserve">elles </w:t>
      </w:r>
      <w:r w:rsidRPr="00814231">
        <w:rPr>
          <w:rFonts w:cs="Arial"/>
          <w:i/>
          <w:sz w:val="22"/>
        </w:rPr>
        <w:t>n’ont pu aboutir au règlement des créances</w:t>
      </w:r>
      <w:r w:rsidR="00913263">
        <w:rPr>
          <w:rFonts w:cs="Arial"/>
          <w:i/>
          <w:sz w:val="22"/>
        </w:rPr>
        <w:t xml:space="preserve"> citées ci-dessus. A</w:t>
      </w:r>
      <w:r w:rsidRPr="00814231">
        <w:rPr>
          <w:rFonts w:cs="Arial"/>
          <w:i/>
          <w:sz w:val="22"/>
        </w:rPr>
        <w:t>ussi</w:t>
      </w:r>
      <w:r w:rsidR="00B91693">
        <w:rPr>
          <w:rFonts w:cs="Arial"/>
          <w:i/>
          <w:sz w:val="22"/>
        </w:rPr>
        <w:t xml:space="preserve"> </w:t>
      </w:r>
      <w:proofErr w:type="spellStart"/>
      <w:r w:rsidRPr="00814231">
        <w:rPr>
          <w:rFonts w:cs="Arial"/>
          <w:i/>
          <w:sz w:val="22"/>
        </w:rPr>
        <w:t>ont-elles</w:t>
      </w:r>
      <w:proofErr w:type="spellEnd"/>
      <w:r w:rsidRPr="00814231">
        <w:rPr>
          <w:rFonts w:cs="Arial"/>
          <w:i/>
          <w:sz w:val="22"/>
        </w:rPr>
        <w:t xml:space="preserve"> été présentées par mes soins en non-valeur aux organes délibérants de l’établissement qui les ont approuvé</w:t>
      </w:r>
      <w:r w:rsidR="00913263">
        <w:rPr>
          <w:rFonts w:cs="Arial"/>
          <w:i/>
          <w:sz w:val="22"/>
        </w:rPr>
        <w:t>e</w:t>
      </w:r>
      <w:r w:rsidRPr="00814231">
        <w:rPr>
          <w:rFonts w:cs="Arial"/>
          <w:i/>
          <w:sz w:val="22"/>
        </w:rPr>
        <w:t>s</w:t>
      </w:r>
      <w:r>
        <w:rPr>
          <w:rFonts w:cs="Arial"/>
          <w:sz w:val="22"/>
        </w:rPr>
        <w:t> » ;</w:t>
      </w:r>
    </w:p>
    <w:p w:rsidR="007B1186" w:rsidRDefault="007B1186" w:rsidP="00AC25B1">
      <w:pPr>
        <w:ind w:right="141"/>
        <w:jc w:val="both"/>
        <w:rPr>
          <w:rFonts w:cs="Arial"/>
          <w:sz w:val="22"/>
        </w:rPr>
      </w:pPr>
    </w:p>
    <w:p w:rsidR="007B1186" w:rsidRDefault="007B1186" w:rsidP="00AC25B1">
      <w:pPr>
        <w:ind w:right="141"/>
        <w:jc w:val="both"/>
        <w:rPr>
          <w:rFonts w:cs="Arial"/>
          <w:sz w:val="22"/>
        </w:rPr>
      </w:pPr>
      <w:r>
        <w:rPr>
          <w:rFonts w:cs="Arial"/>
          <w:sz w:val="22"/>
        </w:rPr>
        <w:t>Attendu que la Cour n’est pas tenue par les décisions administratives d’admission en non-valeur dans son appréciation de la responsabilité des comptables ;</w:t>
      </w:r>
    </w:p>
    <w:p w:rsidR="00AC25B1" w:rsidRDefault="00AC25B1" w:rsidP="008731E8">
      <w:pPr>
        <w:tabs>
          <w:tab w:val="left" w:pos="1320"/>
        </w:tabs>
        <w:jc w:val="both"/>
        <w:rPr>
          <w:rFonts w:cs="Arial"/>
          <w:sz w:val="22"/>
        </w:rPr>
      </w:pPr>
    </w:p>
    <w:p w:rsidR="009D1725" w:rsidRDefault="009D1725" w:rsidP="008731E8">
      <w:pPr>
        <w:tabs>
          <w:tab w:val="left" w:pos="1320"/>
        </w:tabs>
        <w:jc w:val="both"/>
        <w:rPr>
          <w:rFonts w:cs="Arial"/>
          <w:sz w:val="22"/>
        </w:rPr>
      </w:pPr>
    </w:p>
    <w:p w:rsidR="007F65D0" w:rsidRPr="00BE7662" w:rsidRDefault="007F65D0" w:rsidP="00154EA5">
      <w:pPr>
        <w:spacing w:before="120"/>
        <w:ind w:right="142"/>
        <w:jc w:val="both"/>
        <w:rPr>
          <w:rFonts w:cs="Arial"/>
          <w:b/>
          <w:i/>
          <w:sz w:val="22"/>
        </w:rPr>
      </w:pPr>
      <w:r w:rsidRPr="00B91693">
        <w:rPr>
          <w:rFonts w:cs="Arial"/>
          <w:b/>
          <w:i/>
          <w:sz w:val="22"/>
        </w:rPr>
        <w:t xml:space="preserve">Sur la présomption de charge n° 5, soulevée à l’encontre </w:t>
      </w:r>
      <w:r w:rsidR="00B91693" w:rsidRPr="00B91693">
        <w:rPr>
          <w:rFonts w:cs="Arial"/>
          <w:b/>
          <w:i/>
          <w:sz w:val="22"/>
        </w:rPr>
        <w:t>M</w:t>
      </w:r>
      <w:r w:rsidR="00B91693" w:rsidRPr="00B91693">
        <w:rPr>
          <w:rFonts w:cs="Arial"/>
          <w:b/>
          <w:i/>
          <w:sz w:val="22"/>
          <w:vertAlign w:val="superscript"/>
        </w:rPr>
        <w:t>me</w:t>
      </w:r>
      <w:r w:rsidR="00B91693">
        <w:rPr>
          <w:rFonts w:cs="Arial"/>
          <w:b/>
          <w:i/>
          <w:sz w:val="22"/>
        </w:rPr>
        <w:t xml:space="preserve"> </w:t>
      </w:r>
      <w:r w:rsidR="00106ECC" w:rsidRPr="00B91693">
        <w:rPr>
          <w:rFonts w:cs="Arial"/>
          <w:b/>
          <w:i/>
          <w:sz w:val="22"/>
        </w:rPr>
        <w:t>X</w:t>
      </w:r>
      <w:r w:rsidRPr="00B91693">
        <w:rPr>
          <w:rFonts w:cs="Arial"/>
          <w:b/>
          <w:i/>
          <w:sz w:val="22"/>
        </w:rPr>
        <w:t>, au titre de</w:t>
      </w:r>
      <w:r w:rsidRPr="00BE7662">
        <w:rPr>
          <w:rFonts w:cs="Arial"/>
          <w:b/>
          <w:i/>
          <w:sz w:val="22"/>
        </w:rPr>
        <w:t xml:space="preserve"> l’exercice </w:t>
      </w:r>
      <w:r>
        <w:rPr>
          <w:rFonts w:cs="Arial"/>
          <w:b/>
          <w:i/>
          <w:sz w:val="22"/>
        </w:rPr>
        <w:t>20</w:t>
      </w:r>
      <w:r w:rsidR="00752D8C">
        <w:rPr>
          <w:rFonts w:cs="Arial"/>
          <w:b/>
          <w:i/>
          <w:sz w:val="22"/>
        </w:rPr>
        <w:t>07</w:t>
      </w:r>
      <w:r w:rsidRPr="00BE7662">
        <w:rPr>
          <w:rFonts w:cs="Arial"/>
          <w:b/>
          <w:i/>
          <w:sz w:val="22"/>
        </w:rPr>
        <w:t xml:space="preserve"> :</w:t>
      </w:r>
    </w:p>
    <w:p w:rsidR="007F65D0" w:rsidRDefault="007F65D0" w:rsidP="008731E8">
      <w:pPr>
        <w:tabs>
          <w:tab w:val="left" w:pos="1320"/>
        </w:tabs>
        <w:jc w:val="both"/>
        <w:rPr>
          <w:rFonts w:cs="Arial"/>
          <w:sz w:val="22"/>
        </w:rPr>
      </w:pPr>
    </w:p>
    <w:p w:rsidR="001168BA" w:rsidRDefault="001168BA" w:rsidP="001168BA">
      <w:pPr>
        <w:tabs>
          <w:tab w:val="center" w:pos="4536"/>
          <w:tab w:val="right" w:pos="9072"/>
        </w:tabs>
        <w:jc w:val="both"/>
        <w:rPr>
          <w:rFonts w:cs="Arial"/>
          <w:sz w:val="22"/>
        </w:rPr>
      </w:pPr>
      <w:r>
        <w:rPr>
          <w:rFonts w:cs="Arial"/>
          <w:sz w:val="22"/>
        </w:rPr>
        <w:t xml:space="preserve">Attendu qu’aux termes du réquisitoire susvisé, </w:t>
      </w:r>
      <w:r w:rsidR="00B50C72">
        <w:rPr>
          <w:rFonts w:cs="Arial"/>
          <w:sz w:val="22"/>
        </w:rPr>
        <w:t>l’agent comptable</w:t>
      </w:r>
      <w:r>
        <w:rPr>
          <w:rFonts w:cs="Arial"/>
          <w:sz w:val="22"/>
        </w:rPr>
        <w:t>, qui n’a pas fait de réserve sur la gestion de ses prédécesseurs, n’aurait pas justifié des diligences exercées en vue du recouvrement des titres de recettes n° 516-903-1244/2006 et 7-83/2007 d’un montant total de 8 560,98 € relatifs à des impayés de loyers et charges avant que la créance, considérée comme irrécouvrable, soit admise en non-valeur par mandat n°</w:t>
      </w:r>
      <w:r w:rsidR="00B91693">
        <w:rPr>
          <w:rFonts w:cs="Arial"/>
          <w:sz w:val="22"/>
        </w:rPr>
        <w:t> </w:t>
      </w:r>
      <w:r>
        <w:rPr>
          <w:rFonts w:cs="Arial"/>
          <w:sz w:val="22"/>
        </w:rPr>
        <w:t>16696 du 11 décembre 2007</w:t>
      </w:r>
      <w:r w:rsidR="00B50C72">
        <w:rPr>
          <w:rFonts w:cs="Arial"/>
          <w:sz w:val="22"/>
        </w:rPr>
        <w:t> ;</w:t>
      </w:r>
      <w:r w:rsidR="009D1725">
        <w:rPr>
          <w:rFonts w:cs="Arial"/>
          <w:sz w:val="22"/>
        </w:rPr>
        <w:t xml:space="preserve"> </w:t>
      </w:r>
      <w:r w:rsidR="00B50C72">
        <w:rPr>
          <w:rFonts w:cs="Arial"/>
          <w:sz w:val="22"/>
        </w:rPr>
        <w:t xml:space="preserve">que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sidR="00B50C72">
        <w:rPr>
          <w:rFonts w:cs="Arial"/>
          <w:sz w:val="22"/>
        </w:rPr>
        <w:t xml:space="preserve"> pourrait voir ainsi sa responsabilité mise en jeu en application de l’article 60 de la loi du 23 février 1963 cité ci-dessus, à hauteur de 8 360,98</w:t>
      </w:r>
      <w:r w:rsidR="00B91693">
        <w:rPr>
          <w:rFonts w:cs="Arial"/>
          <w:sz w:val="22"/>
        </w:rPr>
        <w:t> </w:t>
      </w:r>
      <w:r w:rsidR="00B50C72">
        <w:rPr>
          <w:rFonts w:cs="Arial"/>
          <w:sz w:val="22"/>
        </w:rPr>
        <w:t xml:space="preserve">€, </w:t>
      </w:r>
      <w:r w:rsidR="00B50C72" w:rsidRPr="00E61F60">
        <w:rPr>
          <w:rFonts w:cs="Arial"/>
          <w:sz w:val="22"/>
        </w:rPr>
        <w:t xml:space="preserve">au titre de </w:t>
      </w:r>
      <w:r w:rsidR="00C02279">
        <w:rPr>
          <w:rFonts w:cs="Arial"/>
          <w:sz w:val="22"/>
        </w:rPr>
        <w:t>l’exercice</w:t>
      </w:r>
      <w:r w:rsidR="00C02279" w:rsidRPr="00E61F60">
        <w:rPr>
          <w:rFonts w:cs="Arial"/>
          <w:sz w:val="22"/>
        </w:rPr>
        <w:t xml:space="preserve"> </w:t>
      </w:r>
      <w:r w:rsidRPr="00E61F60">
        <w:rPr>
          <w:rFonts w:cs="Arial"/>
          <w:sz w:val="22"/>
        </w:rPr>
        <w:t>20</w:t>
      </w:r>
      <w:r w:rsidR="00752D8C">
        <w:rPr>
          <w:rFonts w:cs="Arial"/>
          <w:sz w:val="22"/>
        </w:rPr>
        <w:t>07</w:t>
      </w:r>
      <w:r w:rsidR="00B91693">
        <w:rPr>
          <w:rFonts w:cs="Arial"/>
          <w:sz w:val="22"/>
        </w:rPr>
        <w:t> ;</w:t>
      </w:r>
    </w:p>
    <w:p w:rsidR="00C379A4" w:rsidRDefault="00C379A4" w:rsidP="00EE04D3">
      <w:pPr>
        <w:tabs>
          <w:tab w:val="center" w:pos="4536"/>
          <w:tab w:val="right" w:pos="9072"/>
        </w:tabs>
        <w:jc w:val="both"/>
        <w:rPr>
          <w:rFonts w:cs="Arial"/>
          <w:sz w:val="22"/>
        </w:rPr>
      </w:pPr>
    </w:p>
    <w:p w:rsidR="008B3EA8" w:rsidRDefault="00752D8C" w:rsidP="00EE04D3">
      <w:pPr>
        <w:tabs>
          <w:tab w:val="center" w:pos="4536"/>
          <w:tab w:val="right" w:pos="9072"/>
        </w:tabs>
        <w:jc w:val="both"/>
        <w:rPr>
          <w:rFonts w:cs="Arial"/>
          <w:sz w:val="22"/>
        </w:rPr>
      </w:pPr>
      <w:r>
        <w:rPr>
          <w:rFonts w:cs="Arial"/>
          <w:sz w:val="22"/>
        </w:rPr>
        <w:t xml:space="preserve">Attendu que par lettre du 4 juin 2015 </w:t>
      </w:r>
      <w:r w:rsidR="00B91693" w:rsidRPr="00B91693">
        <w:rPr>
          <w:rFonts w:cs="Arial"/>
          <w:sz w:val="22"/>
        </w:rPr>
        <w:t>M</w:t>
      </w:r>
      <w:r w:rsidR="00B91693" w:rsidRPr="00B91693">
        <w:rPr>
          <w:rFonts w:cs="Arial"/>
          <w:sz w:val="22"/>
          <w:vertAlign w:val="superscript"/>
        </w:rPr>
        <w:t>me</w:t>
      </w:r>
      <w:r w:rsidR="00B91693">
        <w:rPr>
          <w:rFonts w:cs="Arial"/>
          <w:sz w:val="22"/>
        </w:rPr>
        <w:t> </w:t>
      </w:r>
      <w:r w:rsidR="00106ECC">
        <w:rPr>
          <w:rFonts w:cs="Arial"/>
          <w:sz w:val="22"/>
        </w:rPr>
        <w:t>X</w:t>
      </w:r>
      <w:r>
        <w:rPr>
          <w:rFonts w:cs="Arial"/>
          <w:sz w:val="22"/>
        </w:rPr>
        <w:t xml:space="preserve"> a justifié </w:t>
      </w:r>
      <w:r w:rsidR="003F0414">
        <w:rPr>
          <w:rFonts w:cs="Arial"/>
          <w:sz w:val="22"/>
        </w:rPr>
        <w:t>des diligences suivantes : notification au débiteur de quatre titres exécutoires, lettre de saisine d’un huissier de justice en date du 16 novembre 2006 pour le recouvrement de ces titres, commandement de saisie vente et procès-verbal de recherches du 4 décembre 2006, procès-verbal de saisi</w:t>
      </w:r>
      <w:r w:rsidR="00ED2C9E">
        <w:rPr>
          <w:rFonts w:cs="Arial"/>
          <w:sz w:val="22"/>
        </w:rPr>
        <w:t>e</w:t>
      </w:r>
      <w:r w:rsidR="003F0414">
        <w:rPr>
          <w:rFonts w:cs="Arial"/>
          <w:sz w:val="22"/>
        </w:rPr>
        <w:t xml:space="preserve"> attribution du 11 décembre 2006, requête FICOBA et requête auprès du Procureur de la République du 20 décembre 2006 ;</w:t>
      </w:r>
    </w:p>
    <w:p w:rsidR="003F0414" w:rsidRDefault="003F0414" w:rsidP="00EE04D3">
      <w:pPr>
        <w:tabs>
          <w:tab w:val="center" w:pos="4536"/>
          <w:tab w:val="right" w:pos="9072"/>
        </w:tabs>
        <w:jc w:val="both"/>
        <w:rPr>
          <w:rFonts w:cs="Arial"/>
          <w:sz w:val="22"/>
        </w:rPr>
      </w:pPr>
    </w:p>
    <w:p w:rsidR="003F0414" w:rsidRDefault="003F0414" w:rsidP="00EE04D3">
      <w:pPr>
        <w:tabs>
          <w:tab w:val="center" w:pos="4536"/>
          <w:tab w:val="right" w:pos="9072"/>
        </w:tabs>
        <w:jc w:val="both"/>
        <w:rPr>
          <w:rFonts w:cs="Arial"/>
          <w:sz w:val="22"/>
        </w:rPr>
      </w:pPr>
      <w:r>
        <w:rPr>
          <w:rFonts w:cs="Arial"/>
          <w:sz w:val="22"/>
        </w:rPr>
        <w:t>Attendu</w:t>
      </w:r>
      <w:r w:rsidR="000A213D">
        <w:rPr>
          <w:rFonts w:cs="Arial"/>
          <w:sz w:val="22"/>
        </w:rPr>
        <w:t>, au regard de ces éléments nouveaux,</w:t>
      </w:r>
      <w:r>
        <w:rPr>
          <w:rFonts w:cs="Arial"/>
          <w:sz w:val="22"/>
        </w:rPr>
        <w:t xml:space="preserve"> que </w:t>
      </w:r>
      <w:r w:rsidR="0048463E">
        <w:rPr>
          <w:rFonts w:cs="Arial"/>
          <w:sz w:val="22"/>
        </w:rPr>
        <w:t xml:space="preserve">les diligences effectuées ont été </w:t>
      </w:r>
      <w:r w:rsidR="000A213D">
        <w:rPr>
          <w:rFonts w:cs="Arial"/>
          <w:sz w:val="22"/>
        </w:rPr>
        <w:t xml:space="preserve">rapides, complètes et </w:t>
      </w:r>
      <w:r w:rsidR="0048463E">
        <w:rPr>
          <w:rFonts w:cs="Arial"/>
          <w:sz w:val="22"/>
        </w:rPr>
        <w:t>adéquates</w:t>
      </w:r>
      <w:r w:rsidR="000A213D">
        <w:rPr>
          <w:rFonts w:cs="Arial"/>
          <w:sz w:val="22"/>
        </w:rPr>
        <w:t xml:space="preserve">, </w:t>
      </w:r>
      <w:r w:rsidR="0048463E">
        <w:rPr>
          <w:rFonts w:cs="Arial"/>
          <w:sz w:val="22"/>
        </w:rPr>
        <w:t xml:space="preserve">il n’y a dès lors pas lieu d’engager la responsabilité personnelle et pécuniaire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48463E">
        <w:rPr>
          <w:rFonts w:cs="Arial"/>
          <w:sz w:val="22"/>
        </w:rPr>
        <w:t xml:space="preserve"> de ce chef ;</w:t>
      </w:r>
      <w:r>
        <w:rPr>
          <w:rFonts w:cs="Arial"/>
          <w:sz w:val="22"/>
        </w:rPr>
        <w:t xml:space="preserve"> </w:t>
      </w:r>
    </w:p>
    <w:p w:rsidR="008B3EA8" w:rsidRDefault="008B3EA8" w:rsidP="00EE04D3">
      <w:pPr>
        <w:tabs>
          <w:tab w:val="center" w:pos="4536"/>
          <w:tab w:val="right" w:pos="9072"/>
        </w:tabs>
        <w:jc w:val="both"/>
        <w:rPr>
          <w:rFonts w:cs="Arial"/>
          <w:sz w:val="22"/>
        </w:rPr>
      </w:pPr>
    </w:p>
    <w:p w:rsidR="0048463E" w:rsidRDefault="0048463E" w:rsidP="00EE04D3">
      <w:pPr>
        <w:tabs>
          <w:tab w:val="center" w:pos="4536"/>
          <w:tab w:val="right" w:pos="9072"/>
        </w:tabs>
        <w:jc w:val="both"/>
        <w:rPr>
          <w:rFonts w:cs="Arial"/>
          <w:sz w:val="22"/>
        </w:rPr>
      </w:pPr>
    </w:p>
    <w:p w:rsidR="0048463E" w:rsidRPr="00BE7662" w:rsidRDefault="0048463E" w:rsidP="0048463E">
      <w:pPr>
        <w:ind w:right="141"/>
        <w:jc w:val="both"/>
        <w:rPr>
          <w:rFonts w:cs="Arial"/>
          <w:b/>
          <w:i/>
          <w:sz w:val="22"/>
        </w:rPr>
      </w:pPr>
      <w:r w:rsidRPr="00ED2C9E">
        <w:rPr>
          <w:rFonts w:cs="Arial"/>
          <w:b/>
          <w:i/>
          <w:sz w:val="22"/>
        </w:rPr>
        <w:t xml:space="preserve">Sur la présomption de charge n° 6,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2007</w:t>
      </w:r>
      <w:r w:rsidRPr="00BE7662">
        <w:rPr>
          <w:rFonts w:cs="Arial"/>
          <w:b/>
          <w:i/>
          <w:sz w:val="22"/>
        </w:rPr>
        <w:t xml:space="preserve"> :</w:t>
      </w:r>
    </w:p>
    <w:p w:rsidR="0048463E" w:rsidRDefault="0048463E" w:rsidP="00EE04D3">
      <w:pPr>
        <w:tabs>
          <w:tab w:val="center" w:pos="4536"/>
          <w:tab w:val="right" w:pos="9072"/>
        </w:tabs>
        <w:jc w:val="both"/>
        <w:rPr>
          <w:rFonts w:cs="Arial"/>
          <w:sz w:val="22"/>
        </w:rPr>
      </w:pPr>
    </w:p>
    <w:p w:rsidR="0048463E" w:rsidRDefault="0048463E" w:rsidP="0048463E">
      <w:pPr>
        <w:tabs>
          <w:tab w:val="center" w:pos="4536"/>
          <w:tab w:val="right" w:pos="9072"/>
        </w:tabs>
        <w:jc w:val="both"/>
        <w:rPr>
          <w:rFonts w:cs="Arial"/>
          <w:sz w:val="22"/>
        </w:rPr>
      </w:pPr>
      <w:r>
        <w:rPr>
          <w:rFonts w:cs="Arial"/>
          <w:sz w:val="22"/>
        </w:rPr>
        <w:t xml:space="preserve">Attendu qu’aux termes du réquisitoire susvisé, </w:t>
      </w:r>
      <w:r w:rsidR="00106ECC">
        <w:rPr>
          <w:rFonts w:cs="Arial"/>
          <w:sz w:val="22"/>
        </w:rPr>
        <w:t>Mme X</w:t>
      </w:r>
      <w:r>
        <w:rPr>
          <w:rFonts w:cs="Arial"/>
          <w:sz w:val="22"/>
        </w:rPr>
        <w:t>, qui n’a pas fait de réserve sur la gestion de ses prédécesseurs, n’aurait pas justifié des diligences exercées en vue du recouvrement d</w:t>
      </w:r>
      <w:r w:rsidR="00F87E0F">
        <w:rPr>
          <w:rFonts w:cs="Arial"/>
          <w:sz w:val="22"/>
        </w:rPr>
        <w:t>u titre de recette n° 275 du 19 avril 2004 d’un montant de 375,75</w:t>
      </w:r>
      <w:r w:rsidR="00ED2C9E">
        <w:rPr>
          <w:rFonts w:cs="Arial"/>
          <w:sz w:val="22"/>
        </w:rPr>
        <w:t> </w:t>
      </w:r>
      <w:r w:rsidR="00F87E0F">
        <w:rPr>
          <w:rFonts w:cs="Arial"/>
          <w:sz w:val="22"/>
        </w:rPr>
        <w:t>€</w:t>
      </w:r>
      <w:r w:rsidR="007F6E39">
        <w:rPr>
          <w:rFonts w:cs="Arial"/>
          <w:sz w:val="22"/>
        </w:rPr>
        <w:t xml:space="preserve"> émis à l’encontre d’une société sise en Tunisie, </w:t>
      </w:r>
      <w:r>
        <w:rPr>
          <w:rFonts w:cs="Arial"/>
          <w:sz w:val="22"/>
        </w:rPr>
        <w:t xml:space="preserve">avant que la créance, considérée comme irrécouvrable, soit admise en non-valeur par mandat n° </w:t>
      </w:r>
      <w:r w:rsidR="00F87E0F">
        <w:rPr>
          <w:rFonts w:cs="Arial"/>
          <w:sz w:val="22"/>
        </w:rPr>
        <w:t>8626 du 31</w:t>
      </w:r>
      <w:r>
        <w:rPr>
          <w:rFonts w:cs="Arial"/>
          <w:sz w:val="22"/>
        </w:rPr>
        <w:t xml:space="preserve"> décembre 2007</w:t>
      </w:r>
      <w:r w:rsidR="00B50C72">
        <w:rPr>
          <w:rFonts w:cs="Arial"/>
          <w:sz w:val="22"/>
        </w:rPr>
        <w:t> ;</w:t>
      </w:r>
      <w:r>
        <w:rPr>
          <w:rFonts w:cs="Arial"/>
          <w:sz w:val="22"/>
        </w:rPr>
        <w:t xml:space="preserve"> </w:t>
      </w:r>
      <w:r w:rsidR="00B50C72">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B50C72">
        <w:rPr>
          <w:rFonts w:cs="Arial"/>
          <w:sz w:val="22"/>
        </w:rPr>
        <w:t xml:space="preserve"> pourrait voir ainsi sa responsabilité mise en jeu en application de l’article 60 de la loi du 23 février 1963 cité ci-dessus, à hauteur de 375,75 €, </w:t>
      </w:r>
      <w:r w:rsidR="00B50C72" w:rsidRPr="00E61F60">
        <w:rPr>
          <w:rFonts w:cs="Arial"/>
          <w:sz w:val="22"/>
        </w:rPr>
        <w:t xml:space="preserve">au titre de </w:t>
      </w:r>
      <w:r w:rsidR="00C02279">
        <w:rPr>
          <w:rFonts w:cs="Arial"/>
          <w:sz w:val="22"/>
        </w:rPr>
        <w:t>l’exercice</w:t>
      </w:r>
      <w:r w:rsidR="00B50C72" w:rsidRPr="00E61F60">
        <w:rPr>
          <w:rFonts w:cs="Arial"/>
          <w:sz w:val="22"/>
        </w:rPr>
        <w:t xml:space="preserve"> </w:t>
      </w:r>
      <w:r w:rsidRPr="00E61F60">
        <w:rPr>
          <w:rFonts w:cs="Arial"/>
          <w:sz w:val="22"/>
        </w:rPr>
        <w:t>20</w:t>
      </w:r>
      <w:r>
        <w:rPr>
          <w:rFonts w:cs="Arial"/>
          <w:sz w:val="22"/>
        </w:rPr>
        <w:t>07</w:t>
      </w:r>
      <w:r w:rsidR="00ED2C9E">
        <w:rPr>
          <w:rFonts w:cs="Arial"/>
          <w:sz w:val="22"/>
        </w:rPr>
        <w:t> </w:t>
      </w:r>
      <w:r w:rsidRPr="00E61F60">
        <w:rPr>
          <w:rFonts w:cs="Arial"/>
          <w:sz w:val="22"/>
        </w:rPr>
        <w:t>;</w:t>
      </w:r>
    </w:p>
    <w:p w:rsidR="0048463E" w:rsidRDefault="0048463E" w:rsidP="00EE04D3">
      <w:pPr>
        <w:tabs>
          <w:tab w:val="center" w:pos="4536"/>
          <w:tab w:val="right" w:pos="9072"/>
        </w:tabs>
        <w:jc w:val="both"/>
        <w:rPr>
          <w:rFonts w:cs="Arial"/>
          <w:sz w:val="22"/>
        </w:rPr>
      </w:pPr>
    </w:p>
    <w:p w:rsidR="007F6E39" w:rsidRDefault="00837984" w:rsidP="00EE04D3">
      <w:pPr>
        <w:tabs>
          <w:tab w:val="center" w:pos="4536"/>
          <w:tab w:val="right" w:pos="9072"/>
        </w:tabs>
        <w:jc w:val="both"/>
        <w:rPr>
          <w:rFonts w:cs="Arial"/>
          <w:sz w:val="22"/>
        </w:rPr>
      </w:pPr>
      <w:r>
        <w:rPr>
          <w:rFonts w:cs="Arial"/>
          <w:sz w:val="22"/>
        </w:rPr>
        <w:t>Attendu qu</w:t>
      </w:r>
      <w:r w:rsidR="007F6E39">
        <w:rPr>
          <w:rFonts w:cs="Arial"/>
          <w:sz w:val="22"/>
        </w:rPr>
        <w:t xml:space="preserve">e l’agent comptable a produit </w:t>
      </w:r>
      <w:r>
        <w:rPr>
          <w:rFonts w:cs="Arial"/>
          <w:sz w:val="22"/>
        </w:rPr>
        <w:t xml:space="preserve">quatre lettres de relance envoyées entre le </w:t>
      </w:r>
      <w:r w:rsidR="00387023">
        <w:rPr>
          <w:rFonts w:cs="Arial"/>
          <w:sz w:val="22"/>
        </w:rPr>
        <w:br/>
      </w:r>
      <w:r>
        <w:rPr>
          <w:rFonts w:cs="Arial"/>
          <w:sz w:val="22"/>
        </w:rPr>
        <w:t>14 octobre 2004 et le 31 mars 2006</w:t>
      </w:r>
      <w:r w:rsidR="000A213D">
        <w:rPr>
          <w:rFonts w:cs="Arial"/>
          <w:sz w:val="22"/>
        </w:rPr>
        <w:t>, suivies d’un courriel du 31 mars 2006</w:t>
      </w:r>
      <w:r>
        <w:rPr>
          <w:rFonts w:cs="Arial"/>
          <w:sz w:val="22"/>
        </w:rPr>
        <w:t xml:space="preserve"> et </w:t>
      </w:r>
      <w:r w:rsidR="007F6E39">
        <w:rPr>
          <w:rFonts w:cs="Arial"/>
          <w:sz w:val="22"/>
        </w:rPr>
        <w:t>que décision a été prise de ne pas poursuivre par voie d’huissier pour des raisons liées au coût de la procédure et de son caractère aléatoire, notamment à l’étranger ;</w:t>
      </w:r>
    </w:p>
    <w:p w:rsidR="007F6E39" w:rsidRDefault="007F6E39" w:rsidP="00EE04D3">
      <w:pPr>
        <w:tabs>
          <w:tab w:val="center" w:pos="4536"/>
          <w:tab w:val="right" w:pos="9072"/>
        </w:tabs>
        <w:jc w:val="both"/>
        <w:rPr>
          <w:rFonts w:cs="Arial"/>
          <w:sz w:val="22"/>
        </w:rPr>
      </w:pPr>
    </w:p>
    <w:p w:rsidR="0048463E" w:rsidRDefault="007F6E39" w:rsidP="00EE04D3">
      <w:pPr>
        <w:tabs>
          <w:tab w:val="center" w:pos="4536"/>
          <w:tab w:val="right" w:pos="9072"/>
        </w:tabs>
        <w:jc w:val="both"/>
        <w:rPr>
          <w:rFonts w:cs="Arial"/>
          <w:sz w:val="22"/>
        </w:rPr>
      </w:pPr>
      <w:r>
        <w:rPr>
          <w:rFonts w:cs="Arial"/>
          <w:sz w:val="22"/>
        </w:rPr>
        <w:t>Attendu qu</w:t>
      </w:r>
      <w:r w:rsidR="00837984">
        <w:rPr>
          <w:rFonts w:cs="Arial"/>
          <w:sz w:val="22"/>
        </w:rPr>
        <w:t xml:space="preserve">’il ressort des </w:t>
      </w:r>
      <w:r w:rsidR="00A24F04">
        <w:rPr>
          <w:rFonts w:cs="Arial"/>
          <w:sz w:val="22"/>
        </w:rPr>
        <w:t>circonstances</w:t>
      </w:r>
      <w:r w:rsidR="00837984">
        <w:rPr>
          <w:rFonts w:cs="Arial"/>
          <w:sz w:val="22"/>
        </w:rPr>
        <w:t xml:space="preserve"> d’espèce que les possibilités de recouvrement étaient manifestement compromises dès l’entrée en fonctions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837984">
        <w:rPr>
          <w:rFonts w:cs="Arial"/>
          <w:sz w:val="22"/>
        </w:rPr>
        <w:t>; qu’il n’</w:t>
      </w:r>
      <w:r w:rsidR="00A24F04">
        <w:rPr>
          <w:rFonts w:cs="Arial"/>
          <w:sz w:val="22"/>
        </w:rPr>
        <w:t>y</w:t>
      </w:r>
      <w:r w:rsidR="00837984">
        <w:rPr>
          <w:rFonts w:cs="Arial"/>
          <w:sz w:val="22"/>
        </w:rPr>
        <w:t xml:space="preserve"> a donc pas lieu d’engager sa responsabilité personnelle et pécuniaire de ce chef ;</w:t>
      </w:r>
    </w:p>
    <w:p w:rsidR="00837984" w:rsidRDefault="00837984" w:rsidP="00EE04D3">
      <w:pPr>
        <w:tabs>
          <w:tab w:val="center" w:pos="4536"/>
          <w:tab w:val="right" w:pos="9072"/>
        </w:tabs>
        <w:jc w:val="both"/>
        <w:rPr>
          <w:rFonts w:cs="Arial"/>
          <w:sz w:val="22"/>
        </w:rPr>
      </w:pPr>
    </w:p>
    <w:p w:rsidR="00837984" w:rsidRDefault="00837984" w:rsidP="00EE04D3">
      <w:pPr>
        <w:tabs>
          <w:tab w:val="center" w:pos="4536"/>
          <w:tab w:val="right" w:pos="9072"/>
        </w:tabs>
        <w:jc w:val="both"/>
        <w:rPr>
          <w:rFonts w:cs="Arial"/>
          <w:sz w:val="22"/>
        </w:rPr>
      </w:pPr>
    </w:p>
    <w:p w:rsidR="00837984" w:rsidRPr="00BE7662" w:rsidRDefault="00837984" w:rsidP="00837984">
      <w:pPr>
        <w:ind w:right="141"/>
        <w:jc w:val="both"/>
        <w:rPr>
          <w:rFonts w:cs="Arial"/>
          <w:b/>
          <w:i/>
          <w:sz w:val="22"/>
        </w:rPr>
      </w:pPr>
      <w:r w:rsidRPr="00ED2C9E">
        <w:rPr>
          <w:rFonts w:cs="Arial"/>
          <w:b/>
          <w:i/>
          <w:sz w:val="22"/>
        </w:rPr>
        <w:lastRenderedPageBreak/>
        <w:t xml:space="preserve">Sur la présomption de charge n° 7,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2008</w:t>
      </w:r>
      <w:r w:rsidRPr="00BE7662">
        <w:rPr>
          <w:rFonts w:cs="Arial"/>
          <w:b/>
          <w:i/>
          <w:sz w:val="22"/>
        </w:rPr>
        <w:t xml:space="preserve"> :</w:t>
      </w:r>
    </w:p>
    <w:p w:rsidR="00837984" w:rsidRDefault="00837984" w:rsidP="00EE04D3">
      <w:pPr>
        <w:tabs>
          <w:tab w:val="center" w:pos="4536"/>
          <w:tab w:val="right" w:pos="9072"/>
        </w:tabs>
        <w:jc w:val="both"/>
        <w:rPr>
          <w:rFonts w:cs="Arial"/>
          <w:sz w:val="22"/>
        </w:rPr>
      </w:pPr>
    </w:p>
    <w:p w:rsidR="00837984" w:rsidRDefault="00837984" w:rsidP="00837984">
      <w:pPr>
        <w:tabs>
          <w:tab w:val="center" w:pos="4536"/>
          <w:tab w:val="right" w:pos="9072"/>
        </w:tabs>
        <w:jc w:val="both"/>
        <w:rPr>
          <w:rFonts w:cs="Arial"/>
          <w:sz w:val="22"/>
        </w:rPr>
      </w:pPr>
      <w:r>
        <w:rPr>
          <w:rFonts w:cs="Arial"/>
          <w:sz w:val="22"/>
        </w:rPr>
        <w:t xml:space="preserve">Attendu qu’aux termes du réquisitoire susvisé, la présomption de charge porte sur le fait que l’agent comptable, qui n’a pas fait de </w:t>
      </w:r>
      <w:r w:rsidR="00F83D30">
        <w:rPr>
          <w:rFonts w:cs="Arial"/>
          <w:sz w:val="22"/>
        </w:rPr>
        <w:t>réserve</w:t>
      </w:r>
      <w:r>
        <w:rPr>
          <w:rFonts w:cs="Arial"/>
          <w:sz w:val="22"/>
        </w:rPr>
        <w:t xml:space="preserve"> sur la gestion de ses </w:t>
      </w:r>
      <w:r w:rsidR="00F83D30">
        <w:rPr>
          <w:rFonts w:cs="Arial"/>
          <w:sz w:val="22"/>
        </w:rPr>
        <w:t>prédécesseurs</w:t>
      </w:r>
      <w:r>
        <w:rPr>
          <w:rFonts w:cs="Arial"/>
          <w:sz w:val="22"/>
        </w:rPr>
        <w:t>, n’a pas été en mesure de justifier des diligences exercées en vue du recouvrement du titre de recette n° 700 du 28 septembre 2006 d’un montant de 81,48</w:t>
      </w:r>
      <w:r w:rsidR="00ED2C9E">
        <w:rPr>
          <w:rFonts w:cs="Arial"/>
          <w:sz w:val="22"/>
        </w:rPr>
        <w:t> </w:t>
      </w:r>
      <w:r>
        <w:rPr>
          <w:rFonts w:cs="Arial"/>
          <w:sz w:val="22"/>
        </w:rPr>
        <w:t>€ avant que la créance, considérée comme irrécouvrable, soit admise en non-valeur par mandat n° 8</w:t>
      </w:r>
      <w:r w:rsidR="00F83D30">
        <w:rPr>
          <w:rFonts w:cs="Arial"/>
          <w:sz w:val="22"/>
        </w:rPr>
        <w:t>068</w:t>
      </w:r>
      <w:r>
        <w:rPr>
          <w:rFonts w:cs="Arial"/>
          <w:sz w:val="22"/>
        </w:rPr>
        <w:t xml:space="preserve"> du </w:t>
      </w:r>
      <w:r w:rsidR="00F83D30">
        <w:rPr>
          <w:rFonts w:cs="Arial"/>
          <w:sz w:val="22"/>
        </w:rPr>
        <w:t>21 novembre 2008</w:t>
      </w:r>
      <w:r w:rsidR="0067757A">
        <w:rPr>
          <w:rFonts w:cs="Arial"/>
          <w:sz w:val="22"/>
        </w:rPr>
        <w:t xml:space="preserve"> ; 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w:t>
      </w:r>
      <w:r w:rsidR="00B50C72">
        <w:rPr>
          <w:rFonts w:cs="Arial"/>
          <w:sz w:val="22"/>
        </w:rPr>
        <w:t>81,48</w:t>
      </w:r>
      <w:r w:rsidR="00ED2C9E">
        <w:rPr>
          <w:rFonts w:cs="Arial"/>
          <w:sz w:val="22"/>
        </w:rPr>
        <w:t> </w:t>
      </w:r>
      <w:r w:rsidR="0067757A">
        <w:rPr>
          <w:rFonts w:cs="Arial"/>
          <w:sz w:val="22"/>
        </w:rPr>
        <w:t xml:space="preserve">€, </w:t>
      </w:r>
      <w:r w:rsidR="0067757A" w:rsidRPr="00E61F60">
        <w:rPr>
          <w:rFonts w:cs="Arial"/>
          <w:sz w:val="22"/>
        </w:rPr>
        <w:t xml:space="preserve">au titre de </w:t>
      </w:r>
      <w:r w:rsidR="00C02279">
        <w:rPr>
          <w:rFonts w:cs="Arial"/>
          <w:sz w:val="22"/>
        </w:rPr>
        <w:t>l’exercice</w:t>
      </w:r>
      <w:r w:rsidR="00C02279" w:rsidRPr="00E61F60">
        <w:rPr>
          <w:rFonts w:cs="Arial"/>
          <w:sz w:val="22"/>
        </w:rPr>
        <w:t xml:space="preserve"> </w:t>
      </w:r>
      <w:r w:rsidRPr="00E61F60">
        <w:rPr>
          <w:rFonts w:cs="Arial"/>
          <w:sz w:val="22"/>
        </w:rPr>
        <w:t>20</w:t>
      </w:r>
      <w:r w:rsidR="00F83D30">
        <w:rPr>
          <w:rFonts w:cs="Arial"/>
          <w:sz w:val="22"/>
        </w:rPr>
        <w:t>08</w:t>
      </w:r>
      <w:r w:rsidR="00ED2C9E">
        <w:rPr>
          <w:rFonts w:cs="Arial"/>
          <w:sz w:val="22"/>
        </w:rPr>
        <w:t> ;</w:t>
      </w:r>
    </w:p>
    <w:p w:rsidR="0048463E" w:rsidRDefault="0048463E" w:rsidP="00EE04D3">
      <w:pPr>
        <w:tabs>
          <w:tab w:val="center" w:pos="4536"/>
          <w:tab w:val="right" w:pos="9072"/>
        </w:tabs>
        <w:jc w:val="both"/>
        <w:rPr>
          <w:rFonts w:cs="Arial"/>
          <w:sz w:val="22"/>
        </w:rPr>
      </w:pPr>
    </w:p>
    <w:p w:rsidR="00837984" w:rsidRDefault="00A24F04" w:rsidP="00EE04D3">
      <w:pPr>
        <w:tabs>
          <w:tab w:val="center" w:pos="4536"/>
          <w:tab w:val="right" w:pos="9072"/>
        </w:tabs>
        <w:jc w:val="both"/>
        <w:rPr>
          <w:rFonts w:cs="Arial"/>
          <w:sz w:val="22"/>
        </w:rPr>
      </w:pPr>
      <w:r>
        <w:rPr>
          <w:rFonts w:cs="Arial"/>
          <w:sz w:val="22"/>
        </w:rPr>
        <w:t xml:space="preserve">Attendu qu’il ressort de l’instruction et </w:t>
      </w:r>
      <w:r w:rsidR="00675A36">
        <w:rPr>
          <w:rFonts w:cs="Arial"/>
          <w:sz w:val="22"/>
        </w:rPr>
        <w:t xml:space="preserve">des </w:t>
      </w:r>
      <w:r>
        <w:rPr>
          <w:rFonts w:cs="Arial"/>
          <w:sz w:val="22"/>
        </w:rPr>
        <w:t xml:space="preserve">pièces complémentaires </w:t>
      </w:r>
      <w:r w:rsidR="00675A36">
        <w:rPr>
          <w:rFonts w:cs="Arial"/>
          <w:sz w:val="22"/>
        </w:rPr>
        <w:t>présentées</w:t>
      </w:r>
      <w:r>
        <w:rPr>
          <w:rFonts w:cs="Arial"/>
          <w:sz w:val="22"/>
        </w:rPr>
        <w:t xml:space="preserve"> par l’agen</w:t>
      </w:r>
      <w:r w:rsidR="00675A36">
        <w:rPr>
          <w:rFonts w:cs="Arial"/>
          <w:sz w:val="22"/>
        </w:rPr>
        <w:t>t</w:t>
      </w:r>
      <w:r>
        <w:rPr>
          <w:rFonts w:cs="Arial"/>
          <w:sz w:val="22"/>
        </w:rPr>
        <w:t xml:space="preserve"> comptable que </w:t>
      </w:r>
      <w:r w:rsidR="00675A36">
        <w:rPr>
          <w:rFonts w:cs="Arial"/>
          <w:sz w:val="22"/>
        </w:rPr>
        <w:t xml:space="preserve">des recherches ont été effectuées afin de déterminer l’adresse du débiteur après que l’avis de somme à payer soit revenu assorti de la mention </w:t>
      </w:r>
      <w:r w:rsidR="00ED2C9E">
        <w:rPr>
          <w:rFonts w:cs="Arial"/>
          <w:sz w:val="22"/>
        </w:rPr>
        <w:t>« </w:t>
      </w:r>
      <w:r w:rsidR="00675A36">
        <w:rPr>
          <w:rFonts w:cs="Arial"/>
          <w:sz w:val="22"/>
        </w:rPr>
        <w:t>n’habite pas à l’adresse indiquée</w:t>
      </w:r>
      <w:r w:rsidR="00ED2C9E">
        <w:rPr>
          <w:rFonts w:cs="Arial"/>
          <w:sz w:val="22"/>
        </w:rPr>
        <w:t> »</w:t>
      </w:r>
      <w:r w:rsidR="00675A36">
        <w:rPr>
          <w:rFonts w:cs="Arial"/>
          <w:sz w:val="22"/>
        </w:rPr>
        <w:t> ;</w:t>
      </w:r>
    </w:p>
    <w:p w:rsidR="00675A36" w:rsidRDefault="00675A36" w:rsidP="00EE04D3">
      <w:pPr>
        <w:tabs>
          <w:tab w:val="center" w:pos="4536"/>
          <w:tab w:val="right" w:pos="9072"/>
        </w:tabs>
        <w:jc w:val="both"/>
        <w:rPr>
          <w:rFonts w:cs="Arial"/>
          <w:sz w:val="22"/>
        </w:rPr>
      </w:pPr>
    </w:p>
    <w:p w:rsidR="00675A36" w:rsidRDefault="00675A36" w:rsidP="00EE04D3">
      <w:pPr>
        <w:tabs>
          <w:tab w:val="center" w:pos="4536"/>
          <w:tab w:val="right" w:pos="9072"/>
        </w:tabs>
        <w:jc w:val="both"/>
        <w:rPr>
          <w:rFonts w:cs="Arial"/>
          <w:sz w:val="22"/>
        </w:rPr>
      </w:pPr>
      <w:r>
        <w:rPr>
          <w:rFonts w:cs="Arial"/>
          <w:sz w:val="22"/>
        </w:rPr>
        <w:t>Attendu qu</w:t>
      </w:r>
      <w:r w:rsidR="007E4D09">
        <w:rPr>
          <w:rFonts w:cs="Arial"/>
          <w:sz w:val="22"/>
        </w:rPr>
        <w:t>’au regard de la modestie de l’enjeu financier,</w:t>
      </w:r>
      <w:r>
        <w:rPr>
          <w:rFonts w:cs="Arial"/>
          <w:sz w:val="22"/>
        </w:rPr>
        <w:t xml:space="preserve"> la preuve de diligences adéquates, rapides et complètes est ainsi apportée, </w:t>
      </w:r>
      <w:r w:rsidR="007B38AA">
        <w:rPr>
          <w:rFonts w:cs="Arial"/>
          <w:sz w:val="22"/>
        </w:rPr>
        <w:t xml:space="preserve">qu’il n’y a donc pas lieu d’engager la responsabilité personnelle et pécuniaire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7B38AA">
        <w:rPr>
          <w:rFonts w:cs="Arial"/>
          <w:sz w:val="22"/>
        </w:rPr>
        <w:t xml:space="preserve"> de ce chef ;</w:t>
      </w:r>
    </w:p>
    <w:p w:rsidR="007B38AA" w:rsidRDefault="007B38AA" w:rsidP="00EE04D3">
      <w:pPr>
        <w:tabs>
          <w:tab w:val="center" w:pos="4536"/>
          <w:tab w:val="right" w:pos="9072"/>
        </w:tabs>
        <w:jc w:val="both"/>
        <w:rPr>
          <w:rFonts w:cs="Arial"/>
          <w:sz w:val="22"/>
        </w:rPr>
      </w:pPr>
    </w:p>
    <w:p w:rsidR="007B38AA" w:rsidRDefault="007B38AA" w:rsidP="00EE04D3">
      <w:pPr>
        <w:tabs>
          <w:tab w:val="center" w:pos="4536"/>
          <w:tab w:val="right" w:pos="9072"/>
        </w:tabs>
        <w:jc w:val="both"/>
        <w:rPr>
          <w:rFonts w:cs="Arial"/>
          <w:sz w:val="22"/>
        </w:rPr>
      </w:pPr>
    </w:p>
    <w:p w:rsidR="007B38AA" w:rsidRPr="00BE7662" w:rsidRDefault="007B38AA" w:rsidP="007B38AA">
      <w:pPr>
        <w:ind w:right="141"/>
        <w:jc w:val="both"/>
        <w:rPr>
          <w:rFonts w:cs="Arial"/>
          <w:b/>
          <w:i/>
          <w:sz w:val="22"/>
        </w:rPr>
      </w:pPr>
      <w:r w:rsidRPr="00ED2C9E">
        <w:rPr>
          <w:rFonts w:cs="Arial"/>
          <w:b/>
          <w:i/>
          <w:sz w:val="22"/>
        </w:rPr>
        <w:t xml:space="preserve">Sur la présomption de charge n° 8,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2008</w:t>
      </w:r>
      <w:r w:rsidRPr="00BE7662">
        <w:rPr>
          <w:rFonts w:cs="Arial"/>
          <w:b/>
          <w:i/>
          <w:sz w:val="22"/>
        </w:rPr>
        <w:t xml:space="preserve"> :</w:t>
      </w:r>
    </w:p>
    <w:p w:rsidR="00F83D30" w:rsidRDefault="00F83D30" w:rsidP="00EE04D3">
      <w:pPr>
        <w:tabs>
          <w:tab w:val="center" w:pos="4536"/>
          <w:tab w:val="right" w:pos="9072"/>
        </w:tabs>
        <w:jc w:val="both"/>
        <w:rPr>
          <w:rFonts w:cs="Arial"/>
          <w:sz w:val="22"/>
        </w:rPr>
      </w:pPr>
    </w:p>
    <w:p w:rsidR="007B38AA" w:rsidRDefault="007B38AA" w:rsidP="007B38AA">
      <w:pPr>
        <w:tabs>
          <w:tab w:val="center" w:pos="4536"/>
          <w:tab w:val="right" w:pos="9072"/>
        </w:tabs>
        <w:jc w:val="both"/>
        <w:rPr>
          <w:rFonts w:cs="Arial"/>
          <w:sz w:val="22"/>
        </w:rPr>
      </w:pPr>
      <w:r>
        <w:rPr>
          <w:rFonts w:cs="Arial"/>
          <w:sz w:val="22"/>
        </w:rPr>
        <w:t xml:space="preserve">Attendu qu’aux termes du réquisitoire susvisé, la présomption de charge porte sur le fait que l’agent comptable, </w:t>
      </w:r>
      <w:r w:rsidR="00C36363">
        <w:rPr>
          <w:rFonts w:cs="Arial"/>
          <w:sz w:val="22"/>
        </w:rPr>
        <w:t>qui n’a pas fait de réserve sur la gestion de ses prédécesseurs,</w:t>
      </w:r>
      <w:r>
        <w:rPr>
          <w:rFonts w:cs="Arial"/>
          <w:sz w:val="22"/>
        </w:rPr>
        <w:t xml:space="preserve"> n’a</w:t>
      </w:r>
      <w:r w:rsidR="00C36363">
        <w:rPr>
          <w:rFonts w:cs="Arial"/>
          <w:sz w:val="22"/>
        </w:rPr>
        <w:t>urait</w:t>
      </w:r>
      <w:r>
        <w:rPr>
          <w:rFonts w:cs="Arial"/>
          <w:sz w:val="22"/>
        </w:rPr>
        <w:t xml:space="preserve"> pas exercé dans les délais appropriés des diligences adéquates et complètes </w:t>
      </w:r>
      <w:r w:rsidR="00C36363">
        <w:rPr>
          <w:rFonts w:cs="Arial"/>
          <w:sz w:val="22"/>
        </w:rPr>
        <w:t xml:space="preserve">compromettant ainsi définitivement </w:t>
      </w:r>
      <w:r>
        <w:rPr>
          <w:rFonts w:cs="Arial"/>
          <w:sz w:val="22"/>
        </w:rPr>
        <w:t>le recouvrement d’un ordre de reversement n° 3 du 28 septembre 2004 d’un montant de 496,26</w:t>
      </w:r>
      <w:r w:rsidR="00ED2C9E">
        <w:rPr>
          <w:rFonts w:cs="Arial"/>
          <w:sz w:val="22"/>
        </w:rPr>
        <w:t> </w:t>
      </w:r>
      <w:r>
        <w:rPr>
          <w:rFonts w:cs="Arial"/>
          <w:sz w:val="22"/>
        </w:rPr>
        <w:t>€</w:t>
      </w:r>
      <w:r w:rsidR="00AD2EA6">
        <w:rPr>
          <w:rFonts w:cs="Arial"/>
          <w:sz w:val="22"/>
        </w:rPr>
        <w:t>,</w:t>
      </w:r>
      <w:r>
        <w:rPr>
          <w:rFonts w:cs="Arial"/>
          <w:sz w:val="22"/>
        </w:rPr>
        <w:t xml:space="preserve"> (somme ramenée à 466,26</w:t>
      </w:r>
      <w:r w:rsidR="00ED2C9E">
        <w:rPr>
          <w:rFonts w:cs="Arial"/>
          <w:sz w:val="22"/>
        </w:rPr>
        <w:t> </w:t>
      </w:r>
      <w:r>
        <w:rPr>
          <w:rFonts w:cs="Arial"/>
          <w:sz w:val="22"/>
        </w:rPr>
        <w:t>€ à la suite d’</w:t>
      </w:r>
      <w:r w:rsidR="00C36363">
        <w:rPr>
          <w:rFonts w:cs="Arial"/>
          <w:sz w:val="22"/>
        </w:rPr>
        <w:t>un versement de 30 </w:t>
      </w:r>
      <w:r>
        <w:rPr>
          <w:rFonts w:cs="Arial"/>
          <w:sz w:val="22"/>
        </w:rPr>
        <w:t>€)</w:t>
      </w:r>
      <w:r w:rsidR="00AD2EA6">
        <w:rPr>
          <w:rFonts w:cs="Arial"/>
          <w:sz w:val="22"/>
        </w:rPr>
        <w:t>,</w:t>
      </w:r>
      <w:r>
        <w:rPr>
          <w:rFonts w:cs="Arial"/>
          <w:sz w:val="22"/>
        </w:rPr>
        <w:t xml:space="preserve"> émis à l’encontre d’un agent et imputé sur le compte des créances irrécouvrables en exécution du mandat n° 8185 du 24 novembre 2008</w:t>
      </w:r>
      <w:r w:rsidR="00C36363">
        <w:rPr>
          <w:rFonts w:cs="Arial"/>
          <w:sz w:val="22"/>
        </w:rPr>
        <w:t xml:space="preserve"> ; </w:t>
      </w:r>
      <w:r w:rsidR="0067757A">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466,26</w:t>
      </w:r>
      <w:r w:rsidR="00ED2C9E">
        <w:rPr>
          <w:rFonts w:cs="Arial"/>
          <w:sz w:val="22"/>
        </w:rPr>
        <w:t> </w:t>
      </w:r>
      <w:r w:rsidR="0067757A">
        <w:rPr>
          <w:rFonts w:cs="Arial"/>
          <w:sz w:val="22"/>
        </w:rPr>
        <w:t xml:space="preserve">€, </w:t>
      </w:r>
      <w:r w:rsidR="0067757A" w:rsidRPr="00E61F60">
        <w:rPr>
          <w:rFonts w:cs="Arial"/>
          <w:sz w:val="22"/>
        </w:rPr>
        <w:t xml:space="preserve">au titre de </w:t>
      </w:r>
      <w:r w:rsidR="00C02279">
        <w:rPr>
          <w:rFonts w:cs="Arial"/>
          <w:sz w:val="22"/>
        </w:rPr>
        <w:t>l’exercice</w:t>
      </w:r>
      <w:r w:rsidR="00C02279" w:rsidRPr="00E61F60">
        <w:rPr>
          <w:rFonts w:cs="Arial"/>
          <w:sz w:val="22"/>
        </w:rPr>
        <w:t xml:space="preserve"> </w:t>
      </w:r>
      <w:r w:rsidRPr="00E61F60">
        <w:rPr>
          <w:rFonts w:cs="Arial"/>
          <w:sz w:val="22"/>
        </w:rPr>
        <w:t>20</w:t>
      </w:r>
      <w:r>
        <w:rPr>
          <w:rFonts w:cs="Arial"/>
          <w:sz w:val="22"/>
        </w:rPr>
        <w:t>08</w:t>
      </w:r>
      <w:r w:rsidR="00ED2C9E">
        <w:rPr>
          <w:rFonts w:cs="Arial"/>
          <w:sz w:val="22"/>
        </w:rPr>
        <w:t> </w:t>
      </w:r>
      <w:r w:rsidRPr="00E61F60">
        <w:rPr>
          <w:rFonts w:cs="Arial"/>
          <w:sz w:val="22"/>
        </w:rPr>
        <w:t>;</w:t>
      </w:r>
    </w:p>
    <w:p w:rsidR="00F83D30" w:rsidRDefault="00F83D30" w:rsidP="00EE04D3">
      <w:pPr>
        <w:tabs>
          <w:tab w:val="center" w:pos="4536"/>
          <w:tab w:val="right" w:pos="9072"/>
        </w:tabs>
        <w:jc w:val="both"/>
        <w:rPr>
          <w:rFonts w:cs="Arial"/>
          <w:sz w:val="22"/>
        </w:rPr>
      </w:pPr>
    </w:p>
    <w:p w:rsidR="007B38AA" w:rsidRDefault="002D6FCE" w:rsidP="00EE04D3">
      <w:pPr>
        <w:tabs>
          <w:tab w:val="center" w:pos="4536"/>
          <w:tab w:val="right" w:pos="9072"/>
        </w:tabs>
        <w:jc w:val="both"/>
        <w:rPr>
          <w:rFonts w:cs="Arial"/>
          <w:sz w:val="22"/>
        </w:rPr>
      </w:pPr>
      <w:r>
        <w:rPr>
          <w:rFonts w:cs="Arial"/>
          <w:sz w:val="22"/>
        </w:rPr>
        <w:t xml:space="preserve">Attendu qu’en réponse au réquisitoire, l’agent comptable </w:t>
      </w:r>
      <w:r w:rsidR="00E60981">
        <w:rPr>
          <w:rFonts w:cs="Arial"/>
          <w:sz w:val="22"/>
        </w:rPr>
        <w:t>a apporté les justificatifs des diligences effectuées par son prédécesseur, hormis la copie manquante d’une relance du débiteur en date du 9 septembre 2005 dont la mention figure cependant sur l’ordre de reversement, d’une mise en demeure du 27 septembre 2006 suivie de l’engagement d’une procédure de recouvrement forcé avec notamment dès le 30 octobre 2006 la remise du dossier à un huissier, une citation à comparaître à une audience du 29 mai 2007 permettant une conciliation prévoyant un versement de 30</w:t>
      </w:r>
      <w:r w:rsidR="00ED2C9E">
        <w:rPr>
          <w:rFonts w:cs="Arial"/>
          <w:sz w:val="22"/>
        </w:rPr>
        <w:t> </w:t>
      </w:r>
      <w:r w:rsidR="00E60981">
        <w:rPr>
          <w:rFonts w:cs="Arial"/>
          <w:sz w:val="22"/>
        </w:rPr>
        <w:t>€ par mois, à partir du 15 juin 2007, puis décès du débiteur en juin 2007 ;</w:t>
      </w:r>
    </w:p>
    <w:p w:rsidR="00E60981" w:rsidRDefault="00E60981" w:rsidP="00EE04D3">
      <w:pPr>
        <w:tabs>
          <w:tab w:val="center" w:pos="4536"/>
          <w:tab w:val="right" w:pos="9072"/>
        </w:tabs>
        <w:jc w:val="both"/>
        <w:rPr>
          <w:rFonts w:cs="Arial"/>
          <w:sz w:val="22"/>
        </w:rPr>
      </w:pPr>
    </w:p>
    <w:p w:rsidR="00E60981" w:rsidRDefault="00D977F5" w:rsidP="00EE04D3">
      <w:pPr>
        <w:tabs>
          <w:tab w:val="center" w:pos="4536"/>
          <w:tab w:val="right" w:pos="9072"/>
        </w:tabs>
        <w:jc w:val="both"/>
        <w:rPr>
          <w:rFonts w:cs="Arial"/>
          <w:sz w:val="22"/>
        </w:rPr>
      </w:pPr>
      <w:r>
        <w:rPr>
          <w:rFonts w:cs="Arial"/>
          <w:sz w:val="22"/>
        </w:rPr>
        <w:t xml:space="preserve">Attendu que ces diligences peuvent être considérées comme adéquates, complètes et rapides, qu’il n’y a pas lieu d’engager la responsabilité personnelle et pécuniaire de </w:t>
      </w:r>
      <w:r w:rsidR="004C33C8">
        <w:rPr>
          <w:rFonts w:cs="Arial"/>
          <w:sz w:val="22"/>
        </w:rPr>
        <w:br/>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Pr>
          <w:rFonts w:cs="Arial"/>
          <w:sz w:val="22"/>
        </w:rPr>
        <w:t xml:space="preserve"> de ce chef</w:t>
      </w:r>
      <w:r w:rsidR="004C33C8">
        <w:rPr>
          <w:rFonts w:cs="Arial"/>
          <w:sz w:val="22"/>
        </w:rPr>
        <w:t> ;</w:t>
      </w:r>
    </w:p>
    <w:p w:rsidR="007B38AA" w:rsidRDefault="007B38AA" w:rsidP="00EE04D3">
      <w:pPr>
        <w:tabs>
          <w:tab w:val="center" w:pos="4536"/>
          <w:tab w:val="right" w:pos="9072"/>
        </w:tabs>
        <w:jc w:val="both"/>
        <w:rPr>
          <w:rFonts w:cs="Arial"/>
          <w:sz w:val="22"/>
        </w:rPr>
      </w:pPr>
    </w:p>
    <w:p w:rsidR="007B38AA" w:rsidRDefault="007B38AA" w:rsidP="00EE04D3">
      <w:pPr>
        <w:tabs>
          <w:tab w:val="center" w:pos="4536"/>
          <w:tab w:val="right" w:pos="9072"/>
        </w:tabs>
        <w:jc w:val="both"/>
        <w:rPr>
          <w:rFonts w:cs="Arial"/>
          <w:sz w:val="22"/>
        </w:rPr>
      </w:pPr>
    </w:p>
    <w:p w:rsidR="00D977F5" w:rsidRPr="00BE7662" w:rsidRDefault="00D977F5" w:rsidP="00D977F5">
      <w:pPr>
        <w:ind w:right="141"/>
        <w:jc w:val="both"/>
        <w:rPr>
          <w:rFonts w:cs="Arial"/>
          <w:b/>
          <w:i/>
          <w:sz w:val="22"/>
        </w:rPr>
      </w:pPr>
      <w:r w:rsidRPr="00ED2C9E">
        <w:rPr>
          <w:rFonts w:cs="Arial"/>
          <w:b/>
          <w:i/>
          <w:sz w:val="22"/>
        </w:rPr>
        <w:t xml:space="preserve">Sur la présomption de charge n° 9,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2009</w:t>
      </w:r>
      <w:r w:rsidRPr="00BE7662">
        <w:rPr>
          <w:rFonts w:cs="Arial"/>
          <w:b/>
          <w:i/>
          <w:sz w:val="22"/>
        </w:rPr>
        <w:t xml:space="preserve"> :</w:t>
      </w:r>
    </w:p>
    <w:p w:rsidR="00837984" w:rsidRDefault="00837984" w:rsidP="00EE04D3">
      <w:pPr>
        <w:tabs>
          <w:tab w:val="center" w:pos="4536"/>
          <w:tab w:val="right" w:pos="9072"/>
        </w:tabs>
        <w:jc w:val="both"/>
        <w:rPr>
          <w:rFonts w:cs="Arial"/>
          <w:sz w:val="22"/>
        </w:rPr>
      </w:pPr>
    </w:p>
    <w:p w:rsidR="00D977F5" w:rsidRDefault="00D977F5" w:rsidP="00EE04D3">
      <w:pPr>
        <w:tabs>
          <w:tab w:val="center" w:pos="4536"/>
          <w:tab w:val="right" w:pos="9072"/>
        </w:tabs>
        <w:jc w:val="both"/>
        <w:rPr>
          <w:rFonts w:cs="Arial"/>
          <w:sz w:val="22"/>
        </w:rPr>
      </w:pPr>
      <w:r>
        <w:rPr>
          <w:rFonts w:cs="Arial"/>
          <w:sz w:val="22"/>
        </w:rPr>
        <w:t>Attendu que la présomption de charge porte sur le fait que l’agent comptable, qui n’a pas fait de réserve sur la gestion de ses prédécesseurs, n’a apporté aucune preuve des diligences effectuées en vue de recouvrer le titre de recettes n° 424 du 3 décembre 2004</w:t>
      </w:r>
      <w:r w:rsidR="00AD2EA6">
        <w:rPr>
          <w:rFonts w:cs="Arial"/>
          <w:sz w:val="22"/>
        </w:rPr>
        <w:t>,</w:t>
      </w:r>
      <w:r>
        <w:rPr>
          <w:rFonts w:cs="Arial"/>
          <w:sz w:val="22"/>
        </w:rPr>
        <w:t xml:space="preserve"> </w:t>
      </w:r>
      <w:r w:rsidR="00C22A9D">
        <w:rPr>
          <w:rFonts w:cs="Arial"/>
          <w:sz w:val="22"/>
        </w:rPr>
        <w:t xml:space="preserve">émis à l’encontre d’un organisme paritaire de formation </w:t>
      </w:r>
      <w:r>
        <w:rPr>
          <w:rFonts w:cs="Arial"/>
          <w:sz w:val="22"/>
        </w:rPr>
        <w:t>d’un m</w:t>
      </w:r>
      <w:r w:rsidR="0067757A">
        <w:rPr>
          <w:rFonts w:cs="Arial"/>
          <w:sz w:val="22"/>
        </w:rPr>
        <w:t>ontant de 7 622,45</w:t>
      </w:r>
      <w:r w:rsidR="00ED2C9E">
        <w:rPr>
          <w:rFonts w:cs="Arial"/>
          <w:sz w:val="22"/>
        </w:rPr>
        <w:t> </w:t>
      </w:r>
      <w:r w:rsidR="0067757A">
        <w:rPr>
          <w:rFonts w:cs="Arial"/>
          <w:sz w:val="22"/>
        </w:rPr>
        <w:t>€</w:t>
      </w:r>
      <w:r w:rsidR="00AD2EA6">
        <w:rPr>
          <w:rFonts w:cs="Arial"/>
          <w:sz w:val="22"/>
        </w:rPr>
        <w:t>,</w:t>
      </w:r>
      <w:r w:rsidR="0067757A">
        <w:rPr>
          <w:rFonts w:cs="Arial"/>
          <w:sz w:val="22"/>
        </w:rPr>
        <w:t xml:space="preserve"> ramené à 2 </w:t>
      </w:r>
      <w:r>
        <w:rPr>
          <w:rFonts w:cs="Arial"/>
          <w:sz w:val="22"/>
        </w:rPr>
        <w:t xml:space="preserve">154,95 € à la suite de paiements partiels avant que la créance, considérée comme </w:t>
      </w:r>
      <w:r>
        <w:rPr>
          <w:rFonts w:cs="Arial"/>
          <w:sz w:val="22"/>
        </w:rPr>
        <w:lastRenderedPageBreak/>
        <w:t>irrécouvrable, soit admise en non-valeur par mandat n° 13962 du 16 octobre 2009</w:t>
      </w:r>
      <w:r w:rsidR="0067757A">
        <w:rPr>
          <w:rFonts w:cs="Arial"/>
          <w:sz w:val="22"/>
        </w:rPr>
        <w:t> ;</w:t>
      </w:r>
      <w:r>
        <w:rPr>
          <w:rFonts w:cs="Arial"/>
          <w:sz w:val="22"/>
        </w:rPr>
        <w:t xml:space="preserve"> </w:t>
      </w:r>
      <w:r w:rsidR="0067757A">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2 154,95 €, </w:t>
      </w:r>
      <w:r w:rsidR="0067757A" w:rsidRPr="00E61F60">
        <w:rPr>
          <w:rFonts w:cs="Arial"/>
          <w:sz w:val="22"/>
        </w:rPr>
        <w:t xml:space="preserve">au titre de </w:t>
      </w:r>
      <w:r w:rsidR="00C02279">
        <w:rPr>
          <w:rFonts w:cs="Arial"/>
          <w:sz w:val="22"/>
        </w:rPr>
        <w:t>l’exercice</w:t>
      </w:r>
      <w:r w:rsidR="00C02279" w:rsidRPr="00E61F60">
        <w:rPr>
          <w:rFonts w:cs="Arial"/>
          <w:sz w:val="22"/>
        </w:rPr>
        <w:t xml:space="preserve"> </w:t>
      </w:r>
      <w:r w:rsidRPr="00E61F60">
        <w:rPr>
          <w:rFonts w:cs="Arial"/>
          <w:sz w:val="22"/>
        </w:rPr>
        <w:t>20</w:t>
      </w:r>
      <w:r>
        <w:rPr>
          <w:rFonts w:cs="Arial"/>
          <w:sz w:val="22"/>
        </w:rPr>
        <w:t>09 ;</w:t>
      </w:r>
    </w:p>
    <w:p w:rsidR="00D977F5" w:rsidRDefault="00D977F5" w:rsidP="00EE04D3">
      <w:pPr>
        <w:tabs>
          <w:tab w:val="center" w:pos="4536"/>
          <w:tab w:val="right" w:pos="9072"/>
        </w:tabs>
        <w:jc w:val="both"/>
        <w:rPr>
          <w:rFonts w:cs="Arial"/>
          <w:sz w:val="22"/>
        </w:rPr>
      </w:pPr>
    </w:p>
    <w:p w:rsidR="00D977F5" w:rsidRDefault="00C22A9D" w:rsidP="00EE04D3">
      <w:pPr>
        <w:tabs>
          <w:tab w:val="center" w:pos="4536"/>
          <w:tab w:val="right" w:pos="9072"/>
        </w:tabs>
        <w:jc w:val="both"/>
        <w:rPr>
          <w:rFonts w:cs="Arial"/>
          <w:sz w:val="22"/>
        </w:rPr>
      </w:pPr>
      <w:r>
        <w:rPr>
          <w:rFonts w:cs="Arial"/>
          <w:sz w:val="22"/>
        </w:rPr>
        <w:t>Attendu qu’il ressort de l’instruction et des pièces produites par l’agent comptable en réponse au réquisitoire que les diligences ont été interrompues à la suite de la réception de trois courriers de l’organisme paritaire de formation contestant le bien-fondé de la créance en alléguant le fait que l’ENSIA n’avait pas produit à l’appui de sa facture les attestations de présence exigibles en vertu de l’article R. 964-7 du code du travail ; que cette contestation jugée sérieuse a conduit la commission permanente d’</w:t>
      </w:r>
      <w:proofErr w:type="spellStart"/>
      <w:r>
        <w:rPr>
          <w:rFonts w:cs="Arial"/>
          <w:sz w:val="22"/>
        </w:rPr>
        <w:t>AgroParisTech</w:t>
      </w:r>
      <w:proofErr w:type="spellEnd"/>
      <w:r>
        <w:rPr>
          <w:rFonts w:cs="Arial"/>
          <w:sz w:val="22"/>
        </w:rPr>
        <w:t xml:space="preserve"> à admettre la créance en non-valeur ;</w:t>
      </w:r>
      <w:r w:rsidR="008A308A">
        <w:rPr>
          <w:rFonts w:cs="Arial"/>
          <w:sz w:val="22"/>
        </w:rPr>
        <w:t xml:space="preserve"> qu’il n’y a donc pas lieu d’engager la responsabilité personnelle et pécuniaire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8A308A">
        <w:rPr>
          <w:rFonts w:cs="Arial"/>
          <w:sz w:val="22"/>
        </w:rPr>
        <w:t xml:space="preserve"> de ce chef ;</w:t>
      </w:r>
    </w:p>
    <w:p w:rsidR="008A308A" w:rsidRDefault="008A308A" w:rsidP="00EE04D3">
      <w:pPr>
        <w:tabs>
          <w:tab w:val="center" w:pos="4536"/>
          <w:tab w:val="right" w:pos="9072"/>
        </w:tabs>
        <w:jc w:val="both"/>
        <w:rPr>
          <w:rFonts w:cs="Arial"/>
          <w:sz w:val="22"/>
        </w:rPr>
      </w:pPr>
    </w:p>
    <w:p w:rsidR="008A308A" w:rsidRDefault="008A308A" w:rsidP="00EE04D3">
      <w:pPr>
        <w:tabs>
          <w:tab w:val="center" w:pos="4536"/>
          <w:tab w:val="right" w:pos="9072"/>
        </w:tabs>
        <w:jc w:val="both"/>
        <w:rPr>
          <w:rFonts w:cs="Arial"/>
          <w:sz w:val="22"/>
        </w:rPr>
      </w:pPr>
    </w:p>
    <w:p w:rsidR="008A308A" w:rsidRPr="00BE7662" w:rsidRDefault="008A308A" w:rsidP="008A308A">
      <w:pPr>
        <w:ind w:right="141"/>
        <w:jc w:val="both"/>
        <w:rPr>
          <w:rFonts w:cs="Arial"/>
          <w:b/>
          <w:i/>
          <w:sz w:val="22"/>
        </w:rPr>
      </w:pPr>
      <w:r w:rsidRPr="00ED2C9E">
        <w:rPr>
          <w:rFonts w:cs="Arial"/>
          <w:b/>
          <w:i/>
          <w:sz w:val="22"/>
        </w:rPr>
        <w:t xml:space="preserve">Sur la présomption de charge n° 10,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2009</w:t>
      </w:r>
      <w:r w:rsidRPr="00BE7662">
        <w:rPr>
          <w:rFonts w:cs="Arial"/>
          <w:b/>
          <w:i/>
          <w:sz w:val="22"/>
        </w:rPr>
        <w:t xml:space="preserve"> :</w:t>
      </w:r>
    </w:p>
    <w:p w:rsidR="008A308A" w:rsidRDefault="008A308A" w:rsidP="00EE04D3">
      <w:pPr>
        <w:tabs>
          <w:tab w:val="center" w:pos="4536"/>
          <w:tab w:val="right" w:pos="9072"/>
        </w:tabs>
        <w:jc w:val="both"/>
        <w:rPr>
          <w:rFonts w:cs="Arial"/>
          <w:sz w:val="22"/>
        </w:rPr>
      </w:pPr>
    </w:p>
    <w:p w:rsidR="008A308A" w:rsidRDefault="008A308A" w:rsidP="008A308A">
      <w:pPr>
        <w:tabs>
          <w:tab w:val="center" w:pos="4536"/>
          <w:tab w:val="right" w:pos="9072"/>
        </w:tabs>
        <w:jc w:val="both"/>
        <w:rPr>
          <w:rFonts w:cs="Arial"/>
          <w:sz w:val="22"/>
        </w:rPr>
      </w:pPr>
      <w:r>
        <w:rPr>
          <w:rFonts w:cs="Arial"/>
          <w:sz w:val="22"/>
        </w:rPr>
        <w:t>Attendu que la présomption de charge porte sur le fait que l’agent comptable, qui n’a pas fait de réserve sur la gestion de ses prédécesseurs, n’a pas été en mesure de justifier des diligences exercées en vue du recouvrement des titres de recettes n° 302 et 1571 des 20 novembre 2006 et 16 novembre 2007 d’un montant respectivement de 5</w:t>
      </w:r>
      <w:r w:rsidR="00ED2C9E">
        <w:rPr>
          <w:rFonts w:cs="Arial"/>
          <w:sz w:val="22"/>
        </w:rPr>
        <w:t> </w:t>
      </w:r>
      <w:r>
        <w:rPr>
          <w:rFonts w:cs="Arial"/>
          <w:sz w:val="22"/>
        </w:rPr>
        <w:t>980</w:t>
      </w:r>
      <w:r w:rsidR="00ED2C9E">
        <w:rPr>
          <w:rFonts w:cs="Arial"/>
          <w:sz w:val="22"/>
        </w:rPr>
        <w:t> </w:t>
      </w:r>
      <w:r>
        <w:rPr>
          <w:rFonts w:cs="Arial"/>
          <w:sz w:val="22"/>
        </w:rPr>
        <w:t>€ et 70</w:t>
      </w:r>
      <w:r w:rsidR="00ED2C9E">
        <w:rPr>
          <w:rFonts w:cs="Arial"/>
          <w:sz w:val="22"/>
        </w:rPr>
        <w:t> </w:t>
      </w:r>
      <w:r>
        <w:rPr>
          <w:rFonts w:cs="Arial"/>
          <w:sz w:val="22"/>
        </w:rPr>
        <w:t>€</w:t>
      </w:r>
      <w:r w:rsidR="00AD2EA6">
        <w:rPr>
          <w:rFonts w:cs="Arial"/>
          <w:sz w:val="22"/>
        </w:rPr>
        <w:t>,</w:t>
      </w:r>
      <w:r>
        <w:rPr>
          <w:rFonts w:cs="Arial"/>
          <w:sz w:val="22"/>
        </w:rPr>
        <w:t xml:space="preserve"> émis à l’encontre des sociétés H</w:t>
      </w:r>
      <w:r w:rsidR="007E4D09">
        <w:rPr>
          <w:rFonts w:cs="Arial"/>
          <w:sz w:val="22"/>
        </w:rPr>
        <w:t>DS et HO avant que les créances</w:t>
      </w:r>
      <w:r>
        <w:rPr>
          <w:rFonts w:cs="Arial"/>
          <w:sz w:val="22"/>
        </w:rPr>
        <w:t xml:space="preserve"> soient imputées sur le compte des créances irrécouvrables par mandat n° 13963 du 16 octobre 2009</w:t>
      </w:r>
      <w:r w:rsidR="0067757A">
        <w:rPr>
          <w:rFonts w:cs="Arial"/>
          <w:sz w:val="22"/>
        </w:rPr>
        <w:t> ;</w:t>
      </w:r>
      <w:r>
        <w:rPr>
          <w:rFonts w:cs="Arial"/>
          <w:sz w:val="22"/>
        </w:rPr>
        <w:t xml:space="preserve"> </w:t>
      </w:r>
      <w:r w:rsidR="0067757A">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w:t>
      </w:r>
      <w:r w:rsidR="0067757A" w:rsidRPr="0067757A">
        <w:rPr>
          <w:sz w:val="22"/>
        </w:rPr>
        <w:t>6</w:t>
      </w:r>
      <w:r w:rsidR="0067757A">
        <w:rPr>
          <w:sz w:val="22"/>
        </w:rPr>
        <w:t> </w:t>
      </w:r>
      <w:r w:rsidR="0067757A" w:rsidRPr="0067757A">
        <w:rPr>
          <w:sz w:val="22"/>
        </w:rPr>
        <w:t>050</w:t>
      </w:r>
      <w:r w:rsidR="0067757A">
        <w:rPr>
          <w:rFonts w:cs="Arial"/>
          <w:sz w:val="22"/>
        </w:rPr>
        <w:t xml:space="preserve"> €, au titre de </w:t>
      </w:r>
      <w:r w:rsidR="00C02279">
        <w:rPr>
          <w:rFonts w:cs="Arial"/>
          <w:sz w:val="22"/>
        </w:rPr>
        <w:t>l’exercice</w:t>
      </w:r>
      <w:r w:rsidR="00C02279" w:rsidRPr="00E61F60">
        <w:rPr>
          <w:rFonts w:cs="Arial"/>
          <w:sz w:val="22"/>
        </w:rPr>
        <w:t xml:space="preserve"> </w:t>
      </w:r>
      <w:r w:rsidRPr="00E61F60">
        <w:rPr>
          <w:rFonts w:cs="Arial"/>
          <w:sz w:val="22"/>
        </w:rPr>
        <w:t>20</w:t>
      </w:r>
      <w:r>
        <w:rPr>
          <w:rFonts w:cs="Arial"/>
          <w:sz w:val="22"/>
        </w:rPr>
        <w:t>09 ;</w:t>
      </w:r>
    </w:p>
    <w:p w:rsidR="008A308A" w:rsidRDefault="008A308A" w:rsidP="00EE04D3">
      <w:pPr>
        <w:tabs>
          <w:tab w:val="center" w:pos="4536"/>
          <w:tab w:val="right" w:pos="9072"/>
        </w:tabs>
        <w:jc w:val="both"/>
        <w:rPr>
          <w:rFonts w:cs="Arial"/>
          <w:sz w:val="22"/>
        </w:rPr>
      </w:pPr>
    </w:p>
    <w:p w:rsidR="005C5832" w:rsidRDefault="008A308A" w:rsidP="00EE04D3">
      <w:pPr>
        <w:tabs>
          <w:tab w:val="center" w:pos="4536"/>
          <w:tab w:val="right" w:pos="9072"/>
        </w:tabs>
        <w:jc w:val="both"/>
        <w:rPr>
          <w:rFonts w:cs="Arial"/>
          <w:sz w:val="22"/>
        </w:rPr>
      </w:pPr>
      <w:r>
        <w:rPr>
          <w:rFonts w:cs="Arial"/>
          <w:sz w:val="22"/>
        </w:rPr>
        <w:t xml:space="preserve">Attendu qu’il ressort de l’instruction et des pièces produites par l’agent comptable en réponse au réquisitoire </w:t>
      </w:r>
      <w:r w:rsidR="005C5832">
        <w:rPr>
          <w:rFonts w:cs="Arial"/>
          <w:sz w:val="22"/>
        </w:rPr>
        <w:t>que, s’agissant du second mandat d’un montant de 70</w:t>
      </w:r>
      <w:r w:rsidR="00ED2C9E">
        <w:rPr>
          <w:rFonts w:cs="Arial"/>
          <w:sz w:val="22"/>
        </w:rPr>
        <w:t> </w:t>
      </w:r>
      <w:r w:rsidR="005C5832">
        <w:rPr>
          <w:rFonts w:cs="Arial"/>
          <w:sz w:val="22"/>
        </w:rPr>
        <w:t>€, quatre courriers ont été adressés à la société HO entre le 15 février 2008 et le 28 août 2008 ; que compte tenu de</w:t>
      </w:r>
      <w:r w:rsidR="007E4D09">
        <w:rPr>
          <w:rFonts w:cs="Arial"/>
          <w:sz w:val="22"/>
        </w:rPr>
        <w:t xml:space="preserve"> l’enjeu financier de</w:t>
      </w:r>
      <w:r w:rsidR="005C5832">
        <w:rPr>
          <w:rFonts w:cs="Arial"/>
          <w:sz w:val="22"/>
        </w:rPr>
        <w:t xml:space="preserve"> la créance il peut être considéré 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5C5832">
        <w:rPr>
          <w:rFonts w:cs="Arial"/>
          <w:sz w:val="22"/>
        </w:rPr>
        <w:t xml:space="preserve"> a effectué des </w:t>
      </w:r>
      <w:r w:rsidR="007E4D09">
        <w:rPr>
          <w:rFonts w:cs="Arial"/>
          <w:sz w:val="22"/>
        </w:rPr>
        <w:t xml:space="preserve">diligences </w:t>
      </w:r>
      <w:r w:rsidR="005C5832">
        <w:rPr>
          <w:rFonts w:cs="Arial"/>
          <w:sz w:val="22"/>
        </w:rPr>
        <w:t>adéquates et qu’il n’y a pas lieu d’engager sa responsabilité de ce chef ;</w:t>
      </w:r>
    </w:p>
    <w:p w:rsidR="005C5832" w:rsidRDefault="005C5832" w:rsidP="00EE04D3">
      <w:pPr>
        <w:tabs>
          <w:tab w:val="center" w:pos="4536"/>
          <w:tab w:val="right" w:pos="9072"/>
        </w:tabs>
        <w:jc w:val="both"/>
        <w:rPr>
          <w:rFonts w:cs="Arial"/>
          <w:sz w:val="22"/>
        </w:rPr>
      </w:pPr>
    </w:p>
    <w:p w:rsidR="008A308A" w:rsidRDefault="005C5832" w:rsidP="00EE04D3">
      <w:pPr>
        <w:tabs>
          <w:tab w:val="center" w:pos="4536"/>
          <w:tab w:val="right" w:pos="9072"/>
        </w:tabs>
        <w:jc w:val="both"/>
        <w:rPr>
          <w:rFonts w:cs="Arial"/>
          <w:sz w:val="22"/>
        </w:rPr>
      </w:pPr>
      <w:r>
        <w:rPr>
          <w:rFonts w:cs="Arial"/>
          <w:sz w:val="22"/>
        </w:rPr>
        <w:t>Attendu que,</w:t>
      </w:r>
      <w:r w:rsidR="007E4D09">
        <w:rPr>
          <w:rFonts w:cs="Arial"/>
          <w:sz w:val="22"/>
        </w:rPr>
        <w:t xml:space="preserve"> s’agissant du premier mandat</w:t>
      </w:r>
      <w:r>
        <w:rPr>
          <w:rFonts w:cs="Arial"/>
          <w:sz w:val="22"/>
        </w:rPr>
        <w:t>, quatre courriers et un courriel de relance ont été adressés à la société HDS entre le 29 décembre 2006 et le 25 août 2008</w:t>
      </w:r>
      <w:r w:rsidR="00AF46A2">
        <w:rPr>
          <w:rFonts w:cs="Arial"/>
          <w:sz w:val="22"/>
        </w:rPr>
        <w:t xml:space="preserve"> ; aucun titre exécutoire n’a été produit ni de cabinet d’huissier saisi ; que l’absence de diligences rapides, adéquates et suffisantes a irrémédiablement compromis le recouvrement, la société HDS ayant cessé son activité en août 2007 ; que la responsabilité personnelle et pécuniaire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AF46A2">
        <w:rPr>
          <w:rFonts w:cs="Arial"/>
          <w:sz w:val="22"/>
        </w:rPr>
        <w:t xml:space="preserve"> se trouve ainsi engagée au titre de l’article 60 de la loi du 23 février 1963 cité ci-dessus dès lors qu’une recette n’a pas été recouvrée ;</w:t>
      </w:r>
    </w:p>
    <w:p w:rsidR="008A308A" w:rsidRDefault="008A308A" w:rsidP="00EE04D3">
      <w:pPr>
        <w:tabs>
          <w:tab w:val="center" w:pos="4536"/>
          <w:tab w:val="right" w:pos="9072"/>
        </w:tabs>
        <w:jc w:val="both"/>
        <w:rPr>
          <w:rFonts w:cs="Arial"/>
          <w:sz w:val="22"/>
        </w:rPr>
      </w:pPr>
    </w:p>
    <w:p w:rsidR="00AF46A2" w:rsidRDefault="00AF46A2" w:rsidP="00AF46A2">
      <w:pPr>
        <w:tabs>
          <w:tab w:val="center" w:pos="4536"/>
          <w:tab w:val="right" w:pos="9072"/>
        </w:tabs>
        <w:jc w:val="both"/>
        <w:rPr>
          <w:rFonts w:cs="Arial"/>
          <w:sz w:val="22"/>
        </w:rPr>
      </w:pPr>
      <w:r>
        <w:rPr>
          <w:rFonts w:cs="Arial"/>
          <w:sz w:val="22"/>
        </w:rPr>
        <w:t xml:space="preserve">Attendu </w:t>
      </w:r>
      <w:r w:rsidRPr="00A145A7">
        <w:rPr>
          <w:rFonts w:cs="Arial"/>
          <w:sz w:val="22"/>
        </w:rPr>
        <w:t xml:space="preserve">que </w:t>
      </w:r>
      <w:r>
        <w:rPr>
          <w:rFonts w:cs="Arial"/>
          <w:sz w:val="22"/>
        </w:rPr>
        <w:t xml:space="preserve">le manquement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Pr>
          <w:rFonts w:cs="Arial"/>
          <w:sz w:val="22"/>
        </w:rPr>
        <w:t xml:space="preserve"> a causé un préjudice financier à </w:t>
      </w:r>
      <w:proofErr w:type="spellStart"/>
      <w:r>
        <w:rPr>
          <w:rFonts w:cs="Arial"/>
          <w:sz w:val="22"/>
        </w:rPr>
        <w:t>AgroParisTech</w:t>
      </w:r>
      <w:proofErr w:type="spellEnd"/>
      <w:r>
        <w:rPr>
          <w:rFonts w:cs="Arial"/>
          <w:sz w:val="22"/>
        </w:rPr>
        <w:t xml:space="preserve"> de </w:t>
      </w:r>
      <w:r w:rsidR="0008486E">
        <w:rPr>
          <w:rFonts w:cs="Arial"/>
          <w:sz w:val="22"/>
        </w:rPr>
        <w:t>5</w:t>
      </w:r>
      <w:r w:rsidR="00ED2C9E">
        <w:rPr>
          <w:rFonts w:cs="Arial"/>
          <w:sz w:val="22"/>
        </w:rPr>
        <w:t> </w:t>
      </w:r>
      <w:r w:rsidR="0008486E">
        <w:rPr>
          <w:rFonts w:cs="Arial"/>
          <w:sz w:val="22"/>
        </w:rPr>
        <w:t>980</w:t>
      </w:r>
      <w:r w:rsidR="00ED2C9E">
        <w:rPr>
          <w:rFonts w:cs="Arial"/>
          <w:sz w:val="22"/>
        </w:rPr>
        <w:t> </w:t>
      </w:r>
      <w:r w:rsidR="0008486E">
        <w:rPr>
          <w:rFonts w:cs="Arial"/>
          <w:sz w:val="22"/>
        </w:rPr>
        <w:t>€</w:t>
      </w:r>
      <w:r w:rsidRPr="00A145A7">
        <w:rPr>
          <w:rFonts w:cs="Arial"/>
          <w:sz w:val="22"/>
        </w:rPr>
        <w:t xml:space="preserve"> au titre de l’exercice 20</w:t>
      </w:r>
      <w:r w:rsidR="0008486E">
        <w:rPr>
          <w:rFonts w:cs="Arial"/>
          <w:sz w:val="22"/>
        </w:rPr>
        <w:t>09</w:t>
      </w:r>
      <w:r>
        <w:rPr>
          <w:rFonts w:cs="Arial"/>
          <w:sz w:val="22"/>
        </w:rPr>
        <w:t xml:space="preserve"> </w:t>
      </w:r>
      <w:r>
        <w:rPr>
          <w:sz w:val="22"/>
        </w:rPr>
        <w:t>et par conséquent, sur le fondement du VI de la loi de 1963 précitée, de la déclarer débit</w:t>
      </w:r>
      <w:r w:rsidR="00AD2EA6">
        <w:rPr>
          <w:sz w:val="22"/>
        </w:rPr>
        <w:t>rice</w:t>
      </w:r>
      <w:r>
        <w:rPr>
          <w:sz w:val="22"/>
        </w:rPr>
        <w:t xml:space="preserve"> de cette somme, augmentée des intérêts de droit à compter du </w:t>
      </w:r>
      <w:r>
        <w:rPr>
          <w:rFonts w:cs="Arial"/>
          <w:sz w:val="22"/>
        </w:rPr>
        <w:t>28 octobre 2013</w:t>
      </w:r>
      <w:r w:rsidR="00AD2EA6">
        <w:rPr>
          <w:rFonts w:cs="Arial"/>
          <w:sz w:val="22"/>
        </w:rPr>
        <w:t>,</w:t>
      </w:r>
      <w:r>
        <w:rPr>
          <w:rFonts w:cs="Arial"/>
          <w:sz w:val="22"/>
        </w:rPr>
        <w:t xml:space="preserve"> </w:t>
      </w:r>
      <w:r>
        <w:rPr>
          <w:sz w:val="22"/>
        </w:rPr>
        <w:t>date à laquelle elle a accusé réception du réquisitoire</w:t>
      </w:r>
      <w:r w:rsidR="00ED2C9E">
        <w:rPr>
          <w:sz w:val="22"/>
        </w:rPr>
        <w:t> </w:t>
      </w:r>
      <w:r>
        <w:rPr>
          <w:rFonts w:cs="Arial"/>
          <w:sz w:val="22"/>
        </w:rPr>
        <w:t>;</w:t>
      </w:r>
    </w:p>
    <w:p w:rsidR="00AF46A2" w:rsidRDefault="00AF46A2" w:rsidP="00EE04D3">
      <w:pPr>
        <w:tabs>
          <w:tab w:val="center" w:pos="4536"/>
          <w:tab w:val="right" w:pos="9072"/>
        </w:tabs>
        <w:jc w:val="both"/>
        <w:rPr>
          <w:rFonts w:cs="Arial"/>
          <w:sz w:val="22"/>
        </w:rPr>
      </w:pPr>
    </w:p>
    <w:p w:rsidR="00D977F5" w:rsidRDefault="00D977F5" w:rsidP="00EE04D3">
      <w:pPr>
        <w:tabs>
          <w:tab w:val="center" w:pos="4536"/>
          <w:tab w:val="right" w:pos="9072"/>
        </w:tabs>
        <w:jc w:val="both"/>
        <w:rPr>
          <w:rFonts w:cs="Arial"/>
          <w:sz w:val="22"/>
        </w:rPr>
      </w:pPr>
    </w:p>
    <w:p w:rsidR="0008486E" w:rsidRPr="00BE7662" w:rsidRDefault="0008486E" w:rsidP="004C33C8">
      <w:pPr>
        <w:spacing w:before="120"/>
        <w:ind w:right="142"/>
        <w:jc w:val="both"/>
        <w:rPr>
          <w:rFonts w:cs="Arial"/>
          <w:b/>
          <w:i/>
          <w:sz w:val="22"/>
        </w:rPr>
      </w:pPr>
      <w:r w:rsidRPr="00ED2C9E">
        <w:rPr>
          <w:rFonts w:cs="Arial"/>
          <w:b/>
          <w:i/>
          <w:sz w:val="22"/>
        </w:rPr>
        <w:t xml:space="preserve">Sur la présomption de charge n° 11, soulevée à l’encontre </w:t>
      </w:r>
      <w:r w:rsidR="00ED2C9E" w:rsidRPr="00ED2C9E">
        <w:rPr>
          <w:rFonts w:cs="Arial"/>
          <w:b/>
          <w:i/>
          <w:sz w:val="22"/>
        </w:rPr>
        <w:t>M</w:t>
      </w:r>
      <w:r w:rsidR="00ED2C9E" w:rsidRPr="00ED2C9E">
        <w:rPr>
          <w:rFonts w:cs="Arial"/>
          <w:b/>
          <w:i/>
          <w:sz w:val="22"/>
          <w:vertAlign w:val="superscript"/>
        </w:rPr>
        <w:t>me</w:t>
      </w:r>
      <w:r w:rsidR="00ED2C9E">
        <w:rPr>
          <w:rFonts w:cs="Arial"/>
          <w:b/>
          <w:i/>
          <w:sz w:val="22"/>
        </w:rPr>
        <w:t> </w:t>
      </w:r>
      <w:r w:rsidR="00106ECC" w:rsidRPr="00ED2C9E">
        <w:rPr>
          <w:rFonts w:cs="Arial"/>
          <w:b/>
          <w:i/>
          <w:sz w:val="22"/>
        </w:rPr>
        <w:t>X</w:t>
      </w:r>
      <w:r w:rsidRPr="00ED2C9E">
        <w:rPr>
          <w:rFonts w:cs="Arial"/>
          <w:b/>
          <w:i/>
          <w:sz w:val="22"/>
        </w:rPr>
        <w:t>, au titre de</w:t>
      </w:r>
      <w:r w:rsidRPr="00BE7662">
        <w:rPr>
          <w:rFonts w:cs="Arial"/>
          <w:b/>
          <w:i/>
          <w:sz w:val="22"/>
        </w:rPr>
        <w:t xml:space="preserve"> l’exercice </w:t>
      </w:r>
      <w:r>
        <w:rPr>
          <w:rFonts w:cs="Arial"/>
          <w:b/>
          <w:i/>
          <w:sz w:val="22"/>
        </w:rPr>
        <w:t>2009</w:t>
      </w:r>
      <w:r w:rsidRPr="00BE7662">
        <w:rPr>
          <w:rFonts w:cs="Arial"/>
          <w:b/>
          <w:i/>
          <w:sz w:val="22"/>
        </w:rPr>
        <w:t xml:space="preserve"> :</w:t>
      </w:r>
    </w:p>
    <w:p w:rsidR="0008486E" w:rsidRDefault="0008486E" w:rsidP="00EE04D3">
      <w:pPr>
        <w:tabs>
          <w:tab w:val="center" w:pos="4536"/>
          <w:tab w:val="right" w:pos="9072"/>
        </w:tabs>
        <w:jc w:val="both"/>
        <w:rPr>
          <w:rFonts w:cs="Arial"/>
          <w:sz w:val="22"/>
        </w:rPr>
      </w:pPr>
    </w:p>
    <w:p w:rsidR="0008486E" w:rsidRDefault="005E0309" w:rsidP="00EE04D3">
      <w:pPr>
        <w:tabs>
          <w:tab w:val="center" w:pos="4536"/>
          <w:tab w:val="right" w:pos="9072"/>
        </w:tabs>
        <w:jc w:val="both"/>
        <w:rPr>
          <w:rFonts w:cs="Arial"/>
          <w:sz w:val="22"/>
        </w:rPr>
      </w:pPr>
      <w:r>
        <w:rPr>
          <w:rFonts w:cs="Arial"/>
          <w:sz w:val="22"/>
        </w:rPr>
        <w:t>Attendu que l</w:t>
      </w:r>
      <w:r w:rsidR="00F57702">
        <w:rPr>
          <w:rFonts w:cs="Arial"/>
          <w:sz w:val="22"/>
        </w:rPr>
        <w:t>a présomption de charge porte sur le fait que l’agent comptable, qui n’a pas fait de réserve sur la gestion de ses prédécesseurs, n’a pas apporté la preuve des diligences effectuées en vue du recouvrement du titre n° 1073, d’un montant de 443,12</w:t>
      </w:r>
      <w:r w:rsidR="00ED2C9E">
        <w:rPr>
          <w:rFonts w:cs="Arial"/>
          <w:sz w:val="22"/>
        </w:rPr>
        <w:t> </w:t>
      </w:r>
      <w:r w:rsidR="00F57702">
        <w:rPr>
          <w:rFonts w:cs="Arial"/>
          <w:sz w:val="22"/>
        </w:rPr>
        <w:t>€ du 5 septembre 2006 et imputé sur le compte des créances irrécouvrables en exécution du mandat n°</w:t>
      </w:r>
      <w:r w:rsidR="00ED2C9E">
        <w:rPr>
          <w:rFonts w:cs="Arial"/>
          <w:sz w:val="22"/>
        </w:rPr>
        <w:t> </w:t>
      </w:r>
      <w:r w:rsidR="00F57702">
        <w:rPr>
          <w:rFonts w:cs="Arial"/>
          <w:sz w:val="22"/>
        </w:rPr>
        <w:t xml:space="preserve">14595 du 26 octobre 2009 ; </w:t>
      </w:r>
      <w:r w:rsidR="0067757A">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443,12</w:t>
      </w:r>
      <w:r w:rsidR="00ED2C9E">
        <w:rPr>
          <w:rFonts w:cs="Arial"/>
          <w:sz w:val="22"/>
        </w:rPr>
        <w:t> </w:t>
      </w:r>
      <w:r w:rsidR="0067757A">
        <w:rPr>
          <w:rFonts w:cs="Arial"/>
          <w:sz w:val="22"/>
        </w:rPr>
        <w:t xml:space="preserve">€, </w:t>
      </w:r>
      <w:r w:rsidR="0067757A" w:rsidRPr="00E61F60">
        <w:rPr>
          <w:rFonts w:cs="Arial"/>
          <w:sz w:val="22"/>
        </w:rPr>
        <w:t xml:space="preserve">au titre de </w:t>
      </w:r>
      <w:r w:rsidR="00C02279" w:rsidRPr="00E61F60">
        <w:rPr>
          <w:rFonts w:cs="Arial"/>
          <w:sz w:val="22"/>
        </w:rPr>
        <w:t xml:space="preserve">de </w:t>
      </w:r>
      <w:r w:rsidR="00C02279">
        <w:rPr>
          <w:rFonts w:cs="Arial"/>
          <w:sz w:val="22"/>
        </w:rPr>
        <w:t>l’exercice</w:t>
      </w:r>
      <w:r w:rsidR="00C02279" w:rsidRPr="00E61F60">
        <w:rPr>
          <w:rFonts w:cs="Arial"/>
          <w:sz w:val="22"/>
        </w:rPr>
        <w:t xml:space="preserve"> </w:t>
      </w:r>
      <w:r w:rsidR="0067757A" w:rsidRPr="00E61F60">
        <w:rPr>
          <w:rFonts w:cs="Arial"/>
          <w:sz w:val="22"/>
        </w:rPr>
        <w:t>20</w:t>
      </w:r>
      <w:r w:rsidR="0067757A">
        <w:rPr>
          <w:rFonts w:cs="Arial"/>
          <w:sz w:val="22"/>
        </w:rPr>
        <w:t>09 </w:t>
      </w:r>
      <w:r w:rsidR="00F57702">
        <w:rPr>
          <w:rFonts w:cs="Arial"/>
          <w:sz w:val="22"/>
        </w:rPr>
        <w:t>;</w:t>
      </w:r>
    </w:p>
    <w:p w:rsidR="0008486E" w:rsidRDefault="0008486E" w:rsidP="00EE04D3">
      <w:pPr>
        <w:tabs>
          <w:tab w:val="center" w:pos="4536"/>
          <w:tab w:val="right" w:pos="9072"/>
        </w:tabs>
        <w:jc w:val="both"/>
        <w:rPr>
          <w:rFonts w:cs="Arial"/>
          <w:sz w:val="22"/>
        </w:rPr>
      </w:pPr>
    </w:p>
    <w:p w:rsidR="00ED2C9E" w:rsidRDefault="00ED2C9E" w:rsidP="00EE04D3">
      <w:pPr>
        <w:tabs>
          <w:tab w:val="center" w:pos="4536"/>
          <w:tab w:val="right" w:pos="9072"/>
        </w:tabs>
        <w:jc w:val="both"/>
        <w:rPr>
          <w:rFonts w:cs="Arial"/>
          <w:sz w:val="22"/>
        </w:rPr>
      </w:pPr>
    </w:p>
    <w:p w:rsidR="00ED2C9E" w:rsidRDefault="00ED2C9E" w:rsidP="00EE04D3">
      <w:pPr>
        <w:tabs>
          <w:tab w:val="center" w:pos="4536"/>
          <w:tab w:val="right" w:pos="9072"/>
        </w:tabs>
        <w:jc w:val="both"/>
        <w:rPr>
          <w:rFonts w:cs="Arial"/>
          <w:sz w:val="22"/>
        </w:rPr>
      </w:pPr>
    </w:p>
    <w:p w:rsidR="0008486E" w:rsidRDefault="005E0309" w:rsidP="00EE04D3">
      <w:pPr>
        <w:tabs>
          <w:tab w:val="center" w:pos="4536"/>
          <w:tab w:val="right" w:pos="9072"/>
        </w:tabs>
        <w:jc w:val="both"/>
        <w:rPr>
          <w:rFonts w:cs="Arial"/>
          <w:sz w:val="22"/>
        </w:rPr>
      </w:pPr>
      <w:r>
        <w:rPr>
          <w:rFonts w:cs="Arial"/>
          <w:sz w:val="22"/>
        </w:rPr>
        <w:t xml:space="preserve">Attendu qu’il ressort de l’instruction et de la réponse de l’agent comptable au réquisitoire que huit lettres ou courriels de rappel ont été adressés au débiteur entre le 14 septembre 2006 et le 4 mai 2009 ; que, s’agissant d’un organisme public, comme le rappelle le </w:t>
      </w:r>
      <w:r w:rsidR="00AD2EA6">
        <w:rPr>
          <w:rFonts w:cs="Arial"/>
          <w:sz w:val="22"/>
        </w:rPr>
        <w:t>P</w:t>
      </w:r>
      <w:r>
        <w:rPr>
          <w:rFonts w:cs="Arial"/>
          <w:sz w:val="22"/>
        </w:rPr>
        <w:t>rocureur général dans ses conclusions, ces demandes ont interrompu la prescription prévue par la loi du 31 décembre 1968 et que les diligences effectuées sont de nature à conserver les droits d’</w:t>
      </w:r>
      <w:proofErr w:type="spellStart"/>
      <w:r>
        <w:rPr>
          <w:rFonts w:cs="Arial"/>
          <w:sz w:val="22"/>
        </w:rPr>
        <w:t>AgroParisTech</w:t>
      </w:r>
      <w:proofErr w:type="spellEnd"/>
      <w:r>
        <w:rPr>
          <w:rFonts w:cs="Arial"/>
          <w:sz w:val="22"/>
        </w:rPr>
        <w:t> ; qu’il n’y a don</w:t>
      </w:r>
      <w:r w:rsidR="00E97031">
        <w:rPr>
          <w:rFonts w:cs="Arial"/>
          <w:sz w:val="22"/>
        </w:rPr>
        <w:t>c</w:t>
      </w:r>
      <w:r>
        <w:rPr>
          <w:rFonts w:cs="Arial"/>
          <w:sz w:val="22"/>
        </w:rPr>
        <w:t xml:space="preserve"> pas lieu d’engager la responsabilité </w:t>
      </w:r>
      <w:r w:rsidR="00470BFA">
        <w:rPr>
          <w:rFonts w:cs="Arial"/>
          <w:sz w:val="22"/>
        </w:rPr>
        <w:t xml:space="preserve">personnelle et pécuniaire </w:t>
      </w:r>
      <w:r>
        <w:rPr>
          <w:rFonts w:cs="Arial"/>
          <w:sz w:val="22"/>
        </w:rPr>
        <w:t xml:space="preserve">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Pr>
          <w:rFonts w:cs="Arial"/>
          <w:sz w:val="22"/>
        </w:rPr>
        <w:t xml:space="preserve"> de ce chef ;</w:t>
      </w:r>
    </w:p>
    <w:p w:rsidR="005E0309" w:rsidRDefault="005E0309" w:rsidP="00EE04D3">
      <w:pPr>
        <w:tabs>
          <w:tab w:val="center" w:pos="4536"/>
          <w:tab w:val="right" w:pos="9072"/>
        </w:tabs>
        <w:jc w:val="both"/>
        <w:rPr>
          <w:rFonts w:cs="Arial"/>
          <w:sz w:val="22"/>
        </w:rPr>
      </w:pPr>
    </w:p>
    <w:p w:rsidR="005E0309" w:rsidRDefault="005E0309" w:rsidP="00EE04D3">
      <w:pPr>
        <w:tabs>
          <w:tab w:val="center" w:pos="4536"/>
          <w:tab w:val="right" w:pos="9072"/>
        </w:tabs>
        <w:jc w:val="both"/>
        <w:rPr>
          <w:rFonts w:cs="Arial"/>
          <w:sz w:val="22"/>
        </w:rPr>
      </w:pPr>
    </w:p>
    <w:p w:rsidR="005E0309" w:rsidRPr="00BE7662" w:rsidRDefault="005E0309" w:rsidP="005E0309">
      <w:pPr>
        <w:ind w:right="141"/>
        <w:jc w:val="both"/>
        <w:rPr>
          <w:rFonts w:cs="Arial"/>
          <w:b/>
          <w:i/>
          <w:sz w:val="22"/>
        </w:rPr>
      </w:pPr>
      <w:r w:rsidRPr="00ED2C9E">
        <w:rPr>
          <w:rFonts w:cs="Arial"/>
          <w:b/>
          <w:i/>
          <w:sz w:val="22"/>
        </w:rPr>
        <w:t xml:space="preserve">Sur la présomption de charge n° 12,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2009</w:t>
      </w:r>
      <w:r w:rsidRPr="00BE7662">
        <w:rPr>
          <w:rFonts w:cs="Arial"/>
          <w:b/>
          <w:i/>
          <w:sz w:val="22"/>
        </w:rPr>
        <w:t xml:space="preserve"> :</w:t>
      </w:r>
    </w:p>
    <w:p w:rsidR="005E0309" w:rsidRDefault="005E0309" w:rsidP="00EE04D3">
      <w:pPr>
        <w:tabs>
          <w:tab w:val="center" w:pos="4536"/>
          <w:tab w:val="right" w:pos="9072"/>
        </w:tabs>
        <w:jc w:val="both"/>
        <w:rPr>
          <w:rFonts w:cs="Arial"/>
          <w:sz w:val="22"/>
        </w:rPr>
      </w:pPr>
    </w:p>
    <w:p w:rsidR="00E97031" w:rsidRDefault="00E97031" w:rsidP="00E97031">
      <w:pPr>
        <w:tabs>
          <w:tab w:val="center" w:pos="4536"/>
          <w:tab w:val="right" w:pos="9072"/>
        </w:tabs>
        <w:jc w:val="both"/>
        <w:rPr>
          <w:rFonts w:cs="Arial"/>
          <w:sz w:val="22"/>
        </w:rPr>
      </w:pPr>
      <w:r>
        <w:rPr>
          <w:rFonts w:cs="Arial"/>
          <w:sz w:val="22"/>
        </w:rPr>
        <w:t xml:space="preserve">Attendu que la présomption de charge porte sur le fait que l’agent comptable, qui n’a pas fait de réserve sur la gestion de ses prédécesseurs, n’a pas </w:t>
      </w:r>
      <w:r w:rsidR="00062E4D">
        <w:rPr>
          <w:rFonts w:cs="Arial"/>
          <w:sz w:val="22"/>
        </w:rPr>
        <w:t xml:space="preserve">justifié </w:t>
      </w:r>
      <w:r>
        <w:rPr>
          <w:rFonts w:cs="Arial"/>
          <w:sz w:val="22"/>
        </w:rPr>
        <w:t xml:space="preserve">de diligences </w:t>
      </w:r>
      <w:r w:rsidR="00062E4D">
        <w:rPr>
          <w:rFonts w:cs="Arial"/>
          <w:sz w:val="22"/>
        </w:rPr>
        <w:t>suffisantes</w:t>
      </w:r>
      <w:r>
        <w:rPr>
          <w:rFonts w:cs="Arial"/>
          <w:sz w:val="22"/>
        </w:rPr>
        <w:t xml:space="preserve"> en vue du recouvrement des titres </w:t>
      </w:r>
      <w:r w:rsidR="00062E4D">
        <w:rPr>
          <w:rFonts w:cs="Arial"/>
          <w:sz w:val="22"/>
        </w:rPr>
        <w:t xml:space="preserve">de recettes </w:t>
      </w:r>
      <w:r>
        <w:rPr>
          <w:rFonts w:cs="Arial"/>
          <w:sz w:val="22"/>
        </w:rPr>
        <w:t xml:space="preserve">n° 1597 et 1647, </w:t>
      </w:r>
      <w:r w:rsidR="00490586">
        <w:rPr>
          <w:rFonts w:cs="Arial"/>
          <w:sz w:val="22"/>
        </w:rPr>
        <w:t>de montants respectifs de 30,76 </w:t>
      </w:r>
      <w:r>
        <w:rPr>
          <w:rFonts w:cs="Arial"/>
          <w:sz w:val="22"/>
        </w:rPr>
        <w:t>€ et 100</w:t>
      </w:r>
      <w:r w:rsidR="00ED2C9E">
        <w:rPr>
          <w:rFonts w:cs="Arial"/>
          <w:sz w:val="22"/>
        </w:rPr>
        <w:t> </w:t>
      </w:r>
      <w:r>
        <w:rPr>
          <w:rFonts w:cs="Arial"/>
          <w:sz w:val="22"/>
        </w:rPr>
        <w:t>€ émis les 1</w:t>
      </w:r>
      <w:r w:rsidRPr="00E97031">
        <w:rPr>
          <w:rFonts w:cs="Arial"/>
          <w:sz w:val="22"/>
          <w:vertAlign w:val="superscript"/>
        </w:rPr>
        <w:t>er</w:t>
      </w:r>
      <w:r>
        <w:rPr>
          <w:rFonts w:cs="Arial"/>
          <w:sz w:val="22"/>
        </w:rPr>
        <w:t xml:space="preserve"> et 14 octobre 2008 à l’encontre de débiteurs italiens et imputés sur le compte des créances irrécouvrables en exécution du mandat n° 14628 du 26 octobre 2009 ; </w:t>
      </w:r>
      <w:r w:rsidR="002B43F0">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2B43F0">
        <w:rPr>
          <w:rFonts w:cs="Arial"/>
          <w:sz w:val="22"/>
        </w:rPr>
        <w:t xml:space="preserve"> pourrait voir ainsi sa responsabilité mise en jeu en application de l’article 60 de la loi du 23 février 1963 cité ci-dessus, à hauteur de </w:t>
      </w:r>
      <w:r w:rsidR="0067757A">
        <w:rPr>
          <w:rFonts w:cs="Arial"/>
          <w:sz w:val="22"/>
        </w:rPr>
        <w:t>130,76</w:t>
      </w:r>
      <w:r w:rsidR="00ED2C9E">
        <w:rPr>
          <w:rFonts w:cs="Arial"/>
          <w:sz w:val="22"/>
        </w:rPr>
        <w:t> </w:t>
      </w:r>
      <w:r w:rsidR="002B43F0">
        <w:rPr>
          <w:rFonts w:cs="Arial"/>
          <w:sz w:val="22"/>
        </w:rPr>
        <w:t xml:space="preserve">€, </w:t>
      </w:r>
      <w:r w:rsidR="002B43F0" w:rsidRPr="00E61F60">
        <w:rPr>
          <w:rFonts w:cs="Arial"/>
          <w:sz w:val="22"/>
        </w:rPr>
        <w:t xml:space="preserve">au titre de </w:t>
      </w:r>
      <w:r w:rsidR="00C02279">
        <w:rPr>
          <w:rFonts w:cs="Arial"/>
          <w:sz w:val="22"/>
        </w:rPr>
        <w:t>l’exercice</w:t>
      </w:r>
      <w:r w:rsidR="002B43F0" w:rsidRPr="00E61F60">
        <w:rPr>
          <w:rFonts w:cs="Arial"/>
          <w:sz w:val="22"/>
        </w:rPr>
        <w:t xml:space="preserve"> 20</w:t>
      </w:r>
      <w:r w:rsidR="0067757A">
        <w:rPr>
          <w:rFonts w:cs="Arial"/>
          <w:sz w:val="22"/>
        </w:rPr>
        <w:t>09</w:t>
      </w:r>
      <w:r w:rsidR="002B43F0">
        <w:rPr>
          <w:rFonts w:cs="Arial"/>
          <w:sz w:val="22"/>
        </w:rPr>
        <w:t> </w:t>
      </w:r>
      <w:r>
        <w:rPr>
          <w:rFonts w:cs="Arial"/>
          <w:sz w:val="22"/>
        </w:rPr>
        <w:t>;</w:t>
      </w:r>
    </w:p>
    <w:p w:rsidR="005E0309" w:rsidRDefault="005E0309" w:rsidP="00EE04D3">
      <w:pPr>
        <w:tabs>
          <w:tab w:val="center" w:pos="4536"/>
          <w:tab w:val="right" w:pos="9072"/>
        </w:tabs>
        <w:jc w:val="both"/>
        <w:rPr>
          <w:rFonts w:cs="Arial"/>
          <w:sz w:val="22"/>
        </w:rPr>
      </w:pPr>
    </w:p>
    <w:p w:rsidR="00E97031" w:rsidRDefault="00E97031" w:rsidP="00E97031">
      <w:pPr>
        <w:tabs>
          <w:tab w:val="center" w:pos="4536"/>
          <w:tab w:val="right" w:pos="9072"/>
        </w:tabs>
        <w:jc w:val="both"/>
        <w:rPr>
          <w:rFonts w:cs="Arial"/>
          <w:sz w:val="22"/>
        </w:rPr>
      </w:pPr>
      <w:r>
        <w:rPr>
          <w:rFonts w:cs="Arial"/>
          <w:sz w:val="22"/>
        </w:rPr>
        <w:t xml:space="preserve">Attendu qu’il ressort de l’instruction et de la réponse de l’agent comptable au réquisitoire que trois lettres de relance ont été adressées à chacun des deux débiteurs entre le 18 novembre 2008 et le 9 février 2009 ; que ces diligences ont été rapides et adaptées aux circonstances ; qu’il n’y a donc pas lieu d’engager la responsabilité </w:t>
      </w:r>
      <w:r w:rsidR="00470BFA">
        <w:rPr>
          <w:rFonts w:cs="Arial"/>
          <w:sz w:val="22"/>
        </w:rPr>
        <w:t xml:space="preserve">personnelle et pécuniaire </w:t>
      </w:r>
      <w:r>
        <w:rPr>
          <w:rFonts w:cs="Arial"/>
          <w:sz w:val="22"/>
        </w:rPr>
        <w:t xml:space="preserve">de </w:t>
      </w:r>
      <w:r w:rsidR="00AD2EA6">
        <w:rPr>
          <w:rFonts w:cs="Arial"/>
          <w:sz w:val="22"/>
        </w:rPr>
        <w:br/>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Pr>
          <w:rFonts w:cs="Arial"/>
          <w:sz w:val="22"/>
        </w:rPr>
        <w:t xml:space="preserve"> de ce chef ;</w:t>
      </w:r>
    </w:p>
    <w:p w:rsidR="00711396" w:rsidRDefault="00711396" w:rsidP="00EE04D3">
      <w:pPr>
        <w:tabs>
          <w:tab w:val="center" w:pos="4536"/>
          <w:tab w:val="right" w:pos="9072"/>
        </w:tabs>
        <w:jc w:val="both"/>
        <w:rPr>
          <w:rFonts w:cs="Arial"/>
          <w:sz w:val="22"/>
        </w:rPr>
      </w:pPr>
    </w:p>
    <w:p w:rsidR="00E97031" w:rsidRDefault="00E97031" w:rsidP="00EE04D3">
      <w:pPr>
        <w:tabs>
          <w:tab w:val="center" w:pos="4536"/>
          <w:tab w:val="right" w:pos="9072"/>
        </w:tabs>
        <w:jc w:val="both"/>
        <w:rPr>
          <w:rFonts w:cs="Arial"/>
          <w:sz w:val="22"/>
        </w:rPr>
      </w:pPr>
    </w:p>
    <w:p w:rsidR="00E97031" w:rsidRPr="00BE7662" w:rsidRDefault="00E97031" w:rsidP="00E97031">
      <w:pPr>
        <w:ind w:right="141"/>
        <w:jc w:val="both"/>
        <w:rPr>
          <w:rFonts w:cs="Arial"/>
          <w:b/>
          <w:i/>
          <w:sz w:val="22"/>
        </w:rPr>
      </w:pPr>
      <w:r w:rsidRPr="00ED2C9E">
        <w:rPr>
          <w:rFonts w:cs="Arial"/>
          <w:b/>
          <w:i/>
          <w:sz w:val="22"/>
        </w:rPr>
        <w:t xml:space="preserve">Sur la présomption de charge n° 13,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2009</w:t>
      </w:r>
      <w:r w:rsidRPr="00BE7662">
        <w:rPr>
          <w:rFonts w:cs="Arial"/>
          <w:b/>
          <w:i/>
          <w:sz w:val="22"/>
        </w:rPr>
        <w:t xml:space="preserve"> :</w:t>
      </w:r>
    </w:p>
    <w:p w:rsidR="00E97031" w:rsidRDefault="00E97031" w:rsidP="00EE04D3">
      <w:pPr>
        <w:tabs>
          <w:tab w:val="center" w:pos="4536"/>
          <w:tab w:val="right" w:pos="9072"/>
        </w:tabs>
        <w:jc w:val="both"/>
        <w:rPr>
          <w:rFonts w:cs="Arial"/>
          <w:sz w:val="22"/>
        </w:rPr>
      </w:pPr>
    </w:p>
    <w:p w:rsidR="00062E4D" w:rsidRDefault="00062E4D" w:rsidP="00062E4D">
      <w:pPr>
        <w:tabs>
          <w:tab w:val="center" w:pos="4536"/>
          <w:tab w:val="right" w:pos="9072"/>
        </w:tabs>
        <w:jc w:val="both"/>
        <w:rPr>
          <w:rFonts w:cs="Arial"/>
          <w:sz w:val="22"/>
        </w:rPr>
      </w:pPr>
      <w:r>
        <w:rPr>
          <w:rFonts w:cs="Arial"/>
          <w:sz w:val="22"/>
        </w:rPr>
        <w:t>Attendu que la présomption de charge porte sur le fait que l’agent comptable, qui n’a pas fait de réserve sur la gestion de ses prédécesseurs, n’a pas justifié de diligences suffisantes en vue du recouvrement des titres de recettes n° 353, 354 et 359, de montants respectifs de 53 000 €, 140</w:t>
      </w:r>
      <w:r w:rsidR="00ED2C9E">
        <w:rPr>
          <w:rFonts w:cs="Arial"/>
          <w:sz w:val="22"/>
        </w:rPr>
        <w:t> </w:t>
      </w:r>
      <w:r>
        <w:rPr>
          <w:rFonts w:cs="Arial"/>
          <w:sz w:val="22"/>
        </w:rPr>
        <w:t>€ et 211</w:t>
      </w:r>
      <w:r w:rsidR="00ED2C9E">
        <w:rPr>
          <w:rFonts w:cs="Arial"/>
          <w:sz w:val="22"/>
        </w:rPr>
        <w:t> </w:t>
      </w:r>
      <w:r>
        <w:rPr>
          <w:rFonts w:cs="Arial"/>
          <w:sz w:val="22"/>
        </w:rPr>
        <w:t>€ émis le 14 décembre 2006 à l’encontre d’étudiants</w:t>
      </w:r>
      <w:r w:rsidR="00630BEF">
        <w:rPr>
          <w:rFonts w:cs="Arial"/>
          <w:sz w:val="22"/>
        </w:rPr>
        <w:t>,</w:t>
      </w:r>
      <w:r>
        <w:rPr>
          <w:rFonts w:cs="Arial"/>
          <w:sz w:val="22"/>
        </w:rPr>
        <w:t xml:space="preserve"> ramenés à 1</w:t>
      </w:r>
      <w:r w:rsidR="00ED2C9E">
        <w:rPr>
          <w:rFonts w:cs="Arial"/>
          <w:sz w:val="22"/>
        </w:rPr>
        <w:t> </w:t>
      </w:r>
      <w:r>
        <w:rPr>
          <w:rFonts w:cs="Arial"/>
          <w:sz w:val="22"/>
        </w:rPr>
        <w:t>500</w:t>
      </w:r>
      <w:r w:rsidR="00ED2C9E">
        <w:rPr>
          <w:rFonts w:cs="Arial"/>
          <w:sz w:val="22"/>
        </w:rPr>
        <w:t> </w:t>
      </w:r>
      <w:r>
        <w:rPr>
          <w:rFonts w:cs="Arial"/>
          <w:sz w:val="22"/>
        </w:rPr>
        <w:t>€, 14</w:t>
      </w:r>
      <w:r w:rsidR="00ED2C9E">
        <w:rPr>
          <w:rFonts w:cs="Arial"/>
          <w:sz w:val="22"/>
        </w:rPr>
        <w:t> </w:t>
      </w:r>
      <w:r>
        <w:rPr>
          <w:rFonts w:cs="Arial"/>
          <w:sz w:val="22"/>
        </w:rPr>
        <w:t>€ et 12</w:t>
      </w:r>
      <w:r w:rsidR="00ED2C9E">
        <w:rPr>
          <w:rFonts w:cs="Arial"/>
          <w:sz w:val="22"/>
        </w:rPr>
        <w:t> </w:t>
      </w:r>
      <w:r>
        <w:rPr>
          <w:rFonts w:cs="Arial"/>
          <w:sz w:val="22"/>
        </w:rPr>
        <w:t>€</w:t>
      </w:r>
      <w:r w:rsidR="00630BEF">
        <w:rPr>
          <w:rFonts w:cs="Arial"/>
          <w:sz w:val="22"/>
        </w:rPr>
        <w:t>,</w:t>
      </w:r>
      <w:r>
        <w:rPr>
          <w:rFonts w:cs="Arial"/>
          <w:sz w:val="22"/>
        </w:rPr>
        <w:t xml:space="preserve"> et imputés sur le compte des créances irrécouvrables en exécution du mandat n° </w:t>
      </w:r>
      <w:r w:rsidR="00630BEF">
        <w:rPr>
          <w:rFonts w:cs="Arial"/>
          <w:sz w:val="22"/>
        </w:rPr>
        <w:t>15999</w:t>
      </w:r>
      <w:r>
        <w:rPr>
          <w:rFonts w:cs="Arial"/>
          <w:sz w:val="22"/>
        </w:rPr>
        <w:t xml:space="preserve"> du </w:t>
      </w:r>
      <w:r w:rsidR="00630BEF">
        <w:rPr>
          <w:rFonts w:cs="Arial"/>
          <w:sz w:val="22"/>
        </w:rPr>
        <w:t>17 novembre</w:t>
      </w:r>
      <w:r>
        <w:rPr>
          <w:rFonts w:cs="Arial"/>
          <w:sz w:val="22"/>
        </w:rPr>
        <w:t xml:space="preserve"> 2009 ; </w:t>
      </w:r>
      <w:r w:rsidR="002B43F0">
        <w:rPr>
          <w:rFonts w:cs="Arial"/>
          <w:sz w:val="22"/>
        </w:rPr>
        <w:t xml:space="preserve">que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sidR="002B43F0">
        <w:rPr>
          <w:rFonts w:cs="Arial"/>
          <w:sz w:val="22"/>
        </w:rPr>
        <w:t xml:space="preserve"> pourrait voir ainsi sa responsabilité mise en jeu en application de l’article 60 de la loi du 23 février 1963 cité ci-dessus, à hauteur de 1</w:t>
      </w:r>
      <w:r w:rsidR="00ED2C9E">
        <w:rPr>
          <w:rFonts w:cs="Arial"/>
          <w:sz w:val="22"/>
        </w:rPr>
        <w:t> </w:t>
      </w:r>
      <w:r w:rsidR="002B43F0">
        <w:rPr>
          <w:rFonts w:cs="Arial"/>
          <w:sz w:val="22"/>
        </w:rPr>
        <w:t>526</w:t>
      </w:r>
      <w:r w:rsidR="00ED2C9E">
        <w:rPr>
          <w:rFonts w:cs="Arial"/>
          <w:sz w:val="22"/>
        </w:rPr>
        <w:t> </w:t>
      </w:r>
      <w:r w:rsidR="002B43F0">
        <w:rPr>
          <w:rFonts w:cs="Arial"/>
          <w:sz w:val="22"/>
        </w:rPr>
        <w:t xml:space="preserve">€, </w:t>
      </w:r>
      <w:r w:rsidR="002B43F0" w:rsidRPr="00E61F60">
        <w:rPr>
          <w:rFonts w:cs="Arial"/>
          <w:sz w:val="22"/>
        </w:rPr>
        <w:t xml:space="preserve">au titre de </w:t>
      </w:r>
      <w:r w:rsidR="00C02279">
        <w:rPr>
          <w:rFonts w:cs="Arial"/>
          <w:sz w:val="22"/>
        </w:rPr>
        <w:t>l’exercice</w:t>
      </w:r>
      <w:r w:rsidR="00C02279" w:rsidRPr="00E61F60">
        <w:rPr>
          <w:rFonts w:cs="Arial"/>
          <w:sz w:val="22"/>
        </w:rPr>
        <w:t xml:space="preserve"> </w:t>
      </w:r>
      <w:r w:rsidR="002B43F0" w:rsidRPr="00E61F60">
        <w:rPr>
          <w:rFonts w:cs="Arial"/>
          <w:sz w:val="22"/>
        </w:rPr>
        <w:t>20</w:t>
      </w:r>
      <w:r w:rsidR="0067757A">
        <w:rPr>
          <w:rFonts w:cs="Arial"/>
          <w:sz w:val="22"/>
        </w:rPr>
        <w:t>09</w:t>
      </w:r>
      <w:r w:rsidR="002B43F0">
        <w:rPr>
          <w:rFonts w:cs="Arial"/>
          <w:sz w:val="22"/>
        </w:rPr>
        <w:t> </w:t>
      </w:r>
      <w:r>
        <w:rPr>
          <w:rFonts w:cs="Arial"/>
          <w:sz w:val="22"/>
        </w:rPr>
        <w:t>;</w:t>
      </w:r>
    </w:p>
    <w:p w:rsidR="00E97031" w:rsidRDefault="00E97031" w:rsidP="00EE04D3">
      <w:pPr>
        <w:tabs>
          <w:tab w:val="center" w:pos="4536"/>
          <w:tab w:val="right" w:pos="9072"/>
        </w:tabs>
        <w:jc w:val="both"/>
        <w:rPr>
          <w:rFonts w:cs="Arial"/>
          <w:sz w:val="22"/>
        </w:rPr>
      </w:pPr>
    </w:p>
    <w:p w:rsidR="00557454" w:rsidRDefault="00630BEF" w:rsidP="00630BEF">
      <w:pPr>
        <w:tabs>
          <w:tab w:val="center" w:pos="4536"/>
          <w:tab w:val="right" w:pos="9072"/>
        </w:tabs>
        <w:jc w:val="both"/>
        <w:rPr>
          <w:rFonts w:cs="Arial"/>
          <w:sz w:val="22"/>
        </w:rPr>
      </w:pPr>
      <w:r>
        <w:rPr>
          <w:rFonts w:cs="Arial"/>
          <w:sz w:val="22"/>
        </w:rPr>
        <w:t>Attendu qu’il ressort de l</w:t>
      </w:r>
      <w:r w:rsidR="009D7857">
        <w:rPr>
          <w:rFonts w:cs="Arial"/>
          <w:sz w:val="22"/>
        </w:rPr>
        <w:t xml:space="preserve">’instruction et des pièces produites par </w:t>
      </w:r>
      <w:r>
        <w:rPr>
          <w:rFonts w:cs="Arial"/>
          <w:sz w:val="22"/>
        </w:rPr>
        <w:t xml:space="preserve">l’agent comptable </w:t>
      </w:r>
      <w:r w:rsidR="009D7857">
        <w:rPr>
          <w:rFonts w:cs="Arial"/>
          <w:sz w:val="22"/>
        </w:rPr>
        <w:t xml:space="preserve">en réponse </w:t>
      </w:r>
      <w:r>
        <w:rPr>
          <w:rFonts w:cs="Arial"/>
          <w:sz w:val="22"/>
        </w:rPr>
        <w:t xml:space="preserve">au réquisitoire </w:t>
      </w:r>
      <w:r w:rsidR="009D7857">
        <w:rPr>
          <w:rFonts w:cs="Arial"/>
          <w:sz w:val="22"/>
        </w:rPr>
        <w:t xml:space="preserve">et au rapport </w:t>
      </w:r>
      <w:r>
        <w:rPr>
          <w:rFonts w:cs="Arial"/>
          <w:sz w:val="22"/>
        </w:rPr>
        <w:t>que</w:t>
      </w:r>
      <w:r w:rsidR="009D7857">
        <w:rPr>
          <w:rFonts w:cs="Arial"/>
          <w:sz w:val="22"/>
        </w:rPr>
        <w:t xml:space="preserve">, s’agissant des </w:t>
      </w:r>
      <w:r w:rsidR="00557454">
        <w:rPr>
          <w:rFonts w:cs="Arial"/>
          <w:sz w:val="22"/>
        </w:rPr>
        <w:t>restes à recouvrer sur les titres n° 353 et 354,</w:t>
      </w:r>
      <w:r>
        <w:rPr>
          <w:rFonts w:cs="Arial"/>
          <w:sz w:val="22"/>
        </w:rPr>
        <w:t xml:space="preserve"> trois lettres de </w:t>
      </w:r>
      <w:r w:rsidR="00557454">
        <w:rPr>
          <w:rFonts w:cs="Arial"/>
          <w:sz w:val="22"/>
        </w:rPr>
        <w:t>rappel</w:t>
      </w:r>
      <w:r>
        <w:rPr>
          <w:rFonts w:cs="Arial"/>
          <w:sz w:val="22"/>
        </w:rPr>
        <w:t xml:space="preserve"> ont été adressées à chacun des deux débiteurs entre le </w:t>
      </w:r>
      <w:r w:rsidR="00557454">
        <w:rPr>
          <w:rFonts w:cs="Arial"/>
          <w:sz w:val="22"/>
        </w:rPr>
        <w:t>6 mars 2007 et le 23 juin 2008</w:t>
      </w:r>
      <w:r>
        <w:rPr>
          <w:rFonts w:cs="Arial"/>
          <w:sz w:val="22"/>
        </w:rPr>
        <w:t> ; qu</w:t>
      </w:r>
      <w:r w:rsidR="00557454">
        <w:rPr>
          <w:rFonts w:cs="Arial"/>
          <w:sz w:val="22"/>
        </w:rPr>
        <w:t xml:space="preserve">’aucun titre exécutoire n’a été émis à leur encontre pendant la période où ces étudiants résidaient sur le territoire français ; </w:t>
      </w:r>
    </w:p>
    <w:p w:rsidR="00557454" w:rsidRDefault="00557454" w:rsidP="00630BEF">
      <w:pPr>
        <w:tabs>
          <w:tab w:val="center" w:pos="4536"/>
          <w:tab w:val="right" w:pos="9072"/>
        </w:tabs>
        <w:jc w:val="both"/>
        <w:rPr>
          <w:rFonts w:cs="Arial"/>
          <w:sz w:val="22"/>
        </w:rPr>
      </w:pPr>
    </w:p>
    <w:p w:rsidR="00630BEF" w:rsidRDefault="00557454" w:rsidP="00630BEF">
      <w:pPr>
        <w:tabs>
          <w:tab w:val="center" w:pos="4536"/>
          <w:tab w:val="right" w:pos="9072"/>
        </w:tabs>
        <w:jc w:val="both"/>
        <w:rPr>
          <w:rFonts w:cs="Arial"/>
          <w:sz w:val="22"/>
        </w:rPr>
      </w:pPr>
      <w:r>
        <w:rPr>
          <w:rFonts w:cs="Arial"/>
          <w:sz w:val="22"/>
        </w:rPr>
        <w:t xml:space="preserve">Attendu que </w:t>
      </w:r>
      <w:r w:rsidR="00F33E21">
        <w:rPr>
          <w:rFonts w:cs="Arial"/>
          <w:sz w:val="22"/>
        </w:rPr>
        <w:t>le reste à recouvrer sur le titre n° 359 n’a pas fait l’objet de lettre de relance faute pour l’agent comptable de pouvoir localiser le débiteur ; que</w:t>
      </w:r>
      <w:r w:rsidR="007E048D">
        <w:rPr>
          <w:rFonts w:cs="Arial"/>
          <w:sz w:val="22"/>
        </w:rPr>
        <w:t xml:space="preserve"> sa demande, </w:t>
      </w:r>
      <w:r w:rsidR="00F33E21">
        <w:rPr>
          <w:rFonts w:cs="Arial"/>
          <w:sz w:val="22"/>
        </w:rPr>
        <w:t xml:space="preserve">par courriel du 12 septembre 2007, au gestionnaire des étudiants de lui fournir une adresse est demeurée sans réponse ; </w:t>
      </w:r>
      <w:r w:rsidR="007E048D">
        <w:rPr>
          <w:rFonts w:cs="Arial"/>
          <w:sz w:val="22"/>
        </w:rPr>
        <w:t>que, cette démarche revêt un caractère tardif au regard de la date d’émission du titre de recettes (14 décembre 2006) comme de la mobilité des étudiants ;</w:t>
      </w:r>
    </w:p>
    <w:p w:rsidR="00ED2C9E" w:rsidRDefault="00ED2C9E">
      <w:pPr>
        <w:spacing w:line="240" w:lineRule="auto"/>
        <w:rPr>
          <w:rFonts w:cs="Arial"/>
          <w:sz w:val="22"/>
        </w:rPr>
      </w:pPr>
      <w:r>
        <w:rPr>
          <w:rFonts w:cs="Arial"/>
          <w:sz w:val="22"/>
        </w:rPr>
        <w:br w:type="page"/>
      </w:r>
    </w:p>
    <w:p w:rsidR="007E048D" w:rsidRDefault="007E048D" w:rsidP="00630BEF">
      <w:pPr>
        <w:tabs>
          <w:tab w:val="center" w:pos="4536"/>
          <w:tab w:val="right" w:pos="9072"/>
        </w:tabs>
        <w:jc w:val="both"/>
        <w:rPr>
          <w:rFonts w:cs="Arial"/>
          <w:sz w:val="22"/>
        </w:rPr>
      </w:pPr>
    </w:p>
    <w:p w:rsidR="00625BA3" w:rsidRDefault="00625BA3" w:rsidP="00625BA3">
      <w:pPr>
        <w:tabs>
          <w:tab w:val="center" w:pos="4536"/>
          <w:tab w:val="right" w:pos="9072"/>
        </w:tabs>
        <w:jc w:val="both"/>
        <w:rPr>
          <w:rFonts w:cs="Arial"/>
          <w:sz w:val="22"/>
        </w:rPr>
      </w:pPr>
      <w:r>
        <w:rPr>
          <w:rFonts w:cs="Arial"/>
          <w:sz w:val="22"/>
        </w:rPr>
        <w:t xml:space="preserve">Attendu que faute de diligences rapides, complètes et adéquates,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Pr>
          <w:rFonts w:cs="Arial"/>
          <w:sz w:val="22"/>
        </w:rPr>
        <w:t xml:space="preserve"> a ainsi manqué à son obligation de recouvrement des recettes, engageant </w:t>
      </w:r>
      <w:r w:rsidR="00490586">
        <w:rPr>
          <w:rFonts w:cs="Arial"/>
          <w:sz w:val="22"/>
        </w:rPr>
        <w:t xml:space="preserve">ainsi </w:t>
      </w:r>
      <w:r>
        <w:rPr>
          <w:rFonts w:cs="Arial"/>
          <w:sz w:val="22"/>
        </w:rPr>
        <w:t xml:space="preserve">sa </w:t>
      </w:r>
      <w:r w:rsidRPr="00A145A7">
        <w:rPr>
          <w:rFonts w:cs="Arial"/>
          <w:sz w:val="22"/>
        </w:rPr>
        <w:t xml:space="preserve">responsabilité personnelle et pécuniaire </w:t>
      </w:r>
      <w:r>
        <w:rPr>
          <w:sz w:val="22"/>
        </w:rPr>
        <w:t>sur le fondement de l’article 60 de la loi de 1963 précitée</w:t>
      </w:r>
      <w:r w:rsidR="004C33C8">
        <w:rPr>
          <w:sz w:val="22"/>
        </w:rPr>
        <w:t> ;</w:t>
      </w:r>
    </w:p>
    <w:p w:rsidR="00625BA3" w:rsidRDefault="00625BA3" w:rsidP="00625BA3">
      <w:pPr>
        <w:tabs>
          <w:tab w:val="center" w:pos="4536"/>
          <w:tab w:val="right" w:pos="9072"/>
        </w:tabs>
        <w:jc w:val="both"/>
        <w:rPr>
          <w:rFonts w:cs="Arial"/>
          <w:sz w:val="22"/>
        </w:rPr>
      </w:pPr>
    </w:p>
    <w:p w:rsidR="00625BA3" w:rsidRDefault="00625BA3" w:rsidP="00625BA3">
      <w:pPr>
        <w:tabs>
          <w:tab w:val="center" w:pos="4536"/>
          <w:tab w:val="right" w:pos="9072"/>
        </w:tabs>
        <w:jc w:val="both"/>
        <w:rPr>
          <w:rFonts w:cs="Arial"/>
          <w:sz w:val="22"/>
        </w:rPr>
      </w:pPr>
      <w:r>
        <w:rPr>
          <w:rFonts w:cs="Arial"/>
          <w:sz w:val="22"/>
        </w:rPr>
        <w:t xml:space="preserve">Attendu </w:t>
      </w:r>
      <w:r w:rsidR="00490586">
        <w:rPr>
          <w:rFonts w:cs="Arial"/>
          <w:sz w:val="22"/>
        </w:rPr>
        <w:t>qu’</w:t>
      </w:r>
      <w:r>
        <w:rPr>
          <w:rFonts w:cs="Arial"/>
          <w:sz w:val="22"/>
        </w:rPr>
        <w:t xml:space="preserve">il y a lieu de considérer que le manquement de </w:t>
      </w:r>
      <w:r w:rsidR="00ED2C9E" w:rsidRPr="00ED2C9E">
        <w:rPr>
          <w:rFonts w:cs="Arial"/>
          <w:sz w:val="22"/>
        </w:rPr>
        <w:t>M</w:t>
      </w:r>
      <w:r w:rsidR="00ED2C9E" w:rsidRPr="00ED2C9E">
        <w:rPr>
          <w:rFonts w:cs="Arial"/>
          <w:sz w:val="22"/>
          <w:vertAlign w:val="superscript"/>
        </w:rPr>
        <w:t>me</w:t>
      </w:r>
      <w:r w:rsidR="00ED2C9E">
        <w:rPr>
          <w:rFonts w:cs="Arial"/>
          <w:sz w:val="22"/>
        </w:rPr>
        <w:t> </w:t>
      </w:r>
      <w:r w:rsidR="00106ECC">
        <w:rPr>
          <w:rFonts w:cs="Arial"/>
          <w:sz w:val="22"/>
        </w:rPr>
        <w:t>X</w:t>
      </w:r>
      <w:r>
        <w:rPr>
          <w:rFonts w:cs="Arial"/>
          <w:sz w:val="22"/>
        </w:rPr>
        <w:t xml:space="preserve"> a causé un préjudice financier à </w:t>
      </w:r>
      <w:proofErr w:type="spellStart"/>
      <w:r>
        <w:rPr>
          <w:rFonts w:cs="Arial"/>
          <w:sz w:val="22"/>
        </w:rPr>
        <w:t>AgroParisTech</w:t>
      </w:r>
      <w:proofErr w:type="spellEnd"/>
      <w:r>
        <w:rPr>
          <w:rFonts w:cs="Arial"/>
          <w:sz w:val="22"/>
        </w:rPr>
        <w:t xml:space="preserve"> de 1</w:t>
      </w:r>
      <w:r w:rsidR="00ED2C9E">
        <w:rPr>
          <w:rFonts w:cs="Arial"/>
          <w:sz w:val="22"/>
        </w:rPr>
        <w:t> </w:t>
      </w:r>
      <w:r w:rsidR="00490586">
        <w:rPr>
          <w:rFonts w:cs="Arial"/>
          <w:sz w:val="22"/>
        </w:rPr>
        <w:t>526</w:t>
      </w:r>
      <w:r w:rsidR="00ED2C9E">
        <w:rPr>
          <w:rFonts w:cs="Arial"/>
          <w:sz w:val="22"/>
        </w:rPr>
        <w:t> </w:t>
      </w:r>
      <w:r w:rsidRPr="00A145A7">
        <w:rPr>
          <w:rFonts w:cs="Arial"/>
          <w:sz w:val="22"/>
        </w:rPr>
        <w:t>€ au titre de l’exercice 20</w:t>
      </w:r>
      <w:r w:rsidR="00490586">
        <w:rPr>
          <w:rFonts w:cs="Arial"/>
          <w:sz w:val="22"/>
        </w:rPr>
        <w:t>09</w:t>
      </w:r>
      <w:r>
        <w:rPr>
          <w:rFonts w:cs="Arial"/>
          <w:sz w:val="22"/>
        </w:rPr>
        <w:t xml:space="preserve"> </w:t>
      </w:r>
      <w:r>
        <w:rPr>
          <w:sz w:val="22"/>
        </w:rPr>
        <w:t>et par conséquent, sur le fondement du VI de la loi de 1963 précitée, de la déclarer débit</w:t>
      </w:r>
      <w:r w:rsidR="00AD2EA6">
        <w:rPr>
          <w:sz w:val="22"/>
        </w:rPr>
        <w:t>rice</w:t>
      </w:r>
      <w:r>
        <w:rPr>
          <w:sz w:val="22"/>
        </w:rPr>
        <w:t xml:space="preserve"> de cette somme, augmentée des intérêts de droit à compter du </w:t>
      </w:r>
      <w:r>
        <w:rPr>
          <w:rFonts w:cs="Arial"/>
          <w:sz w:val="22"/>
        </w:rPr>
        <w:t>28 octobre 2013</w:t>
      </w:r>
      <w:r w:rsidR="00AD2EA6">
        <w:rPr>
          <w:rFonts w:cs="Arial"/>
          <w:sz w:val="22"/>
        </w:rPr>
        <w:t>,</w:t>
      </w:r>
      <w:r>
        <w:rPr>
          <w:rFonts w:cs="Arial"/>
          <w:sz w:val="22"/>
        </w:rPr>
        <w:t xml:space="preserve"> </w:t>
      </w:r>
      <w:r>
        <w:rPr>
          <w:sz w:val="22"/>
        </w:rPr>
        <w:t>date à laquelle elle a accusé réception du réquisitoire</w:t>
      </w:r>
      <w:r w:rsidR="00ED2C9E">
        <w:rPr>
          <w:sz w:val="22"/>
        </w:rPr>
        <w:t> </w:t>
      </w:r>
      <w:r>
        <w:rPr>
          <w:rFonts w:cs="Arial"/>
          <w:sz w:val="22"/>
        </w:rPr>
        <w:t>;</w:t>
      </w:r>
    </w:p>
    <w:p w:rsidR="00E97031" w:rsidRDefault="00E97031" w:rsidP="00EE04D3">
      <w:pPr>
        <w:tabs>
          <w:tab w:val="center" w:pos="4536"/>
          <w:tab w:val="right" w:pos="9072"/>
        </w:tabs>
        <w:jc w:val="both"/>
        <w:rPr>
          <w:rFonts w:cs="Arial"/>
          <w:sz w:val="22"/>
        </w:rPr>
      </w:pPr>
    </w:p>
    <w:p w:rsidR="00E97031" w:rsidRDefault="00E97031" w:rsidP="00EE04D3">
      <w:pPr>
        <w:tabs>
          <w:tab w:val="center" w:pos="4536"/>
          <w:tab w:val="right" w:pos="9072"/>
        </w:tabs>
        <w:jc w:val="both"/>
        <w:rPr>
          <w:rFonts w:cs="Arial"/>
          <w:sz w:val="22"/>
        </w:rPr>
      </w:pPr>
    </w:p>
    <w:p w:rsidR="00490586" w:rsidRPr="00BE7662" w:rsidRDefault="00490586" w:rsidP="004C33C8">
      <w:pPr>
        <w:spacing w:before="120"/>
        <w:ind w:right="142"/>
        <w:jc w:val="both"/>
        <w:rPr>
          <w:rFonts w:cs="Arial"/>
          <w:b/>
          <w:i/>
          <w:sz w:val="22"/>
        </w:rPr>
      </w:pPr>
      <w:r w:rsidRPr="00ED2C9E">
        <w:rPr>
          <w:rFonts w:cs="Arial"/>
          <w:b/>
          <w:i/>
          <w:sz w:val="22"/>
        </w:rPr>
        <w:t xml:space="preserve">Sur la présomption de charge n° 14, soulevée à l’encontre </w:t>
      </w:r>
      <w:r w:rsidR="00106ECC" w:rsidRPr="00ED2C9E">
        <w:rPr>
          <w:rFonts w:cs="Arial"/>
          <w:b/>
          <w:i/>
          <w:sz w:val="22"/>
        </w:rPr>
        <w:t>Mme X</w:t>
      </w:r>
      <w:r w:rsidRPr="00ED2C9E">
        <w:rPr>
          <w:rFonts w:cs="Arial"/>
          <w:b/>
          <w:i/>
          <w:sz w:val="22"/>
        </w:rPr>
        <w:t>, au titre de</w:t>
      </w:r>
      <w:r w:rsidRPr="00BE7662">
        <w:rPr>
          <w:rFonts w:cs="Arial"/>
          <w:b/>
          <w:i/>
          <w:sz w:val="22"/>
        </w:rPr>
        <w:t xml:space="preserve"> l’exercice </w:t>
      </w:r>
      <w:r>
        <w:rPr>
          <w:rFonts w:cs="Arial"/>
          <w:b/>
          <w:i/>
          <w:sz w:val="22"/>
        </w:rPr>
        <w:t>2009</w:t>
      </w:r>
      <w:r w:rsidRPr="00BE7662">
        <w:rPr>
          <w:rFonts w:cs="Arial"/>
          <w:b/>
          <w:i/>
          <w:sz w:val="22"/>
        </w:rPr>
        <w:t xml:space="preserve"> :</w:t>
      </w:r>
    </w:p>
    <w:p w:rsidR="00490586" w:rsidRDefault="00490586" w:rsidP="00490586">
      <w:pPr>
        <w:tabs>
          <w:tab w:val="center" w:pos="4536"/>
          <w:tab w:val="right" w:pos="9072"/>
        </w:tabs>
        <w:jc w:val="both"/>
        <w:rPr>
          <w:rFonts w:cs="Arial"/>
          <w:sz w:val="22"/>
        </w:rPr>
      </w:pPr>
    </w:p>
    <w:p w:rsidR="00490586" w:rsidRDefault="00490586" w:rsidP="00490586">
      <w:pPr>
        <w:tabs>
          <w:tab w:val="center" w:pos="4536"/>
          <w:tab w:val="right" w:pos="9072"/>
        </w:tabs>
        <w:jc w:val="both"/>
        <w:rPr>
          <w:rFonts w:cs="Arial"/>
          <w:sz w:val="22"/>
        </w:rPr>
      </w:pPr>
      <w:r>
        <w:rPr>
          <w:rFonts w:cs="Arial"/>
          <w:sz w:val="22"/>
        </w:rPr>
        <w:t xml:space="preserve">Attendu que la présomption de charge porte sur le fait que l’agent comptable, qui n’a pas fait de réserve sur la gestion de ses prédécesseurs, n’a pas justifié de diligences en vue du recouvrement des titres de recettes n° </w:t>
      </w:r>
      <w:r w:rsidR="00663D44">
        <w:rPr>
          <w:rFonts w:cs="Arial"/>
          <w:sz w:val="22"/>
        </w:rPr>
        <w:t>659 du 17 juillet 2007 d’un montant de 700</w:t>
      </w:r>
      <w:r w:rsidR="00F241EB">
        <w:rPr>
          <w:rFonts w:cs="Arial"/>
          <w:sz w:val="22"/>
        </w:rPr>
        <w:t> </w:t>
      </w:r>
      <w:r w:rsidR="00663D44">
        <w:rPr>
          <w:rFonts w:cs="Arial"/>
          <w:sz w:val="22"/>
        </w:rPr>
        <w:t>€ et</w:t>
      </w:r>
      <w:r w:rsidR="00F241EB">
        <w:rPr>
          <w:rFonts w:cs="Arial"/>
          <w:sz w:val="22"/>
        </w:rPr>
        <w:t xml:space="preserve"> </w:t>
      </w:r>
      <w:r w:rsidR="00663D44">
        <w:rPr>
          <w:rFonts w:cs="Arial"/>
          <w:sz w:val="22"/>
        </w:rPr>
        <w:t>n°</w:t>
      </w:r>
      <w:r w:rsidR="00F241EB">
        <w:rPr>
          <w:rFonts w:cs="Arial"/>
          <w:sz w:val="22"/>
        </w:rPr>
        <w:t> </w:t>
      </w:r>
      <w:r w:rsidR="00663D44">
        <w:rPr>
          <w:rFonts w:cs="Arial"/>
          <w:sz w:val="22"/>
        </w:rPr>
        <w:t>1346 du 10 décembre 2007 d’un montant de 1</w:t>
      </w:r>
      <w:r w:rsidR="00F241EB">
        <w:rPr>
          <w:rFonts w:cs="Arial"/>
          <w:sz w:val="22"/>
        </w:rPr>
        <w:t> </w:t>
      </w:r>
      <w:r w:rsidR="00663D44">
        <w:rPr>
          <w:rFonts w:cs="Arial"/>
          <w:sz w:val="22"/>
        </w:rPr>
        <w:t>200</w:t>
      </w:r>
      <w:r w:rsidR="00F241EB">
        <w:rPr>
          <w:rFonts w:cs="Arial"/>
          <w:sz w:val="22"/>
        </w:rPr>
        <w:t> </w:t>
      </w:r>
      <w:r w:rsidR="00663D44">
        <w:rPr>
          <w:rFonts w:cs="Arial"/>
          <w:sz w:val="22"/>
        </w:rPr>
        <w:t>€ émis à l’encontre respectivement d</w:t>
      </w:r>
      <w:r w:rsidR="00443EC5">
        <w:rPr>
          <w:rFonts w:cs="Arial"/>
          <w:sz w:val="22"/>
        </w:rPr>
        <w:t>e la SAED au</w:t>
      </w:r>
      <w:r w:rsidR="00663D44">
        <w:rPr>
          <w:rFonts w:cs="Arial"/>
          <w:sz w:val="22"/>
        </w:rPr>
        <w:t xml:space="preserve"> Sénégal et du ministère de la planification et de la coopération en Haïti</w:t>
      </w:r>
      <w:r>
        <w:rPr>
          <w:rFonts w:cs="Arial"/>
          <w:sz w:val="22"/>
        </w:rPr>
        <w:t xml:space="preserve"> et imputés sur le compte des créances irrécouvr</w:t>
      </w:r>
      <w:r w:rsidR="00663D44">
        <w:rPr>
          <w:rFonts w:cs="Arial"/>
          <w:sz w:val="22"/>
        </w:rPr>
        <w:t>ables en exécution du mandat n° 7068 et 7066 du 30 octobre 2009 en application d’une délibération d’</w:t>
      </w:r>
      <w:proofErr w:type="spellStart"/>
      <w:r w:rsidR="00663D44">
        <w:rPr>
          <w:rFonts w:cs="Arial"/>
          <w:sz w:val="22"/>
        </w:rPr>
        <w:t>AgroParisTech</w:t>
      </w:r>
      <w:proofErr w:type="spellEnd"/>
      <w:r w:rsidR="00663D44">
        <w:rPr>
          <w:rFonts w:cs="Arial"/>
          <w:sz w:val="22"/>
        </w:rPr>
        <w:t xml:space="preserve"> du 13 novembre 2009 prononçant l’admission en  non-valeur des créances au motif de l’</w:t>
      </w:r>
      <w:r w:rsidR="00443EC5">
        <w:rPr>
          <w:rFonts w:cs="Arial"/>
          <w:sz w:val="22"/>
        </w:rPr>
        <w:t xml:space="preserve"> « </w:t>
      </w:r>
      <w:r w:rsidR="00663D44" w:rsidRPr="00BF770A">
        <w:rPr>
          <w:rFonts w:cs="Arial"/>
          <w:i/>
          <w:sz w:val="22"/>
        </w:rPr>
        <w:t xml:space="preserve">impossibilité </w:t>
      </w:r>
      <w:r w:rsidR="000C1A7A" w:rsidRPr="00BF770A">
        <w:rPr>
          <w:rFonts w:cs="Arial"/>
          <w:i/>
          <w:sz w:val="22"/>
        </w:rPr>
        <w:t>d’exercer des poursuites à l’étranger pour des sommes non significatives </w:t>
      </w:r>
      <w:r w:rsidR="000C1A7A">
        <w:rPr>
          <w:rFonts w:cs="Arial"/>
          <w:sz w:val="22"/>
        </w:rPr>
        <w:t>»</w:t>
      </w:r>
      <w:r>
        <w:rPr>
          <w:rFonts w:cs="Arial"/>
          <w:sz w:val="22"/>
        </w:rPr>
        <w:t xml:space="preserve"> ; </w:t>
      </w:r>
      <w:r w:rsidR="0067757A">
        <w:rPr>
          <w:rFonts w:cs="Arial"/>
          <w:sz w:val="22"/>
        </w:rPr>
        <w:t xml:space="preserve">que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1</w:t>
      </w:r>
      <w:r w:rsidR="00F241EB">
        <w:rPr>
          <w:rFonts w:cs="Arial"/>
          <w:sz w:val="22"/>
        </w:rPr>
        <w:t> </w:t>
      </w:r>
      <w:r w:rsidR="0067757A">
        <w:rPr>
          <w:rFonts w:cs="Arial"/>
          <w:sz w:val="22"/>
        </w:rPr>
        <w:t>900</w:t>
      </w:r>
      <w:r w:rsidR="00F241EB">
        <w:rPr>
          <w:rFonts w:cs="Arial"/>
          <w:sz w:val="22"/>
        </w:rPr>
        <w:t> </w:t>
      </w:r>
      <w:r w:rsidR="0067757A">
        <w:rPr>
          <w:rFonts w:cs="Arial"/>
          <w:sz w:val="22"/>
        </w:rPr>
        <w:t xml:space="preserve">€, </w:t>
      </w:r>
      <w:r w:rsidR="0067757A" w:rsidRPr="00E61F60">
        <w:rPr>
          <w:rFonts w:cs="Arial"/>
          <w:sz w:val="22"/>
        </w:rPr>
        <w:t xml:space="preserve">au titre de </w:t>
      </w:r>
      <w:r w:rsidR="00C02279">
        <w:rPr>
          <w:rFonts w:cs="Arial"/>
          <w:sz w:val="22"/>
        </w:rPr>
        <w:t>l’exercice</w:t>
      </w:r>
      <w:r w:rsidR="00C02279" w:rsidRPr="00E61F60">
        <w:rPr>
          <w:rFonts w:cs="Arial"/>
          <w:sz w:val="22"/>
        </w:rPr>
        <w:t xml:space="preserve"> </w:t>
      </w:r>
      <w:r w:rsidRPr="00E61F60">
        <w:rPr>
          <w:rFonts w:cs="Arial"/>
          <w:sz w:val="22"/>
        </w:rPr>
        <w:t>20</w:t>
      </w:r>
      <w:r>
        <w:rPr>
          <w:rFonts w:cs="Arial"/>
          <w:sz w:val="22"/>
        </w:rPr>
        <w:t>09 ;</w:t>
      </w:r>
    </w:p>
    <w:p w:rsidR="00F241EB" w:rsidRDefault="00F241EB" w:rsidP="00490586">
      <w:pPr>
        <w:tabs>
          <w:tab w:val="center" w:pos="4536"/>
          <w:tab w:val="right" w:pos="9072"/>
        </w:tabs>
        <w:jc w:val="both"/>
        <w:rPr>
          <w:rFonts w:cs="Arial"/>
          <w:sz w:val="22"/>
        </w:rPr>
      </w:pPr>
    </w:p>
    <w:p w:rsidR="00BF770A" w:rsidRDefault="000C1A7A" w:rsidP="000C1A7A">
      <w:pPr>
        <w:tabs>
          <w:tab w:val="center" w:pos="4536"/>
          <w:tab w:val="right" w:pos="9072"/>
        </w:tabs>
        <w:jc w:val="both"/>
        <w:rPr>
          <w:rFonts w:cs="Arial"/>
          <w:sz w:val="22"/>
        </w:rPr>
      </w:pPr>
      <w:r>
        <w:rPr>
          <w:rFonts w:cs="Arial"/>
          <w:sz w:val="22"/>
        </w:rPr>
        <w:t>Attendu qu’il ressort de l’instruction et de</w:t>
      </w:r>
      <w:r w:rsidR="00443EC5">
        <w:rPr>
          <w:rFonts w:cs="Arial"/>
          <w:sz w:val="22"/>
        </w:rPr>
        <w:t>s pièces produites par</w:t>
      </w:r>
      <w:r>
        <w:rPr>
          <w:rFonts w:cs="Arial"/>
          <w:sz w:val="22"/>
        </w:rPr>
        <w:t xml:space="preserve"> l’agent comptable </w:t>
      </w:r>
      <w:r w:rsidR="001A386D">
        <w:rPr>
          <w:rFonts w:cs="Arial"/>
          <w:sz w:val="22"/>
        </w:rPr>
        <w:t xml:space="preserve">en réponse </w:t>
      </w:r>
      <w:r>
        <w:rPr>
          <w:rFonts w:cs="Arial"/>
          <w:sz w:val="22"/>
        </w:rPr>
        <w:t xml:space="preserve">au réquisitoire que </w:t>
      </w:r>
      <w:r w:rsidR="00443EC5">
        <w:rPr>
          <w:rFonts w:cs="Arial"/>
          <w:sz w:val="22"/>
        </w:rPr>
        <w:t>le premier titre de recettes a fai</w:t>
      </w:r>
      <w:r w:rsidR="00BF770A">
        <w:rPr>
          <w:rFonts w:cs="Arial"/>
          <w:sz w:val="22"/>
        </w:rPr>
        <w:t>t l’objet de lettres de rappel d</w:t>
      </w:r>
      <w:r w:rsidR="00443EC5">
        <w:rPr>
          <w:rFonts w:cs="Arial"/>
          <w:sz w:val="22"/>
        </w:rPr>
        <w:t xml:space="preserve">es 18 janvier et 29 avril 2008, </w:t>
      </w:r>
      <w:r w:rsidR="00FD2C12">
        <w:rPr>
          <w:rFonts w:cs="Arial"/>
          <w:sz w:val="22"/>
        </w:rPr>
        <w:t>c</w:t>
      </w:r>
      <w:r w:rsidR="00443EC5">
        <w:rPr>
          <w:rFonts w:cs="Arial"/>
          <w:sz w:val="22"/>
        </w:rPr>
        <w:t xml:space="preserve">ette dernière </w:t>
      </w:r>
      <w:r w:rsidR="00FD2C12">
        <w:rPr>
          <w:rFonts w:cs="Arial"/>
          <w:sz w:val="22"/>
        </w:rPr>
        <w:t xml:space="preserve">à un interlocuteur </w:t>
      </w:r>
      <w:r w:rsidR="0093194D">
        <w:rPr>
          <w:rFonts w:cs="Arial"/>
          <w:sz w:val="22"/>
        </w:rPr>
        <w:t xml:space="preserve">nommément </w:t>
      </w:r>
      <w:r w:rsidR="00FD2C12">
        <w:rPr>
          <w:rFonts w:cs="Arial"/>
          <w:sz w:val="22"/>
        </w:rPr>
        <w:t xml:space="preserve">désigné ; que le deuxième titre a également fait l’objet de deux lettres de rappel en date des 3 mars et 30 avril 2008, sans interlocuteur </w:t>
      </w:r>
      <w:r w:rsidR="0093194D">
        <w:rPr>
          <w:rFonts w:cs="Arial"/>
          <w:sz w:val="22"/>
        </w:rPr>
        <w:t xml:space="preserve">nommément </w:t>
      </w:r>
      <w:r w:rsidR="00FD2C12">
        <w:rPr>
          <w:rFonts w:cs="Arial"/>
          <w:sz w:val="22"/>
        </w:rPr>
        <w:t xml:space="preserve">désigné ; </w:t>
      </w:r>
      <w:r w:rsidR="001A386D">
        <w:rPr>
          <w:rFonts w:cs="Arial"/>
          <w:sz w:val="22"/>
        </w:rPr>
        <w:t xml:space="preserve">que l’agent comptable fait valoir </w:t>
      </w:r>
      <w:r w:rsidR="00B56518">
        <w:rPr>
          <w:rFonts w:cs="Arial"/>
          <w:sz w:val="22"/>
        </w:rPr>
        <w:t>que s’agissant de débiteurs publics implantés à l’étranger, elle ne pouvait recourir à un huissier de justice pour poursuivre le recouvrement ;</w:t>
      </w:r>
      <w:r w:rsidR="0093194D">
        <w:rPr>
          <w:rFonts w:cs="Arial"/>
          <w:sz w:val="22"/>
        </w:rPr>
        <w:t xml:space="preserve"> </w:t>
      </w:r>
    </w:p>
    <w:p w:rsidR="00BF770A" w:rsidRDefault="00BF770A" w:rsidP="000C1A7A">
      <w:pPr>
        <w:tabs>
          <w:tab w:val="center" w:pos="4536"/>
          <w:tab w:val="right" w:pos="9072"/>
        </w:tabs>
        <w:jc w:val="both"/>
        <w:rPr>
          <w:rFonts w:cs="Arial"/>
          <w:sz w:val="22"/>
        </w:rPr>
      </w:pPr>
    </w:p>
    <w:p w:rsidR="0093194D" w:rsidRDefault="00BF770A" w:rsidP="000C1A7A">
      <w:pPr>
        <w:tabs>
          <w:tab w:val="center" w:pos="4536"/>
          <w:tab w:val="right" w:pos="9072"/>
        </w:tabs>
        <w:jc w:val="both"/>
        <w:rPr>
          <w:rFonts w:cs="Arial"/>
          <w:sz w:val="22"/>
        </w:rPr>
      </w:pPr>
      <w:r>
        <w:rPr>
          <w:rFonts w:cs="Arial"/>
          <w:sz w:val="22"/>
        </w:rPr>
        <w:t xml:space="preserve">Attendu </w:t>
      </w:r>
      <w:r w:rsidR="0093194D">
        <w:rPr>
          <w:rFonts w:cs="Arial"/>
          <w:sz w:val="22"/>
        </w:rPr>
        <w:t xml:space="preserve">que, compte tenu du contexte, les diligences ont été rapides et adaptées aux frais à engager au regard des probabilités de recouvrement ; qu’il n’y a donc pas lieu d’engager la responsabilité </w:t>
      </w:r>
      <w:r w:rsidR="00470BFA">
        <w:rPr>
          <w:rFonts w:cs="Arial"/>
          <w:sz w:val="22"/>
        </w:rPr>
        <w:t xml:space="preserve">personnelle et pécuniaire </w:t>
      </w:r>
      <w:r w:rsidR="0093194D">
        <w:rPr>
          <w:rFonts w:cs="Arial"/>
          <w:sz w:val="22"/>
        </w:rPr>
        <w:t xml:space="preserve">de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93194D">
        <w:rPr>
          <w:rFonts w:cs="Arial"/>
          <w:sz w:val="22"/>
        </w:rPr>
        <w:t xml:space="preserve"> de ce chef ;</w:t>
      </w:r>
    </w:p>
    <w:p w:rsidR="0093194D" w:rsidRDefault="0093194D" w:rsidP="000C1A7A">
      <w:pPr>
        <w:tabs>
          <w:tab w:val="center" w:pos="4536"/>
          <w:tab w:val="right" w:pos="9072"/>
        </w:tabs>
        <w:jc w:val="both"/>
        <w:rPr>
          <w:rFonts w:cs="Arial"/>
          <w:sz w:val="22"/>
        </w:rPr>
      </w:pPr>
    </w:p>
    <w:p w:rsidR="00C379A4" w:rsidRDefault="00C379A4" w:rsidP="004C33C8">
      <w:pPr>
        <w:spacing w:before="120"/>
        <w:ind w:right="142"/>
        <w:jc w:val="both"/>
        <w:rPr>
          <w:rFonts w:cs="Arial"/>
          <w:b/>
          <w:sz w:val="22"/>
        </w:rPr>
      </w:pPr>
    </w:p>
    <w:p w:rsidR="0093194D" w:rsidRPr="00BE7662" w:rsidRDefault="0093194D" w:rsidP="004C33C8">
      <w:pPr>
        <w:spacing w:before="120"/>
        <w:ind w:right="142"/>
        <w:jc w:val="both"/>
        <w:rPr>
          <w:rFonts w:cs="Arial"/>
          <w:b/>
          <w:i/>
          <w:sz w:val="22"/>
        </w:rPr>
      </w:pPr>
      <w:r w:rsidRPr="00F241EB">
        <w:rPr>
          <w:rFonts w:cs="Arial"/>
          <w:b/>
          <w:i/>
          <w:sz w:val="22"/>
        </w:rPr>
        <w:t xml:space="preserve">Sur la présomption de charge n° 15, soulevée à l’encontre </w:t>
      </w:r>
      <w:r w:rsidR="00106ECC" w:rsidRPr="00F241EB">
        <w:rPr>
          <w:rFonts w:cs="Arial"/>
          <w:b/>
          <w:i/>
          <w:sz w:val="22"/>
        </w:rPr>
        <w:t>Mme X</w:t>
      </w:r>
      <w:r w:rsidRPr="00F241EB">
        <w:rPr>
          <w:rFonts w:cs="Arial"/>
          <w:b/>
          <w:i/>
          <w:sz w:val="22"/>
        </w:rPr>
        <w:t>, au titre de</w:t>
      </w:r>
      <w:r w:rsidRPr="00BE7662">
        <w:rPr>
          <w:rFonts w:cs="Arial"/>
          <w:b/>
          <w:i/>
          <w:sz w:val="22"/>
        </w:rPr>
        <w:t xml:space="preserve"> l’exercice </w:t>
      </w:r>
      <w:r>
        <w:rPr>
          <w:rFonts w:cs="Arial"/>
          <w:b/>
          <w:i/>
          <w:sz w:val="22"/>
        </w:rPr>
        <w:t>20</w:t>
      </w:r>
      <w:r w:rsidR="0003477C">
        <w:rPr>
          <w:rFonts w:cs="Arial"/>
          <w:b/>
          <w:i/>
          <w:sz w:val="22"/>
        </w:rPr>
        <w:t>11</w:t>
      </w:r>
      <w:r w:rsidRPr="00BE7662">
        <w:rPr>
          <w:rFonts w:cs="Arial"/>
          <w:b/>
          <w:i/>
          <w:sz w:val="22"/>
        </w:rPr>
        <w:t xml:space="preserve"> :</w:t>
      </w:r>
    </w:p>
    <w:p w:rsidR="00B56518" w:rsidRDefault="00B56518" w:rsidP="000C1A7A">
      <w:pPr>
        <w:tabs>
          <w:tab w:val="center" w:pos="4536"/>
          <w:tab w:val="right" w:pos="9072"/>
        </w:tabs>
        <w:jc w:val="both"/>
        <w:rPr>
          <w:rFonts w:cs="Arial"/>
          <w:sz w:val="22"/>
        </w:rPr>
      </w:pPr>
    </w:p>
    <w:p w:rsidR="0021398B" w:rsidRDefault="0021398B" w:rsidP="0021398B">
      <w:pPr>
        <w:tabs>
          <w:tab w:val="center" w:pos="4536"/>
          <w:tab w:val="right" w:pos="9072"/>
        </w:tabs>
        <w:jc w:val="both"/>
        <w:rPr>
          <w:rFonts w:cs="Arial"/>
          <w:sz w:val="22"/>
        </w:rPr>
      </w:pPr>
      <w:r>
        <w:rPr>
          <w:rFonts w:cs="Arial"/>
          <w:sz w:val="22"/>
        </w:rPr>
        <w:t>Attendu que la présomption de charge porte sur le fait que l’agent comptable, qui n’a pas fait de réserve sur la gestion de ses prédécesseurs, n’a pas justifié des diligences effectuées pour le recouvrement du titre n° 813, d’un montant de 143,38</w:t>
      </w:r>
      <w:r w:rsidR="00F241EB">
        <w:rPr>
          <w:rFonts w:cs="Arial"/>
          <w:sz w:val="22"/>
        </w:rPr>
        <w:t> </w:t>
      </w:r>
      <w:r>
        <w:rPr>
          <w:rFonts w:cs="Arial"/>
          <w:sz w:val="22"/>
        </w:rPr>
        <w:t xml:space="preserve">€ émis à l’encontre d’une société de vente de produits laitiers, en 2010, et admis en non-valeur </w:t>
      </w:r>
      <w:r w:rsidR="0003477C">
        <w:rPr>
          <w:rFonts w:cs="Arial"/>
          <w:sz w:val="22"/>
        </w:rPr>
        <w:t>par</w:t>
      </w:r>
      <w:r>
        <w:rPr>
          <w:rFonts w:cs="Arial"/>
          <w:sz w:val="22"/>
        </w:rPr>
        <w:t xml:space="preserve"> décision de la commission permanente d’</w:t>
      </w:r>
      <w:proofErr w:type="spellStart"/>
      <w:r>
        <w:rPr>
          <w:rFonts w:cs="Arial"/>
          <w:sz w:val="22"/>
        </w:rPr>
        <w:t>AgroParisTech</w:t>
      </w:r>
      <w:proofErr w:type="spellEnd"/>
      <w:r>
        <w:rPr>
          <w:rFonts w:cs="Arial"/>
          <w:sz w:val="22"/>
        </w:rPr>
        <w:t xml:space="preserve"> du 21 octobre 2011 ; </w:t>
      </w:r>
      <w:r w:rsidR="0067757A">
        <w:rPr>
          <w:rFonts w:cs="Arial"/>
          <w:sz w:val="22"/>
        </w:rPr>
        <w:t xml:space="preserve">que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67757A">
        <w:rPr>
          <w:rFonts w:cs="Arial"/>
          <w:sz w:val="22"/>
        </w:rPr>
        <w:t xml:space="preserve"> pourrait voir ainsi sa responsabilité mise en jeu en application de l’article 60 de la loi du 23 février 1963 cité ci-dessus, à hauteur de 143,38</w:t>
      </w:r>
      <w:r w:rsidR="00F241EB">
        <w:rPr>
          <w:rFonts w:cs="Arial"/>
          <w:sz w:val="22"/>
        </w:rPr>
        <w:t> </w:t>
      </w:r>
      <w:r w:rsidR="0067757A">
        <w:rPr>
          <w:rFonts w:cs="Arial"/>
          <w:sz w:val="22"/>
        </w:rPr>
        <w:t xml:space="preserve">€, </w:t>
      </w:r>
      <w:r w:rsidR="0067757A" w:rsidRPr="00E61F60">
        <w:rPr>
          <w:rFonts w:cs="Arial"/>
          <w:sz w:val="22"/>
        </w:rPr>
        <w:t xml:space="preserve">au titre de </w:t>
      </w:r>
      <w:r w:rsidR="00C02279">
        <w:rPr>
          <w:rFonts w:cs="Arial"/>
          <w:sz w:val="22"/>
        </w:rPr>
        <w:t>l’exercice</w:t>
      </w:r>
      <w:r w:rsidR="00C02279" w:rsidRPr="00E61F60">
        <w:rPr>
          <w:rFonts w:cs="Arial"/>
          <w:sz w:val="22"/>
        </w:rPr>
        <w:t xml:space="preserve"> </w:t>
      </w:r>
      <w:r w:rsidR="0067757A" w:rsidRPr="00E61F60">
        <w:rPr>
          <w:rFonts w:cs="Arial"/>
          <w:sz w:val="22"/>
        </w:rPr>
        <w:t>20</w:t>
      </w:r>
      <w:r w:rsidR="0067757A">
        <w:rPr>
          <w:rFonts w:cs="Arial"/>
          <w:sz w:val="22"/>
        </w:rPr>
        <w:t>11 </w:t>
      </w:r>
      <w:r>
        <w:rPr>
          <w:rFonts w:cs="Arial"/>
          <w:sz w:val="22"/>
        </w:rPr>
        <w:t>;</w:t>
      </w:r>
    </w:p>
    <w:p w:rsidR="0021398B" w:rsidRDefault="0021398B" w:rsidP="0021398B">
      <w:pPr>
        <w:tabs>
          <w:tab w:val="center" w:pos="4536"/>
          <w:tab w:val="right" w:pos="9072"/>
        </w:tabs>
        <w:jc w:val="both"/>
        <w:rPr>
          <w:rFonts w:cs="Arial"/>
          <w:sz w:val="22"/>
        </w:rPr>
      </w:pPr>
    </w:p>
    <w:p w:rsidR="00835C44" w:rsidRDefault="0021398B" w:rsidP="0021398B">
      <w:pPr>
        <w:tabs>
          <w:tab w:val="center" w:pos="4536"/>
          <w:tab w:val="right" w:pos="9072"/>
        </w:tabs>
        <w:jc w:val="both"/>
        <w:rPr>
          <w:rFonts w:cs="Arial"/>
          <w:sz w:val="22"/>
        </w:rPr>
      </w:pPr>
      <w:r>
        <w:rPr>
          <w:rFonts w:cs="Arial"/>
          <w:sz w:val="22"/>
        </w:rPr>
        <w:t>Attendu qu’il ressort de l’instruction et de</w:t>
      </w:r>
      <w:r w:rsidR="00E57767">
        <w:rPr>
          <w:rFonts w:cs="Arial"/>
          <w:sz w:val="22"/>
        </w:rPr>
        <w:t xml:space="preserve">s pièces produites par l’agent comptable en réponse au réquisitoire </w:t>
      </w:r>
      <w:r w:rsidR="0003477C">
        <w:rPr>
          <w:rFonts w:cs="Arial"/>
          <w:sz w:val="22"/>
        </w:rPr>
        <w:t>qu’au moins</w:t>
      </w:r>
      <w:r w:rsidR="00E57767">
        <w:rPr>
          <w:rFonts w:cs="Arial"/>
          <w:sz w:val="22"/>
        </w:rPr>
        <w:t xml:space="preserve"> deux lettres de rappel ont été adressées à la société </w:t>
      </w:r>
      <w:r w:rsidR="00DE7897">
        <w:rPr>
          <w:rFonts w:cs="Arial"/>
          <w:sz w:val="22"/>
        </w:rPr>
        <w:t xml:space="preserve">les </w:t>
      </w:r>
      <w:r w:rsidR="00AD2EA6">
        <w:rPr>
          <w:rFonts w:cs="Arial"/>
          <w:sz w:val="22"/>
        </w:rPr>
        <w:br/>
      </w:r>
      <w:r w:rsidR="00DE7897">
        <w:rPr>
          <w:rFonts w:cs="Arial"/>
          <w:sz w:val="22"/>
        </w:rPr>
        <w:t>4 mars 2011 et 12 avril 2011</w:t>
      </w:r>
      <w:r w:rsidR="00835C44">
        <w:rPr>
          <w:rFonts w:cs="Arial"/>
          <w:sz w:val="22"/>
        </w:rPr>
        <w:t xml:space="preserve"> et revenues avec la mention « </w:t>
      </w:r>
      <w:r w:rsidR="00835C44" w:rsidRPr="00BF770A">
        <w:rPr>
          <w:rFonts w:cs="Arial"/>
          <w:i/>
          <w:sz w:val="22"/>
        </w:rPr>
        <w:t>destinataire non identifiable</w:t>
      </w:r>
      <w:r w:rsidR="00835C44">
        <w:rPr>
          <w:rFonts w:cs="Arial"/>
          <w:sz w:val="22"/>
        </w:rPr>
        <w:t> »</w:t>
      </w:r>
      <w:r>
        <w:rPr>
          <w:rFonts w:cs="Arial"/>
          <w:sz w:val="22"/>
        </w:rPr>
        <w:t xml:space="preserve"> ; </w:t>
      </w:r>
    </w:p>
    <w:p w:rsidR="00BF770A" w:rsidRDefault="00BF770A" w:rsidP="0021398B">
      <w:pPr>
        <w:tabs>
          <w:tab w:val="center" w:pos="4536"/>
          <w:tab w:val="right" w:pos="9072"/>
        </w:tabs>
        <w:jc w:val="both"/>
        <w:rPr>
          <w:rFonts w:cs="Arial"/>
          <w:sz w:val="22"/>
        </w:rPr>
      </w:pPr>
    </w:p>
    <w:p w:rsidR="00F241EB" w:rsidRDefault="00F241EB" w:rsidP="0021398B">
      <w:pPr>
        <w:tabs>
          <w:tab w:val="center" w:pos="4536"/>
          <w:tab w:val="right" w:pos="9072"/>
        </w:tabs>
        <w:jc w:val="both"/>
        <w:rPr>
          <w:rFonts w:cs="Arial"/>
          <w:sz w:val="22"/>
        </w:rPr>
      </w:pPr>
    </w:p>
    <w:p w:rsidR="00F241EB" w:rsidRDefault="00F241EB" w:rsidP="0021398B">
      <w:pPr>
        <w:tabs>
          <w:tab w:val="center" w:pos="4536"/>
          <w:tab w:val="right" w:pos="9072"/>
        </w:tabs>
        <w:jc w:val="both"/>
        <w:rPr>
          <w:rFonts w:cs="Arial"/>
          <w:sz w:val="22"/>
        </w:rPr>
      </w:pPr>
    </w:p>
    <w:p w:rsidR="00835C44" w:rsidRDefault="00835C44" w:rsidP="0021398B">
      <w:pPr>
        <w:tabs>
          <w:tab w:val="center" w:pos="4536"/>
          <w:tab w:val="right" w:pos="9072"/>
        </w:tabs>
        <w:jc w:val="both"/>
        <w:rPr>
          <w:rFonts w:cs="Arial"/>
          <w:sz w:val="22"/>
        </w:rPr>
      </w:pPr>
      <w:r>
        <w:rPr>
          <w:rFonts w:cs="Arial"/>
          <w:sz w:val="22"/>
        </w:rPr>
        <w:t>Attendu que, dans ses conclusions, le Procureur général estime que l’agent comptable n’apporte pas la preuve qu’elle a poursuivi ses diligences pour retrouver les coordonnées de la société ou s’assurer de la poursuite de son activité et qu’elle semble toujours active ;</w:t>
      </w:r>
    </w:p>
    <w:p w:rsidR="00835C44" w:rsidRDefault="00835C44" w:rsidP="0021398B">
      <w:pPr>
        <w:tabs>
          <w:tab w:val="center" w:pos="4536"/>
          <w:tab w:val="right" w:pos="9072"/>
        </w:tabs>
        <w:jc w:val="both"/>
        <w:rPr>
          <w:rFonts w:cs="Arial"/>
          <w:sz w:val="22"/>
        </w:rPr>
      </w:pPr>
    </w:p>
    <w:p w:rsidR="0021398B" w:rsidRDefault="00835C44" w:rsidP="0021398B">
      <w:pPr>
        <w:tabs>
          <w:tab w:val="center" w:pos="4536"/>
          <w:tab w:val="right" w:pos="9072"/>
        </w:tabs>
        <w:jc w:val="both"/>
        <w:rPr>
          <w:rFonts w:cs="Arial"/>
          <w:sz w:val="22"/>
        </w:rPr>
      </w:pPr>
      <w:r>
        <w:rPr>
          <w:rFonts w:cs="Arial"/>
          <w:sz w:val="22"/>
        </w:rPr>
        <w:t>Attendu que, dans sa lettre du 29 juin 2015, l’agent comptable fait cependant valoir de nombreux appels téléphoniques, sans que le responsable de la société n’ait jamais repris contact et que la société a été radiée du registre du commerce et des sociétés le 13 juin 2013 ; que les diligences mises en œuvre ont été adaptées à l’enjeu financier de la créance ; qu</w:t>
      </w:r>
      <w:r w:rsidR="0021398B">
        <w:rPr>
          <w:rFonts w:cs="Arial"/>
          <w:sz w:val="22"/>
        </w:rPr>
        <w:t xml:space="preserve">’il n’y a donc pas lieu d’engager la responsabilité </w:t>
      </w:r>
      <w:r w:rsidR="00470BFA">
        <w:rPr>
          <w:rFonts w:cs="Arial"/>
          <w:sz w:val="22"/>
        </w:rPr>
        <w:t xml:space="preserve">personnelle et pécuniaire </w:t>
      </w:r>
      <w:r w:rsidR="0021398B">
        <w:rPr>
          <w:rFonts w:cs="Arial"/>
          <w:sz w:val="22"/>
        </w:rPr>
        <w:t xml:space="preserve">de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21398B">
        <w:rPr>
          <w:rFonts w:cs="Arial"/>
          <w:sz w:val="22"/>
        </w:rPr>
        <w:t xml:space="preserve"> de ce chef ;</w:t>
      </w:r>
    </w:p>
    <w:p w:rsidR="0021398B" w:rsidRDefault="0021398B" w:rsidP="0021398B">
      <w:pPr>
        <w:tabs>
          <w:tab w:val="center" w:pos="4536"/>
          <w:tab w:val="right" w:pos="9072"/>
        </w:tabs>
        <w:jc w:val="both"/>
        <w:rPr>
          <w:rFonts w:cs="Arial"/>
          <w:sz w:val="22"/>
        </w:rPr>
      </w:pPr>
    </w:p>
    <w:p w:rsidR="00835C44" w:rsidRPr="00BE7662" w:rsidRDefault="00835C44" w:rsidP="004C33C8">
      <w:pPr>
        <w:spacing w:before="120"/>
        <w:ind w:right="142"/>
        <w:jc w:val="both"/>
        <w:rPr>
          <w:rFonts w:cs="Arial"/>
          <w:b/>
          <w:i/>
          <w:sz w:val="22"/>
        </w:rPr>
      </w:pPr>
      <w:r w:rsidRPr="00F241EB">
        <w:rPr>
          <w:rFonts w:cs="Arial"/>
          <w:b/>
          <w:i/>
          <w:sz w:val="22"/>
        </w:rPr>
        <w:t>Sur la présomption de charge n° 1</w:t>
      </w:r>
      <w:r w:rsidR="0003477C" w:rsidRPr="00F241EB">
        <w:rPr>
          <w:rFonts w:cs="Arial"/>
          <w:b/>
          <w:i/>
          <w:sz w:val="22"/>
        </w:rPr>
        <w:t>6</w:t>
      </w:r>
      <w:r w:rsidRPr="00F241EB">
        <w:rPr>
          <w:rFonts w:cs="Arial"/>
          <w:b/>
          <w:i/>
          <w:sz w:val="22"/>
        </w:rPr>
        <w:t xml:space="preserve">, soulevée à l’encontre </w:t>
      </w:r>
      <w:r w:rsidR="00F241EB" w:rsidRPr="00F241EB">
        <w:rPr>
          <w:rFonts w:cs="Arial"/>
          <w:b/>
          <w:i/>
          <w:sz w:val="22"/>
        </w:rPr>
        <w:t>M</w:t>
      </w:r>
      <w:r w:rsidR="00F241EB" w:rsidRPr="00F241EB">
        <w:rPr>
          <w:rFonts w:cs="Arial"/>
          <w:b/>
          <w:i/>
          <w:sz w:val="22"/>
          <w:vertAlign w:val="superscript"/>
        </w:rPr>
        <w:t>me</w:t>
      </w:r>
      <w:r w:rsidR="00F241EB">
        <w:rPr>
          <w:rFonts w:cs="Arial"/>
          <w:b/>
          <w:i/>
          <w:sz w:val="22"/>
        </w:rPr>
        <w:t> </w:t>
      </w:r>
      <w:r w:rsidR="00106ECC" w:rsidRPr="00F241EB">
        <w:rPr>
          <w:rFonts w:cs="Arial"/>
          <w:b/>
          <w:i/>
          <w:sz w:val="22"/>
        </w:rPr>
        <w:t>X</w:t>
      </w:r>
      <w:r w:rsidRPr="00F241EB">
        <w:rPr>
          <w:rFonts w:cs="Arial"/>
          <w:b/>
          <w:i/>
          <w:sz w:val="22"/>
        </w:rPr>
        <w:t>, au titre de</w:t>
      </w:r>
      <w:r w:rsidRPr="00BE7662">
        <w:rPr>
          <w:rFonts w:cs="Arial"/>
          <w:b/>
          <w:i/>
          <w:sz w:val="22"/>
        </w:rPr>
        <w:t xml:space="preserve"> l’exercice </w:t>
      </w:r>
      <w:r>
        <w:rPr>
          <w:rFonts w:cs="Arial"/>
          <w:b/>
          <w:i/>
          <w:sz w:val="22"/>
        </w:rPr>
        <w:t>20</w:t>
      </w:r>
      <w:r w:rsidR="0003477C">
        <w:rPr>
          <w:rFonts w:cs="Arial"/>
          <w:b/>
          <w:i/>
          <w:sz w:val="22"/>
        </w:rPr>
        <w:t>11</w:t>
      </w:r>
      <w:r w:rsidRPr="00BE7662">
        <w:rPr>
          <w:rFonts w:cs="Arial"/>
          <w:b/>
          <w:i/>
          <w:sz w:val="22"/>
        </w:rPr>
        <w:t xml:space="preserve"> :</w:t>
      </w:r>
    </w:p>
    <w:p w:rsidR="00835C44" w:rsidRDefault="00835C44" w:rsidP="00835C44">
      <w:pPr>
        <w:tabs>
          <w:tab w:val="center" w:pos="4536"/>
          <w:tab w:val="right" w:pos="9072"/>
        </w:tabs>
        <w:jc w:val="both"/>
        <w:rPr>
          <w:rFonts w:cs="Arial"/>
          <w:sz w:val="22"/>
        </w:rPr>
      </w:pPr>
    </w:p>
    <w:p w:rsidR="0003477C" w:rsidRDefault="0003477C" w:rsidP="0003477C">
      <w:pPr>
        <w:tabs>
          <w:tab w:val="center" w:pos="4536"/>
          <w:tab w:val="right" w:pos="9072"/>
        </w:tabs>
        <w:jc w:val="both"/>
        <w:rPr>
          <w:rFonts w:cs="Arial"/>
          <w:sz w:val="22"/>
        </w:rPr>
      </w:pPr>
      <w:r>
        <w:rPr>
          <w:rFonts w:cs="Arial"/>
          <w:sz w:val="22"/>
        </w:rPr>
        <w:t xml:space="preserve">Attendu que la présomption de charge porte sur le fait que l’agent comptable, qui n’a pas fait de réserve sur la gestion de ses prédécesseurs, n’a pas justifié des diligences effectuées pour le recouvrement du titre </w:t>
      </w:r>
      <w:r w:rsidR="000473B9">
        <w:rPr>
          <w:rFonts w:cs="Arial"/>
          <w:sz w:val="22"/>
        </w:rPr>
        <w:t xml:space="preserve">de recettes </w:t>
      </w:r>
      <w:r>
        <w:rPr>
          <w:rFonts w:cs="Arial"/>
          <w:sz w:val="22"/>
        </w:rPr>
        <w:t>n° 1229/2009, d’un montant de 560</w:t>
      </w:r>
      <w:r w:rsidR="00F241EB">
        <w:rPr>
          <w:rFonts w:cs="Arial"/>
          <w:sz w:val="22"/>
        </w:rPr>
        <w:t> </w:t>
      </w:r>
      <w:r>
        <w:rPr>
          <w:rFonts w:cs="Arial"/>
          <w:sz w:val="22"/>
        </w:rPr>
        <w:t>€ émis à l’encontre de la DIREN de la Martinique, et admis en non-valeur par décision de la commission permanente d’</w:t>
      </w:r>
      <w:proofErr w:type="spellStart"/>
      <w:r>
        <w:rPr>
          <w:rFonts w:cs="Arial"/>
          <w:sz w:val="22"/>
        </w:rPr>
        <w:t>AgroParisTech</w:t>
      </w:r>
      <w:proofErr w:type="spellEnd"/>
      <w:r>
        <w:rPr>
          <w:rFonts w:cs="Arial"/>
          <w:sz w:val="22"/>
        </w:rPr>
        <w:t xml:space="preserve"> du 21 octobre 2011 ; </w:t>
      </w:r>
      <w:r w:rsidR="002B43F0">
        <w:rPr>
          <w:rFonts w:cs="Arial"/>
          <w:sz w:val="22"/>
        </w:rPr>
        <w:t xml:space="preserve">que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2B43F0">
        <w:rPr>
          <w:rFonts w:cs="Arial"/>
          <w:sz w:val="22"/>
        </w:rPr>
        <w:t xml:space="preserve"> pourrait voir ainsi sa responsabilité mise en jeu en application de l’article 60 de la loi du 23 février 1963 cité ci-dessus, à hauteur de 560 €, </w:t>
      </w:r>
      <w:r w:rsidR="002B43F0" w:rsidRPr="00E61F60">
        <w:rPr>
          <w:rFonts w:cs="Arial"/>
          <w:sz w:val="22"/>
        </w:rPr>
        <w:t xml:space="preserve">au titre de </w:t>
      </w:r>
      <w:r w:rsidR="00C02279">
        <w:rPr>
          <w:rFonts w:cs="Arial"/>
          <w:sz w:val="22"/>
        </w:rPr>
        <w:t>l’exercice</w:t>
      </w:r>
      <w:r w:rsidR="002B43F0" w:rsidRPr="00E61F60">
        <w:rPr>
          <w:rFonts w:cs="Arial"/>
          <w:sz w:val="22"/>
        </w:rPr>
        <w:t xml:space="preserve"> 20</w:t>
      </w:r>
      <w:r w:rsidR="002B43F0">
        <w:rPr>
          <w:rFonts w:cs="Arial"/>
          <w:sz w:val="22"/>
        </w:rPr>
        <w:t>11 </w:t>
      </w:r>
      <w:r>
        <w:rPr>
          <w:rFonts w:cs="Arial"/>
          <w:sz w:val="22"/>
        </w:rPr>
        <w:t>;</w:t>
      </w:r>
    </w:p>
    <w:p w:rsidR="000C1A7A" w:rsidRDefault="000C1A7A" w:rsidP="00EE04D3">
      <w:pPr>
        <w:tabs>
          <w:tab w:val="center" w:pos="4536"/>
          <w:tab w:val="right" w:pos="9072"/>
        </w:tabs>
        <w:jc w:val="both"/>
        <w:rPr>
          <w:rFonts w:cs="Arial"/>
          <w:sz w:val="22"/>
        </w:rPr>
      </w:pPr>
    </w:p>
    <w:p w:rsidR="000C1A7A" w:rsidRDefault="0003477C" w:rsidP="00EE04D3">
      <w:pPr>
        <w:tabs>
          <w:tab w:val="center" w:pos="4536"/>
          <w:tab w:val="right" w:pos="9072"/>
        </w:tabs>
        <w:jc w:val="both"/>
        <w:rPr>
          <w:rFonts w:cs="Arial"/>
          <w:sz w:val="22"/>
        </w:rPr>
      </w:pPr>
      <w:r>
        <w:rPr>
          <w:rFonts w:cs="Arial"/>
          <w:sz w:val="22"/>
        </w:rPr>
        <w:t>Attendu qu’il ressort de l’instruction et des pièces produites par l’agent comptable en réponse au réquisitoire qu</w:t>
      </w:r>
      <w:r w:rsidR="000473B9">
        <w:rPr>
          <w:rFonts w:cs="Arial"/>
          <w:sz w:val="22"/>
        </w:rPr>
        <w:t>e cette créance a fait l’objet d’</w:t>
      </w:r>
      <w:r>
        <w:rPr>
          <w:rFonts w:cs="Arial"/>
          <w:sz w:val="22"/>
        </w:rPr>
        <w:t xml:space="preserve">au moins deux lettres de </w:t>
      </w:r>
      <w:r w:rsidR="000473B9">
        <w:rPr>
          <w:rFonts w:cs="Arial"/>
          <w:sz w:val="22"/>
        </w:rPr>
        <w:t>relance des 11 mai 2010 et 18 mars 2011 ; que, s’agissant d’un organisme public, ces demandes ont interrompu la prescription prévue par la loi du 31 décembre 1968 ; que les droits de l’établissement ayant été ainsi conservé</w:t>
      </w:r>
      <w:r w:rsidR="00AD2EA6">
        <w:rPr>
          <w:rFonts w:cs="Arial"/>
          <w:sz w:val="22"/>
        </w:rPr>
        <w:t>s</w:t>
      </w:r>
      <w:r w:rsidR="000473B9">
        <w:rPr>
          <w:rFonts w:cs="Arial"/>
          <w:sz w:val="22"/>
        </w:rPr>
        <w:t xml:space="preserve">, il n’y </w:t>
      </w:r>
      <w:r w:rsidR="00470BFA">
        <w:rPr>
          <w:rFonts w:cs="Arial"/>
          <w:sz w:val="22"/>
        </w:rPr>
        <w:t xml:space="preserve">a </w:t>
      </w:r>
      <w:r w:rsidR="000473B9">
        <w:rPr>
          <w:rFonts w:cs="Arial"/>
          <w:sz w:val="22"/>
        </w:rPr>
        <w:t xml:space="preserve">pas lieu d’engager la responsabilité </w:t>
      </w:r>
      <w:r w:rsidR="00470BFA">
        <w:rPr>
          <w:rFonts w:cs="Arial"/>
          <w:sz w:val="22"/>
        </w:rPr>
        <w:t xml:space="preserve">personnelle et pécuniaire </w:t>
      </w:r>
      <w:r w:rsidR="000473B9">
        <w:rPr>
          <w:rFonts w:cs="Arial"/>
          <w:sz w:val="22"/>
        </w:rPr>
        <w:t xml:space="preserve">de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F241EB">
        <w:rPr>
          <w:rFonts w:cs="Arial"/>
          <w:sz w:val="22"/>
        </w:rPr>
        <w:t> </w:t>
      </w:r>
      <w:r w:rsidR="000473B9">
        <w:rPr>
          <w:rFonts w:cs="Arial"/>
          <w:sz w:val="22"/>
        </w:rPr>
        <w:t>;</w:t>
      </w:r>
    </w:p>
    <w:p w:rsidR="000473B9" w:rsidRPr="00BE7662" w:rsidRDefault="000473B9" w:rsidP="004C33C8">
      <w:pPr>
        <w:spacing w:before="120"/>
        <w:ind w:right="142"/>
        <w:jc w:val="both"/>
        <w:rPr>
          <w:rFonts w:cs="Arial"/>
          <w:b/>
          <w:i/>
          <w:sz w:val="22"/>
        </w:rPr>
      </w:pPr>
      <w:r w:rsidRPr="00F241EB">
        <w:rPr>
          <w:rFonts w:cs="Arial"/>
          <w:b/>
          <w:i/>
          <w:sz w:val="22"/>
        </w:rPr>
        <w:t xml:space="preserve">Sur la présomption de charge n° 17, soulevée à l’encontre </w:t>
      </w:r>
      <w:r w:rsidR="00106ECC" w:rsidRPr="00F241EB">
        <w:rPr>
          <w:rFonts w:cs="Arial"/>
          <w:b/>
          <w:i/>
          <w:sz w:val="22"/>
        </w:rPr>
        <w:t>Mme X</w:t>
      </w:r>
      <w:r w:rsidRPr="00F241EB">
        <w:rPr>
          <w:rFonts w:cs="Arial"/>
          <w:b/>
          <w:i/>
          <w:sz w:val="22"/>
        </w:rPr>
        <w:t>, au titre de</w:t>
      </w:r>
      <w:r w:rsidRPr="00BE7662">
        <w:rPr>
          <w:rFonts w:cs="Arial"/>
          <w:b/>
          <w:i/>
          <w:sz w:val="22"/>
        </w:rPr>
        <w:t xml:space="preserve"> l’exercice </w:t>
      </w:r>
      <w:r>
        <w:rPr>
          <w:rFonts w:cs="Arial"/>
          <w:b/>
          <w:i/>
          <w:sz w:val="22"/>
        </w:rPr>
        <w:t>2011</w:t>
      </w:r>
      <w:r w:rsidRPr="00BE7662">
        <w:rPr>
          <w:rFonts w:cs="Arial"/>
          <w:b/>
          <w:i/>
          <w:sz w:val="22"/>
        </w:rPr>
        <w:t xml:space="preserve"> :</w:t>
      </w:r>
    </w:p>
    <w:p w:rsidR="000473B9" w:rsidRDefault="000473B9" w:rsidP="00EE04D3">
      <w:pPr>
        <w:tabs>
          <w:tab w:val="center" w:pos="4536"/>
          <w:tab w:val="right" w:pos="9072"/>
        </w:tabs>
        <w:jc w:val="both"/>
        <w:rPr>
          <w:rFonts w:cs="Arial"/>
          <w:sz w:val="22"/>
        </w:rPr>
      </w:pPr>
    </w:p>
    <w:p w:rsidR="000473B9" w:rsidRDefault="000473B9" w:rsidP="000473B9">
      <w:pPr>
        <w:tabs>
          <w:tab w:val="center" w:pos="4536"/>
          <w:tab w:val="right" w:pos="9072"/>
        </w:tabs>
        <w:jc w:val="both"/>
        <w:rPr>
          <w:rFonts w:cs="Arial"/>
          <w:sz w:val="22"/>
        </w:rPr>
      </w:pPr>
      <w:r>
        <w:rPr>
          <w:rFonts w:cs="Arial"/>
          <w:sz w:val="22"/>
        </w:rPr>
        <w:t xml:space="preserve">Attendu que la présomption de charge porte sur le fait que l’agent comptable, qui n’a pas fait de réserve sur la gestion de ses prédécesseurs, n’a pas justifié des diligences effectuées pour le recouvrement du titre de recettes n° 917 émis en 2009 </w:t>
      </w:r>
      <w:r w:rsidR="002B43F0">
        <w:rPr>
          <w:rFonts w:cs="Arial"/>
          <w:sz w:val="22"/>
        </w:rPr>
        <w:t xml:space="preserve">à l’encontre de l’université de Sao Paulo </w:t>
      </w:r>
      <w:r>
        <w:rPr>
          <w:rFonts w:cs="Arial"/>
          <w:sz w:val="22"/>
        </w:rPr>
        <w:t>pour un montant de 4</w:t>
      </w:r>
      <w:r w:rsidR="00F241EB">
        <w:rPr>
          <w:rFonts w:cs="Arial"/>
          <w:sz w:val="22"/>
        </w:rPr>
        <w:t> </w:t>
      </w:r>
      <w:r>
        <w:rPr>
          <w:rFonts w:cs="Arial"/>
          <w:sz w:val="22"/>
        </w:rPr>
        <w:t>000</w:t>
      </w:r>
      <w:r w:rsidR="00F241EB">
        <w:rPr>
          <w:rFonts w:cs="Arial"/>
          <w:sz w:val="22"/>
        </w:rPr>
        <w:t> </w:t>
      </w:r>
      <w:r>
        <w:rPr>
          <w:rFonts w:cs="Arial"/>
          <w:sz w:val="22"/>
        </w:rPr>
        <w:t>€ et admis en non-valeur par décision de la commission permanente d’</w:t>
      </w:r>
      <w:proofErr w:type="spellStart"/>
      <w:r>
        <w:rPr>
          <w:rFonts w:cs="Arial"/>
          <w:sz w:val="22"/>
        </w:rPr>
        <w:t>AgroParisTech</w:t>
      </w:r>
      <w:proofErr w:type="spellEnd"/>
      <w:r>
        <w:rPr>
          <w:rFonts w:cs="Arial"/>
          <w:sz w:val="22"/>
        </w:rPr>
        <w:t xml:space="preserve"> du 21 octobre 2011 ; que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Pr>
          <w:rFonts w:cs="Arial"/>
          <w:sz w:val="22"/>
        </w:rPr>
        <w:t xml:space="preserve"> </w:t>
      </w:r>
      <w:r w:rsidR="002B43F0">
        <w:rPr>
          <w:rFonts w:cs="Arial"/>
          <w:sz w:val="22"/>
        </w:rPr>
        <w:t xml:space="preserve">pourrait voir ainsi </w:t>
      </w:r>
      <w:r>
        <w:rPr>
          <w:rFonts w:cs="Arial"/>
          <w:sz w:val="22"/>
        </w:rPr>
        <w:t xml:space="preserve">sa responsabilité </w:t>
      </w:r>
      <w:r w:rsidR="002B43F0">
        <w:rPr>
          <w:rFonts w:cs="Arial"/>
          <w:sz w:val="22"/>
        </w:rPr>
        <w:t>mise en jeu en application</w:t>
      </w:r>
      <w:r>
        <w:rPr>
          <w:rFonts w:cs="Arial"/>
          <w:sz w:val="22"/>
        </w:rPr>
        <w:t xml:space="preserve"> de l’article 60 de la loi du 23 février 1963 cité ci-dessus</w:t>
      </w:r>
      <w:r w:rsidR="002B43F0">
        <w:rPr>
          <w:rFonts w:cs="Arial"/>
          <w:sz w:val="22"/>
        </w:rPr>
        <w:t xml:space="preserve">, à hauteur de 4 000 €, </w:t>
      </w:r>
      <w:r w:rsidRPr="00E61F60">
        <w:rPr>
          <w:rFonts w:cs="Arial"/>
          <w:sz w:val="22"/>
        </w:rPr>
        <w:t xml:space="preserve">au titre de </w:t>
      </w:r>
      <w:r w:rsidR="00C02279">
        <w:rPr>
          <w:rFonts w:cs="Arial"/>
          <w:sz w:val="22"/>
        </w:rPr>
        <w:t>l’exercice</w:t>
      </w:r>
      <w:r w:rsidR="00C02279" w:rsidRPr="00E61F60">
        <w:rPr>
          <w:rFonts w:cs="Arial"/>
          <w:sz w:val="22"/>
        </w:rPr>
        <w:t xml:space="preserve"> </w:t>
      </w:r>
      <w:r w:rsidRPr="00E61F60">
        <w:rPr>
          <w:rFonts w:cs="Arial"/>
          <w:sz w:val="22"/>
        </w:rPr>
        <w:t>20</w:t>
      </w:r>
      <w:r>
        <w:rPr>
          <w:rFonts w:cs="Arial"/>
          <w:sz w:val="22"/>
        </w:rPr>
        <w:t>11 ;</w:t>
      </w:r>
    </w:p>
    <w:p w:rsidR="00490586" w:rsidRDefault="00490586" w:rsidP="00EE04D3">
      <w:pPr>
        <w:tabs>
          <w:tab w:val="center" w:pos="4536"/>
          <w:tab w:val="right" w:pos="9072"/>
        </w:tabs>
        <w:jc w:val="both"/>
        <w:rPr>
          <w:rFonts w:cs="Arial"/>
          <w:sz w:val="22"/>
        </w:rPr>
      </w:pPr>
    </w:p>
    <w:p w:rsidR="00B50C72" w:rsidRDefault="00B50C72" w:rsidP="00B50C72">
      <w:pPr>
        <w:tabs>
          <w:tab w:val="center" w:pos="4536"/>
          <w:tab w:val="right" w:pos="9072"/>
        </w:tabs>
        <w:jc w:val="both"/>
        <w:rPr>
          <w:rFonts w:cs="Arial"/>
          <w:sz w:val="22"/>
        </w:rPr>
      </w:pPr>
      <w:r>
        <w:rPr>
          <w:rFonts w:cs="Arial"/>
          <w:sz w:val="22"/>
        </w:rPr>
        <w:t>Attendu qu</w:t>
      </w:r>
      <w:r w:rsidR="0085562D">
        <w:rPr>
          <w:rFonts w:cs="Arial"/>
          <w:sz w:val="22"/>
        </w:rPr>
        <w:t>’il ressort de l’instruction et des pièces produites par l’agent comptable en réponse au réquisitoire que les seules diligences effectuées ont consisté en l’envoi d’une lettre de relance du 17 février 2010</w:t>
      </w:r>
      <w:r w:rsidR="006A0A3E">
        <w:rPr>
          <w:rFonts w:cs="Arial"/>
          <w:sz w:val="22"/>
        </w:rPr>
        <w:t xml:space="preserve"> à l’université sans mention d’un interlocuteur nommément désigné qui aurait été précédée d’un autre rappel en date du 28 décembre 2009 qui n’a pas été produite, ainsi que de démarches entreprises avec l’ordonnateur, sans succès ; que l’agent comptable fait valoir </w:t>
      </w:r>
      <w:r w:rsidR="00A91A3C">
        <w:rPr>
          <w:rFonts w:cs="Arial"/>
          <w:sz w:val="22"/>
        </w:rPr>
        <w:t xml:space="preserve">que le débiteur étant à l’étranger, le recours à un huissier n’était pas possible, </w:t>
      </w:r>
      <w:r w:rsidR="006A0A3E">
        <w:rPr>
          <w:rFonts w:cs="Arial"/>
          <w:sz w:val="22"/>
        </w:rPr>
        <w:t>qu’</w:t>
      </w:r>
      <w:r w:rsidR="00A91A3C">
        <w:rPr>
          <w:rFonts w:cs="Arial"/>
          <w:sz w:val="22"/>
        </w:rPr>
        <w:t xml:space="preserve">à la suite des diligences d’usage restées sans effet, </w:t>
      </w:r>
      <w:r w:rsidR="006A0A3E">
        <w:rPr>
          <w:rFonts w:cs="Arial"/>
          <w:sz w:val="22"/>
        </w:rPr>
        <w:t>il a été décidé de ne pas recourir au lancement d’une procédure contentieuse qui aurait généré des frais importants sans assurance d’un recouvrement effectif ;</w:t>
      </w:r>
    </w:p>
    <w:p w:rsidR="006A0A3E" w:rsidRDefault="006A0A3E" w:rsidP="00B50C72">
      <w:pPr>
        <w:tabs>
          <w:tab w:val="center" w:pos="4536"/>
          <w:tab w:val="right" w:pos="9072"/>
        </w:tabs>
        <w:jc w:val="both"/>
        <w:rPr>
          <w:rFonts w:cs="Arial"/>
          <w:sz w:val="22"/>
        </w:rPr>
      </w:pPr>
    </w:p>
    <w:p w:rsidR="00B50C72" w:rsidRDefault="00A91A3C" w:rsidP="00B50C72">
      <w:pPr>
        <w:tabs>
          <w:tab w:val="center" w:pos="4536"/>
          <w:tab w:val="right" w:pos="9072"/>
        </w:tabs>
        <w:jc w:val="both"/>
        <w:rPr>
          <w:rFonts w:cs="Arial"/>
          <w:sz w:val="22"/>
        </w:rPr>
      </w:pPr>
      <w:r>
        <w:rPr>
          <w:rFonts w:cs="Arial"/>
          <w:sz w:val="22"/>
        </w:rPr>
        <w:t xml:space="preserve">Attendu que, particulièrement dans le cas d’une créance détenue à l’étranger, il convient d’agir rapidement sans se limiter aux « diligences d’usage » ; que </w:t>
      </w:r>
      <w:r w:rsidR="00B50C72">
        <w:rPr>
          <w:rFonts w:cs="Arial"/>
          <w:sz w:val="22"/>
        </w:rPr>
        <w:t xml:space="preserve">faute de diligences rapides, complètes et adéquates,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B50C72">
        <w:rPr>
          <w:rFonts w:cs="Arial"/>
          <w:sz w:val="22"/>
        </w:rPr>
        <w:t xml:space="preserve"> a manqué à son obligation de recouvrement des recettes, engageant ainsi sa </w:t>
      </w:r>
      <w:r w:rsidR="00B50C72" w:rsidRPr="00A145A7">
        <w:rPr>
          <w:rFonts w:cs="Arial"/>
          <w:sz w:val="22"/>
        </w:rPr>
        <w:t xml:space="preserve">responsabilité personnelle et pécuniaire </w:t>
      </w:r>
      <w:r w:rsidR="00B50C72">
        <w:rPr>
          <w:sz w:val="22"/>
        </w:rPr>
        <w:t>sur le fondement de l’article 60 de la loi de 1963 précitée</w:t>
      </w:r>
      <w:r w:rsidR="00F241EB">
        <w:rPr>
          <w:sz w:val="22"/>
        </w:rPr>
        <w:t> ;</w:t>
      </w:r>
    </w:p>
    <w:p w:rsidR="00B50C72" w:rsidRDefault="00B50C72" w:rsidP="00B50C72">
      <w:pPr>
        <w:tabs>
          <w:tab w:val="center" w:pos="4536"/>
          <w:tab w:val="right" w:pos="9072"/>
        </w:tabs>
        <w:jc w:val="both"/>
        <w:rPr>
          <w:rFonts w:cs="Arial"/>
          <w:sz w:val="22"/>
        </w:rPr>
      </w:pPr>
    </w:p>
    <w:p w:rsidR="00B50C72" w:rsidRDefault="00B50C72" w:rsidP="00B50C72">
      <w:pPr>
        <w:tabs>
          <w:tab w:val="center" w:pos="4536"/>
          <w:tab w:val="right" w:pos="9072"/>
        </w:tabs>
        <w:jc w:val="both"/>
        <w:rPr>
          <w:rFonts w:cs="Arial"/>
          <w:sz w:val="22"/>
        </w:rPr>
      </w:pPr>
      <w:r>
        <w:rPr>
          <w:rFonts w:cs="Arial"/>
          <w:sz w:val="22"/>
        </w:rPr>
        <w:lastRenderedPageBreak/>
        <w:t xml:space="preserve">Attendu qu’il y a lieu de considérer que le manquement de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Pr>
          <w:rFonts w:cs="Arial"/>
          <w:sz w:val="22"/>
        </w:rPr>
        <w:t xml:space="preserve"> a causé un préjudice financier à </w:t>
      </w:r>
      <w:proofErr w:type="spellStart"/>
      <w:r>
        <w:rPr>
          <w:rFonts w:cs="Arial"/>
          <w:sz w:val="22"/>
        </w:rPr>
        <w:t>AgroParisTech</w:t>
      </w:r>
      <w:proofErr w:type="spellEnd"/>
      <w:r>
        <w:rPr>
          <w:rFonts w:cs="Arial"/>
          <w:sz w:val="22"/>
        </w:rPr>
        <w:t xml:space="preserve"> de </w:t>
      </w:r>
      <w:r w:rsidR="00A91A3C">
        <w:rPr>
          <w:rFonts w:cs="Arial"/>
          <w:sz w:val="22"/>
        </w:rPr>
        <w:t>4</w:t>
      </w:r>
      <w:r w:rsidR="00F241EB">
        <w:rPr>
          <w:rFonts w:cs="Arial"/>
          <w:sz w:val="22"/>
        </w:rPr>
        <w:t> </w:t>
      </w:r>
      <w:r w:rsidR="00A91A3C">
        <w:rPr>
          <w:rFonts w:cs="Arial"/>
          <w:sz w:val="22"/>
        </w:rPr>
        <w:t>000</w:t>
      </w:r>
      <w:r w:rsidR="00F241EB">
        <w:rPr>
          <w:rFonts w:cs="Arial"/>
          <w:sz w:val="22"/>
        </w:rPr>
        <w:t> </w:t>
      </w:r>
      <w:r w:rsidRPr="00A145A7">
        <w:rPr>
          <w:rFonts w:cs="Arial"/>
          <w:sz w:val="22"/>
        </w:rPr>
        <w:t>€ au titre de l’exercice 20</w:t>
      </w:r>
      <w:r w:rsidR="00A91A3C">
        <w:rPr>
          <w:rFonts w:cs="Arial"/>
          <w:sz w:val="22"/>
        </w:rPr>
        <w:t>11</w:t>
      </w:r>
      <w:r>
        <w:rPr>
          <w:rFonts w:cs="Arial"/>
          <w:sz w:val="22"/>
        </w:rPr>
        <w:t xml:space="preserve"> </w:t>
      </w:r>
      <w:r>
        <w:rPr>
          <w:sz w:val="22"/>
        </w:rPr>
        <w:t xml:space="preserve">et par conséquent, sur le fondement du VI de la loi de 1963 précitée, de la déclarer débiteur de cette somme, augmentée des intérêts de droit à compter du </w:t>
      </w:r>
      <w:r>
        <w:rPr>
          <w:rFonts w:cs="Arial"/>
          <w:sz w:val="22"/>
        </w:rPr>
        <w:t>28 octobre 2013</w:t>
      </w:r>
      <w:r w:rsidR="00AD2EA6">
        <w:rPr>
          <w:rFonts w:cs="Arial"/>
          <w:sz w:val="22"/>
        </w:rPr>
        <w:t>,</w:t>
      </w:r>
      <w:r>
        <w:rPr>
          <w:rFonts w:cs="Arial"/>
          <w:sz w:val="22"/>
        </w:rPr>
        <w:t xml:space="preserve"> </w:t>
      </w:r>
      <w:r>
        <w:rPr>
          <w:sz w:val="22"/>
        </w:rPr>
        <w:t>date à laquelle elle a accusé réception du réquisitoire</w:t>
      </w:r>
      <w:r w:rsidR="00F241EB">
        <w:rPr>
          <w:sz w:val="22"/>
        </w:rPr>
        <w:t> </w:t>
      </w:r>
      <w:r w:rsidR="00F241EB">
        <w:rPr>
          <w:rFonts w:cs="Arial"/>
          <w:sz w:val="22"/>
        </w:rPr>
        <w:t>;</w:t>
      </w:r>
    </w:p>
    <w:p w:rsidR="002B43F0" w:rsidRDefault="002B43F0" w:rsidP="00EE04D3">
      <w:pPr>
        <w:tabs>
          <w:tab w:val="center" w:pos="4536"/>
          <w:tab w:val="right" w:pos="9072"/>
        </w:tabs>
        <w:jc w:val="both"/>
        <w:rPr>
          <w:rFonts w:cs="Arial"/>
          <w:sz w:val="22"/>
        </w:rPr>
      </w:pPr>
    </w:p>
    <w:p w:rsidR="00A91A3C" w:rsidRPr="00BE7662" w:rsidRDefault="00A91A3C" w:rsidP="00C379A4">
      <w:pPr>
        <w:spacing w:before="120"/>
        <w:ind w:right="142"/>
        <w:jc w:val="both"/>
        <w:rPr>
          <w:rFonts w:cs="Arial"/>
          <w:b/>
          <w:i/>
          <w:sz w:val="22"/>
        </w:rPr>
      </w:pPr>
      <w:r w:rsidRPr="00F241EB">
        <w:rPr>
          <w:rFonts w:cs="Arial"/>
          <w:b/>
          <w:i/>
          <w:sz w:val="22"/>
        </w:rPr>
        <w:t xml:space="preserve">Sur la présomption de charge n° 18, soulevée à l’encontre </w:t>
      </w:r>
      <w:r w:rsidR="00F241EB" w:rsidRPr="00F241EB">
        <w:rPr>
          <w:rFonts w:cs="Arial"/>
          <w:b/>
          <w:i/>
          <w:sz w:val="22"/>
        </w:rPr>
        <w:t>M</w:t>
      </w:r>
      <w:r w:rsidR="00F241EB" w:rsidRPr="00F241EB">
        <w:rPr>
          <w:rFonts w:cs="Arial"/>
          <w:b/>
          <w:i/>
          <w:sz w:val="22"/>
          <w:vertAlign w:val="superscript"/>
        </w:rPr>
        <w:t>me</w:t>
      </w:r>
      <w:r w:rsidR="00F241EB">
        <w:rPr>
          <w:rFonts w:cs="Arial"/>
          <w:b/>
          <w:i/>
          <w:sz w:val="22"/>
        </w:rPr>
        <w:t> </w:t>
      </w:r>
      <w:r w:rsidR="00106ECC" w:rsidRPr="00F241EB">
        <w:rPr>
          <w:rFonts w:cs="Arial"/>
          <w:b/>
          <w:i/>
          <w:sz w:val="22"/>
        </w:rPr>
        <w:t>X</w:t>
      </w:r>
      <w:r w:rsidRPr="00F241EB">
        <w:rPr>
          <w:rFonts w:cs="Arial"/>
          <w:b/>
          <w:i/>
          <w:sz w:val="22"/>
        </w:rPr>
        <w:t>, au titre de</w:t>
      </w:r>
      <w:r w:rsidRPr="00BE7662">
        <w:rPr>
          <w:rFonts w:cs="Arial"/>
          <w:b/>
          <w:i/>
          <w:sz w:val="22"/>
        </w:rPr>
        <w:t xml:space="preserve"> l’exercice </w:t>
      </w:r>
      <w:r>
        <w:rPr>
          <w:rFonts w:cs="Arial"/>
          <w:b/>
          <w:i/>
          <w:sz w:val="22"/>
        </w:rPr>
        <w:t>2011</w:t>
      </w:r>
      <w:r w:rsidRPr="00BE7662">
        <w:rPr>
          <w:rFonts w:cs="Arial"/>
          <w:b/>
          <w:i/>
          <w:sz w:val="22"/>
        </w:rPr>
        <w:t xml:space="preserve"> :</w:t>
      </w:r>
    </w:p>
    <w:p w:rsidR="002B43F0" w:rsidRDefault="002B43F0" w:rsidP="00EE04D3">
      <w:pPr>
        <w:tabs>
          <w:tab w:val="center" w:pos="4536"/>
          <w:tab w:val="right" w:pos="9072"/>
        </w:tabs>
        <w:jc w:val="both"/>
        <w:rPr>
          <w:rFonts w:cs="Arial"/>
          <w:sz w:val="22"/>
        </w:rPr>
      </w:pPr>
    </w:p>
    <w:p w:rsidR="00A91A3C" w:rsidRDefault="00A91A3C" w:rsidP="00A91A3C">
      <w:pPr>
        <w:tabs>
          <w:tab w:val="center" w:pos="4536"/>
          <w:tab w:val="right" w:pos="9072"/>
        </w:tabs>
        <w:jc w:val="both"/>
        <w:rPr>
          <w:rFonts w:cs="Arial"/>
          <w:sz w:val="22"/>
        </w:rPr>
      </w:pPr>
      <w:r>
        <w:rPr>
          <w:rFonts w:cs="Arial"/>
          <w:sz w:val="22"/>
        </w:rPr>
        <w:t>Attendu que la présomption de charge porte sur le fait que l’agent comptable, qui n’a pas fait de réserve sur la gestion de ses prédécesseurs, n’a</w:t>
      </w:r>
      <w:r w:rsidR="00CF6DA3">
        <w:rPr>
          <w:rFonts w:cs="Arial"/>
          <w:sz w:val="22"/>
        </w:rPr>
        <w:t xml:space="preserve">urait </w:t>
      </w:r>
      <w:r>
        <w:rPr>
          <w:rFonts w:cs="Arial"/>
          <w:sz w:val="22"/>
        </w:rPr>
        <w:t xml:space="preserve">justifié </w:t>
      </w:r>
      <w:r w:rsidR="00CF6DA3">
        <w:rPr>
          <w:rFonts w:cs="Arial"/>
          <w:sz w:val="22"/>
        </w:rPr>
        <w:t xml:space="preserve">que de </w:t>
      </w:r>
      <w:r>
        <w:rPr>
          <w:rFonts w:cs="Arial"/>
          <w:sz w:val="22"/>
        </w:rPr>
        <w:t xml:space="preserve">diligences </w:t>
      </w:r>
      <w:r w:rsidR="00D903DC">
        <w:rPr>
          <w:rFonts w:cs="Arial"/>
          <w:sz w:val="22"/>
        </w:rPr>
        <w:t>limitées</w:t>
      </w:r>
      <w:r>
        <w:rPr>
          <w:rFonts w:cs="Arial"/>
          <w:sz w:val="22"/>
        </w:rPr>
        <w:t xml:space="preserve"> </w:t>
      </w:r>
      <w:r w:rsidR="00D903DC">
        <w:rPr>
          <w:rFonts w:cs="Arial"/>
          <w:sz w:val="22"/>
        </w:rPr>
        <w:t xml:space="preserve">et tardives </w:t>
      </w:r>
      <w:r>
        <w:rPr>
          <w:rFonts w:cs="Arial"/>
          <w:sz w:val="22"/>
        </w:rPr>
        <w:t>pour le recouvrement du titre de recettes n°</w:t>
      </w:r>
      <w:r w:rsidR="00F241EB">
        <w:rPr>
          <w:rFonts w:cs="Arial"/>
          <w:sz w:val="22"/>
        </w:rPr>
        <w:t> </w:t>
      </w:r>
      <w:r w:rsidR="00C02279">
        <w:rPr>
          <w:rFonts w:cs="Arial"/>
          <w:sz w:val="22"/>
        </w:rPr>
        <w:t>1578</w:t>
      </w:r>
      <w:r>
        <w:rPr>
          <w:rFonts w:cs="Arial"/>
          <w:sz w:val="22"/>
        </w:rPr>
        <w:t xml:space="preserve"> </w:t>
      </w:r>
      <w:r w:rsidR="00C02279">
        <w:rPr>
          <w:rFonts w:cs="Arial"/>
          <w:sz w:val="22"/>
        </w:rPr>
        <w:t>du 9 octobre 2009 d’un montant de 5 834,40</w:t>
      </w:r>
      <w:r w:rsidR="00F241EB">
        <w:rPr>
          <w:rFonts w:cs="Arial"/>
          <w:sz w:val="22"/>
        </w:rPr>
        <w:t> </w:t>
      </w:r>
      <w:r w:rsidR="00C02279">
        <w:rPr>
          <w:rFonts w:cs="Arial"/>
          <w:sz w:val="22"/>
        </w:rPr>
        <w:t>€ émis</w:t>
      </w:r>
      <w:r>
        <w:rPr>
          <w:rFonts w:cs="Arial"/>
          <w:sz w:val="22"/>
        </w:rPr>
        <w:t xml:space="preserve"> </w:t>
      </w:r>
      <w:r w:rsidR="00CF6DA3">
        <w:rPr>
          <w:rFonts w:cs="Arial"/>
          <w:sz w:val="22"/>
        </w:rPr>
        <w:t>pour un trop perçu sur salaire</w:t>
      </w:r>
      <w:r w:rsidR="00E82CB9">
        <w:rPr>
          <w:rFonts w:cs="Arial"/>
          <w:sz w:val="22"/>
        </w:rPr>
        <w:t>,</w:t>
      </w:r>
      <w:r w:rsidR="00C02279">
        <w:rPr>
          <w:rFonts w:cs="Arial"/>
          <w:sz w:val="22"/>
        </w:rPr>
        <w:t xml:space="preserve"> ramené à 5 305,12</w:t>
      </w:r>
      <w:r w:rsidR="00F241EB">
        <w:rPr>
          <w:rFonts w:cs="Arial"/>
          <w:sz w:val="22"/>
        </w:rPr>
        <w:t> </w:t>
      </w:r>
      <w:r w:rsidR="00C02279">
        <w:rPr>
          <w:rFonts w:cs="Arial"/>
          <w:sz w:val="22"/>
        </w:rPr>
        <w:t>€,</w:t>
      </w:r>
      <w:r w:rsidR="00E82CB9">
        <w:rPr>
          <w:rFonts w:cs="Arial"/>
          <w:sz w:val="22"/>
        </w:rPr>
        <w:t xml:space="preserve"> et</w:t>
      </w:r>
      <w:r w:rsidR="00C02279">
        <w:rPr>
          <w:rFonts w:cs="Arial"/>
          <w:sz w:val="22"/>
        </w:rPr>
        <w:t xml:space="preserve"> </w:t>
      </w:r>
      <w:r>
        <w:rPr>
          <w:rFonts w:cs="Arial"/>
          <w:sz w:val="22"/>
        </w:rPr>
        <w:t>admis en non-valeur par décision de la commission permanente d’</w:t>
      </w:r>
      <w:proofErr w:type="spellStart"/>
      <w:r>
        <w:rPr>
          <w:rFonts w:cs="Arial"/>
          <w:sz w:val="22"/>
        </w:rPr>
        <w:t>AgroParisTech</w:t>
      </w:r>
      <w:proofErr w:type="spellEnd"/>
      <w:r>
        <w:rPr>
          <w:rFonts w:cs="Arial"/>
          <w:sz w:val="22"/>
        </w:rPr>
        <w:t xml:space="preserve"> du </w:t>
      </w:r>
      <w:r w:rsidR="00C02279">
        <w:rPr>
          <w:rFonts w:cs="Arial"/>
          <w:sz w:val="22"/>
        </w:rPr>
        <w:t>30 novembre</w:t>
      </w:r>
      <w:r>
        <w:rPr>
          <w:rFonts w:cs="Arial"/>
          <w:sz w:val="22"/>
        </w:rPr>
        <w:t xml:space="preserve"> 2011 ; que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Pr>
          <w:rFonts w:cs="Arial"/>
          <w:sz w:val="22"/>
        </w:rPr>
        <w:t xml:space="preserve"> pourrait voir ainsi sa responsabilité mise en jeu en application de l’article 60 de la loi du 23 février 1963 cité ci-dessus, à hauteur de </w:t>
      </w:r>
      <w:r w:rsidR="00C02279">
        <w:rPr>
          <w:rFonts w:cs="Arial"/>
          <w:sz w:val="22"/>
        </w:rPr>
        <w:t>5 305,12</w:t>
      </w:r>
      <w:r>
        <w:rPr>
          <w:rFonts w:cs="Arial"/>
          <w:sz w:val="22"/>
        </w:rPr>
        <w:t xml:space="preserve"> €, </w:t>
      </w:r>
      <w:r w:rsidRPr="00E61F60">
        <w:rPr>
          <w:rFonts w:cs="Arial"/>
          <w:sz w:val="22"/>
        </w:rPr>
        <w:t xml:space="preserve">au titre de </w:t>
      </w:r>
      <w:r w:rsidR="00C02279">
        <w:rPr>
          <w:rFonts w:cs="Arial"/>
          <w:sz w:val="22"/>
        </w:rPr>
        <w:t>l’exercice</w:t>
      </w:r>
      <w:r w:rsidRPr="00E61F60">
        <w:rPr>
          <w:rFonts w:cs="Arial"/>
          <w:sz w:val="22"/>
        </w:rPr>
        <w:t xml:space="preserve"> 20</w:t>
      </w:r>
      <w:r>
        <w:rPr>
          <w:rFonts w:cs="Arial"/>
          <w:sz w:val="22"/>
        </w:rPr>
        <w:t>11 ;</w:t>
      </w:r>
    </w:p>
    <w:p w:rsidR="002B43F0" w:rsidRDefault="002B43F0" w:rsidP="00EE04D3">
      <w:pPr>
        <w:tabs>
          <w:tab w:val="center" w:pos="4536"/>
          <w:tab w:val="right" w:pos="9072"/>
        </w:tabs>
        <w:jc w:val="both"/>
        <w:rPr>
          <w:rFonts w:cs="Arial"/>
          <w:sz w:val="22"/>
        </w:rPr>
      </w:pPr>
    </w:p>
    <w:p w:rsidR="00757DEC" w:rsidRDefault="00757DEC" w:rsidP="00757DEC">
      <w:pPr>
        <w:tabs>
          <w:tab w:val="center" w:pos="4536"/>
          <w:tab w:val="right" w:pos="9072"/>
        </w:tabs>
        <w:jc w:val="both"/>
        <w:rPr>
          <w:rFonts w:cs="Arial"/>
          <w:sz w:val="22"/>
        </w:rPr>
      </w:pPr>
      <w:r>
        <w:rPr>
          <w:rFonts w:cs="Arial"/>
          <w:sz w:val="22"/>
        </w:rPr>
        <w:t>Attendu que, dans ses conclusions, le</w:t>
      </w:r>
      <w:r w:rsidR="00AD2EA6">
        <w:rPr>
          <w:rFonts w:cs="Arial"/>
          <w:sz w:val="22"/>
        </w:rPr>
        <w:t xml:space="preserve"> P</w:t>
      </w:r>
      <w:r>
        <w:rPr>
          <w:rFonts w:cs="Arial"/>
          <w:sz w:val="22"/>
        </w:rPr>
        <w:t>rocureur général fait valoir que les poursuites sont intervenues tardivement, l’agent comptable ayant fait le choix de poursuivre le recouvrement pendant plus de dix-huit mois selon une procédure amiable ; que compte tenu du montant de la créance et du fait qu’elle portait sur une personne privée, l’engagement rapide du recouvrement contentieux aurait été plus adéquat ;</w:t>
      </w:r>
    </w:p>
    <w:p w:rsidR="00757DEC" w:rsidRDefault="00757DEC" w:rsidP="00757DEC">
      <w:pPr>
        <w:tabs>
          <w:tab w:val="center" w:pos="4536"/>
          <w:tab w:val="right" w:pos="9072"/>
        </w:tabs>
        <w:jc w:val="both"/>
        <w:rPr>
          <w:rFonts w:cs="Arial"/>
          <w:sz w:val="22"/>
        </w:rPr>
      </w:pPr>
    </w:p>
    <w:p w:rsidR="00D903DC" w:rsidRDefault="00D903DC" w:rsidP="00EE04D3">
      <w:pPr>
        <w:tabs>
          <w:tab w:val="center" w:pos="4536"/>
          <w:tab w:val="right" w:pos="9072"/>
        </w:tabs>
        <w:jc w:val="both"/>
        <w:rPr>
          <w:rFonts w:cs="Arial"/>
          <w:sz w:val="22"/>
        </w:rPr>
      </w:pPr>
      <w:r>
        <w:rPr>
          <w:rFonts w:cs="Arial"/>
          <w:sz w:val="22"/>
        </w:rPr>
        <w:t xml:space="preserve">Attendu qu’il ressort de l’instruction et des réponses apportées </w:t>
      </w:r>
      <w:r w:rsidR="00DA1EC2">
        <w:rPr>
          <w:rFonts w:cs="Arial"/>
          <w:sz w:val="22"/>
        </w:rPr>
        <w:t>par l’a</w:t>
      </w:r>
      <w:r>
        <w:rPr>
          <w:rFonts w:cs="Arial"/>
          <w:sz w:val="22"/>
        </w:rPr>
        <w:t xml:space="preserve">gent comptable au réquisitoire que la créance a donné lieu à </w:t>
      </w:r>
      <w:r w:rsidR="00DA1EC2">
        <w:rPr>
          <w:rFonts w:cs="Arial"/>
          <w:sz w:val="22"/>
        </w:rPr>
        <w:t>quatre</w:t>
      </w:r>
      <w:r>
        <w:rPr>
          <w:rFonts w:cs="Arial"/>
          <w:sz w:val="22"/>
        </w:rPr>
        <w:t xml:space="preserve"> </w:t>
      </w:r>
      <w:r w:rsidR="00DA1EC2">
        <w:rPr>
          <w:rFonts w:cs="Arial"/>
          <w:sz w:val="22"/>
        </w:rPr>
        <w:t xml:space="preserve">lettres de </w:t>
      </w:r>
      <w:r>
        <w:rPr>
          <w:rFonts w:cs="Arial"/>
          <w:sz w:val="22"/>
        </w:rPr>
        <w:t>relance</w:t>
      </w:r>
      <w:r w:rsidR="00DA1EC2">
        <w:rPr>
          <w:rFonts w:cs="Arial"/>
          <w:sz w:val="22"/>
        </w:rPr>
        <w:t xml:space="preserve"> entre le 8 décembre 2009 et le 3 février 2011 dont la dernière avec demande d’accusé de réception, à la notification de l’état exécutoire le 16 mai 2011, à la saisine d’un huissier le 5 juillet 2011 qui engage la procédure de recouvrement forcé le </w:t>
      </w:r>
      <w:r w:rsidR="006F5423">
        <w:rPr>
          <w:rFonts w:cs="Arial"/>
          <w:sz w:val="22"/>
        </w:rPr>
        <w:t>1</w:t>
      </w:r>
      <w:r w:rsidR="006F5423" w:rsidRPr="006F5423">
        <w:rPr>
          <w:rFonts w:cs="Arial"/>
          <w:sz w:val="22"/>
          <w:vertAlign w:val="superscript"/>
        </w:rPr>
        <w:t>er</w:t>
      </w:r>
      <w:r w:rsidR="006F5423">
        <w:rPr>
          <w:rFonts w:cs="Arial"/>
          <w:sz w:val="22"/>
        </w:rPr>
        <w:t xml:space="preserve"> septembre 2011 et constate le caractère irrécouvrable de la créance par attestation du 28 octobre 2011 ;</w:t>
      </w:r>
      <w:r>
        <w:rPr>
          <w:rFonts w:cs="Arial"/>
          <w:sz w:val="22"/>
        </w:rPr>
        <w:t xml:space="preserve"> </w:t>
      </w:r>
    </w:p>
    <w:p w:rsidR="00D903DC" w:rsidRDefault="00D903DC" w:rsidP="00EE04D3">
      <w:pPr>
        <w:tabs>
          <w:tab w:val="center" w:pos="4536"/>
          <w:tab w:val="right" w:pos="9072"/>
        </w:tabs>
        <w:jc w:val="both"/>
        <w:rPr>
          <w:rFonts w:cs="Arial"/>
          <w:sz w:val="22"/>
        </w:rPr>
      </w:pPr>
    </w:p>
    <w:p w:rsidR="0003477C" w:rsidRDefault="00757DEC" w:rsidP="00EE04D3">
      <w:pPr>
        <w:tabs>
          <w:tab w:val="center" w:pos="4536"/>
          <w:tab w:val="right" w:pos="9072"/>
        </w:tabs>
        <w:jc w:val="both"/>
        <w:rPr>
          <w:rFonts w:cs="Arial"/>
          <w:sz w:val="22"/>
        </w:rPr>
      </w:pPr>
      <w:r>
        <w:rPr>
          <w:rFonts w:cs="Arial"/>
          <w:sz w:val="22"/>
        </w:rPr>
        <w:t>Attendu que le</w:t>
      </w:r>
      <w:r w:rsidR="00830D16">
        <w:rPr>
          <w:rFonts w:cs="Arial"/>
          <w:sz w:val="22"/>
        </w:rPr>
        <w:t xml:space="preserve"> délai mis à constater le caractère irrécouvrable de la créance n’a été que de deux ans</w:t>
      </w:r>
      <w:r w:rsidR="00470BFA">
        <w:rPr>
          <w:rFonts w:cs="Arial"/>
          <w:sz w:val="22"/>
        </w:rPr>
        <w:t> ;</w:t>
      </w:r>
      <w:r w:rsidR="00830D16">
        <w:rPr>
          <w:rFonts w:cs="Arial"/>
          <w:sz w:val="22"/>
        </w:rPr>
        <w:t xml:space="preserve"> que le</w:t>
      </w:r>
      <w:r>
        <w:rPr>
          <w:rFonts w:cs="Arial"/>
          <w:sz w:val="22"/>
        </w:rPr>
        <w:t xml:space="preserve">s diligences mises en œuvre par l’agent comptable </w:t>
      </w:r>
      <w:r w:rsidR="00830D16">
        <w:rPr>
          <w:rFonts w:cs="Arial"/>
          <w:sz w:val="22"/>
        </w:rPr>
        <w:t xml:space="preserve">ont été adéquates, complètes et rapides ; qu’il n’y a donc pas lieu d’engager la responsabilité </w:t>
      </w:r>
      <w:r w:rsidR="00470BFA">
        <w:rPr>
          <w:rFonts w:cs="Arial"/>
          <w:sz w:val="22"/>
        </w:rPr>
        <w:t xml:space="preserve">personnelle et pécuniaire </w:t>
      </w:r>
      <w:r w:rsidR="00830D16">
        <w:rPr>
          <w:rFonts w:cs="Arial"/>
          <w:sz w:val="22"/>
        </w:rPr>
        <w:t xml:space="preserve">de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00830D16">
        <w:rPr>
          <w:rFonts w:cs="Arial"/>
          <w:sz w:val="22"/>
        </w:rPr>
        <w:t>;</w:t>
      </w:r>
    </w:p>
    <w:p w:rsidR="004C33C8" w:rsidRDefault="004C33C8" w:rsidP="00EE04D3">
      <w:pPr>
        <w:tabs>
          <w:tab w:val="center" w:pos="4536"/>
          <w:tab w:val="right" w:pos="9072"/>
        </w:tabs>
        <w:jc w:val="both"/>
        <w:rPr>
          <w:rFonts w:cs="Arial"/>
          <w:sz w:val="22"/>
        </w:rPr>
      </w:pPr>
    </w:p>
    <w:p w:rsidR="00757DEC" w:rsidRDefault="00757DEC" w:rsidP="00EE04D3">
      <w:pPr>
        <w:tabs>
          <w:tab w:val="center" w:pos="4536"/>
          <w:tab w:val="right" w:pos="9072"/>
        </w:tabs>
        <w:jc w:val="both"/>
        <w:rPr>
          <w:rFonts w:cs="Arial"/>
          <w:sz w:val="22"/>
        </w:rPr>
      </w:pPr>
    </w:p>
    <w:p w:rsidR="00661AB9" w:rsidRPr="00661AB9" w:rsidRDefault="00661AB9" w:rsidP="00661AB9">
      <w:pPr>
        <w:tabs>
          <w:tab w:val="center" w:pos="4536"/>
          <w:tab w:val="right" w:pos="9072"/>
        </w:tabs>
        <w:jc w:val="both"/>
        <w:rPr>
          <w:rFonts w:cs="Arial"/>
          <w:sz w:val="22"/>
        </w:rPr>
      </w:pPr>
      <w:r w:rsidRPr="00661AB9">
        <w:rPr>
          <w:rFonts w:cs="Arial"/>
          <w:sz w:val="22"/>
        </w:rPr>
        <w:t>Par ces motifs,</w:t>
      </w:r>
    </w:p>
    <w:p w:rsidR="00661AB9" w:rsidRPr="00661AB9" w:rsidRDefault="00661AB9" w:rsidP="00661AB9">
      <w:pPr>
        <w:tabs>
          <w:tab w:val="center" w:pos="4536"/>
          <w:tab w:val="right" w:pos="9072"/>
        </w:tabs>
        <w:jc w:val="both"/>
        <w:rPr>
          <w:rFonts w:cs="Arial"/>
          <w:sz w:val="22"/>
        </w:rPr>
      </w:pPr>
    </w:p>
    <w:p w:rsidR="0034645B" w:rsidRDefault="00661AB9" w:rsidP="00661AB9">
      <w:pPr>
        <w:tabs>
          <w:tab w:val="center" w:pos="4536"/>
          <w:tab w:val="right" w:pos="9072"/>
        </w:tabs>
        <w:jc w:val="center"/>
        <w:rPr>
          <w:rFonts w:cs="Arial"/>
          <w:sz w:val="22"/>
        </w:rPr>
      </w:pPr>
      <w:r w:rsidRPr="00661AB9">
        <w:rPr>
          <w:rFonts w:cs="Arial"/>
          <w:sz w:val="22"/>
        </w:rPr>
        <w:t>DÉCIDE :</w:t>
      </w:r>
    </w:p>
    <w:p w:rsidR="00661AB9" w:rsidRDefault="00661AB9" w:rsidP="00661AB9">
      <w:pPr>
        <w:tabs>
          <w:tab w:val="center" w:pos="4536"/>
          <w:tab w:val="right" w:pos="9072"/>
        </w:tabs>
        <w:jc w:val="both"/>
        <w:rPr>
          <w:rFonts w:cs="Arial"/>
          <w:sz w:val="22"/>
        </w:rPr>
      </w:pPr>
    </w:p>
    <w:p w:rsidR="00542B27" w:rsidRDefault="00542B27" w:rsidP="008429FE">
      <w:pPr>
        <w:tabs>
          <w:tab w:val="center" w:pos="4536"/>
          <w:tab w:val="right" w:pos="9072"/>
        </w:tabs>
        <w:jc w:val="center"/>
        <w:rPr>
          <w:rFonts w:cs="Arial"/>
          <w:sz w:val="22"/>
        </w:rPr>
      </w:pPr>
    </w:p>
    <w:p w:rsidR="00542B27" w:rsidRDefault="00542B27" w:rsidP="00542B27">
      <w:pPr>
        <w:tabs>
          <w:tab w:val="center" w:pos="4536"/>
          <w:tab w:val="right" w:pos="9072"/>
        </w:tabs>
        <w:jc w:val="both"/>
        <w:rPr>
          <w:rFonts w:cs="Arial"/>
          <w:sz w:val="22"/>
        </w:rPr>
      </w:pPr>
      <w:r w:rsidRPr="00F241EB">
        <w:rPr>
          <w:rFonts w:cs="Arial"/>
          <w:b/>
          <w:sz w:val="22"/>
        </w:rPr>
        <w:t>Article 1</w:t>
      </w:r>
      <w:r w:rsidRPr="00F241EB">
        <w:rPr>
          <w:rFonts w:cs="Arial"/>
          <w:b/>
          <w:sz w:val="22"/>
          <w:vertAlign w:val="superscript"/>
        </w:rPr>
        <w:t>er</w:t>
      </w:r>
      <w:r w:rsidRPr="00542B27">
        <w:rPr>
          <w:rFonts w:cs="Arial"/>
          <w:sz w:val="22"/>
        </w:rPr>
        <w:t xml:space="preserve"> : Au titre de l’exercice 20</w:t>
      </w:r>
      <w:r w:rsidR="008429FE">
        <w:rPr>
          <w:rFonts w:cs="Arial"/>
          <w:sz w:val="22"/>
        </w:rPr>
        <w:t>09</w:t>
      </w:r>
      <w:r w:rsidRPr="00542B27">
        <w:rPr>
          <w:rFonts w:cs="Arial"/>
          <w:sz w:val="22"/>
        </w:rPr>
        <w:t>, (charge n° 1</w:t>
      </w:r>
      <w:r w:rsidR="008429FE">
        <w:rPr>
          <w:rFonts w:cs="Arial"/>
          <w:sz w:val="22"/>
        </w:rPr>
        <w:t>0</w:t>
      </w:r>
      <w:r w:rsidRPr="00542B27">
        <w:rPr>
          <w:rFonts w:cs="Arial"/>
          <w:sz w:val="22"/>
        </w:rPr>
        <w:t xml:space="preserv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Pr="00542B27">
        <w:rPr>
          <w:rFonts w:cs="Arial"/>
          <w:sz w:val="22"/>
        </w:rPr>
        <w:t xml:space="preserve"> est constitué</w:t>
      </w:r>
      <w:r w:rsidR="008429FE">
        <w:rPr>
          <w:rFonts w:cs="Arial"/>
          <w:sz w:val="22"/>
        </w:rPr>
        <w:t>e</w:t>
      </w:r>
      <w:r w:rsidRPr="00542B27">
        <w:rPr>
          <w:rFonts w:cs="Arial"/>
          <w:sz w:val="22"/>
        </w:rPr>
        <w:t xml:space="preserve"> débit</w:t>
      </w:r>
      <w:r w:rsidR="00AD2EA6">
        <w:rPr>
          <w:rFonts w:cs="Arial"/>
          <w:sz w:val="22"/>
        </w:rPr>
        <w:t>rice</w:t>
      </w:r>
      <w:r w:rsidRPr="00542B27">
        <w:rPr>
          <w:rFonts w:cs="Arial"/>
          <w:sz w:val="22"/>
        </w:rPr>
        <w:t xml:space="preserve"> de l</w:t>
      </w:r>
      <w:r w:rsidR="008429FE">
        <w:rPr>
          <w:rFonts w:cs="Arial"/>
          <w:sz w:val="22"/>
        </w:rPr>
        <w:t>’Institut des sciences et industries du vivant et de l’environnement (</w:t>
      </w:r>
      <w:proofErr w:type="spellStart"/>
      <w:r w:rsidR="008429FE">
        <w:rPr>
          <w:rFonts w:cs="Arial"/>
          <w:sz w:val="22"/>
        </w:rPr>
        <w:t>AgroParisTech</w:t>
      </w:r>
      <w:proofErr w:type="spellEnd"/>
      <w:r w:rsidR="008429FE">
        <w:rPr>
          <w:rFonts w:cs="Arial"/>
          <w:sz w:val="22"/>
        </w:rPr>
        <w:t>) pour la somme de 5</w:t>
      </w:r>
      <w:r w:rsidR="00F241EB">
        <w:rPr>
          <w:rFonts w:cs="Arial"/>
          <w:sz w:val="22"/>
        </w:rPr>
        <w:t> </w:t>
      </w:r>
      <w:r w:rsidR="008429FE">
        <w:rPr>
          <w:rFonts w:cs="Arial"/>
          <w:sz w:val="22"/>
        </w:rPr>
        <w:t>980</w:t>
      </w:r>
      <w:r w:rsidR="00F241EB">
        <w:rPr>
          <w:rFonts w:cs="Arial"/>
          <w:sz w:val="22"/>
        </w:rPr>
        <w:t> </w:t>
      </w:r>
      <w:r w:rsidR="008429FE">
        <w:rPr>
          <w:rFonts w:cs="Arial"/>
          <w:sz w:val="22"/>
        </w:rPr>
        <w:t xml:space="preserve">€, </w:t>
      </w:r>
      <w:r w:rsidRPr="00542B27">
        <w:rPr>
          <w:rFonts w:cs="Arial"/>
          <w:sz w:val="22"/>
        </w:rPr>
        <w:t xml:space="preserve">augmentée des intérêts de droit à compter du </w:t>
      </w:r>
      <w:r w:rsidR="008429FE">
        <w:rPr>
          <w:rFonts w:cs="Arial"/>
          <w:sz w:val="22"/>
        </w:rPr>
        <w:t xml:space="preserve">28 octobre </w:t>
      </w:r>
      <w:r w:rsidRPr="00542B27">
        <w:rPr>
          <w:rFonts w:cs="Arial"/>
          <w:sz w:val="22"/>
        </w:rPr>
        <w:t>201</w:t>
      </w:r>
      <w:r w:rsidR="008429FE">
        <w:rPr>
          <w:rFonts w:cs="Arial"/>
          <w:sz w:val="22"/>
        </w:rPr>
        <w:t>3</w:t>
      </w:r>
      <w:r w:rsidRPr="00542B27">
        <w:rPr>
          <w:rFonts w:cs="Arial"/>
          <w:sz w:val="22"/>
        </w:rPr>
        <w:t>.</w:t>
      </w:r>
    </w:p>
    <w:p w:rsidR="008429FE" w:rsidRDefault="008429FE" w:rsidP="00542B27">
      <w:pPr>
        <w:tabs>
          <w:tab w:val="center" w:pos="4536"/>
          <w:tab w:val="right" w:pos="9072"/>
        </w:tabs>
        <w:jc w:val="both"/>
        <w:rPr>
          <w:rFonts w:cs="Arial"/>
          <w:sz w:val="22"/>
        </w:rPr>
      </w:pPr>
    </w:p>
    <w:p w:rsidR="008429FE" w:rsidRPr="00542B27" w:rsidRDefault="008429FE" w:rsidP="00542B27">
      <w:pPr>
        <w:tabs>
          <w:tab w:val="center" w:pos="4536"/>
          <w:tab w:val="right" w:pos="9072"/>
        </w:tabs>
        <w:jc w:val="both"/>
        <w:rPr>
          <w:rFonts w:cs="Arial"/>
          <w:sz w:val="22"/>
        </w:rPr>
      </w:pPr>
      <w:r w:rsidRPr="00F241EB">
        <w:rPr>
          <w:rFonts w:cs="Arial"/>
          <w:b/>
          <w:sz w:val="22"/>
        </w:rPr>
        <w:t>Article 2</w:t>
      </w:r>
      <w:r>
        <w:rPr>
          <w:rFonts w:cs="Arial"/>
          <w:sz w:val="22"/>
        </w:rPr>
        <w:t xml:space="preserve"> : </w:t>
      </w:r>
      <w:r w:rsidRPr="00542B27">
        <w:rPr>
          <w:rFonts w:cs="Arial"/>
          <w:sz w:val="22"/>
        </w:rPr>
        <w:t>Au titre de l’exercice 20</w:t>
      </w:r>
      <w:r>
        <w:rPr>
          <w:rFonts w:cs="Arial"/>
          <w:sz w:val="22"/>
        </w:rPr>
        <w:t>09</w:t>
      </w:r>
      <w:r w:rsidRPr="00542B27">
        <w:rPr>
          <w:rFonts w:cs="Arial"/>
          <w:sz w:val="22"/>
        </w:rPr>
        <w:t>, (charge n° 1</w:t>
      </w:r>
      <w:r>
        <w:rPr>
          <w:rFonts w:cs="Arial"/>
          <w:sz w:val="22"/>
        </w:rPr>
        <w:t>3</w:t>
      </w:r>
      <w:r w:rsidRPr="00542B27">
        <w:rPr>
          <w:rFonts w:cs="Arial"/>
          <w:sz w:val="22"/>
        </w:rPr>
        <w:t xml:space="preserv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Pr="00542B27">
        <w:rPr>
          <w:rFonts w:cs="Arial"/>
          <w:sz w:val="22"/>
        </w:rPr>
        <w:t xml:space="preserve"> est constitué</w:t>
      </w:r>
      <w:r>
        <w:rPr>
          <w:rFonts w:cs="Arial"/>
          <w:sz w:val="22"/>
        </w:rPr>
        <w:t>e</w:t>
      </w:r>
      <w:r w:rsidRPr="00542B27">
        <w:rPr>
          <w:rFonts w:cs="Arial"/>
          <w:sz w:val="22"/>
        </w:rPr>
        <w:t xml:space="preserve"> débit</w:t>
      </w:r>
      <w:r w:rsidR="00AD2EA6">
        <w:rPr>
          <w:rFonts w:cs="Arial"/>
          <w:sz w:val="22"/>
        </w:rPr>
        <w:t>rice</w:t>
      </w:r>
      <w:r w:rsidRPr="00542B27">
        <w:rPr>
          <w:rFonts w:cs="Arial"/>
          <w:sz w:val="22"/>
        </w:rPr>
        <w:t xml:space="preserve"> de l</w:t>
      </w:r>
      <w:r>
        <w:rPr>
          <w:rFonts w:cs="Arial"/>
          <w:sz w:val="22"/>
        </w:rPr>
        <w:t>’Institut des sciences et industries du vivant et de l’environnement (</w:t>
      </w:r>
      <w:proofErr w:type="spellStart"/>
      <w:r>
        <w:rPr>
          <w:rFonts w:cs="Arial"/>
          <w:sz w:val="22"/>
        </w:rPr>
        <w:t>AgroParisTech</w:t>
      </w:r>
      <w:proofErr w:type="spellEnd"/>
      <w:r>
        <w:rPr>
          <w:rFonts w:cs="Arial"/>
          <w:sz w:val="22"/>
        </w:rPr>
        <w:t>) pour la somme de 1</w:t>
      </w:r>
      <w:r w:rsidR="00F241EB">
        <w:rPr>
          <w:rFonts w:cs="Arial"/>
          <w:sz w:val="22"/>
        </w:rPr>
        <w:t> </w:t>
      </w:r>
      <w:r>
        <w:rPr>
          <w:rFonts w:cs="Arial"/>
          <w:sz w:val="22"/>
        </w:rPr>
        <w:t>526</w:t>
      </w:r>
      <w:r w:rsidR="00F241EB">
        <w:rPr>
          <w:rFonts w:cs="Arial"/>
          <w:sz w:val="22"/>
        </w:rPr>
        <w:t> </w:t>
      </w:r>
      <w:r>
        <w:rPr>
          <w:rFonts w:cs="Arial"/>
          <w:sz w:val="22"/>
        </w:rPr>
        <w:t xml:space="preserve">€, </w:t>
      </w:r>
      <w:r w:rsidRPr="00542B27">
        <w:rPr>
          <w:rFonts w:cs="Arial"/>
          <w:sz w:val="22"/>
        </w:rPr>
        <w:t xml:space="preserve">augmentée des intérêts de droit à compter du </w:t>
      </w:r>
      <w:r>
        <w:rPr>
          <w:rFonts w:cs="Arial"/>
          <w:sz w:val="22"/>
        </w:rPr>
        <w:t xml:space="preserve">28 octobre </w:t>
      </w:r>
      <w:r w:rsidRPr="00542B27">
        <w:rPr>
          <w:rFonts w:cs="Arial"/>
          <w:sz w:val="22"/>
        </w:rPr>
        <w:t>201</w:t>
      </w:r>
      <w:r>
        <w:rPr>
          <w:rFonts w:cs="Arial"/>
          <w:sz w:val="22"/>
        </w:rPr>
        <w:t>3</w:t>
      </w:r>
      <w:r w:rsidRPr="00542B27">
        <w:rPr>
          <w:rFonts w:cs="Arial"/>
          <w:sz w:val="22"/>
        </w:rPr>
        <w:t>.</w:t>
      </w:r>
    </w:p>
    <w:p w:rsidR="008429FE" w:rsidRDefault="008429FE" w:rsidP="00542B27">
      <w:pPr>
        <w:tabs>
          <w:tab w:val="center" w:pos="4536"/>
          <w:tab w:val="right" w:pos="9072"/>
        </w:tabs>
        <w:jc w:val="both"/>
        <w:rPr>
          <w:rFonts w:cs="Arial"/>
          <w:sz w:val="22"/>
        </w:rPr>
      </w:pPr>
    </w:p>
    <w:p w:rsidR="008429FE" w:rsidRDefault="008429FE" w:rsidP="008429FE">
      <w:pPr>
        <w:tabs>
          <w:tab w:val="center" w:pos="4536"/>
          <w:tab w:val="right" w:pos="9072"/>
        </w:tabs>
        <w:jc w:val="both"/>
        <w:rPr>
          <w:rFonts w:cs="Arial"/>
          <w:sz w:val="22"/>
        </w:rPr>
      </w:pPr>
      <w:r w:rsidRPr="00F241EB">
        <w:rPr>
          <w:rFonts w:cs="Arial"/>
          <w:b/>
          <w:sz w:val="22"/>
        </w:rPr>
        <w:t xml:space="preserve">Article </w:t>
      </w:r>
      <w:r w:rsidR="007A192F" w:rsidRPr="00F241EB">
        <w:rPr>
          <w:rFonts w:cs="Arial"/>
          <w:b/>
          <w:sz w:val="22"/>
        </w:rPr>
        <w:t>3</w:t>
      </w:r>
      <w:r>
        <w:rPr>
          <w:rFonts w:cs="Arial"/>
          <w:sz w:val="22"/>
        </w:rPr>
        <w:t xml:space="preserve"> : </w:t>
      </w:r>
      <w:r w:rsidRPr="00542B27">
        <w:rPr>
          <w:rFonts w:cs="Arial"/>
          <w:sz w:val="22"/>
        </w:rPr>
        <w:t>Au titre de l’exercice 20</w:t>
      </w:r>
      <w:r>
        <w:rPr>
          <w:rFonts w:cs="Arial"/>
          <w:sz w:val="22"/>
        </w:rPr>
        <w:t>11</w:t>
      </w:r>
      <w:r w:rsidRPr="00542B27">
        <w:rPr>
          <w:rFonts w:cs="Arial"/>
          <w:sz w:val="22"/>
        </w:rPr>
        <w:t xml:space="preserve">, (charge n° 1),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Pr="00542B27">
        <w:rPr>
          <w:rFonts w:cs="Arial"/>
          <w:sz w:val="22"/>
        </w:rPr>
        <w:t xml:space="preserve"> est constitué</w:t>
      </w:r>
      <w:r>
        <w:rPr>
          <w:rFonts w:cs="Arial"/>
          <w:sz w:val="22"/>
        </w:rPr>
        <w:t>e</w:t>
      </w:r>
      <w:r w:rsidRPr="00542B27">
        <w:rPr>
          <w:rFonts w:cs="Arial"/>
          <w:sz w:val="22"/>
        </w:rPr>
        <w:t xml:space="preserve"> débit</w:t>
      </w:r>
      <w:r w:rsidR="00AD2EA6">
        <w:rPr>
          <w:rFonts w:cs="Arial"/>
          <w:sz w:val="22"/>
        </w:rPr>
        <w:t>rice</w:t>
      </w:r>
      <w:r w:rsidRPr="00542B27">
        <w:rPr>
          <w:rFonts w:cs="Arial"/>
          <w:sz w:val="22"/>
        </w:rPr>
        <w:t xml:space="preserve"> de l</w:t>
      </w:r>
      <w:r>
        <w:rPr>
          <w:rFonts w:cs="Arial"/>
          <w:sz w:val="22"/>
        </w:rPr>
        <w:t>’Institut des sciences et industries du vivant et de l’environnement (</w:t>
      </w:r>
      <w:proofErr w:type="spellStart"/>
      <w:r>
        <w:rPr>
          <w:rFonts w:cs="Arial"/>
          <w:sz w:val="22"/>
        </w:rPr>
        <w:t>AgroParisTech</w:t>
      </w:r>
      <w:proofErr w:type="spellEnd"/>
      <w:r>
        <w:rPr>
          <w:rFonts w:cs="Arial"/>
          <w:sz w:val="22"/>
        </w:rPr>
        <w:t>) pour la somme de 16 396,84</w:t>
      </w:r>
      <w:r w:rsidR="00F241EB">
        <w:rPr>
          <w:rFonts w:cs="Arial"/>
          <w:sz w:val="22"/>
        </w:rPr>
        <w:t> </w:t>
      </w:r>
      <w:r>
        <w:rPr>
          <w:rFonts w:cs="Arial"/>
          <w:sz w:val="22"/>
        </w:rPr>
        <w:t xml:space="preserve">€, </w:t>
      </w:r>
      <w:r w:rsidRPr="00542B27">
        <w:rPr>
          <w:rFonts w:cs="Arial"/>
          <w:sz w:val="22"/>
        </w:rPr>
        <w:t xml:space="preserve">augmentée des intérêts de droit à compter du </w:t>
      </w:r>
      <w:r>
        <w:rPr>
          <w:rFonts w:cs="Arial"/>
          <w:sz w:val="22"/>
        </w:rPr>
        <w:t xml:space="preserve">28 octobre </w:t>
      </w:r>
      <w:r w:rsidRPr="00542B27">
        <w:rPr>
          <w:rFonts w:cs="Arial"/>
          <w:sz w:val="22"/>
        </w:rPr>
        <w:t>201</w:t>
      </w:r>
      <w:r>
        <w:rPr>
          <w:rFonts w:cs="Arial"/>
          <w:sz w:val="22"/>
        </w:rPr>
        <w:t>3</w:t>
      </w:r>
      <w:r w:rsidRPr="00542B27">
        <w:rPr>
          <w:rFonts w:cs="Arial"/>
          <w:sz w:val="22"/>
        </w:rPr>
        <w:t>.</w:t>
      </w:r>
    </w:p>
    <w:p w:rsidR="008429FE" w:rsidRDefault="008429FE" w:rsidP="008429FE">
      <w:pPr>
        <w:tabs>
          <w:tab w:val="center" w:pos="4536"/>
          <w:tab w:val="right" w:pos="9072"/>
        </w:tabs>
        <w:jc w:val="both"/>
        <w:rPr>
          <w:rFonts w:cs="Arial"/>
          <w:sz w:val="22"/>
        </w:rPr>
      </w:pPr>
    </w:p>
    <w:p w:rsidR="008429FE" w:rsidRDefault="008429FE" w:rsidP="008429FE">
      <w:pPr>
        <w:tabs>
          <w:tab w:val="center" w:pos="4536"/>
          <w:tab w:val="right" w:pos="9072"/>
        </w:tabs>
        <w:jc w:val="both"/>
        <w:rPr>
          <w:rFonts w:cs="Arial"/>
          <w:sz w:val="22"/>
        </w:rPr>
      </w:pPr>
      <w:r w:rsidRPr="00F241EB">
        <w:rPr>
          <w:rFonts w:cs="Arial"/>
          <w:b/>
          <w:sz w:val="22"/>
        </w:rPr>
        <w:t xml:space="preserve">Article </w:t>
      </w:r>
      <w:r w:rsidR="007A192F" w:rsidRPr="00F241EB">
        <w:rPr>
          <w:rFonts w:cs="Arial"/>
          <w:b/>
          <w:sz w:val="22"/>
        </w:rPr>
        <w:t>4</w:t>
      </w:r>
      <w:r>
        <w:rPr>
          <w:rFonts w:cs="Arial"/>
          <w:sz w:val="22"/>
        </w:rPr>
        <w:t xml:space="preserve"> : </w:t>
      </w:r>
      <w:r w:rsidRPr="00542B27">
        <w:rPr>
          <w:rFonts w:cs="Arial"/>
          <w:sz w:val="22"/>
        </w:rPr>
        <w:t>Au titre de l’exercice 20</w:t>
      </w:r>
      <w:r w:rsidR="0079551D">
        <w:rPr>
          <w:rFonts w:cs="Arial"/>
          <w:sz w:val="22"/>
        </w:rPr>
        <w:t>11</w:t>
      </w:r>
      <w:r w:rsidRPr="00542B27">
        <w:rPr>
          <w:rFonts w:cs="Arial"/>
          <w:sz w:val="22"/>
        </w:rPr>
        <w:t>, (</w:t>
      </w:r>
      <w:r w:rsidR="0079551D">
        <w:rPr>
          <w:rFonts w:cs="Arial"/>
          <w:sz w:val="22"/>
        </w:rPr>
        <w:t>charge n° 2</w:t>
      </w:r>
      <w:r w:rsidRPr="00542B27">
        <w:rPr>
          <w:rFonts w:cs="Arial"/>
          <w:sz w:val="22"/>
        </w:rPr>
        <w:t xml:space="preserv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Pr="00542B27">
        <w:rPr>
          <w:rFonts w:cs="Arial"/>
          <w:sz w:val="22"/>
        </w:rPr>
        <w:t xml:space="preserve"> est constitué</w:t>
      </w:r>
      <w:r>
        <w:rPr>
          <w:rFonts w:cs="Arial"/>
          <w:sz w:val="22"/>
        </w:rPr>
        <w:t>e</w:t>
      </w:r>
      <w:r w:rsidRPr="00542B27">
        <w:rPr>
          <w:rFonts w:cs="Arial"/>
          <w:sz w:val="22"/>
        </w:rPr>
        <w:t xml:space="preserve"> débiteur de l</w:t>
      </w:r>
      <w:r>
        <w:rPr>
          <w:rFonts w:cs="Arial"/>
          <w:sz w:val="22"/>
        </w:rPr>
        <w:t>’Institut des sciences et industries du vivant et de l’environnement (</w:t>
      </w:r>
      <w:proofErr w:type="spellStart"/>
      <w:r>
        <w:rPr>
          <w:rFonts w:cs="Arial"/>
          <w:sz w:val="22"/>
        </w:rPr>
        <w:t>AgroParisTech</w:t>
      </w:r>
      <w:proofErr w:type="spellEnd"/>
      <w:r>
        <w:rPr>
          <w:rFonts w:cs="Arial"/>
          <w:sz w:val="22"/>
        </w:rPr>
        <w:t xml:space="preserve">) pour la somme de </w:t>
      </w:r>
      <w:r w:rsidR="0079551D">
        <w:rPr>
          <w:rFonts w:cs="Arial"/>
          <w:sz w:val="22"/>
        </w:rPr>
        <w:t>37 997,92</w:t>
      </w:r>
      <w:r w:rsidR="00F241EB">
        <w:rPr>
          <w:rFonts w:cs="Arial"/>
          <w:sz w:val="22"/>
        </w:rPr>
        <w:t> </w:t>
      </w:r>
      <w:r w:rsidR="0079551D">
        <w:rPr>
          <w:rFonts w:cs="Arial"/>
          <w:sz w:val="22"/>
        </w:rPr>
        <w:t>€</w:t>
      </w:r>
      <w:r>
        <w:rPr>
          <w:rFonts w:cs="Arial"/>
          <w:sz w:val="22"/>
        </w:rPr>
        <w:t xml:space="preserve">, </w:t>
      </w:r>
      <w:r w:rsidRPr="00542B27">
        <w:rPr>
          <w:rFonts w:cs="Arial"/>
          <w:sz w:val="22"/>
        </w:rPr>
        <w:t xml:space="preserve">augmentée des intérêts de droit à compter du </w:t>
      </w:r>
      <w:r>
        <w:rPr>
          <w:rFonts w:cs="Arial"/>
          <w:sz w:val="22"/>
        </w:rPr>
        <w:t xml:space="preserve">28 octobre </w:t>
      </w:r>
      <w:r w:rsidRPr="00542B27">
        <w:rPr>
          <w:rFonts w:cs="Arial"/>
          <w:sz w:val="22"/>
        </w:rPr>
        <w:t>201</w:t>
      </w:r>
      <w:r>
        <w:rPr>
          <w:rFonts w:cs="Arial"/>
          <w:sz w:val="22"/>
        </w:rPr>
        <w:t>3</w:t>
      </w:r>
      <w:r w:rsidRPr="00542B27">
        <w:rPr>
          <w:rFonts w:cs="Arial"/>
          <w:sz w:val="22"/>
        </w:rPr>
        <w:t>.</w:t>
      </w:r>
    </w:p>
    <w:p w:rsidR="008429FE" w:rsidRDefault="008429FE" w:rsidP="008429FE">
      <w:pPr>
        <w:tabs>
          <w:tab w:val="center" w:pos="4536"/>
          <w:tab w:val="right" w:pos="9072"/>
        </w:tabs>
        <w:jc w:val="both"/>
        <w:rPr>
          <w:rFonts w:cs="Arial"/>
          <w:sz w:val="22"/>
        </w:rPr>
      </w:pPr>
    </w:p>
    <w:p w:rsidR="008429FE" w:rsidRDefault="008429FE" w:rsidP="008429FE">
      <w:pPr>
        <w:tabs>
          <w:tab w:val="center" w:pos="4536"/>
          <w:tab w:val="right" w:pos="9072"/>
        </w:tabs>
        <w:jc w:val="both"/>
        <w:rPr>
          <w:rFonts w:cs="Arial"/>
          <w:sz w:val="22"/>
        </w:rPr>
      </w:pPr>
      <w:r w:rsidRPr="00F241EB">
        <w:rPr>
          <w:rFonts w:cs="Arial"/>
          <w:b/>
          <w:sz w:val="22"/>
        </w:rPr>
        <w:lastRenderedPageBreak/>
        <w:t xml:space="preserve">Article </w:t>
      </w:r>
      <w:r w:rsidR="007A192F" w:rsidRPr="00F241EB">
        <w:rPr>
          <w:rFonts w:cs="Arial"/>
          <w:b/>
          <w:sz w:val="22"/>
        </w:rPr>
        <w:t>5</w:t>
      </w:r>
      <w:r>
        <w:rPr>
          <w:rFonts w:cs="Arial"/>
          <w:sz w:val="22"/>
        </w:rPr>
        <w:t xml:space="preserve"> : </w:t>
      </w:r>
      <w:r w:rsidRPr="00542B27">
        <w:rPr>
          <w:rFonts w:cs="Arial"/>
          <w:sz w:val="22"/>
        </w:rPr>
        <w:t>Au titre de l’exercice 20</w:t>
      </w:r>
      <w:r w:rsidR="0079551D">
        <w:rPr>
          <w:rFonts w:cs="Arial"/>
          <w:sz w:val="22"/>
        </w:rPr>
        <w:t>11</w:t>
      </w:r>
      <w:r w:rsidRPr="00542B27">
        <w:rPr>
          <w:rFonts w:cs="Arial"/>
          <w:sz w:val="22"/>
        </w:rPr>
        <w:t xml:space="preserve">, (charge n° </w:t>
      </w:r>
      <w:r>
        <w:rPr>
          <w:rFonts w:cs="Arial"/>
          <w:sz w:val="22"/>
        </w:rPr>
        <w:t>3</w:t>
      </w:r>
      <w:r w:rsidRPr="00542B27">
        <w:rPr>
          <w:rFonts w:cs="Arial"/>
          <w:sz w:val="22"/>
        </w:rPr>
        <w:t xml:space="preserv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Pr="00542B27">
        <w:rPr>
          <w:rFonts w:cs="Arial"/>
          <w:sz w:val="22"/>
        </w:rPr>
        <w:t xml:space="preserve"> est constitué</w:t>
      </w:r>
      <w:r>
        <w:rPr>
          <w:rFonts w:cs="Arial"/>
          <w:sz w:val="22"/>
        </w:rPr>
        <w:t>e</w:t>
      </w:r>
      <w:r w:rsidRPr="00542B27">
        <w:rPr>
          <w:rFonts w:cs="Arial"/>
          <w:sz w:val="22"/>
        </w:rPr>
        <w:t xml:space="preserve"> débiteur de l</w:t>
      </w:r>
      <w:r>
        <w:rPr>
          <w:rFonts w:cs="Arial"/>
          <w:sz w:val="22"/>
        </w:rPr>
        <w:t>’Institut des sciences et industries du vivant et de l’environnement (</w:t>
      </w:r>
      <w:proofErr w:type="spellStart"/>
      <w:r>
        <w:rPr>
          <w:rFonts w:cs="Arial"/>
          <w:sz w:val="22"/>
        </w:rPr>
        <w:t>AgroParisTech</w:t>
      </w:r>
      <w:proofErr w:type="spellEnd"/>
      <w:r>
        <w:rPr>
          <w:rFonts w:cs="Arial"/>
          <w:sz w:val="22"/>
        </w:rPr>
        <w:t xml:space="preserve">) pour la somme de </w:t>
      </w:r>
      <w:r w:rsidR="0079551D">
        <w:rPr>
          <w:rFonts w:cs="Arial"/>
          <w:sz w:val="22"/>
        </w:rPr>
        <w:t>1 100,68</w:t>
      </w:r>
      <w:r w:rsidR="00F241EB">
        <w:rPr>
          <w:rFonts w:cs="Arial"/>
          <w:sz w:val="22"/>
        </w:rPr>
        <w:t> </w:t>
      </w:r>
      <w:r w:rsidR="0079551D">
        <w:rPr>
          <w:rFonts w:cs="Arial"/>
          <w:sz w:val="22"/>
        </w:rPr>
        <w:t>€</w:t>
      </w:r>
      <w:r>
        <w:rPr>
          <w:rFonts w:cs="Arial"/>
          <w:sz w:val="22"/>
        </w:rPr>
        <w:t xml:space="preserve">, </w:t>
      </w:r>
      <w:r w:rsidRPr="00542B27">
        <w:rPr>
          <w:rFonts w:cs="Arial"/>
          <w:sz w:val="22"/>
        </w:rPr>
        <w:t xml:space="preserve">augmentée des intérêts de droit à compter du </w:t>
      </w:r>
      <w:r>
        <w:rPr>
          <w:rFonts w:cs="Arial"/>
          <w:sz w:val="22"/>
        </w:rPr>
        <w:t xml:space="preserve">28 octobre </w:t>
      </w:r>
      <w:r w:rsidRPr="00542B27">
        <w:rPr>
          <w:rFonts w:cs="Arial"/>
          <w:sz w:val="22"/>
        </w:rPr>
        <w:t>201</w:t>
      </w:r>
      <w:r>
        <w:rPr>
          <w:rFonts w:cs="Arial"/>
          <w:sz w:val="22"/>
        </w:rPr>
        <w:t>3</w:t>
      </w:r>
      <w:r w:rsidRPr="00542B27">
        <w:rPr>
          <w:rFonts w:cs="Arial"/>
          <w:sz w:val="22"/>
        </w:rPr>
        <w:t>.</w:t>
      </w:r>
    </w:p>
    <w:p w:rsidR="007A192F" w:rsidRDefault="007A192F" w:rsidP="007A192F">
      <w:pPr>
        <w:tabs>
          <w:tab w:val="center" w:pos="4536"/>
          <w:tab w:val="right" w:pos="9072"/>
        </w:tabs>
        <w:jc w:val="both"/>
        <w:rPr>
          <w:rFonts w:cs="Arial"/>
          <w:sz w:val="22"/>
        </w:rPr>
      </w:pPr>
    </w:p>
    <w:p w:rsidR="007A192F" w:rsidRDefault="007A192F" w:rsidP="007A192F">
      <w:pPr>
        <w:tabs>
          <w:tab w:val="center" w:pos="4536"/>
          <w:tab w:val="right" w:pos="9072"/>
        </w:tabs>
        <w:jc w:val="both"/>
        <w:rPr>
          <w:rFonts w:cs="Arial"/>
          <w:sz w:val="22"/>
        </w:rPr>
      </w:pPr>
      <w:r w:rsidRPr="00F241EB">
        <w:rPr>
          <w:rFonts w:cs="Arial"/>
          <w:b/>
          <w:sz w:val="22"/>
        </w:rPr>
        <w:t>Article 6</w:t>
      </w:r>
      <w:r>
        <w:rPr>
          <w:rFonts w:cs="Arial"/>
          <w:sz w:val="22"/>
        </w:rPr>
        <w:t xml:space="preserve"> : </w:t>
      </w:r>
      <w:r w:rsidRPr="00542B27">
        <w:rPr>
          <w:rFonts w:cs="Arial"/>
          <w:sz w:val="22"/>
        </w:rPr>
        <w:t>Au titre de l’exercice 20</w:t>
      </w:r>
      <w:r>
        <w:rPr>
          <w:rFonts w:cs="Arial"/>
          <w:sz w:val="22"/>
        </w:rPr>
        <w:t>11</w:t>
      </w:r>
      <w:r w:rsidRPr="00542B27">
        <w:rPr>
          <w:rFonts w:cs="Arial"/>
          <w:sz w:val="22"/>
        </w:rPr>
        <w:t>, (charge n° 1</w:t>
      </w:r>
      <w:r>
        <w:rPr>
          <w:rFonts w:cs="Arial"/>
          <w:sz w:val="22"/>
        </w:rPr>
        <w:t>7</w:t>
      </w:r>
      <w:r w:rsidRPr="00542B27">
        <w:rPr>
          <w:rFonts w:cs="Arial"/>
          <w:sz w:val="22"/>
        </w:rPr>
        <w:t xml:space="preserve">),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sidRPr="00542B27">
        <w:rPr>
          <w:rFonts w:cs="Arial"/>
          <w:sz w:val="22"/>
        </w:rPr>
        <w:t xml:space="preserve"> est constitué</w:t>
      </w:r>
      <w:r>
        <w:rPr>
          <w:rFonts w:cs="Arial"/>
          <w:sz w:val="22"/>
        </w:rPr>
        <w:t>e</w:t>
      </w:r>
      <w:r w:rsidRPr="00542B27">
        <w:rPr>
          <w:rFonts w:cs="Arial"/>
          <w:sz w:val="22"/>
        </w:rPr>
        <w:t xml:space="preserve"> débit</w:t>
      </w:r>
      <w:r>
        <w:rPr>
          <w:rFonts w:cs="Arial"/>
          <w:sz w:val="22"/>
        </w:rPr>
        <w:t>rice</w:t>
      </w:r>
      <w:r w:rsidRPr="00542B27">
        <w:rPr>
          <w:rFonts w:cs="Arial"/>
          <w:sz w:val="22"/>
        </w:rPr>
        <w:t xml:space="preserve"> de l</w:t>
      </w:r>
      <w:r>
        <w:rPr>
          <w:rFonts w:cs="Arial"/>
          <w:sz w:val="22"/>
        </w:rPr>
        <w:t>’Institut des sciences et industries du vivant et de l’environnement (</w:t>
      </w:r>
      <w:proofErr w:type="spellStart"/>
      <w:r>
        <w:rPr>
          <w:rFonts w:cs="Arial"/>
          <w:sz w:val="22"/>
        </w:rPr>
        <w:t>AgroParisTech</w:t>
      </w:r>
      <w:proofErr w:type="spellEnd"/>
      <w:r>
        <w:rPr>
          <w:rFonts w:cs="Arial"/>
          <w:sz w:val="22"/>
        </w:rPr>
        <w:t xml:space="preserve">) pour la somme de 4 000 €, </w:t>
      </w:r>
      <w:r w:rsidRPr="00542B27">
        <w:rPr>
          <w:rFonts w:cs="Arial"/>
          <w:sz w:val="22"/>
        </w:rPr>
        <w:t xml:space="preserve">augmentée des intérêts de droit à compter du </w:t>
      </w:r>
      <w:r>
        <w:rPr>
          <w:rFonts w:cs="Arial"/>
          <w:sz w:val="22"/>
        </w:rPr>
        <w:t xml:space="preserve">28 octobre </w:t>
      </w:r>
      <w:r w:rsidRPr="00542B27">
        <w:rPr>
          <w:rFonts w:cs="Arial"/>
          <w:sz w:val="22"/>
        </w:rPr>
        <w:t>201</w:t>
      </w:r>
      <w:r>
        <w:rPr>
          <w:rFonts w:cs="Arial"/>
          <w:sz w:val="22"/>
        </w:rPr>
        <w:t>3</w:t>
      </w:r>
      <w:r w:rsidRPr="00542B27">
        <w:rPr>
          <w:rFonts w:cs="Arial"/>
          <w:sz w:val="22"/>
        </w:rPr>
        <w:t>.</w:t>
      </w:r>
    </w:p>
    <w:p w:rsidR="008429FE" w:rsidRDefault="008429FE" w:rsidP="008429FE">
      <w:pPr>
        <w:tabs>
          <w:tab w:val="center" w:pos="4536"/>
          <w:tab w:val="right" w:pos="9072"/>
        </w:tabs>
        <w:jc w:val="both"/>
        <w:rPr>
          <w:rFonts w:cs="Arial"/>
          <w:sz w:val="22"/>
        </w:rPr>
      </w:pPr>
    </w:p>
    <w:p w:rsidR="008429FE" w:rsidRDefault="0079551D" w:rsidP="008429FE">
      <w:pPr>
        <w:tabs>
          <w:tab w:val="center" w:pos="4536"/>
          <w:tab w:val="right" w:pos="9072"/>
        </w:tabs>
        <w:jc w:val="both"/>
        <w:rPr>
          <w:rFonts w:cs="Arial"/>
          <w:sz w:val="22"/>
        </w:rPr>
      </w:pPr>
      <w:r w:rsidRPr="00F241EB">
        <w:rPr>
          <w:rFonts w:cs="Arial"/>
          <w:b/>
          <w:sz w:val="22"/>
        </w:rPr>
        <w:t>Article 7</w:t>
      </w:r>
      <w:r>
        <w:rPr>
          <w:rFonts w:cs="Arial"/>
          <w:sz w:val="22"/>
        </w:rPr>
        <w:t xml:space="preserve"> :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Pr>
          <w:rFonts w:cs="Arial"/>
          <w:sz w:val="22"/>
        </w:rPr>
        <w:t xml:space="preserve"> n’était pas soumise à un plan de contrôle sélectif des dépenses de 2009 à 2011.</w:t>
      </w:r>
    </w:p>
    <w:p w:rsidR="0079551D" w:rsidRDefault="0079551D" w:rsidP="008429FE">
      <w:pPr>
        <w:tabs>
          <w:tab w:val="center" w:pos="4536"/>
          <w:tab w:val="right" w:pos="9072"/>
        </w:tabs>
        <w:jc w:val="both"/>
        <w:rPr>
          <w:rFonts w:cs="Arial"/>
          <w:sz w:val="22"/>
        </w:rPr>
      </w:pPr>
    </w:p>
    <w:p w:rsidR="0079551D" w:rsidRDefault="0079551D" w:rsidP="008429FE">
      <w:pPr>
        <w:tabs>
          <w:tab w:val="center" w:pos="4536"/>
          <w:tab w:val="right" w:pos="9072"/>
        </w:tabs>
        <w:jc w:val="both"/>
        <w:rPr>
          <w:rFonts w:cs="Arial"/>
          <w:sz w:val="22"/>
        </w:rPr>
      </w:pPr>
      <w:r w:rsidRPr="00F241EB">
        <w:rPr>
          <w:rFonts w:cs="Arial"/>
          <w:b/>
          <w:sz w:val="22"/>
        </w:rPr>
        <w:t>Article 8</w:t>
      </w:r>
      <w:r>
        <w:rPr>
          <w:rFonts w:cs="Arial"/>
          <w:sz w:val="22"/>
        </w:rPr>
        <w:t xml:space="preserve"> : Il n’y a pas lieu à charge au titre des présomptions de charge n° 4, 5, 6, 7, 8, 9, 11, 12, </w:t>
      </w:r>
      <w:r w:rsidR="00366777">
        <w:rPr>
          <w:rFonts w:cs="Arial"/>
          <w:sz w:val="22"/>
        </w:rPr>
        <w:t xml:space="preserve">14, </w:t>
      </w:r>
      <w:r>
        <w:rPr>
          <w:rFonts w:cs="Arial"/>
          <w:sz w:val="22"/>
        </w:rPr>
        <w:t>15, 16 et 18.</w:t>
      </w:r>
    </w:p>
    <w:p w:rsidR="0079551D" w:rsidRDefault="0079551D" w:rsidP="008429FE">
      <w:pPr>
        <w:tabs>
          <w:tab w:val="center" w:pos="4536"/>
          <w:tab w:val="right" w:pos="9072"/>
        </w:tabs>
        <w:jc w:val="both"/>
        <w:rPr>
          <w:rFonts w:cs="Arial"/>
          <w:sz w:val="22"/>
        </w:rPr>
      </w:pPr>
    </w:p>
    <w:p w:rsidR="0079551D" w:rsidRDefault="0079551D" w:rsidP="008429FE">
      <w:pPr>
        <w:tabs>
          <w:tab w:val="center" w:pos="4536"/>
          <w:tab w:val="right" w:pos="9072"/>
        </w:tabs>
        <w:jc w:val="both"/>
        <w:rPr>
          <w:rFonts w:cs="Arial"/>
          <w:sz w:val="22"/>
        </w:rPr>
      </w:pPr>
      <w:r w:rsidRPr="00F241EB">
        <w:rPr>
          <w:rFonts w:cs="Arial"/>
          <w:b/>
          <w:sz w:val="22"/>
        </w:rPr>
        <w:t>Article 9</w:t>
      </w:r>
      <w:r>
        <w:rPr>
          <w:rFonts w:cs="Arial"/>
          <w:sz w:val="22"/>
        </w:rPr>
        <w:t xml:space="preserve"> :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Pr>
          <w:rFonts w:cs="Arial"/>
          <w:sz w:val="22"/>
        </w:rPr>
        <w:t xml:space="preserve"> ne pourra être déchargée de sa gestion au titre des exercices 2009 et 2011 qu’après apurement des débets fixés ci-dessus.</w:t>
      </w:r>
    </w:p>
    <w:p w:rsidR="0079551D" w:rsidRDefault="0079551D" w:rsidP="008429FE">
      <w:pPr>
        <w:tabs>
          <w:tab w:val="center" w:pos="4536"/>
          <w:tab w:val="right" w:pos="9072"/>
        </w:tabs>
        <w:jc w:val="both"/>
        <w:rPr>
          <w:rFonts w:cs="Arial"/>
          <w:sz w:val="22"/>
        </w:rPr>
      </w:pPr>
    </w:p>
    <w:p w:rsidR="0079551D" w:rsidRDefault="0079551D" w:rsidP="008429FE">
      <w:pPr>
        <w:tabs>
          <w:tab w:val="center" w:pos="4536"/>
          <w:tab w:val="right" w:pos="9072"/>
        </w:tabs>
        <w:jc w:val="both"/>
        <w:rPr>
          <w:rFonts w:cs="Arial"/>
          <w:sz w:val="22"/>
        </w:rPr>
      </w:pPr>
      <w:r w:rsidRPr="00F241EB">
        <w:rPr>
          <w:rFonts w:cs="Arial"/>
          <w:b/>
          <w:sz w:val="22"/>
        </w:rPr>
        <w:t>Article 10</w:t>
      </w:r>
      <w:r>
        <w:rPr>
          <w:rFonts w:cs="Arial"/>
          <w:sz w:val="22"/>
        </w:rPr>
        <w:t xml:space="preserve"> : </w:t>
      </w:r>
      <w:r w:rsidR="00F241EB" w:rsidRPr="00F241EB">
        <w:rPr>
          <w:rFonts w:cs="Arial"/>
          <w:sz w:val="22"/>
        </w:rPr>
        <w:t>M</w:t>
      </w:r>
      <w:r w:rsidR="00F241EB" w:rsidRPr="00F241EB">
        <w:rPr>
          <w:rFonts w:cs="Arial"/>
          <w:sz w:val="22"/>
          <w:vertAlign w:val="superscript"/>
        </w:rPr>
        <w:t>me</w:t>
      </w:r>
      <w:r w:rsidR="00F241EB">
        <w:rPr>
          <w:rFonts w:cs="Arial"/>
          <w:sz w:val="22"/>
        </w:rPr>
        <w:t> </w:t>
      </w:r>
      <w:r w:rsidR="00106ECC">
        <w:rPr>
          <w:rFonts w:cs="Arial"/>
          <w:sz w:val="22"/>
        </w:rPr>
        <w:t>X</w:t>
      </w:r>
      <w:r>
        <w:rPr>
          <w:rFonts w:cs="Arial"/>
          <w:sz w:val="22"/>
        </w:rPr>
        <w:t xml:space="preserve"> est déchargée de sa gestion au titre des exercices 2007, du 2 novembre, 2008</w:t>
      </w:r>
      <w:r w:rsidR="00366777">
        <w:rPr>
          <w:rFonts w:cs="Arial"/>
          <w:sz w:val="22"/>
        </w:rPr>
        <w:t xml:space="preserve"> et 2010</w:t>
      </w:r>
      <w:r>
        <w:rPr>
          <w:rFonts w:cs="Arial"/>
          <w:sz w:val="22"/>
        </w:rPr>
        <w:t>.</w:t>
      </w:r>
    </w:p>
    <w:p w:rsidR="008429FE" w:rsidRDefault="008429FE" w:rsidP="00542B27">
      <w:pPr>
        <w:tabs>
          <w:tab w:val="center" w:pos="4536"/>
          <w:tab w:val="right" w:pos="9072"/>
        </w:tabs>
        <w:jc w:val="both"/>
        <w:rPr>
          <w:rFonts w:cs="Arial"/>
          <w:sz w:val="22"/>
        </w:rPr>
      </w:pPr>
    </w:p>
    <w:p w:rsidR="00661AB9" w:rsidRDefault="00661AB9" w:rsidP="00661AB9">
      <w:pPr>
        <w:tabs>
          <w:tab w:val="center" w:pos="4536"/>
          <w:tab w:val="right" w:pos="9072"/>
        </w:tabs>
        <w:jc w:val="both"/>
        <w:rPr>
          <w:rFonts w:cs="Arial"/>
          <w:sz w:val="22"/>
        </w:rPr>
      </w:pPr>
    </w:p>
    <w:p w:rsidR="007E7716" w:rsidRDefault="007E7716" w:rsidP="000509E5">
      <w:pPr>
        <w:tabs>
          <w:tab w:val="center" w:pos="4536"/>
          <w:tab w:val="right" w:pos="9072"/>
        </w:tabs>
        <w:jc w:val="both"/>
        <w:rPr>
          <w:rFonts w:cs="Arial"/>
          <w:sz w:val="22"/>
        </w:rPr>
      </w:pPr>
    </w:p>
    <w:p w:rsidR="00C379A4" w:rsidRDefault="00C379A4" w:rsidP="000509E5">
      <w:pPr>
        <w:tabs>
          <w:tab w:val="center" w:pos="4536"/>
          <w:tab w:val="right" w:pos="9072"/>
        </w:tabs>
        <w:jc w:val="both"/>
        <w:rPr>
          <w:rFonts w:cs="Arial"/>
          <w:sz w:val="22"/>
        </w:rPr>
      </w:pPr>
    </w:p>
    <w:p w:rsidR="00C379A4" w:rsidRDefault="00C379A4" w:rsidP="000509E5">
      <w:pPr>
        <w:tabs>
          <w:tab w:val="center" w:pos="4536"/>
          <w:tab w:val="right" w:pos="9072"/>
        </w:tabs>
        <w:jc w:val="both"/>
        <w:rPr>
          <w:rFonts w:cs="Arial"/>
          <w:sz w:val="22"/>
        </w:rPr>
      </w:pPr>
    </w:p>
    <w:p w:rsidR="000509E5" w:rsidRPr="000509E5" w:rsidRDefault="000509E5" w:rsidP="000509E5">
      <w:pPr>
        <w:tabs>
          <w:tab w:val="center" w:pos="4536"/>
          <w:tab w:val="right" w:pos="9072"/>
        </w:tabs>
        <w:jc w:val="both"/>
        <w:rPr>
          <w:rFonts w:cs="Arial"/>
          <w:sz w:val="22"/>
        </w:rPr>
      </w:pPr>
      <w:r w:rsidRPr="000509E5">
        <w:rPr>
          <w:rFonts w:cs="Arial"/>
          <w:sz w:val="22"/>
        </w:rPr>
        <w:t xml:space="preserve">Fait et jugé par Mme Evelyne RATTE, </w:t>
      </w:r>
      <w:r w:rsidR="00F241EB">
        <w:rPr>
          <w:rFonts w:cs="Arial"/>
          <w:sz w:val="22"/>
        </w:rPr>
        <w:t>p</w:t>
      </w:r>
      <w:r w:rsidRPr="000509E5">
        <w:rPr>
          <w:rFonts w:cs="Arial"/>
          <w:sz w:val="22"/>
        </w:rPr>
        <w:t>résidente de chambre, MM. Jean GAUTIER,</w:t>
      </w:r>
      <w:r w:rsidR="00F241EB" w:rsidRPr="000509E5">
        <w:rPr>
          <w:rFonts w:cs="Arial"/>
          <w:sz w:val="22"/>
        </w:rPr>
        <w:t xml:space="preserve"> </w:t>
      </w:r>
      <w:r w:rsidRPr="000509E5">
        <w:rPr>
          <w:rFonts w:cs="Arial"/>
          <w:sz w:val="22"/>
        </w:rPr>
        <w:t>Paul-Henri RAVIER, Didier GUÉDON, Gilbert-Henri ARNAULD D’ANDILLY, Antoine</w:t>
      </w:r>
      <w:r w:rsidR="00F241EB">
        <w:rPr>
          <w:rFonts w:cs="Arial"/>
          <w:sz w:val="22"/>
        </w:rPr>
        <w:t xml:space="preserve"> </w:t>
      </w:r>
      <w:r w:rsidRPr="000509E5">
        <w:rPr>
          <w:rFonts w:cs="Arial"/>
          <w:sz w:val="22"/>
        </w:rPr>
        <w:t xml:space="preserve">GUÉROULT, </w:t>
      </w:r>
      <w:r w:rsidR="00F241EB" w:rsidRPr="00F241EB">
        <w:rPr>
          <w:rFonts w:cs="Arial"/>
          <w:sz w:val="22"/>
        </w:rPr>
        <w:t>M</w:t>
      </w:r>
      <w:r w:rsidR="00F241EB" w:rsidRPr="00F241EB">
        <w:rPr>
          <w:rFonts w:cs="Arial"/>
          <w:sz w:val="22"/>
          <w:vertAlign w:val="superscript"/>
        </w:rPr>
        <w:t>me</w:t>
      </w:r>
      <w:r w:rsidR="00F241EB">
        <w:rPr>
          <w:rFonts w:cs="Arial"/>
          <w:sz w:val="22"/>
        </w:rPr>
        <w:t> </w:t>
      </w:r>
      <w:r w:rsidRPr="000509E5">
        <w:rPr>
          <w:rFonts w:cs="Arial"/>
          <w:sz w:val="22"/>
        </w:rPr>
        <w:t>Sylvie VERGNET, MM. Olivier ORTIZ et Jacques BASSET, conseillers maîtres.</w:t>
      </w:r>
    </w:p>
    <w:p w:rsidR="000509E5" w:rsidRPr="000509E5" w:rsidRDefault="000509E5" w:rsidP="000509E5">
      <w:pPr>
        <w:tabs>
          <w:tab w:val="center" w:pos="4536"/>
          <w:tab w:val="right" w:pos="9072"/>
        </w:tabs>
        <w:jc w:val="both"/>
        <w:rPr>
          <w:rFonts w:cs="Arial"/>
          <w:sz w:val="22"/>
        </w:rPr>
      </w:pPr>
    </w:p>
    <w:p w:rsidR="000509E5" w:rsidRPr="000509E5" w:rsidRDefault="000509E5" w:rsidP="000509E5">
      <w:pPr>
        <w:tabs>
          <w:tab w:val="center" w:pos="4536"/>
          <w:tab w:val="right" w:pos="9072"/>
        </w:tabs>
        <w:jc w:val="both"/>
        <w:rPr>
          <w:rFonts w:cs="Arial"/>
          <w:sz w:val="22"/>
        </w:rPr>
      </w:pPr>
    </w:p>
    <w:p w:rsidR="000509E5" w:rsidRPr="000509E5" w:rsidRDefault="000509E5" w:rsidP="000509E5">
      <w:pPr>
        <w:tabs>
          <w:tab w:val="center" w:pos="4536"/>
          <w:tab w:val="right" w:pos="9072"/>
        </w:tabs>
        <w:jc w:val="both"/>
        <w:rPr>
          <w:rFonts w:cs="Arial"/>
          <w:sz w:val="22"/>
        </w:rPr>
      </w:pPr>
      <w:r w:rsidRPr="000509E5">
        <w:rPr>
          <w:rFonts w:cs="Arial"/>
          <w:sz w:val="22"/>
        </w:rPr>
        <w:t xml:space="preserve">En présence de </w:t>
      </w:r>
      <w:r w:rsidR="00F241EB" w:rsidRPr="00F241EB">
        <w:rPr>
          <w:rFonts w:cs="Arial"/>
          <w:sz w:val="22"/>
        </w:rPr>
        <w:t>M</w:t>
      </w:r>
      <w:r w:rsidR="00F241EB" w:rsidRPr="00F241EB">
        <w:rPr>
          <w:rFonts w:cs="Arial"/>
          <w:sz w:val="22"/>
          <w:vertAlign w:val="superscript"/>
        </w:rPr>
        <w:t>me</w:t>
      </w:r>
      <w:r w:rsidR="00F241EB">
        <w:rPr>
          <w:rFonts w:cs="Arial"/>
          <w:sz w:val="22"/>
        </w:rPr>
        <w:t> </w:t>
      </w:r>
      <w:r w:rsidRPr="000509E5">
        <w:rPr>
          <w:rFonts w:cs="Arial"/>
          <w:sz w:val="22"/>
        </w:rPr>
        <w:t>Marie-Hélène PARIS-VARIN, greffière de séance.</w:t>
      </w:r>
    </w:p>
    <w:p w:rsidR="000509E5" w:rsidRPr="000509E5" w:rsidRDefault="000509E5" w:rsidP="000509E5">
      <w:pPr>
        <w:tabs>
          <w:tab w:val="center" w:pos="4536"/>
          <w:tab w:val="right" w:pos="9072"/>
        </w:tabs>
        <w:jc w:val="both"/>
        <w:rPr>
          <w:rFonts w:cs="Arial"/>
          <w:sz w:val="22"/>
        </w:rPr>
      </w:pPr>
    </w:p>
    <w:p w:rsidR="000509E5" w:rsidRPr="000509E5" w:rsidRDefault="000509E5" w:rsidP="000509E5">
      <w:pPr>
        <w:tabs>
          <w:tab w:val="center" w:pos="4536"/>
          <w:tab w:val="right" w:pos="9072"/>
        </w:tabs>
        <w:jc w:val="both"/>
        <w:rPr>
          <w:rFonts w:cs="Arial"/>
          <w:sz w:val="22"/>
        </w:rPr>
      </w:pPr>
    </w:p>
    <w:tbl>
      <w:tblPr>
        <w:tblW w:w="0" w:type="auto"/>
        <w:tblInd w:w="34" w:type="dxa"/>
        <w:tblLook w:val="00A0" w:firstRow="1" w:lastRow="0" w:firstColumn="1" w:lastColumn="0" w:noHBand="0" w:noVBand="0"/>
      </w:tblPr>
      <w:tblGrid>
        <w:gridCol w:w="4618"/>
        <w:gridCol w:w="4634"/>
      </w:tblGrid>
      <w:tr w:rsidR="000509E5" w:rsidRPr="000509E5" w:rsidTr="00A835AE">
        <w:tc>
          <w:tcPr>
            <w:tcW w:w="5413" w:type="dxa"/>
          </w:tcPr>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r w:rsidRPr="000509E5">
              <w:rPr>
                <w:rFonts w:cs="Arial"/>
                <w:b/>
                <w:sz w:val="22"/>
              </w:rPr>
              <w:t>Marie-Hélène PARIS-VARIN</w:t>
            </w:r>
          </w:p>
        </w:tc>
        <w:tc>
          <w:tcPr>
            <w:tcW w:w="5414" w:type="dxa"/>
          </w:tcPr>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p>
          <w:p w:rsidR="000509E5" w:rsidRPr="000509E5" w:rsidRDefault="000509E5" w:rsidP="000509E5">
            <w:pPr>
              <w:tabs>
                <w:tab w:val="center" w:pos="4536"/>
                <w:tab w:val="right" w:pos="9072"/>
              </w:tabs>
              <w:jc w:val="center"/>
              <w:rPr>
                <w:rFonts w:cs="Arial"/>
                <w:b/>
                <w:sz w:val="22"/>
              </w:rPr>
            </w:pPr>
            <w:r w:rsidRPr="000509E5">
              <w:rPr>
                <w:rFonts w:cs="Arial"/>
                <w:b/>
                <w:sz w:val="22"/>
              </w:rPr>
              <w:t>Evelyne RATTE</w:t>
            </w:r>
          </w:p>
        </w:tc>
      </w:tr>
    </w:tbl>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r w:rsidRPr="00BE7662">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sectPr w:rsidR="00FA31AE" w:rsidRPr="00BE7662"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8A4" w:rsidRDefault="006808A4" w:rsidP="00B41656">
      <w:pPr>
        <w:spacing w:line="240" w:lineRule="auto"/>
      </w:pPr>
      <w:r>
        <w:separator/>
      </w:r>
    </w:p>
  </w:endnote>
  <w:endnote w:type="continuationSeparator" w:id="0">
    <w:p w:rsidR="006808A4" w:rsidRDefault="006808A4"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E4D09" w:rsidTr="008B3EA8">
      <w:trPr>
        <w:jc w:val="center"/>
      </w:trPr>
      <w:tc>
        <w:tcPr>
          <w:tcW w:w="9212" w:type="dxa"/>
        </w:tcPr>
        <w:p w:rsidR="007E4D09" w:rsidRPr="004C33C8" w:rsidRDefault="007E4D09" w:rsidP="008B3EA8">
          <w:pPr>
            <w:pStyle w:val="Pieddepage"/>
            <w:jc w:val="center"/>
            <w:rPr>
              <w:rFonts w:cs="Arial"/>
              <w:sz w:val="18"/>
              <w:szCs w:val="18"/>
            </w:rPr>
          </w:pPr>
          <w:r w:rsidRPr="004C33C8">
            <w:rPr>
              <w:rFonts w:cs="Arial"/>
              <w:sz w:val="18"/>
              <w:szCs w:val="18"/>
            </w:rPr>
            <w:t>13 rue Cambon - 75100 PARIS CEDEX 01 - T +33 1 42 98 95 00 - www.ccomptes.fr</w:t>
          </w:r>
        </w:p>
      </w:tc>
    </w:tr>
    <w:tr w:rsidR="007E4D09" w:rsidTr="008B3EA8">
      <w:trPr>
        <w:jc w:val="center"/>
      </w:trPr>
      <w:tc>
        <w:tcPr>
          <w:tcW w:w="9212" w:type="dxa"/>
        </w:tcPr>
        <w:p w:rsidR="007E4D09" w:rsidRPr="004C33C8" w:rsidRDefault="007E4D09" w:rsidP="008B3EA8">
          <w:pPr>
            <w:pStyle w:val="Pieddepage"/>
            <w:jc w:val="center"/>
            <w:rPr>
              <w:rFonts w:cs="Arial"/>
              <w:sz w:val="18"/>
              <w:szCs w:val="18"/>
            </w:rPr>
          </w:pPr>
        </w:p>
      </w:tc>
    </w:tr>
  </w:tbl>
  <w:p w:rsidR="007E4D09" w:rsidRDefault="007E4D0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E4D09" w:rsidTr="008B3EA8">
      <w:trPr>
        <w:jc w:val="center"/>
      </w:trPr>
      <w:tc>
        <w:tcPr>
          <w:tcW w:w="9212" w:type="dxa"/>
        </w:tcPr>
        <w:p w:rsidR="007E4D09" w:rsidRPr="004C33C8" w:rsidRDefault="007E4D09" w:rsidP="008B3EA8">
          <w:pPr>
            <w:pStyle w:val="Pieddepage"/>
            <w:jc w:val="center"/>
            <w:rPr>
              <w:rFonts w:cs="Arial"/>
              <w:sz w:val="18"/>
              <w:szCs w:val="18"/>
            </w:rPr>
          </w:pPr>
          <w:r w:rsidRPr="004C33C8">
            <w:rPr>
              <w:rFonts w:cs="Arial"/>
              <w:sz w:val="18"/>
              <w:szCs w:val="18"/>
            </w:rPr>
            <w:t>13 rue Cambon - 75100 PARIS CEDEX 01 - T +33 1 42 98 95 00 - www.ccomptes.fr</w:t>
          </w:r>
        </w:p>
      </w:tc>
    </w:tr>
    <w:tr w:rsidR="007E4D09" w:rsidTr="008B3EA8">
      <w:trPr>
        <w:jc w:val="center"/>
      </w:trPr>
      <w:tc>
        <w:tcPr>
          <w:tcW w:w="9212" w:type="dxa"/>
        </w:tcPr>
        <w:p w:rsidR="007E4D09" w:rsidRPr="008F0DC7" w:rsidRDefault="007E4D09" w:rsidP="008B3EA8">
          <w:pPr>
            <w:pStyle w:val="Pieddepage"/>
            <w:jc w:val="center"/>
            <w:rPr>
              <w:rFonts w:cs="Arial"/>
            </w:rPr>
          </w:pPr>
          <w:r w:rsidRPr="008F0DC7">
            <w:rPr>
              <w:rFonts w:cs="Arial"/>
            </w:rPr>
            <w:t>.</w:t>
          </w:r>
        </w:p>
      </w:tc>
    </w:tr>
  </w:tbl>
  <w:p w:rsidR="007E4D09" w:rsidRDefault="007E4D09"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8A4" w:rsidRDefault="006808A4" w:rsidP="00B41656">
      <w:pPr>
        <w:spacing w:line="240" w:lineRule="auto"/>
      </w:pPr>
      <w:r>
        <w:separator/>
      </w:r>
    </w:p>
  </w:footnote>
  <w:footnote w:type="continuationSeparator" w:id="0">
    <w:p w:rsidR="006808A4" w:rsidRDefault="006808A4"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D09" w:rsidRDefault="007E4D09">
    <w:pPr>
      <w:pStyle w:val="En-tte"/>
      <w:jc w:val="right"/>
    </w:pPr>
  </w:p>
  <w:tbl>
    <w:tblPr>
      <w:tblStyle w:val="Grilledutableau"/>
      <w:tblW w:w="0" w:type="auto"/>
      <w:tblLook w:val="0680" w:firstRow="0" w:lastRow="0" w:firstColumn="1" w:lastColumn="0" w:noHBand="1" w:noVBand="1"/>
    </w:tblPr>
    <w:tblGrid>
      <w:gridCol w:w="8046"/>
      <w:gridCol w:w="1164"/>
    </w:tblGrid>
    <w:tr w:rsidR="007E4D09" w:rsidTr="003D7655">
      <w:tc>
        <w:tcPr>
          <w:tcW w:w="8046" w:type="dxa"/>
          <w:tcBorders>
            <w:top w:val="nil"/>
            <w:left w:val="nil"/>
            <w:bottom w:val="nil"/>
            <w:right w:val="nil"/>
          </w:tcBorders>
          <w:vAlign w:val="center"/>
        </w:tcPr>
        <w:p w:rsidR="007E4D09" w:rsidRDefault="007E4D09" w:rsidP="003D7655">
          <w:pPr>
            <w:pStyle w:val="En-tte"/>
            <w:spacing w:line="320" w:lineRule="exact"/>
          </w:pPr>
        </w:p>
      </w:tc>
      <w:tc>
        <w:tcPr>
          <w:tcW w:w="1164" w:type="dxa"/>
          <w:tcBorders>
            <w:top w:val="nil"/>
            <w:left w:val="nil"/>
            <w:bottom w:val="nil"/>
            <w:right w:val="nil"/>
          </w:tcBorders>
          <w:vAlign w:val="center"/>
        </w:tcPr>
        <w:p w:rsidR="007E4D09" w:rsidRDefault="006808A4" w:rsidP="003D7655">
          <w:pPr>
            <w:pStyle w:val="En-tte"/>
            <w:jc w:val="right"/>
          </w:pPr>
          <w:sdt>
            <w:sdtPr>
              <w:id w:val="123790272"/>
              <w:docPartObj>
                <w:docPartGallery w:val="Page Numbers (Top of Page)"/>
                <w:docPartUnique/>
              </w:docPartObj>
            </w:sdtPr>
            <w:sdtEndPr/>
            <w:sdtContent>
              <w:r w:rsidR="007E4D09">
                <w:t xml:space="preserve"> </w:t>
              </w:r>
              <w:r w:rsidR="007E4D09">
                <w:rPr>
                  <w:b/>
                  <w:sz w:val="24"/>
                  <w:szCs w:val="24"/>
                </w:rPr>
                <w:fldChar w:fldCharType="begin"/>
              </w:r>
              <w:r w:rsidR="007E4D09">
                <w:rPr>
                  <w:b/>
                </w:rPr>
                <w:instrText>PAGE</w:instrText>
              </w:r>
              <w:r w:rsidR="007E4D09">
                <w:rPr>
                  <w:b/>
                  <w:sz w:val="24"/>
                  <w:szCs w:val="24"/>
                </w:rPr>
                <w:fldChar w:fldCharType="separate"/>
              </w:r>
              <w:r w:rsidR="00CA68A7">
                <w:rPr>
                  <w:b/>
                  <w:noProof/>
                </w:rPr>
                <w:t>4</w:t>
              </w:r>
              <w:r w:rsidR="007E4D09">
                <w:rPr>
                  <w:b/>
                  <w:sz w:val="24"/>
                  <w:szCs w:val="24"/>
                </w:rPr>
                <w:fldChar w:fldCharType="end"/>
              </w:r>
              <w:r w:rsidR="007E4D09">
                <w:t xml:space="preserve"> / </w:t>
              </w:r>
              <w:r w:rsidR="007E4D09">
                <w:rPr>
                  <w:b/>
                  <w:sz w:val="24"/>
                  <w:szCs w:val="24"/>
                </w:rPr>
                <w:fldChar w:fldCharType="begin"/>
              </w:r>
              <w:r w:rsidR="007E4D09">
                <w:rPr>
                  <w:b/>
                </w:rPr>
                <w:instrText>NUMPAGES</w:instrText>
              </w:r>
              <w:r w:rsidR="007E4D09">
                <w:rPr>
                  <w:b/>
                  <w:sz w:val="24"/>
                  <w:szCs w:val="24"/>
                </w:rPr>
                <w:fldChar w:fldCharType="separate"/>
              </w:r>
              <w:r w:rsidR="00CA68A7">
                <w:rPr>
                  <w:b/>
                  <w:noProof/>
                </w:rPr>
                <w:t>14</w:t>
              </w:r>
              <w:r w:rsidR="007E4D09">
                <w:rPr>
                  <w:b/>
                  <w:sz w:val="24"/>
                  <w:szCs w:val="24"/>
                </w:rPr>
                <w:fldChar w:fldCharType="end"/>
              </w:r>
            </w:sdtContent>
          </w:sdt>
        </w:p>
      </w:tc>
    </w:tr>
  </w:tbl>
  <w:p w:rsidR="007E4D09" w:rsidRDefault="007E4D09"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D09" w:rsidRDefault="007E4D09">
    <w:pPr>
      <w:pStyle w:val="En-tte"/>
    </w:pPr>
    <w:r>
      <w:rPr>
        <w:noProof/>
        <w:lang w:eastAsia="fr-FR"/>
      </w:rPr>
      <w:drawing>
        <wp:anchor distT="0" distB="0" distL="114300" distR="114300" simplePos="0" relativeHeight="251658240" behindDoc="0" locked="0" layoutInCell="1" allowOverlap="1" wp14:anchorId="498A3984" wp14:editId="56CD5B5D">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4BF1"/>
    <w:multiLevelType w:val="hybridMultilevel"/>
    <w:tmpl w:val="439AF682"/>
    <w:lvl w:ilvl="0" w:tplc="360183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3477C"/>
    <w:rsid w:val="000473B9"/>
    <w:rsid w:val="00047E15"/>
    <w:rsid w:val="000509E5"/>
    <w:rsid w:val="00051A52"/>
    <w:rsid w:val="00057C1C"/>
    <w:rsid w:val="00060466"/>
    <w:rsid w:val="00062E4D"/>
    <w:rsid w:val="00067EA3"/>
    <w:rsid w:val="0008486E"/>
    <w:rsid w:val="000A213D"/>
    <w:rsid w:val="000C1A7A"/>
    <w:rsid w:val="000D2C26"/>
    <w:rsid w:val="000F5299"/>
    <w:rsid w:val="000F53CA"/>
    <w:rsid w:val="00106ECC"/>
    <w:rsid w:val="00110640"/>
    <w:rsid w:val="001106F9"/>
    <w:rsid w:val="001168BA"/>
    <w:rsid w:val="001248F5"/>
    <w:rsid w:val="00127B96"/>
    <w:rsid w:val="0013115F"/>
    <w:rsid w:val="00131A38"/>
    <w:rsid w:val="00135FAC"/>
    <w:rsid w:val="001440E9"/>
    <w:rsid w:val="00154EA5"/>
    <w:rsid w:val="00154FDB"/>
    <w:rsid w:val="00162205"/>
    <w:rsid w:val="0016783F"/>
    <w:rsid w:val="001733C8"/>
    <w:rsid w:val="00177B90"/>
    <w:rsid w:val="00182C8C"/>
    <w:rsid w:val="001A386D"/>
    <w:rsid w:val="001A5745"/>
    <w:rsid w:val="001B30ED"/>
    <w:rsid w:val="001C68C9"/>
    <w:rsid w:val="001D0628"/>
    <w:rsid w:val="001D11BE"/>
    <w:rsid w:val="001F6F52"/>
    <w:rsid w:val="002040C2"/>
    <w:rsid w:val="0021398B"/>
    <w:rsid w:val="0021423D"/>
    <w:rsid w:val="002304DE"/>
    <w:rsid w:val="00231C67"/>
    <w:rsid w:val="00235909"/>
    <w:rsid w:val="00240C13"/>
    <w:rsid w:val="00241B62"/>
    <w:rsid w:val="00244453"/>
    <w:rsid w:val="00262623"/>
    <w:rsid w:val="00265091"/>
    <w:rsid w:val="00275D43"/>
    <w:rsid w:val="00283473"/>
    <w:rsid w:val="002878B1"/>
    <w:rsid w:val="0029349C"/>
    <w:rsid w:val="00294506"/>
    <w:rsid w:val="002B43F0"/>
    <w:rsid w:val="002B74C3"/>
    <w:rsid w:val="002C0B4C"/>
    <w:rsid w:val="002D0DA9"/>
    <w:rsid w:val="002D6FCE"/>
    <w:rsid w:val="002E75B7"/>
    <w:rsid w:val="00317AF9"/>
    <w:rsid w:val="0034645B"/>
    <w:rsid w:val="00366777"/>
    <w:rsid w:val="00376FD6"/>
    <w:rsid w:val="00387023"/>
    <w:rsid w:val="003955D7"/>
    <w:rsid w:val="003A09FE"/>
    <w:rsid w:val="003A4401"/>
    <w:rsid w:val="003B1B4A"/>
    <w:rsid w:val="003B4A31"/>
    <w:rsid w:val="003B7BA2"/>
    <w:rsid w:val="003C4643"/>
    <w:rsid w:val="003C582D"/>
    <w:rsid w:val="003C729C"/>
    <w:rsid w:val="003D39AD"/>
    <w:rsid w:val="003D7655"/>
    <w:rsid w:val="003F0414"/>
    <w:rsid w:val="004022CB"/>
    <w:rsid w:val="00402A39"/>
    <w:rsid w:val="00412F36"/>
    <w:rsid w:val="00443EC5"/>
    <w:rsid w:val="004507C2"/>
    <w:rsid w:val="0045390D"/>
    <w:rsid w:val="00466852"/>
    <w:rsid w:val="0047092C"/>
    <w:rsid w:val="00470BFA"/>
    <w:rsid w:val="004735D2"/>
    <w:rsid w:val="00477C3D"/>
    <w:rsid w:val="0048463E"/>
    <w:rsid w:val="00490586"/>
    <w:rsid w:val="004A1A11"/>
    <w:rsid w:val="004A49F1"/>
    <w:rsid w:val="004C33C8"/>
    <w:rsid w:val="005032AD"/>
    <w:rsid w:val="0050365E"/>
    <w:rsid w:val="00524CB5"/>
    <w:rsid w:val="005369EE"/>
    <w:rsid w:val="00542B27"/>
    <w:rsid w:val="0054781F"/>
    <w:rsid w:val="00557454"/>
    <w:rsid w:val="0056499F"/>
    <w:rsid w:val="005B4CA5"/>
    <w:rsid w:val="005C5832"/>
    <w:rsid w:val="005C5994"/>
    <w:rsid w:val="005D29C3"/>
    <w:rsid w:val="005E0309"/>
    <w:rsid w:val="005F61B5"/>
    <w:rsid w:val="00604974"/>
    <w:rsid w:val="006079B9"/>
    <w:rsid w:val="00625BA3"/>
    <w:rsid w:val="00630BEF"/>
    <w:rsid w:val="006344B0"/>
    <w:rsid w:val="00635006"/>
    <w:rsid w:val="00647807"/>
    <w:rsid w:val="00661AB9"/>
    <w:rsid w:val="00662166"/>
    <w:rsid w:val="00663D44"/>
    <w:rsid w:val="00665B00"/>
    <w:rsid w:val="00670497"/>
    <w:rsid w:val="00675A36"/>
    <w:rsid w:val="00676091"/>
    <w:rsid w:val="006774B5"/>
    <w:rsid w:val="0067757A"/>
    <w:rsid w:val="006808A4"/>
    <w:rsid w:val="00687F6F"/>
    <w:rsid w:val="00690332"/>
    <w:rsid w:val="006A0A3E"/>
    <w:rsid w:val="006A4EB5"/>
    <w:rsid w:val="006A568B"/>
    <w:rsid w:val="006A7750"/>
    <w:rsid w:val="006C64F2"/>
    <w:rsid w:val="006C72CB"/>
    <w:rsid w:val="006E170E"/>
    <w:rsid w:val="006E3A7F"/>
    <w:rsid w:val="006F5423"/>
    <w:rsid w:val="00705C04"/>
    <w:rsid w:val="00707BD1"/>
    <w:rsid w:val="00711396"/>
    <w:rsid w:val="00724014"/>
    <w:rsid w:val="007252C5"/>
    <w:rsid w:val="00726B74"/>
    <w:rsid w:val="007410AA"/>
    <w:rsid w:val="007411CB"/>
    <w:rsid w:val="00752D8C"/>
    <w:rsid w:val="00757DEC"/>
    <w:rsid w:val="00764F62"/>
    <w:rsid w:val="00765A21"/>
    <w:rsid w:val="0077656B"/>
    <w:rsid w:val="0077703E"/>
    <w:rsid w:val="007810EA"/>
    <w:rsid w:val="0079551D"/>
    <w:rsid w:val="007A03CA"/>
    <w:rsid w:val="007A192F"/>
    <w:rsid w:val="007A448C"/>
    <w:rsid w:val="007B06F6"/>
    <w:rsid w:val="007B1186"/>
    <w:rsid w:val="007B38AA"/>
    <w:rsid w:val="007C09E4"/>
    <w:rsid w:val="007E048D"/>
    <w:rsid w:val="007E06F2"/>
    <w:rsid w:val="007E4D09"/>
    <w:rsid w:val="007E7716"/>
    <w:rsid w:val="007F1401"/>
    <w:rsid w:val="007F2707"/>
    <w:rsid w:val="007F65D0"/>
    <w:rsid w:val="007F6E39"/>
    <w:rsid w:val="00805ECE"/>
    <w:rsid w:val="00807747"/>
    <w:rsid w:val="00814231"/>
    <w:rsid w:val="0081551A"/>
    <w:rsid w:val="008256E2"/>
    <w:rsid w:val="008304A8"/>
    <w:rsid w:val="00830D16"/>
    <w:rsid w:val="00835C44"/>
    <w:rsid w:val="00837984"/>
    <w:rsid w:val="008429FE"/>
    <w:rsid w:val="008473EF"/>
    <w:rsid w:val="0085194D"/>
    <w:rsid w:val="0085562D"/>
    <w:rsid w:val="00861878"/>
    <w:rsid w:val="00863D04"/>
    <w:rsid w:val="0086760B"/>
    <w:rsid w:val="008731E8"/>
    <w:rsid w:val="00875AE9"/>
    <w:rsid w:val="008844EF"/>
    <w:rsid w:val="008A308A"/>
    <w:rsid w:val="008A34BF"/>
    <w:rsid w:val="008A6ACF"/>
    <w:rsid w:val="008B3EA8"/>
    <w:rsid w:val="008C244D"/>
    <w:rsid w:val="008E2171"/>
    <w:rsid w:val="008E30FF"/>
    <w:rsid w:val="008E360F"/>
    <w:rsid w:val="008E5EE8"/>
    <w:rsid w:val="008E6349"/>
    <w:rsid w:val="00901EC9"/>
    <w:rsid w:val="00913263"/>
    <w:rsid w:val="009166D9"/>
    <w:rsid w:val="0093194D"/>
    <w:rsid w:val="00937085"/>
    <w:rsid w:val="009405CE"/>
    <w:rsid w:val="00950441"/>
    <w:rsid w:val="00966697"/>
    <w:rsid w:val="00970299"/>
    <w:rsid w:val="009802E3"/>
    <w:rsid w:val="00986F8B"/>
    <w:rsid w:val="009922E2"/>
    <w:rsid w:val="00997962"/>
    <w:rsid w:val="009B22BF"/>
    <w:rsid w:val="009C67A1"/>
    <w:rsid w:val="009D1725"/>
    <w:rsid w:val="009D7857"/>
    <w:rsid w:val="00A02D30"/>
    <w:rsid w:val="00A12A93"/>
    <w:rsid w:val="00A145A7"/>
    <w:rsid w:val="00A21784"/>
    <w:rsid w:val="00A24F04"/>
    <w:rsid w:val="00A32C49"/>
    <w:rsid w:val="00A35B77"/>
    <w:rsid w:val="00A4059D"/>
    <w:rsid w:val="00A409BD"/>
    <w:rsid w:val="00A56A52"/>
    <w:rsid w:val="00A71F94"/>
    <w:rsid w:val="00A7506F"/>
    <w:rsid w:val="00A755A3"/>
    <w:rsid w:val="00A83FC9"/>
    <w:rsid w:val="00A90473"/>
    <w:rsid w:val="00A91A3C"/>
    <w:rsid w:val="00A95155"/>
    <w:rsid w:val="00A9735F"/>
    <w:rsid w:val="00AA4BAC"/>
    <w:rsid w:val="00AB7B53"/>
    <w:rsid w:val="00AC25B1"/>
    <w:rsid w:val="00AD2EA6"/>
    <w:rsid w:val="00AE774F"/>
    <w:rsid w:val="00AF46A2"/>
    <w:rsid w:val="00B00B45"/>
    <w:rsid w:val="00B0255F"/>
    <w:rsid w:val="00B128E3"/>
    <w:rsid w:val="00B226AE"/>
    <w:rsid w:val="00B35A46"/>
    <w:rsid w:val="00B41656"/>
    <w:rsid w:val="00B50C72"/>
    <w:rsid w:val="00B56518"/>
    <w:rsid w:val="00B645D1"/>
    <w:rsid w:val="00B91693"/>
    <w:rsid w:val="00B967C8"/>
    <w:rsid w:val="00BA60D8"/>
    <w:rsid w:val="00BB2920"/>
    <w:rsid w:val="00BB540D"/>
    <w:rsid w:val="00BB5FB1"/>
    <w:rsid w:val="00BB7176"/>
    <w:rsid w:val="00BC40A5"/>
    <w:rsid w:val="00BD53EA"/>
    <w:rsid w:val="00BE1DE4"/>
    <w:rsid w:val="00BE35AD"/>
    <w:rsid w:val="00BE5C5D"/>
    <w:rsid w:val="00BF770A"/>
    <w:rsid w:val="00C02279"/>
    <w:rsid w:val="00C04525"/>
    <w:rsid w:val="00C054AF"/>
    <w:rsid w:val="00C17123"/>
    <w:rsid w:val="00C22187"/>
    <w:rsid w:val="00C22A9D"/>
    <w:rsid w:val="00C23B89"/>
    <w:rsid w:val="00C32D50"/>
    <w:rsid w:val="00C36363"/>
    <w:rsid w:val="00C379A4"/>
    <w:rsid w:val="00C470E9"/>
    <w:rsid w:val="00C541D0"/>
    <w:rsid w:val="00C77CA2"/>
    <w:rsid w:val="00C820AA"/>
    <w:rsid w:val="00CA1BD5"/>
    <w:rsid w:val="00CA68A7"/>
    <w:rsid w:val="00CB1056"/>
    <w:rsid w:val="00CB642B"/>
    <w:rsid w:val="00CC39B0"/>
    <w:rsid w:val="00CD35DA"/>
    <w:rsid w:val="00CE1BD7"/>
    <w:rsid w:val="00CE4F79"/>
    <w:rsid w:val="00CF6809"/>
    <w:rsid w:val="00CF6DA3"/>
    <w:rsid w:val="00D17094"/>
    <w:rsid w:val="00D21CDB"/>
    <w:rsid w:val="00D31195"/>
    <w:rsid w:val="00D500EF"/>
    <w:rsid w:val="00D51C43"/>
    <w:rsid w:val="00D62649"/>
    <w:rsid w:val="00D63FCD"/>
    <w:rsid w:val="00D817B5"/>
    <w:rsid w:val="00D903DC"/>
    <w:rsid w:val="00D977F5"/>
    <w:rsid w:val="00D97894"/>
    <w:rsid w:val="00DA1EC2"/>
    <w:rsid w:val="00DA6392"/>
    <w:rsid w:val="00DB0BB2"/>
    <w:rsid w:val="00DD1C56"/>
    <w:rsid w:val="00DE3BFB"/>
    <w:rsid w:val="00DE48AF"/>
    <w:rsid w:val="00DE6999"/>
    <w:rsid w:val="00DE7897"/>
    <w:rsid w:val="00E03E5C"/>
    <w:rsid w:val="00E25406"/>
    <w:rsid w:val="00E35B8A"/>
    <w:rsid w:val="00E40162"/>
    <w:rsid w:val="00E430FB"/>
    <w:rsid w:val="00E456EB"/>
    <w:rsid w:val="00E4781F"/>
    <w:rsid w:val="00E55D24"/>
    <w:rsid w:val="00E57767"/>
    <w:rsid w:val="00E60981"/>
    <w:rsid w:val="00E61F60"/>
    <w:rsid w:val="00E66E29"/>
    <w:rsid w:val="00E82CB9"/>
    <w:rsid w:val="00E86FB6"/>
    <w:rsid w:val="00E87137"/>
    <w:rsid w:val="00E97031"/>
    <w:rsid w:val="00EA0EB3"/>
    <w:rsid w:val="00ED2C9E"/>
    <w:rsid w:val="00ED3235"/>
    <w:rsid w:val="00ED3BBB"/>
    <w:rsid w:val="00EE04D3"/>
    <w:rsid w:val="00EE3AA4"/>
    <w:rsid w:val="00EE4F42"/>
    <w:rsid w:val="00F02183"/>
    <w:rsid w:val="00F02D0A"/>
    <w:rsid w:val="00F241EB"/>
    <w:rsid w:val="00F33E21"/>
    <w:rsid w:val="00F34BAC"/>
    <w:rsid w:val="00F41235"/>
    <w:rsid w:val="00F57702"/>
    <w:rsid w:val="00F63CE2"/>
    <w:rsid w:val="00F67665"/>
    <w:rsid w:val="00F73ABC"/>
    <w:rsid w:val="00F81F30"/>
    <w:rsid w:val="00F83D30"/>
    <w:rsid w:val="00F8606B"/>
    <w:rsid w:val="00F87E0F"/>
    <w:rsid w:val="00F93C34"/>
    <w:rsid w:val="00F97104"/>
    <w:rsid w:val="00FA2EC4"/>
    <w:rsid w:val="00FA31AE"/>
    <w:rsid w:val="00FB623D"/>
    <w:rsid w:val="00FC3558"/>
    <w:rsid w:val="00FD2C12"/>
    <w:rsid w:val="00FD31C9"/>
    <w:rsid w:val="00FF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F02183"/>
    <w:rPr>
      <w:sz w:val="16"/>
      <w:szCs w:val="16"/>
    </w:rPr>
  </w:style>
  <w:style w:type="paragraph" w:styleId="Commentaire">
    <w:name w:val="annotation text"/>
    <w:basedOn w:val="Normal"/>
    <w:link w:val="CommentaireCar"/>
    <w:uiPriority w:val="99"/>
    <w:semiHidden/>
    <w:rsid w:val="00F02183"/>
    <w:pPr>
      <w:spacing w:line="240" w:lineRule="auto"/>
    </w:pPr>
    <w:rPr>
      <w:sz w:val="20"/>
      <w:szCs w:val="20"/>
    </w:rPr>
  </w:style>
  <w:style w:type="character" w:customStyle="1" w:styleId="CommentaireCar">
    <w:name w:val="Commentaire Car"/>
    <w:basedOn w:val="Policepardfaut"/>
    <w:link w:val="Commentaire"/>
    <w:uiPriority w:val="99"/>
    <w:semiHidden/>
    <w:rsid w:val="00F02183"/>
    <w:rPr>
      <w:lang w:eastAsia="en-US"/>
    </w:rPr>
  </w:style>
  <w:style w:type="paragraph" w:styleId="Objetducommentaire">
    <w:name w:val="annotation subject"/>
    <w:basedOn w:val="Commentaire"/>
    <w:next w:val="Commentaire"/>
    <w:link w:val="ObjetducommentaireCar"/>
    <w:uiPriority w:val="99"/>
    <w:semiHidden/>
    <w:rsid w:val="00F02183"/>
    <w:rPr>
      <w:b/>
      <w:bCs/>
    </w:rPr>
  </w:style>
  <w:style w:type="character" w:customStyle="1" w:styleId="ObjetducommentaireCar">
    <w:name w:val="Objet du commentaire Car"/>
    <w:basedOn w:val="CommentaireCar"/>
    <w:link w:val="Objetducommentaire"/>
    <w:uiPriority w:val="99"/>
    <w:semiHidden/>
    <w:rsid w:val="00F02183"/>
    <w:rPr>
      <w:b/>
      <w:bCs/>
      <w:lang w:eastAsia="en-US"/>
    </w:rPr>
  </w:style>
  <w:style w:type="paragraph" w:styleId="Rvision">
    <w:name w:val="Revision"/>
    <w:hidden/>
    <w:uiPriority w:val="71"/>
    <w:rsid w:val="00F02183"/>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F02183"/>
    <w:rPr>
      <w:sz w:val="16"/>
      <w:szCs w:val="16"/>
    </w:rPr>
  </w:style>
  <w:style w:type="paragraph" w:styleId="Commentaire">
    <w:name w:val="annotation text"/>
    <w:basedOn w:val="Normal"/>
    <w:link w:val="CommentaireCar"/>
    <w:uiPriority w:val="99"/>
    <w:semiHidden/>
    <w:rsid w:val="00F02183"/>
    <w:pPr>
      <w:spacing w:line="240" w:lineRule="auto"/>
    </w:pPr>
    <w:rPr>
      <w:sz w:val="20"/>
      <w:szCs w:val="20"/>
    </w:rPr>
  </w:style>
  <w:style w:type="character" w:customStyle="1" w:styleId="CommentaireCar">
    <w:name w:val="Commentaire Car"/>
    <w:basedOn w:val="Policepardfaut"/>
    <w:link w:val="Commentaire"/>
    <w:uiPriority w:val="99"/>
    <w:semiHidden/>
    <w:rsid w:val="00F02183"/>
    <w:rPr>
      <w:lang w:eastAsia="en-US"/>
    </w:rPr>
  </w:style>
  <w:style w:type="paragraph" w:styleId="Objetducommentaire">
    <w:name w:val="annotation subject"/>
    <w:basedOn w:val="Commentaire"/>
    <w:next w:val="Commentaire"/>
    <w:link w:val="ObjetducommentaireCar"/>
    <w:uiPriority w:val="99"/>
    <w:semiHidden/>
    <w:rsid w:val="00F02183"/>
    <w:rPr>
      <w:b/>
      <w:bCs/>
    </w:rPr>
  </w:style>
  <w:style w:type="character" w:customStyle="1" w:styleId="ObjetducommentaireCar">
    <w:name w:val="Objet du commentaire Car"/>
    <w:basedOn w:val="CommentaireCar"/>
    <w:link w:val="Objetducommentaire"/>
    <w:uiPriority w:val="99"/>
    <w:semiHidden/>
    <w:rsid w:val="00F02183"/>
    <w:rPr>
      <w:b/>
      <w:bCs/>
      <w:lang w:eastAsia="en-US"/>
    </w:rPr>
  </w:style>
  <w:style w:type="paragraph" w:styleId="Rvision">
    <w:name w:val="Revision"/>
    <w:hidden/>
    <w:uiPriority w:val="71"/>
    <w:rsid w:val="00F02183"/>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33124">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ABD3D-1400-46E2-871D-426FAD93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6967</Words>
  <Characters>38324</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45201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21</cp:revision>
  <cp:lastPrinted>2015-08-31T14:44:00Z</cp:lastPrinted>
  <dcterms:created xsi:type="dcterms:W3CDTF">2015-08-07T08:44:00Z</dcterms:created>
  <dcterms:modified xsi:type="dcterms:W3CDTF">2015-11-16T17:16:00Z</dcterms:modified>
</cp:coreProperties>
</file>