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E" w:rsidRPr="003E76DE" w:rsidRDefault="00BA4F93">
      <w:pPr>
        <w:rPr>
          <w:rFonts w:cs="Arial"/>
        </w:rPr>
      </w:pPr>
      <w:r w:rsidRPr="003E76DE">
        <w:rPr>
          <w:rFonts w:cs="Arial"/>
          <w:noProof/>
          <w:lang w:eastAsia="fr-FR"/>
        </w:rPr>
        <w:drawing>
          <wp:anchor distT="0" distB="0" distL="114300" distR="114300" simplePos="0" relativeHeight="251659264" behindDoc="0" locked="0" layoutInCell="1" allowOverlap="1" wp14:anchorId="3B6F8227" wp14:editId="3FE0E9C2">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3E76DE" w:rsidTr="00F942D7">
        <w:tc>
          <w:tcPr>
            <w:tcW w:w="5103" w:type="dxa"/>
          </w:tcPr>
          <w:p w:rsidR="009F58BA" w:rsidRPr="00DA50FE" w:rsidRDefault="00BA4F93" w:rsidP="00093510">
            <w:pPr>
              <w:spacing w:line="240" w:lineRule="auto"/>
              <w:ind w:right="776"/>
              <w:jc w:val="center"/>
              <w:rPr>
                <w:rFonts w:eastAsia="Times New Roman" w:cs="Arial"/>
                <w:sz w:val="22"/>
                <w:lang w:eastAsia="fr-FR"/>
              </w:rPr>
            </w:pPr>
            <w:r w:rsidRPr="00DA50FE">
              <w:rPr>
                <w:rFonts w:eastAsia="Times New Roman" w:cs="Arial"/>
                <w:sz w:val="22"/>
                <w:lang w:eastAsia="fr-FR"/>
              </w:rPr>
              <w:t>QUATRIÈME CHAMBRE</w:t>
            </w:r>
          </w:p>
          <w:p w:rsidR="009F58BA" w:rsidRPr="00DA50FE" w:rsidRDefault="00BA4F93" w:rsidP="00093510">
            <w:pPr>
              <w:spacing w:line="240" w:lineRule="auto"/>
              <w:ind w:right="776"/>
              <w:jc w:val="center"/>
              <w:rPr>
                <w:rFonts w:eastAsia="Times New Roman" w:cs="Arial"/>
                <w:b/>
                <w:sz w:val="22"/>
                <w:lang w:eastAsia="fr-FR"/>
              </w:rPr>
            </w:pPr>
            <w:r w:rsidRPr="00DA50FE">
              <w:rPr>
                <w:rFonts w:eastAsia="Times New Roman" w:cs="Arial"/>
                <w:b/>
                <w:sz w:val="22"/>
                <w:lang w:eastAsia="fr-FR"/>
              </w:rPr>
              <w:t>-------</w:t>
            </w:r>
          </w:p>
          <w:p w:rsidR="009F58BA" w:rsidRPr="00DA50FE" w:rsidRDefault="00BA4F93" w:rsidP="00093510">
            <w:pPr>
              <w:spacing w:line="240" w:lineRule="auto"/>
              <w:ind w:right="776"/>
              <w:jc w:val="center"/>
              <w:rPr>
                <w:rFonts w:eastAsia="Times New Roman" w:cs="Arial"/>
                <w:sz w:val="22"/>
                <w:lang w:eastAsia="fr-FR"/>
              </w:rPr>
            </w:pPr>
            <w:r w:rsidRPr="00DA50FE">
              <w:rPr>
                <w:rFonts w:eastAsia="Times New Roman" w:cs="Arial"/>
                <w:sz w:val="22"/>
                <w:lang w:eastAsia="fr-FR"/>
              </w:rPr>
              <w:t>Première section</w:t>
            </w:r>
          </w:p>
          <w:p w:rsidR="009F58BA" w:rsidRPr="00DA50FE" w:rsidRDefault="00BA4F93" w:rsidP="00093510">
            <w:pPr>
              <w:spacing w:line="240" w:lineRule="auto"/>
              <w:ind w:right="776"/>
              <w:jc w:val="center"/>
              <w:rPr>
                <w:rFonts w:eastAsia="Times New Roman" w:cs="Arial"/>
                <w:b/>
                <w:sz w:val="22"/>
                <w:lang w:eastAsia="fr-FR"/>
              </w:rPr>
            </w:pPr>
            <w:r w:rsidRPr="00DA50FE">
              <w:rPr>
                <w:rFonts w:eastAsia="Times New Roman" w:cs="Arial"/>
                <w:b/>
                <w:sz w:val="22"/>
                <w:lang w:eastAsia="fr-FR"/>
              </w:rPr>
              <w:t>-------</w:t>
            </w:r>
          </w:p>
          <w:p w:rsidR="009F58BA" w:rsidRPr="00DA50FE" w:rsidRDefault="00BA4F93" w:rsidP="00093510">
            <w:pPr>
              <w:spacing w:line="240" w:lineRule="auto"/>
              <w:ind w:right="776"/>
              <w:jc w:val="center"/>
              <w:rPr>
                <w:rFonts w:eastAsia="Times New Roman" w:cs="Arial"/>
                <w:sz w:val="22"/>
                <w:lang w:eastAsia="fr-FR"/>
              </w:rPr>
            </w:pPr>
            <w:r w:rsidRPr="00DA50FE">
              <w:rPr>
                <w:rFonts w:eastAsia="Times New Roman" w:cs="Arial"/>
                <w:sz w:val="22"/>
                <w:lang w:eastAsia="fr-FR"/>
              </w:rPr>
              <w:t xml:space="preserve">Arrêt n° </w:t>
            </w:r>
            <w:r w:rsidR="0013010D" w:rsidRPr="00DA50FE">
              <w:rPr>
                <w:rFonts w:eastAsia="Times New Roman" w:cs="Arial"/>
                <w:sz w:val="22"/>
                <w:lang w:eastAsia="fr-FR"/>
              </w:rPr>
              <w:t>72678</w:t>
            </w:r>
          </w:p>
          <w:p w:rsidR="009F58BA" w:rsidRPr="00DA50FE" w:rsidRDefault="00027704" w:rsidP="00093510">
            <w:pPr>
              <w:spacing w:line="240" w:lineRule="auto"/>
              <w:ind w:right="776"/>
              <w:jc w:val="center"/>
              <w:rPr>
                <w:rFonts w:eastAsia="Times New Roman" w:cs="Arial"/>
                <w:sz w:val="22"/>
                <w:lang w:eastAsia="fr-FR"/>
              </w:rPr>
            </w:pPr>
          </w:p>
          <w:p w:rsidR="009F58BA" w:rsidRPr="00DA50FE" w:rsidRDefault="00BA4F93" w:rsidP="00093510">
            <w:pPr>
              <w:spacing w:line="240" w:lineRule="auto"/>
              <w:ind w:right="776"/>
              <w:jc w:val="center"/>
              <w:rPr>
                <w:rFonts w:eastAsia="Times New Roman" w:cs="Arial"/>
                <w:sz w:val="22"/>
                <w:lang w:eastAsia="fr-FR"/>
              </w:rPr>
            </w:pPr>
            <w:r w:rsidRPr="00DA50FE">
              <w:rPr>
                <w:rFonts w:eastAsia="Times New Roman" w:cs="Arial"/>
                <w:sz w:val="22"/>
                <w:lang w:eastAsia="fr-FR"/>
              </w:rPr>
              <w:t xml:space="preserve">Audience publique du </w:t>
            </w:r>
            <w:r w:rsidR="0013010D" w:rsidRPr="00DA50FE">
              <w:rPr>
                <w:rFonts w:eastAsia="Times New Roman" w:cs="Arial"/>
                <w:sz w:val="22"/>
                <w:lang w:eastAsia="fr-FR"/>
              </w:rPr>
              <w:t>10 septembre 2015</w:t>
            </w:r>
          </w:p>
          <w:p w:rsidR="009F58BA" w:rsidRPr="00DA50FE" w:rsidRDefault="00027704" w:rsidP="00093510">
            <w:pPr>
              <w:spacing w:line="240" w:lineRule="auto"/>
              <w:ind w:right="776"/>
              <w:jc w:val="center"/>
              <w:rPr>
                <w:rFonts w:eastAsia="Times New Roman" w:cs="Arial"/>
                <w:sz w:val="22"/>
                <w:lang w:eastAsia="fr-FR"/>
              </w:rPr>
            </w:pPr>
          </w:p>
          <w:p w:rsidR="009F58BA" w:rsidRPr="00DA50FE" w:rsidRDefault="00BA4F93" w:rsidP="00093510">
            <w:pPr>
              <w:spacing w:line="240" w:lineRule="auto"/>
              <w:ind w:right="776"/>
              <w:jc w:val="center"/>
              <w:rPr>
                <w:rFonts w:eastAsia="Times New Roman" w:cs="Arial"/>
                <w:i/>
                <w:sz w:val="22"/>
                <w:lang w:eastAsia="fr-FR"/>
              </w:rPr>
            </w:pPr>
            <w:r w:rsidRPr="00DA50FE">
              <w:rPr>
                <w:rFonts w:eastAsia="Times New Roman" w:cs="Arial"/>
                <w:sz w:val="22"/>
                <w:lang w:eastAsia="fr-FR"/>
              </w:rPr>
              <w:t xml:space="preserve">Prononcé du </w:t>
            </w:r>
            <w:r w:rsidR="0013010D" w:rsidRPr="00DA50FE">
              <w:rPr>
                <w:rFonts w:eastAsia="Times New Roman" w:cs="Arial"/>
                <w:sz w:val="22"/>
                <w:lang w:eastAsia="fr-FR"/>
              </w:rPr>
              <w:t>15 octobre 2015</w:t>
            </w:r>
          </w:p>
          <w:p w:rsidR="009F58BA" w:rsidRPr="00DA50FE" w:rsidRDefault="00027704" w:rsidP="00093510">
            <w:pPr>
              <w:spacing w:line="240" w:lineRule="auto"/>
              <w:ind w:right="776"/>
              <w:jc w:val="center"/>
              <w:rPr>
                <w:rFonts w:eastAsia="Times New Roman" w:cs="Arial"/>
                <w:sz w:val="22"/>
                <w:lang w:eastAsia="fr-FR"/>
              </w:rPr>
            </w:pPr>
          </w:p>
        </w:tc>
        <w:tc>
          <w:tcPr>
            <w:tcW w:w="4786" w:type="dxa"/>
          </w:tcPr>
          <w:p w:rsidR="009F58BA" w:rsidRPr="00DA50FE" w:rsidRDefault="0013010D">
            <w:pPr>
              <w:spacing w:line="240" w:lineRule="auto"/>
              <w:rPr>
                <w:rFonts w:eastAsia="Times New Roman" w:cs="Arial"/>
                <w:sz w:val="22"/>
                <w:lang w:eastAsia="fr-FR"/>
              </w:rPr>
            </w:pPr>
            <w:r w:rsidRPr="00DA50FE">
              <w:rPr>
                <w:rFonts w:eastAsia="Times New Roman" w:cs="Arial"/>
                <w:sz w:val="22"/>
                <w:lang w:eastAsia="fr-FR"/>
              </w:rPr>
              <w:t>UNION DES ASSOCIATIONS SYNDICALES</w:t>
            </w:r>
          </w:p>
          <w:p w:rsidR="0013010D" w:rsidRPr="00DA50FE" w:rsidRDefault="0013010D">
            <w:pPr>
              <w:spacing w:line="240" w:lineRule="auto"/>
              <w:rPr>
                <w:rFonts w:eastAsia="Times New Roman" w:cs="Arial"/>
                <w:sz w:val="22"/>
                <w:lang w:eastAsia="fr-FR"/>
              </w:rPr>
            </w:pPr>
            <w:r w:rsidRPr="00DA50FE">
              <w:rPr>
                <w:rFonts w:eastAsia="Times New Roman" w:cs="Arial"/>
                <w:sz w:val="22"/>
                <w:lang w:eastAsia="fr-FR"/>
              </w:rPr>
              <w:t>AUTORIS</w:t>
            </w:r>
            <w:r w:rsidR="006F43C0">
              <w:rPr>
                <w:rFonts w:eastAsia="Times New Roman" w:cs="Arial"/>
                <w:sz w:val="22"/>
                <w:lang w:eastAsia="fr-FR"/>
              </w:rPr>
              <w:t>É</w:t>
            </w:r>
            <w:r w:rsidRPr="00DA50FE">
              <w:rPr>
                <w:rFonts w:eastAsia="Times New Roman" w:cs="Arial"/>
                <w:sz w:val="22"/>
                <w:lang w:eastAsia="fr-FR"/>
              </w:rPr>
              <w:t>ES D’OUVEILLAN (ASA)</w:t>
            </w:r>
          </w:p>
          <w:p w:rsidR="0013010D" w:rsidRPr="00DA50FE" w:rsidRDefault="0013010D">
            <w:pPr>
              <w:spacing w:line="240" w:lineRule="auto"/>
              <w:rPr>
                <w:rFonts w:eastAsia="Times New Roman" w:cs="Arial"/>
                <w:sz w:val="22"/>
                <w:lang w:eastAsia="fr-FR"/>
              </w:rPr>
            </w:pPr>
            <w:r w:rsidRPr="00DA50FE">
              <w:rPr>
                <w:rFonts w:eastAsia="Times New Roman" w:cs="Arial"/>
                <w:sz w:val="22"/>
                <w:lang w:eastAsia="fr-FR"/>
              </w:rPr>
              <w:t>(AUDE)</w:t>
            </w:r>
          </w:p>
          <w:p w:rsidR="009F58BA" w:rsidRPr="00DA50FE" w:rsidRDefault="00027704">
            <w:pPr>
              <w:spacing w:line="240" w:lineRule="auto"/>
              <w:rPr>
                <w:rFonts w:eastAsia="Times New Roman" w:cs="Arial"/>
                <w:sz w:val="22"/>
                <w:lang w:eastAsia="fr-FR"/>
              </w:rPr>
            </w:pPr>
          </w:p>
          <w:p w:rsidR="009F58BA" w:rsidRPr="00DA50FE" w:rsidRDefault="00BA4F93">
            <w:pPr>
              <w:spacing w:line="240" w:lineRule="auto"/>
              <w:rPr>
                <w:rFonts w:eastAsia="Times New Roman" w:cs="Arial"/>
                <w:sz w:val="22"/>
                <w:lang w:eastAsia="fr-FR"/>
              </w:rPr>
            </w:pPr>
            <w:r w:rsidRPr="00DA50FE">
              <w:rPr>
                <w:rFonts w:eastAsia="Times New Roman" w:cs="Arial"/>
                <w:sz w:val="22"/>
                <w:lang w:eastAsia="fr-FR"/>
              </w:rPr>
              <w:t xml:space="preserve">Appel d’un jugement de la chambre régionale des comptes de </w:t>
            </w:r>
            <w:r w:rsidR="0013010D" w:rsidRPr="00DA50FE">
              <w:rPr>
                <w:rFonts w:eastAsia="Times New Roman" w:cs="Arial"/>
                <w:sz w:val="22"/>
                <w:lang w:eastAsia="fr-FR"/>
              </w:rPr>
              <w:t>L</w:t>
            </w:r>
            <w:r w:rsidR="003E7BF0">
              <w:rPr>
                <w:rFonts w:eastAsia="Times New Roman" w:cs="Arial"/>
                <w:sz w:val="22"/>
                <w:lang w:eastAsia="fr-FR"/>
              </w:rPr>
              <w:t>anguedoc-Roussillon</w:t>
            </w:r>
          </w:p>
          <w:p w:rsidR="009F58BA" w:rsidRDefault="00027704">
            <w:pPr>
              <w:spacing w:line="240" w:lineRule="auto"/>
              <w:rPr>
                <w:rFonts w:eastAsia="Times New Roman" w:cs="Arial"/>
                <w:sz w:val="22"/>
                <w:lang w:eastAsia="fr-FR"/>
              </w:rPr>
            </w:pPr>
          </w:p>
          <w:p w:rsidR="009F58BA" w:rsidRPr="00DA50FE" w:rsidRDefault="00BA4F93">
            <w:pPr>
              <w:spacing w:line="240" w:lineRule="auto"/>
              <w:rPr>
                <w:rFonts w:eastAsia="Times New Roman" w:cs="Arial"/>
                <w:sz w:val="22"/>
                <w:lang w:eastAsia="fr-FR"/>
              </w:rPr>
            </w:pPr>
            <w:r w:rsidRPr="00DA50FE">
              <w:rPr>
                <w:rFonts w:eastAsia="Times New Roman" w:cs="Arial"/>
                <w:sz w:val="22"/>
                <w:lang w:eastAsia="fr-FR"/>
              </w:rPr>
              <w:t>Rapport n° </w:t>
            </w:r>
            <w:r w:rsidR="0013010D" w:rsidRPr="00DA50FE">
              <w:rPr>
                <w:rFonts w:eastAsia="Times New Roman" w:cs="Arial"/>
                <w:sz w:val="22"/>
                <w:lang w:eastAsia="fr-FR"/>
              </w:rPr>
              <w:t>2015-204-0</w:t>
            </w:r>
          </w:p>
          <w:p w:rsidR="009F58BA" w:rsidRPr="00DA50FE" w:rsidRDefault="00027704">
            <w:pPr>
              <w:spacing w:line="240" w:lineRule="auto"/>
              <w:rPr>
                <w:rFonts w:eastAsia="Times New Roman" w:cs="Arial"/>
                <w:sz w:val="22"/>
                <w:lang w:eastAsia="fr-FR"/>
              </w:rPr>
            </w:pPr>
          </w:p>
        </w:tc>
      </w:tr>
    </w:tbl>
    <w:p w:rsidR="00C744AF" w:rsidRPr="003E76DE" w:rsidRDefault="00027704" w:rsidP="00C744AF">
      <w:pPr>
        <w:spacing w:line="240" w:lineRule="auto"/>
        <w:ind w:left="5670"/>
        <w:rPr>
          <w:rFonts w:eastAsia="Times New Roman" w:cs="Arial"/>
          <w:lang w:eastAsia="fr-FR"/>
        </w:rPr>
      </w:pPr>
    </w:p>
    <w:p w:rsidR="00C744AF" w:rsidRDefault="00027704" w:rsidP="00C744AF">
      <w:pPr>
        <w:spacing w:line="240" w:lineRule="auto"/>
        <w:ind w:left="5670"/>
        <w:rPr>
          <w:rFonts w:eastAsia="Times New Roman" w:cs="Arial"/>
          <w:lang w:eastAsia="fr-FR"/>
        </w:rPr>
      </w:pPr>
    </w:p>
    <w:p w:rsidR="009F56C9" w:rsidRPr="003E76DE" w:rsidRDefault="009F56C9" w:rsidP="00C744AF">
      <w:pPr>
        <w:spacing w:line="240" w:lineRule="auto"/>
        <w:ind w:left="5670"/>
        <w:rPr>
          <w:rFonts w:eastAsia="Times New Roman" w:cs="Arial"/>
          <w:lang w:eastAsia="fr-FR"/>
        </w:rPr>
      </w:pPr>
    </w:p>
    <w:p w:rsidR="00C744AF" w:rsidRDefault="00BA4F93" w:rsidP="00C744AF">
      <w:pPr>
        <w:tabs>
          <w:tab w:val="center" w:pos="9072"/>
        </w:tabs>
        <w:spacing w:line="240" w:lineRule="auto"/>
        <w:jc w:val="center"/>
        <w:rPr>
          <w:rFonts w:eastAsia="Times New Roman" w:cs="Arial"/>
          <w:sz w:val="22"/>
          <w:lang w:eastAsia="fr-FR"/>
        </w:rPr>
      </w:pPr>
      <w:r w:rsidRPr="00DA50FE">
        <w:rPr>
          <w:rFonts w:eastAsia="Times New Roman" w:cs="Arial"/>
          <w:sz w:val="22"/>
          <w:lang w:eastAsia="fr-FR"/>
        </w:rPr>
        <w:t>République Française,</w:t>
      </w:r>
    </w:p>
    <w:p w:rsidR="00C744AF" w:rsidRPr="00DA50FE" w:rsidRDefault="00BA4F93" w:rsidP="00C744AF">
      <w:pPr>
        <w:tabs>
          <w:tab w:val="center" w:pos="9072"/>
        </w:tabs>
        <w:spacing w:line="240" w:lineRule="auto"/>
        <w:jc w:val="center"/>
        <w:rPr>
          <w:rFonts w:eastAsia="Times New Roman" w:cs="Arial"/>
          <w:sz w:val="22"/>
          <w:lang w:eastAsia="fr-FR"/>
        </w:rPr>
      </w:pPr>
      <w:r w:rsidRPr="00DA50FE">
        <w:rPr>
          <w:rFonts w:eastAsia="Times New Roman" w:cs="Arial"/>
          <w:sz w:val="22"/>
          <w:lang w:eastAsia="fr-FR"/>
        </w:rPr>
        <w:t>Au nom du peuple français,</w:t>
      </w:r>
    </w:p>
    <w:p w:rsidR="00C744AF" w:rsidRPr="00DA50FE" w:rsidRDefault="00027704" w:rsidP="00C744AF">
      <w:pPr>
        <w:tabs>
          <w:tab w:val="center" w:pos="9072"/>
        </w:tabs>
        <w:spacing w:line="240" w:lineRule="auto"/>
        <w:jc w:val="center"/>
        <w:rPr>
          <w:rFonts w:eastAsia="Times New Roman" w:cs="Arial"/>
          <w:sz w:val="22"/>
          <w:lang w:eastAsia="fr-FR"/>
        </w:rPr>
      </w:pPr>
    </w:p>
    <w:p w:rsidR="00C744AF" w:rsidRPr="00DA50FE" w:rsidRDefault="00BA4F93" w:rsidP="00C744AF">
      <w:pPr>
        <w:tabs>
          <w:tab w:val="center" w:pos="9072"/>
        </w:tabs>
        <w:spacing w:before="120" w:after="360" w:line="240" w:lineRule="auto"/>
        <w:jc w:val="center"/>
        <w:rPr>
          <w:rFonts w:eastAsia="Times New Roman" w:cs="Arial"/>
          <w:sz w:val="22"/>
          <w:lang w:eastAsia="fr-FR"/>
        </w:rPr>
      </w:pPr>
      <w:r w:rsidRPr="00DA50FE">
        <w:rPr>
          <w:rFonts w:eastAsia="Times New Roman" w:cs="Arial"/>
          <w:sz w:val="22"/>
          <w:lang w:eastAsia="fr-FR"/>
        </w:rPr>
        <w:t>La Cour,</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le réquisitoire du procureur financier près la chambre régionale de Languedoc-Roussillon n° 2011-10 du 13 décembre 2011 ;</w:t>
      </w:r>
    </w:p>
    <w:p w:rsidR="00475027" w:rsidRPr="00093510"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le jugement n° 2013-0003 du 28 mai 201</w:t>
      </w:r>
      <w:r w:rsidR="00244C62">
        <w:rPr>
          <w:rFonts w:eastAsia="Times New Roman" w:cs="Arial"/>
          <w:sz w:val="22"/>
          <w:lang w:eastAsia="fr-FR"/>
        </w:rPr>
        <w:t>4</w:t>
      </w:r>
      <w:r w:rsidRPr="00DA50FE">
        <w:rPr>
          <w:rFonts w:eastAsia="Times New Roman" w:cs="Arial"/>
          <w:sz w:val="22"/>
          <w:lang w:eastAsia="fr-FR"/>
        </w:rPr>
        <w:t xml:space="preserve"> par lequel la chambre précitée a constitué </w:t>
      </w:r>
      <w:r w:rsidR="00093510" w:rsidRPr="00093510">
        <w:rPr>
          <w:rFonts w:eastAsia="Times New Roman" w:cs="Arial"/>
          <w:sz w:val="22"/>
          <w:lang w:eastAsia="fr-FR"/>
        </w:rPr>
        <w:t>M</w:t>
      </w:r>
      <w:r w:rsidR="00093510" w:rsidRPr="00093510">
        <w:rPr>
          <w:rFonts w:eastAsia="Times New Roman" w:cs="Arial"/>
          <w:sz w:val="22"/>
          <w:vertAlign w:val="superscript"/>
          <w:lang w:eastAsia="fr-FR"/>
        </w:rPr>
        <w:t>me</w:t>
      </w:r>
      <w:r w:rsidR="00093510">
        <w:rPr>
          <w:rFonts w:eastAsia="Times New Roman" w:cs="Arial"/>
          <w:sz w:val="22"/>
          <w:lang w:eastAsia="fr-FR"/>
        </w:rPr>
        <w:t> </w:t>
      </w:r>
      <w:r w:rsidR="008708B7">
        <w:rPr>
          <w:rFonts w:eastAsia="Times New Roman" w:cs="Arial"/>
          <w:sz w:val="22"/>
          <w:lang w:eastAsia="fr-FR"/>
        </w:rPr>
        <w:t>X</w:t>
      </w:r>
      <w:r w:rsidRPr="00DA50FE">
        <w:rPr>
          <w:rFonts w:eastAsia="Times New Roman" w:cs="Arial"/>
          <w:sz w:val="22"/>
          <w:lang w:eastAsia="fr-FR"/>
        </w:rPr>
        <w:t>, comptable de l’UNION DES ASSOCIATIONS SYNDICALES AUTORIS</w:t>
      </w:r>
      <w:r w:rsidR="005F36C5">
        <w:rPr>
          <w:rFonts w:eastAsia="Times New Roman" w:cs="Arial"/>
          <w:sz w:val="22"/>
          <w:lang w:eastAsia="fr-FR"/>
        </w:rPr>
        <w:t>É</w:t>
      </w:r>
      <w:r w:rsidRPr="00DA50FE">
        <w:rPr>
          <w:rFonts w:eastAsia="Times New Roman" w:cs="Arial"/>
          <w:sz w:val="22"/>
          <w:lang w:eastAsia="fr-FR"/>
        </w:rPr>
        <w:t>ES D’OUVEILLAN, débitrice, à l’égard de cette collectivité, de la somme de</w:t>
      </w:r>
      <w:r w:rsidR="00093510">
        <w:rPr>
          <w:rFonts w:eastAsia="Times New Roman" w:cs="Arial"/>
          <w:sz w:val="22"/>
          <w:lang w:eastAsia="fr-FR"/>
        </w:rPr>
        <w:t xml:space="preserve"> </w:t>
      </w:r>
      <w:r w:rsidRPr="00DA50FE">
        <w:rPr>
          <w:rFonts w:eastAsia="Times New Roman" w:cs="Arial"/>
          <w:sz w:val="22"/>
          <w:lang w:eastAsia="fr-FR"/>
        </w:rPr>
        <w:t>5 970,10 €, augmentée des intérêts de droit à compter du 16 janvier 2012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 xml:space="preserve">Vu la requête enregistrée le 25 août 2014 au greffe de la chambre régionale précitée, par laquelle </w:t>
      </w:r>
      <w:r w:rsidR="00093510" w:rsidRPr="00093510">
        <w:rPr>
          <w:rFonts w:eastAsia="Times New Roman" w:cs="Arial"/>
          <w:sz w:val="22"/>
          <w:lang w:eastAsia="fr-FR"/>
        </w:rPr>
        <w:t>M</w:t>
      </w:r>
      <w:r w:rsidR="00093510" w:rsidRPr="00093510">
        <w:rPr>
          <w:rFonts w:eastAsia="Times New Roman" w:cs="Arial"/>
          <w:sz w:val="22"/>
          <w:vertAlign w:val="superscript"/>
          <w:lang w:eastAsia="fr-FR"/>
        </w:rPr>
        <w:t>me</w:t>
      </w:r>
      <w:r w:rsidR="00093510">
        <w:rPr>
          <w:rFonts w:eastAsia="Times New Roman" w:cs="Arial"/>
          <w:sz w:val="22"/>
          <w:lang w:eastAsia="fr-FR"/>
        </w:rPr>
        <w:t> </w:t>
      </w:r>
      <w:r w:rsidR="008708B7">
        <w:rPr>
          <w:rFonts w:eastAsia="Times New Roman" w:cs="Arial"/>
          <w:sz w:val="22"/>
          <w:lang w:eastAsia="fr-FR"/>
        </w:rPr>
        <w:t>X</w:t>
      </w:r>
      <w:r w:rsidRPr="00DA50FE">
        <w:rPr>
          <w:rFonts w:eastAsia="Times New Roman" w:cs="Arial"/>
          <w:sz w:val="22"/>
          <w:lang w:eastAsia="fr-FR"/>
        </w:rPr>
        <w:t xml:space="preserve"> a élevé appel de ce jugement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le réquisitoire du Procureur général près la Cour des comptes n° 2014-131 du 16</w:t>
      </w:r>
      <w:r w:rsidR="00093510">
        <w:rPr>
          <w:rFonts w:eastAsia="Times New Roman" w:cs="Arial"/>
          <w:sz w:val="22"/>
          <w:lang w:eastAsia="fr-FR"/>
        </w:rPr>
        <w:t xml:space="preserve"> </w:t>
      </w:r>
      <w:r w:rsidRPr="00DA50FE">
        <w:rPr>
          <w:rFonts w:eastAsia="Times New Roman" w:cs="Arial"/>
          <w:sz w:val="22"/>
          <w:lang w:eastAsia="fr-FR"/>
        </w:rPr>
        <w:t>décembre 2014, transmettant à la Cour cette requête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les pièces de la procédure suivie en première instance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l’ordonnance n° 2004-632 du 1</w:t>
      </w:r>
      <w:r w:rsidRPr="00DA50FE">
        <w:rPr>
          <w:rFonts w:eastAsia="Times New Roman" w:cs="Arial"/>
          <w:sz w:val="22"/>
          <w:vertAlign w:val="superscript"/>
          <w:lang w:eastAsia="fr-FR"/>
        </w:rPr>
        <w:t>er</w:t>
      </w:r>
      <w:r w:rsidRPr="00DA50FE">
        <w:rPr>
          <w:rFonts w:eastAsia="Times New Roman" w:cs="Arial"/>
          <w:sz w:val="22"/>
          <w:lang w:eastAsia="fr-FR"/>
        </w:rPr>
        <w:t xml:space="preserve"> juillet 2004</w:t>
      </w:r>
      <w:r w:rsidRPr="00DA50FE">
        <w:rPr>
          <w:sz w:val="22"/>
        </w:rPr>
        <w:t xml:space="preserve"> </w:t>
      </w:r>
      <w:r w:rsidRPr="00DA50FE">
        <w:rPr>
          <w:rFonts w:eastAsia="Times New Roman" w:cs="Arial"/>
          <w:sz w:val="22"/>
          <w:lang w:eastAsia="fr-FR"/>
        </w:rPr>
        <w:t>relative aux associations syndicales de propriétaires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l’article 60 de la loi de finances n° 63-156 du 23 février 1963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le décret n°</w:t>
      </w:r>
      <w:r w:rsidR="00DA50FE">
        <w:rPr>
          <w:rFonts w:eastAsia="Times New Roman" w:cs="Arial"/>
          <w:sz w:val="22"/>
          <w:lang w:eastAsia="fr-FR"/>
        </w:rPr>
        <w:t> </w:t>
      </w:r>
      <w:r w:rsidRPr="00DA50FE">
        <w:rPr>
          <w:rFonts w:eastAsia="Times New Roman" w:cs="Arial"/>
          <w:sz w:val="22"/>
          <w:lang w:eastAsia="fr-FR"/>
        </w:rPr>
        <w:t>62-1587 du 29 décembre 1962 portant règlement général sur la comptabilité publique, en vigueur au moment des faits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le code des juridictions financières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le rapport de M.</w:t>
      </w:r>
      <w:r w:rsidR="00DA50FE">
        <w:rPr>
          <w:rFonts w:eastAsia="Times New Roman" w:cs="Arial"/>
          <w:sz w:val="22"/>
          <w:lang w:eastAsia="fr-FR"/>
        </w:rPr>
        <w:t> </w:t>
      </w:r>
      <w:r w:rsidRPr="00DA50FE">
        <w:rPr>
          <w:rFonts w:eastAsia="Times New Roman" w:cs="Arial"/>
          <w:sz w:val="22"/>
          <w:lang w:eastAsia="fr-FR"/>
        </w:rPr>
        <w:t>Yves ROLLAND, conseiller maître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Vu les conclusions n° 423 du 1</w:t>
      </w:r>
      <w:r w:rsidRPr="00DA50FE">
        <w:rPr>
          <w:rFonts w:eastAsia="Times New Roman" w:cs="Arial"/>
          <w:sz w:val="22"/>
          <w:vertAlign w:val="superscript"/>
          <w:lang w:eastAsia="fr-FR"/>
        </w:rPr>
        <w:t>er</w:t>
      </w:r>
      <w:r w:rsidRPr="00DA50FE">
        <w:rPr>
          <w:rFonts w:eastAsia="Times New Roman" w:cs="Arial"/>
          <w:sz w:val="22"/>
          <w:lang w:eastAsia="fr-FR"/>
        </w:rPr>
        <w:t xml:space="preserve"> juillet 2015</w:t>
      </w:r>
      <w:r w:rsidRPr="00DA50FE">
        <w:rPr>
          <w:rFonts w:eastAsia="Times New Roman" w:cs="Arial"/>
          <w:color w:val="FF0000"/>
          <w:sz w:val="22"/>
          <w:lang w:eastAsia="fr-FR"/>
        </w:rPr>
        <w:t xml:space="preserve"> </w:t>
      </w:r>
      <w:r w:rsidRPr="00DA50FE">
        <w:rPr>
          <w:rFonts w:eastAsia="Times New Roman" w:cs="Arial"/>
          <w:sz w:val="22"/>
          <w:lang w:eastAsia="fr-FR"/>
        </w:rPr>
        <w:t>du Procureur général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 xml:space="preserve">Entendu, lors de l’audience publique du 10 septembre 2015, M. ROLLAND, conseiller maître, en son rapport ; M. Bertrand DIRINGER, avocat général, en les conclusions du ministère public ;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lastRenderedPageBreak/>
        <w:t>Après avoir entendu en délibéré M. Gérard GANSER, conseiller maître, en ses observations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 xml:space="preserve">Attendu que, par le jugement entrepris, la chambre régionale des comptes de Languedoc-Roussillon a constitué </w:t>
      </w:r>
      <w:r w:rsidR="00093510" w:rsidRPr="00093510">
        <w:rPr>
          <w:rFonts w:eastAsia="Times New Roman" w:cs="Arial"/>
          <w:sz w:val="22"/>
          <w:lang w:eastAsia="fr-FR"/>
        </w:rPr>
        <w:t>M</w:t>
      </w:r>
      <w:r w:rsidR="00093510" w:rsidRPr="00093510">
        <w:rPr>
          <w:rFonts w:eastAsia="Times New Roman" w:cs="Arial"/>
          <w:sz w:val="22"/>
          <w:vertAlign w:val="superscript"/>
          <w:lang w:eastAsia="fr-FR"/>
        </w:rPr>
        <w:t>me</w:t>
      </w:r>
      <w:r w:rsidR="00093510">
        <w:rPr>
          <w:rFonts w:eastAsia="Times New Roman" w:cs="Arial"/>
          <w:sz w:val="22"/>
          <w:lang w:eastAsia="fr-FR"/>
        </w:rPr>
        <w:t> </w:t>
      </w:r>
      <w:r w:rsidR="008708B7">
        <w:rPr>
          <w:rFonts w:eastAsia="Times New Roman" w:cs="Arial"/>
          <w:sz w:val="22"/>
          <w:lang w:eastAsia="fr-FR"/>
        </w:rPr>
        <w:t>X</w:t>
      </w:r>
      <w:r w:rsidRPr="00DA50FE">
        <w:rPr>
          <w:rFonts w:eastAsia="Times New Roman" w:cs="Arial"/>
          <w:sz w:val="22"/>
          <w:lang w:eastAsia="fr-FR"/>
        </w:rPr>
        <w:t>, comptable de l’UNION DES ASSOCIATIONS SYNDICALES AUTORIS</w:t>
      </w:r>
      <w:r w:rsidR="005F36C5">
        <w:rPr>
          <w:rFonts w:eastAsia="Times New Roman" w:cs="Arial"/>
          <w:sz w:val="22"/>
          <w:lang w:eastAsia="fr-FR"/>
        </w:rPr>
        <w:t>É</w:t>
      </w:r>
      <w:r w:rsidRPr="00DA50FE">
        <w:rPr>
          <w:rFonts w:eastAsia="Times New Roman" w:cs="Arial"/>
          <w:sz w:val="22"/>
          <w:lang w:eastAsia="fr-FR"/>
        </w:rPr>
        <w:t>ES D’OUVEILLAN, débitrice,</w:t>
      </w:r>
      <w:r w:rsidRPr="00DA50FE">
        <w:rPr>
          <w:sz w:val="22"/>
        </w:rPr>
        <w:t xml:space="preserve"> </w:t>
      </w:r>
      <w:r w:rsidRPr="00DA50FE">
        <w:rPr>
          <w:rFonts w:eastAsia="Times New Roman" w:cs="Arial"/>
          <w:sz w:val="22"/>
          <w:lang w:eastAsia="fr-FR"/>
        </w:rPr>
        <w:t>à l’égard de cette collectivité, de la somme de 5 970,10 €,</w:t>
      </w:r>
      <w:r w:rsidRPr="00DA50FE">
        <w:rPr>
          <w:sz w:val="22"/>
        </w:rPr>
        <w:t xml:space="preserve"> </w:t>
      </w:r>
      <w:r w:rsidRPr="00DA50FE">
        <w:rPr>
          <w:rFonts w:eastAsia="Times New Roman" w:cs="Arial"/>
          <w:sz w:val="22"/>
          <w:lang w:eastAsia="fr-FR"/>
        </w:rPr>
        <w:t>augmentée des intérêts de droit à compter du 16</w:t>
      </w:r>
      <w:r w:rsidR="00093510">
        <w:rPr>
          <w:rFonts w:eastAsia="Times New Roman" w:cs="Arial"/>
          <w:sz w:val="22"/>
          <w:lang w:eastAsia="fr-FR"/>
        </w:rPr>
        <w:t xml:space="preserve"> </w:t>
      </w:r>
      <w:r w:rsidRPr="00DA50FE">
        <w:rPr>
          <w:rFonts w:eastAsia="Times New Roman" w:cs="Arial"/>
          <w:sz w:val="22"/>
          <w:lang w:eastAsia="fr-FR"/>
        </w:rPr>
        <w:t>janvier</w:t>
      </w:r>
      <w:r w:rsidR="00093510">
        <w:rPr>
          <w:rFonts w:eastAsia="Times New Roman" w:cs="Arial"/>
          <w:sz w:val="22"/>
          <w:lang w:eastAsia="fr-FR"/>
        </w:rPr>
        <w:t xml:space="preserve"> </w:t>
      </w:r>
      <w:r w:rsidRPr="00DA50FE">
        <w:rPr>
          <w:rFonts w:eastAsia="Times New Roman" w:cs="Arial"/>
          <w:sz w:val="22"/>
          <w:lang w:eastAsia="fr-FR"/>
        </w:rPr>
        <w:t>2012, pour ne pas avoir recouvré dix-sept créances faute de diligences adéquates, complètes et rapides avant que ses possibilités d’action en recouvrement ne soient éteintes du fait de la prescription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Attendu que l’appelante ne conteste pas l’insuffisance de ses diligences, mais qu’elle conteste en revanche la mise en jeu de sa responsabilité pécuniaire et personnelle, au titre de l’exercice</w:t>
      </w:r>
      <w:r w:rsidR="00093510">
        <w:rPr>
          <w:rFonts w:eastAsia="Times New Roman" w:cs="Arial"/>
          <w:sz w:val="22"/>
          <w:lang w:eastAsia="fr-FR"/>
        </w:rPr>
        <w:t xml:space="preserve"> </w:t>
      </w:r>
      <w:r w:rsidRPr="00DA50FE">
        <w:rPr>
          <w:rFonts w:eastAsia="Times New Roman" w:cs="Arial"/>
          <w:sz w:val="22"/>
          <w:lang w:eastAsia="fr-FR"/>
        </w:rPr>
        <w:t>2009, pour le non recouvrement de dix créances parmi les dix-sept litigieuses, au motif qu’elles étaient devenues définitivement irrécouvrables avant le 1</w:t>
      </w:r>
      <w:r w:rsidRPr="00DA50FE">
        <w:rPr>
          <w:rFonts w:eastAsia="Times New Roman" w:cs="Arial"/>
          <w:sz w:val="22"/>
          <w:vertAlign w:val="superscript"/>
          <w:lang w:eastAsia="fr-FR"/>
        </w:rPr>
        <w:t>er</w:t>
      </w:r>
      <w:r w:rsidRPr="00DA50FE">
        <w:rPr>
          <w:rFonts w:eastAsia="Times New Roman" w:cs="Arial"/>
          <w:sz w:val="22"/>
          <w:lang w:eastAsia="fr-FR"/>
        </w:rPr>
        <w:t xml:space="preserve"> janvier 2009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Attendu qu’en application de l’article</w:t>
      </w:r>
      <w:r w:rsidR="00093510">
        <w:rPr>
          <w:rFonts w:eastAsia="Times New Roman" w:cs="Arial"/>
          <w:sz w:val="22"/>
          <w:lang w:eastAsia="fr-FR"/>
        </w:rPr>
        <w:t xml:space="preserve"> </w:t>
      </w:r>
      <w:r w:rsidRPr="00DA50FE">
        <w:rPr>
          <w:rFonts w:eastAsia="Times New Roman" w:cs="Arial"/>
          <w:sz w:val="22"/>
          <w:lang w:eastAsia="fr-FR"/>
        </w:rPr>
        <w:t>34 de l’ordonnance n° 2004-632 « </w:t>
      </w:r>
      <w:r w:rsidRPr="00DA50FE">
        <w:rPr>
          <w:rFonts w:eastAsia="Times New Roman" w:cs="Arial"/>
          <w:i/>
          <w:sz w:val="22"/>
          <w:lang w:eastAsia="fr-FR"/>
        </w:rPr>
        <w:t>L’action des comptables publics chargés de recouvrer les créances</w:t>
      </w:r>
      <w:r w:rsidRPr="00DA50FE">
        <w:rPr>
          <w:rFonts w:eastAsia="Times New Roman" w:cs="Arial"/>
          <w:sz w:val="22"/>
          <w:lang w:eastAsia="fr-FR"/>
        </w:rPr>
        <w:t xml:space="preserve"> [des associations syndicales autorisées] </w:t>
      </w:r>
      <w:r w:rsidRPr="00DA50FE">
        <w:rPr>
          <w:rFonts w:eastAsia="Times New Roman" w:cs="Arial"/>
          <w:i/>
          <w:sz w:val="22"/>
          <w:lang w:eastAsia="fr-FR"/>
        </w:rPr>
        <w:t xml:space="preserve">se prescrit </w:t>
      </w:r>
      <w:r w:rsidRPr="00DA50FE">
        <w:rPr>
          <w:rFonts w:eastAsia="Times New Roman" w:cs="Arial"/>
          <w:sz w:val="22"/>
          <w:lang w:eastAsia="fr-FR"/>
        </w:rPr>
        <w:t>[désormais]</w:t>
      </w:r>
      <w:r w:rsidRPr="00DA50FE">
        <w:rPr>
          <w:rFonts w:eastAsia="Times New Roman" w:cs="Arial"/>
          <w:i/>
          <w:sz w:val="22"/>
          <w:lang w:eastAsia="fr-FR"/>
        </w:rPr>
        <w:t xml:space="preserve"> par quatre ans à compter de la prise en charge du titre de recettes</w:t>
      </w:r>
      <w:r w:rsidRPr="00DA50FE">
        <w:rPr>
          <w:rFonts w:eastAsia="Times New Roman" w:cs="Arial"/>
          <w:sz w:val="22"/>
          <w:lang w:eastAsia="fr-FR"/>
        </w:rPr>
        <w:t> » ; que lorsqu’une loi réduit un délai de prescription, celui-ci commence à courir du jour de l’entrée en vigueur de la nouvelle règle, sans que sa durée totale puisse excéder le délai résultant de la règle antérieurement en vigueur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Attendu que l’arrêté provisoire de charges et le réquisitoire du procureur financier portaient sur l’exercice</w:t>
      </w:r>
      <w:r w:rsidR="00093510">
        <w:rPr>
          <w:rFonts w:eastAsia="Times New Roman" w:cs="Arial"/>
          <w:sz w:val="22"/>
          <w:lang w:eastAsia="fr-FR"/>
        </w:rPr>
        <w:t xml:space="preserve"> </w:t>
      </w:r>
      <w:r w:rsidRPr="00DA50FE">
        <w:rPr>
          <w:rFonts w:eastAsia="Times New Roman" w:cs="Arial"/>
          <w:sz w:val="22"/>
          <w:lang w:eastAsia="fr-FR"/>
        </w:rPr>
        <w:t>2009 ; qu’il ne pouvaient donc pas mettre à la charge du comptable des créances prises en charge en 2004 ou avant pour lesquelles son action en recouvrement avait été prescrite avant le 1</w:t>
      </w:r>
      <w:r w:rsidRPr="00DA50FE">
        <w:rPr>
          <w:rFonts w:eastAsia="Times New Roman" w:cs="Arial"/>
          <w:sz w:val="22"/>
          <w:vertAlign w:val="superscript"/>
          <w:lang w:eastAsia="fr-FR"/>
        </w:rPr>
        <w:t>er</w:t>
      </w:r>
      <w:r w:rsidRPr="00DA50FE">
        <w:rPr>
          <w:rFonts w:eastAsia="Times New Roman" w:cs="Arial"/>
          <w:sz w:val="22"/>
          <w:lang w:eastAsia="fr-FR"/>
        </w:rPr>
        <w:t xml:space="preserve"> janvier 2009 ; que l’unique moyen de l’appelante doit donc être admis ;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Attendu qu’il y a lieu par conséquent d’infirmer le jugement, pour erreur de droit, en ce que</w:t>
      </w:r>
      <w:r w:rsidRPr="00DA50FE">
        <w:rPr>
          <w:sz w:val="22"/>
        </w:rPr>
        <w:t xml:space="preserve"> </w:t>
      </w:r>
      <w:r w:rsidRPr="00DA50FE">
        <w:rPr>
          <w:rFonts w:eastAsia="Times New Roman" w:cs="Arial"/>
          <w:sz w:val="22"/>
          <w:lang w:eastAsia="fr-FR"/>
        </w:rPr>
        <w:t>la somme totale de 5</w:t>
      </w:r>
      <w:r w:rsidR="00DA50FE">
        <w:rPr>
          <w:rFonts w:eastAsia="Times New Roman" w:cs="Arial"/>
          <w:sz w:val="22"/>
          <w:lang w:eastAsia="fr-FR"/>
        </w:rPr>
        <w:t> </w:t>
      </w:r>
      <w:r w:rsidRPr="00DA50FE">
        <w:rPr>
          <w:rFonts w:eastAsia="Times New Roman" w:cs="Arial"/>
          <w:sz w:val="22"/>
          <w:lang w:eastAsia="fr-FR"/>
        </w:rPr>
        <w:t>970,10</w:t>
      </w:r>
      <w:r w:rsidR="00DA50FE">
        <w:rPr>
          <w:rFonts w:eastAsia="Times New Roman" w:cs="Arial"/>
          <w:sz w:val="22"/>
          <w:lang w:eastAsia="fr-FR"/>
        </w:rPr>
        <w:t> </w:t>
      </w:r>
      <w:r w:rsidRPr="00DA50FE">
        <w:rPr>
          <w:rFonts w:eastAsia="Times New Roman" w:cs="Arial"/>
          <w:sz w:val="22"/>
          <w:lang w:eastAsia="fr-FR"/>
        </w:rPr>
        <w:t xml:space="preserve">€, qu’il a mis à la charge de </w:t>
      </w:r>
      <w:r w:rsidR="00093510" w:rsidRPr="00093510">
        <w:rPr>
          <w:rFonts w:eastAsia="Times New Roman" w:cs="Arial"/>
          <w:sz w:val="22"/>
          <w:lang w:eastAsia="fr-FR"/>
        </w:rPr>
        <w:t>M</w:t>
      </w:r>
      <w:r w:rsidR="00093510" w:rsidRPr="00093510">
        <w:rPr>
          <w:rFonts w:eastAsia="Times New Roman" w:cs="Arial"/>
          <w:sz w:val="22"/>
          <w:vertAlign w:val="superscript"/>
          <w:lang w:eastAsia="fr-FR"/>
        </w:rPr>
        <w:t>me</w:t>
      </w:r>
      <w:r w:rsidR="00093510">
        <w:rPr>
          <w:rFonts w:eastAsia="Times New Roman" w:cs="Arial"/>
          <w:sz w:val="22"/>
          <w:lang w:eastAsia="fr-FR"/>
        </w:rPr>
        <w:t xml:space="preserve"> </w:t>
      </w:r>
      <w:r w:rsidR="008708B7">
        <w:rPr>
          <w:rFonts w:eastAsia="Times New Roman" w:cs="Arial"/>
          <w:sz w:val="22"/>
          <w:lang w:eastAsia="fr-FR"/>
        </w:rPr>
        <w:t>X</w:t>
      </w:r>
      <w:r w:rsidRPr="00DA50FE">
        <w:rPr>
          <w:rFonts w:eastAsia="Times New Roman" w:cs="Arial"/>
          <w:sz w:val="22"/>
          <w:lang w:eastAsia="fr-FR"/>
        </w:rPr>
        <w:t>, au titre de l’exercice</w:t>
      </w:r>
      <w:r w:rsidR="00093510">
        <w:rPr>
          <w:rFonts w:eastAsia="Times New Roman" w:cs="Arial"/>
          <w:sz w:val="22"/>
          <w:lang w:eastAsia="fr-FR"/>
        </w:rPr>
        <w:t xml:space="preserve"> </w:t>
      </w:r>
      <w:r w:rsidRPr="00DA50FE">
        <w:rPr>
          <w:rFonts w:eastAsia="Times New Roman" w:cs="Arial"/>
          <w:sz w:val="22"/>
          <w:lang w:eastAsia="fr-FR"/>
        </w:rPr>
        <w:t>2009, inclut, à hauteur de 3 374,79</w:t>
      </w:r>
      <w:r w:rsidR="00DA50FE">
        <w:rPr>
          <w:rFonts w:eastAsia="Times New Roman" w:cs="Arial"/>
          <w:sz w:val="22"/>
          <w:lang w:eastAsia="fr-FR"/>
        </w:rPr>
        <w:t> </w:t>
      </w:r>
      <w:r w:rsidRPr="00DA50FE">
        <w:rPr>
          <w:rFonts w:eastAsia="Times New Roman" w:cs="Arial"/>
          <w:sz w:val="22"/>
          <w:lang w:eastAsia="fr-FR"/>
        </w:rPr>
        <w:t>€, le montant de dix créances pour lesquelles son action en recouvrement avait été prescrite avant le 1</w:t>
      </w:r>
      <w:r w:rsidRPr="00DA50FE">
        <w:rPr>
          <w:rFonts w:eastAsia="Times New Roman" w:cs="Arial"/>
          <w:sz w:val="22"/>
          <w:vertAlign w:val="superscript"/>
          <w:lang w:eastAsia="fr-FR"/>
        </w:rPr>
        <w:t>er</w:t>
      </w:r>
      <w:r w:rsidRPr="00DA50FE">
        <w:rPr>
          <w:rFonts w:eastAsia="Times New Roman" w:cs="Arial"/>
          <w:sz w:val="22"/>
          <w:lang w:eastAsia="fr-FR"/>
        </w:rPr>
        <w:t xml:space="preserve"> janvier 2009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Attendu en revanche que cette action en recouvrement n’a été prescrite qu’en 2009 pour sept autres créances, prises en charge en 2005,</w:t>
      </w:r>
      <w:r w:rsidRPr="00DA50FE">
        <w:rPr>
          <w:sz w:val="22"/>
        </w:rPr>
        <w:t xml:space="preserve"> </w:t>
      </w:r>
      <w:r w:rsidRPr="00DA50FE">
        <w:rPr>
          <w:rFonts w:eastAsia="Times New Roman" w:cs="Arial"/>
          <w:sz w:val="22"/>
          <w:lang w:eastAsia="fr-FR"/>
        </w:rPr>
        <w:t>d’un montant total de 2</w:t>
      </w:r>
      <w:r w:rsidR="00DA50FE">
        <w:rPr>
          <w:rFonts w:eastAsia="Times New Roman" w:cs="Arial"/>
          <w:sz w:val="22"/>
          <w:lang w:eastAsia="fr-FR"/>
        </w:rPr>
        <w:t> </w:t>
      </w:r>
      <w:r w:rsidRPr="00DA50FE">
        <w:rPr>
          <w:rFonts w:eastAsia="Times New Roman" w:cs="Arial"/>
          <w:sz w:val="22"/>
          <w:lang w:eastAsia="fr-FR"/>
        </w:rPr>
        <w:t>595,31</w:t>
      </w:r>
      <w:r w:rsidR="00DA50FE">
        <w:rPr>
          <w:rFonts w:eastAsia="Times New Roman" w:cs="Arial"/>
          <w:sz w:val="22"/>
          <w:lang w:eastAsia="fr-FR"/>
        </w:rPr>
        <w:t> </w:t>
      </w:r>
      <w:r w:rsidRPr="00DA50FE">
        <w:rPr>
          <w:rFonts w:eastAsia="Times New Roman" w:cs="Arial"/>
          <w:sz w:val="22"/>
          <w:lang w:eastAsia="fr-FR"/>
        </w:rPr>
        <w:t>€ ; que par conséquent c’est à bon droit que la chambre régionale des comptes l’a constitué débitrice de cette somme incluse dans le total précité de 5 970,10</w:t>
      </w:r>
      <w:r w:rsidR="00DA50FE">
        <w:rPr>
          <w:rFonts w:eastAsia="Times New Roman" w:cs="Arial"/>
          <w:sz w:val="22"/>
          <w:lang w:eastAsia="fr-FR"/>
        </w:rPr>
        <w:t> </w:t>
      </w:r>
      <w:r w:rsidRPr="00DA50FE">
        <w:rPr>
          <w:rFonts w:eastAsia="Times New Roman" w:cs="Arial"/>
          <w:sz w:val="22"/>
          <w:lang w:eastAsia="fr-FR"/>
        </w:rPr>
        <w:t>€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sz w:val="22"/>
          <w:lang w:eastAsia="fr-FR"/>
        </w:rPr>
        <w:t>Par ces motifs,</w:t>
      </w:r>
    </w:p>
    <w:p w:rsidR="00475027" w:rsidRPr="00DA50FE" w:rsidRDefault="00475027" w:rsidP="00475027">
      <w:pPr>
        <w:spacing w:before="240" w:after="240" w:line="240" w:lineRule="auto"/>
        <w:jc w:val="center"/>
        <w:rPr>
          <w:rFonts w:eastAsia="Times New Roman" w:cs="Arial"/>
          <w:sz w:val="22"/>
          <w:lang w:eastAsia="fr-FR"/>
        </w:rPr>
      </w:pPr>
      <w:r w:rsidRPr="00DA50FE">
        <w:rPr>
          <w:rFonts w:eastAsia="Times New Roman" w:cs="Arial"/>
          <w:b/>
          <w:sz w:val="22"/>
          <w:lang w:eastAsia="fr-FR"/>
        </w:rPr>
        <w:t>DECIDE</w:t>
      </w:r>
      <w:r w:rsidRPr="00DA50FE">
        <w:rPr>
          <w:rFonts w:eastAsia="Times New Roman" w:cs="Arial"/>
          <w:sz w:val="22"/>
          <w:lang w:eastAsia="fr-FR"/>
        </w:rPr>
        <w:t> :</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b/>
          <w:sz w:val="22"/>
          <w:lang w:eastAsia="fr-FR"/>
        </w:rPr>
        <w:t>Article 1</w:t>
      </w:r>
      <w:r w:rsidRPr="00DA50FE">
        <w:rPr>
          <w:rFonts w:eastAsia="Times New Roman" w:cs="Arial"/>
          <w:b/>
          <w:sz w:val="22"/>
          <w:vertAlign w:val="superscript"/>
          <w:lang w:eastAsia="fr-FR"/>
        </w:rPr>
        <w:t>er</w:t>
      </w:r>
      <w:r w:rsidRPr="00DA50FE">
        <w:rPr>
          <w:rFonts w:eastAsia="Times New Roman" w:cs="Arial"/>
          <w:b/>
          <w:sz w:val="22"/>
          <w:lang w:eastAsia="fr-FR"/>
        </w:rPr>
        <w:t> – </w:t>
      </w:r>
      <w:r w:rsidRPr="00DA50FE">
        <w:rPr>
          <w:rFonts w:eastAsia="Times New Roman" w:cs="Arial"/>
          <w:sz w:val="22"/>
          <w:lang w:eastAsia="fr-FR"/>
        </w:rPr>
        <w:t>Le jugement n° 2013-0003 du 28 mai 201</w:t>
      </w:r>
      <w:r w:rsidR="00DA50FE">
        <w:rPr>
          <w:rFonts w:eastAsia="Times New Roman" w:cs="Arial"/>
          <w:sz w:val="22"/>
          <w:lang w:eastAsia="fr-FR"/>
        </w:rPr>
        <w:t>4</w:t>
      </w:r>
      <w:r w:rsidRPr="00DA50FE">
        <w:rPr>
          <w:rFonts w:eastAsia="Times New Roman" w:cs="Arial"/>
          <w:sz w:val="22"/>
          <w:lang w:eastAsia="fr-FR"/>
        </w:rPr>
        <w:t xml:space="preserve"> de la chambre régionale des comptes de Languedoc-Roussillon, qui a constitué </w:t>
      </w:r>
      <w:r w:rsidR="00093510" w:rsidRPr="00093510">
        <w:rPr>
          <w:rFonts w:eastAsia="Times New Roman" w:cs="Arial"/>
          <w:sz w:val="22"/>
          <w:lang w:eastAsia="fr-FR"/>
        </w:rPr>
        <w:t>M</w:t>
      </w:r>
      <w:r w:rsidR="00093510" w:rsidRPr="00093510">
        <w:rPr>
          <w:rFonts w:eastAsia="Times New Roman" w:cs="Arial"/>
          <w:sz w:val="22"/>
          <w:vertAlign w:val="superscript"/>
          <w:lang w:eastAsia="fr-FR"/>
        </w:rPr>
        <w:t>me</w:t>
      </w:r>
      <w:r w:rsidR="00093510">
        <w:rPr>
          <w:rFonts w:eastAsia="Times New Roman" w:cs="Arial"/>
          <w:sz w:val="22"/>
          <w:lang w:eastAsia="fr-FR"/>
        </w:rPr>
        <w:t> </w:t>
      </w:r>
      <w:r w:rsidR="008708B7">
        <w:rPr>
          <w:rFonts w:eastAsia="Times New Roman" w:cs="Arial"/>
          <w:sz w:val="22"/>
          <w:lang w:eastAsia="fr-FR"/>
        </w:rPr>
        <w:t>X</w:t>
      </w:r>
      <w:r w:rsidRPr="00DA50FE">
        <w:rPr>
          <w:rFonts w:eastAsia="Times New Roman" w:cs="Arial"/>
          <w:sz w:val="22"/>
          <w:lang w:eastAsia="fr-FR"/>
        </w:rPr>
        <w:t>, comptable de l’UNION DES ASSOCIATIONS SYNDICALES AUTORISEES D’OUVEILLAN, débitrice de cette collectivité, est infirmé quant au montant de la somme mise à sa charge.</w:t>
      </w:r>
    </w:p>
    <w:p w:rsidR="00475027" w:rsidRPr="00DA50FE" w:rsidRDefault="00475027" w:rsidP="00475027">
      <w:pPr>
        <w:spacing w:before="240" w:after="240" w:line="240" w:lineRule="auto"/>
        <w:jc w:val="both"/>
        <w:rPr>
          <w:rFonts w:eastAsia="Times New Roman" w:cs="Arial"/>
          <w:sz w:val="22"/>
          <w:lang w:eastAsia="fr-FR"/>
        </w:rPr>
      </w:pPr>
      <w:r w:rsidRPr="00DA50FE">
        <w:rPr>
          <w:rFonts w:eastAsia="Times New Roman" w:cs="Arial"/>
          <w:b/>
          <w:sz w:val="22"/>
          <w:lang w:eastAsia="fr-FR"/>
        </w:rPr>
        <w:t>Article 2 </w:t>
      </w:r>
      <w:r w:rsidRPr="00DA50FE">
        <w:rPr>
          <w:rFonts w:eastAsia="Times New Roman" w:cs="Arial"/>
          <w:sz w:val="22"/>
          <w:lang w:eastAsia="fr-FR"/>
        </w:rPr>
        <w:t xml:space="preserve">– Il est mis à la charge de </w:t>
      </w:r>
      <w:r w:rsidR="00093510" w:rsidRPr="00093510">
        <w:rPr>
          <w:rFonts w:eastAsia="Times New Roman" w:cs="Arial"/>
          <w:sz w:val="22"/>
          <w:lang w:eastAsia="fr-FR"/>
        </w:rPr>
        <w:t>M</w:t>
      </w:r>
      <w:r w:rsidR="00093510" w:rsidRPr="00093510">
        <w:rPr>
          <w:rFonts w:eastAsia="Times New Roman" w:cs="Arial"/>
          <w:sz w:val="22"/>
          <w:vertAlign w:val="superscript"/>
          <w:lang w:eastAsia="fr-FR"/>
        </w:rPr>
        <w:t>me</w:t>
      </w:r>
      <w:r w:rsidR="00093510">
        <w:rPr>
          <w:rFonts w:eastAsia="Times New Roman" w:cs="Arial"/>
          <w:sz w:val="22"/>
          <w:lang w:eastAsia="fr-FR"/>
        </w:rPr>
        <w:t> </w:t>
      </w:r>
      <w:r w:rsidR="008708B7">
        <w:rPr>
          <w:rFonts w:eastAsia="Times New Roman" w:cs="Arial"/>
          <w:sz w:val="22"/>
          <w:lang w:eastAsia="fr-FR"/>
        </w:rPr>
        <w:t>X</w:t>
      </w:r>
      <w:r w:rsidRPr="00DA50FE">
        <w:rPr>
          <w:rFonts w:eastAsia="Times New Roman" w:cs="Arial"/>
          <w:sz w:val="22"/>
          <w:lang w:eastAsia="fr-FR"/>
        </w:rPr>
        <w:t xml:space="preserve"> la somme de 2 595,31 €, augmentée des intérêts de droit à compter du 16 janvier 2012.</w:t>
      </w:r>
    </w:p>
    <w:p w:rsidR="00475027" w:rsidRPr="00DA50FE" w:rsidRDefault="00475027" w:rsidP="00475027">
      <w:pPr>
        <w:tabs>
          <w:tab w:val="center" w:pos="5245"/>
        </w:tabs>
        <w:spacing w:before="120" w:after="360" w:line="240" w:lineRule="auto"/>
        <w:jc w:val="center"/>
        <w:rPr>
          <w:rFonts w:eastAsia="Times New Roman" w:cs="Arial"/>
          <w:sz w:val="22"/>
          <w:lang w:eastAsia="fr-FR"/>
        </w:rPr>
      </w:pPr>
      <w:r w:rsidRPr="00DA50FE">
        <w:rPr>
          <w:rFonts w:eastAsia="Times New Roman" w:cs="Arial"/>
          <w:sz w:val="22"/>
          <w:lang w:eastAsia="fr-FR"/>
        </w:rPr>
        <w:t>------------</w:t>
      </w:r>
    </w:p>
    <w:p w:rsidR="00DA50FE" w:rsidRDefault="00DA50FE">
      <w:pPr>
        <w:spacing w:line="240" w:lineRule="auto"/>
        <w:rPr>
          <w:rFonts w:eastAsia="Times New Roman" w:cs="Arial"/>
          <w:sz w:val="22"/>
          <w:lang w:eastAsia="fr-FR"/>
        </w:rPr>
      </w:pPr>
      <w:r>
        <w:rPr>
          <w:rFonts w:eastAsia="Times New Roman" w:cs="Arial"/>
          <w:sz w:val="22"/>
          <w:lang w:eastAsia="fr-FR"/>
        </w:rPr>
        <w:br w:type="page"/>
      </w:r>
    </w:p>
    <w:p w:rsidR="00475027" w:rsidRPr="00DA50FE" w:rsidRDefault="00475027" w:rsidP="00475027">
      <w:pPr>
        <w:spacing w:before="120" w:after="360" w:line="240" w:lineRule="auto"/>
        <w:jc w:val="both"/>
        <w:rPr>
          <w:rFonts w:eastAsia="Times New Roman" w:cs="Arial"/>
          <w:sz w:val="22"/>
          <w:lang w:eastAsia="fr-FR"/>
        </w:rPr>
      </w:pPr>
      <w:r w:rsidRPr="00DA50FE">
        <w:rPr>
          <w:rFonts w:eastAsia="Times New Roman" w:cs="Arial"/>
          <w:sz w:val="22"/>
          <w:lang w:eastAsia="fr-FR"/>
        </w:rPr>
        <w:lastRenderedPageBreak/>
        <w:t xml:space="preserve">Fait et jugé en la Cour des comptes, quatrième chambre, première section. Présents : M. Jean-Philippe VACHIA, président de chambre, président de la formation, </w:t>
      </w:r>
      <w:r w:rsidR="00093510" w:rsidRPr="00093510">
        <w:rPr>
          <w:rFonts w:eastAsia="Times New Roman" w:cs="Arial"/>
          <w:sz w:val="22"/>
          <w:lang w:eastAsia="fr-FR"/>
        </w:rPr>
        <w:t>M</w:t>
      </w:r>
      <w:r w:rsidR="00093510" w:rsidRPr="00093510">
        <w:rPr>
          <w:rFonts w:eastAsia="Times New Roman" w:cs="Arial"/>
          <w:sz w:val="22"/>
          <w:vertAlign w:val="superscript"/>
          <w:lang w:eastAsia="fr-FR"/>
        </w:rPr>
        <w:t>me</w:t>
      </w:r>
      <w:r w:rsidR="00093510">
        <w:rPr>
          <w:rFonts w:eastAsia="Times New Roman" w:cs="Arial"/>
          <w:sz w:val="22"/>
          <w:lang w:eastAsia="fr-FR"/>
        </w:rPr>
        <w:t> </w:t>
      </w:r>
      <w:r w:rsidRPr="00DA50FE">
        <w:rPr>
          <w:rFonts w:eastAsia="Times New Roman" w:cs="Arial"/>
          <w:sz w:val="22"/>
          <w:lang w:eastAsia="fr-FR"/>
        </w:rPr>
        <w:t>Anne</w:t>
      </w:r>
      <w:r w:rsidR="00454001">
        <w:rPr>
          <w:rFonts w:eastAsia="Times New Roman" w:cs="Arial"/>
          <w:sz w:val="22"/>
          <w:lang w:eastAsia="fr-FR"/>
        </w:rPr>
        <w:t> </w:t>
      </w:r>
      <w:r w:rsidRPr="00DA50FE">
        <w:rPr>
          <w:rFonts w:eastAsia="Times New Roman" w:cs="Arial"/>
          <w:sz w:val="22"/>
          <w:lang w:eastAsia="fr-FR"/>
        </w:rPr>
        <w:t>FROMENT-MEURICE, présidente de chambre maintenue en activité, MM. Gérard GANSER, Jean-Pierre LAFAURE, Jean-Yves BERTUCCI, conseillers maîtres, M</w:t>
      </w:r>
      <w:r w:rsidRPr="00093510">
        <w:rPr>
          <w:rFonts w:eastAsia="Times New Roman" w:cs="Arial"/>
          <w:sz w:val="22"/>
          <w:vertAlign w:val="superscript"/>
          <w:lang w:eastAsia="fr-FR"/>
        </w:rPr>
        <w:t>me</w:t>
      </w:r>
      <w:r w:rsidR="00093510" w:rsidRPr="00093510">
        <w:rPr>
          <w:rFonts w:eastAsia="Times New Roman" w:cs="Arial"/>
          <w:sz w:val="22"/>
          <w:vertAlign w:val="superscript"/>
          <w:lang w:eastAsia="fr-FR"/>
        </w:rPr>
        <w:t>s</w:t>
      </w:r>
      <w:r w:rsidR="00093510">
        <w:rPr>
          <w:rFonts w:eastAsia="Times New Roman" w:cs="Arial"/>
          <w:sz w:val="22"/>
          <w:lang w:eastAsia="fr-FR"/>
        </w:rPr>
        <w:t> </w:t>
      </w:r>
      <w:r w:rsidRPr="00DA50FE">
        <w:rPr>
          <w:rFonts w:eastAsia="Times New Roman" w:cs="Arial"/>
          <w:sz w:val="22"/>
          <w:lang w:eastAsia="fr-FR"/>
        </w:rPr>
        <w:t>Laurence ENGEL et</w:t>
      </w:r>
      <w:r w:rsidR="00093510">
        <w:rPr>
          <w:rFonts w:eastAsia="Times New Roman" w:cs="Arial"/>
          <w:sz w:val="22"/>
          <w:lang w:eastAsia="fr-FR"/>
        </w:rPr>
        <w:t xml:space="preserve"> </w:t>
      </w:r>
      <w:r w:rsidRPr="00DA50FE">
        <w:rPr>
          <w:rFonts w:eastAsia="Times New Roman" w:cs="Arial"/>
          <w:sz w:val="22"/>
          <w:lang w:eastAsia="fr-FR"/>
        </w:rPr>
        <w:t>Isabelle LATOURNARIE-WILLEMS</w:t>
      </w:r>
      <w:r w:rsidR="00654ECA">
        <w:rPr>
          <w:rFonts w:eastAsia="Times New Roman" w:cs="Arial"/>
          <w:sz w:val="22"/>
          <w:lang w:eastAsia="fr-FR"/>
        </w:rPr>
        <w:t>,</w:t>
      </w:r>
      <w:r w:rsidRPr="00DA50FE">
        <w:rPr>
          <w:rFonts w:eastAsia="Times New Roman" w:cs="Arial"/>
          <w:sz w:val="22"/>
          <w:lang w:eastAsia="fr-FR"/>
        </w:rPr>
        <w:t xml:space="preserve"> conseillères maître</w:t>
      </w:r>
      <w:r w:rsidR="00654ECA">
        <w:rPr>
          <w:rFonts w:eastAsia="Times New Roman" w:cs="Arial"/>
          <w:sz w:val="22"/>
          <w:lang w:eastAsia="fr-FR"/>
        </w:rPr>
        <w:t>s.</w:t>
      </w:r>
    </w:p>
    <w:p w:rsidR="00475027" w:rsidRDefault="00475027" w:rsidP="00475027">
      <w:pPr>
        <w:tabs>
          <w:tab w:val="center" w:pos="4536"/>
          <w:tab w:val="right" w:pos="9072"/>
        </w:tabs>
        <w:spacing w:before="120" w:after="360" w:line="240" w:lineRule="auto"/>
        <w:jc w:val="both"/>
        <w:rPr>
          <w:rFonts w:eastAsia="Times New Roman" w:cs="Arial"/>
          <w:sz w:val="22"/>
          <w:lang w:eastAsia="fr-FR"/>
        </w:rPr>
      </w:pPr>
      <w:r w:rsidRPr="00DA50FE">
        <w:rPr>
          <w:rFonts w:eastAsia="Times New Roman" w:cs="Arial"/>
          <w:sz w:val="22"/>
          <w:lang w:eastAsia="fr-FR"/>
        </w:rPr>
        <w:t xml:space="preserve">En présence de </w:t>
      </w:r>
      <w:r w:rsidR="00093510" w:rsidRPr="00093510">
        <w:rPr>
          <w:rFonts w:eastAsia="Times New Roman" w:cs="Arial"/>
          <w:sz w:val="22"/>
          <w:lang w:eastAsia="fr-FR"/>
        </w:rPr>
        <w:t>M</w:t>
      </w:r>
      <w:r w:rsidR="00093510" w:rsidRPr="00093510">
        <w:rPr>
          <w:rFonts w:eastAsia="Times New Roman" w:cs="Arial"/>
          <w:sz w:val="22"/>
          <w:vertAlign w:val="superscript"/>
          <w:lang w:eastAsia="fr-FR"/>
        </w:rPr>
        <w:t>me</w:t>
      </w:r>
      <w:r w:rsidR="00093510">
        <w:rPr>
          <w:rFonts w:eastAsia="Times New Roman" w:cs="Arial"/>
          <w:sz w:val="22"/>
          <w:lang w:eastAsia="fr-FR"/>
        </w:rPr>
        <w:t> </w:t>
      </w:r>
      <w:bookmarkStart w:id="0" w:name="_GoBack"/>
      <w:bookmarkEnd w:id="0"/>
      <w:r w:rsidRPr="00DA50FE">
        <w:rPr>
          <w:rFonts w:eastAsia="Times New Roman" w:cs="Arial"/>
          <w:sz w:val="22"/>
          <w:lang w:eastAsia="fr-FR"/>
        </w:rPr>
        <w:t>Annie LE BARON</w:t>
      </w:r>
      <w:r w:rsidR="00654ECA">
        <w:rPr>
          <w:rFonts w:eastAsia="Times New Roman" w:cs="Arial"/>
          <w:sz w:val="22"/>
          <w:lang w:eastAsia="fr-FR"/>
        </w:rPr>
        <w:t>,</w:t>
      </w:r>
      <w:r w:rsidRPr="00DA50FE">
        <w:rPr>
          <w:rFonts w:eastAsia="Times New Roman" w:cs="Arial"/>
          <w:sz w:val="22"/>
          <w:lang w:eastAsia="fr-FR"/>
        </w:rPr>
        <w:t xml:space="preserve"> greffière de séance.</w:t>
      </w:r>
    </w:p>
    <w:tbl>
      <w:tblPr>
        <w:tblW w:w="0" w:type="auto"/>
        <w:tblInd w:w="34" w:type="dxa"/>
        <w:tblLook w:val="00A0" w:firstRow="1" w:lastRow="0" w:firstColumn="1" w:lastColumn="0" w:noHBand="0" w:noVBand="0"/>
      </w:tblPr>
      <w:tblGrid>
        <w:gridCol w:w="4637"/>
        <w:gridCol w:w="4615"/>
      </w:tblGrid>
      <w:tr w:rsidR="00475027" w:rsidRPr="00DA50FE" w:rsidTr="00654ECA">
        <w:tc>
          <w:tcPr>
            <w:tcW w:w="4637" w:type="dxa"/>
          </w:tcPr>
          <w:p w:rsidR="00475027" w:rsidRDefault="00475027" w:rsidP="00654ECA">
            <w:pPr>
              <w:tabs>
                <w:tab w:val="center" w:pos="4536"/>
                <w:tab w:val="right" w:pos="9072"/>
              </w:tabs>
              <w:spacing w:line="240" w:lineRule="auto"/>
              <w:jc w:val="center"/>
              <w:rPr>
                <w:rFonts w:eastAsia="Times New Roman" w:cs="Arial"/>
                <w:b/>
                <w:sz w:val="22"/>
                <w:lang w:eastAsia="fr-FR"/>
              </w:rPr>
            </w:pPr>
          </w:p>
          <w:p w:rsidR="00732483" w:rsidRDefault="00732483" w:rsidP="00654ECA">
            <w:pPr>
              <w:tabs>
                <w:tab w:val="center" w:pos="4536"/>
                <w:tab w:val="right" w:pos="9072"/>
              </w:tabs>
              <w:spacing w:line="240" w:lineRule="auto"/>
              <w:jc w:val="center"/>
              <w:rPr>
                <w:rFonts w:eastAsia="Times New Roman" w:cs="Arial"/>
                <w:b/>
                <w:sz w:val="22"/>
                <w:lang w:eastAsia="fr-FR"/>
              </w:rPr>
            </w:pPr>
          </w:p>
          <w:p w:rsidR="00732483" w:rsidRDefault="00732483" w:rsidP="00654ECA">
            <w:pPr>
              <w:tabs>
                <w:tab w:val="center" w:pos="4536"/>
                <w:tab w:val="right" w:pos="9072"/>
              </w:tabs>
              <w:spacing w:line="240" w:lineRule="auto"/>
              <w:jc w:val="center"/>
              <w:rPr>
                <w:rFonts w:eastAsia="Times New Roman" w:cs="Arial"/>
                <w:b/>
                <w:sz w:val="22"/>
                <w:lang w:eastAsia="fr-FR"/>
              </w:rPr>
            </w:pPr>
          </w:p>
          <w:p w:rsidR="00732483" w:rsidRDefault="00732483" w:rsidP="00654ECA">
            <w:pPr>
              <w:tabs>
                <w:tab w:val="center" w:pos="4536"/>
                <w:tab w:val="right" w:pos="9072"/>
              </w:tabs>
              <w:spacing w:line="240" w:lineRule="auto"/>
              <w:jc w:val="center"/>
              <w:rPr>
                <w:rFonts w:eastAsia="Times New Roman" w:cs="Arial"/>
                <w:b/>
                <w:sz w:val="22"/>
                <w:lang w:eastAsia="fr-FR"/>
              </w:rPr>
            </w:pPr>
          </w:p>
          <w:p w:rsidR="00732483" w:rsidRDefault="00732483" w:rsidP="00654ECA">
            <w:pPr>
              <w:tabs>
                <w:tab w:val="center" w:pos="4536"/>
                <w:tab w:val="right" w:pos="9072"/>
              </w:tabs>
              <w:spacing w:line="240" w:lineRule="auto"/>
              <w:jc w:val="center"/>
              <w:rPr>
                <w:rFonts w:eastAsia="Times New Roman" w:cs="Arial"/>
                <w:b/>
                <w:sz w:val="22"/>
                <w:lang w:eastAsia="fr-FR"/>
              </w:rPr>
            </w:pPr>
          </w:p>
          <w:p w:rsidR="00732483" w:rsidRDefault="00732483" w:rsidP="00654ECA">
            <w:pPr>
              <w:tabs>
                <w:tab w:val="center" w:pos="4536"/>
                <w:tab w:val="right" w:pos="9072"/>
              </w:tabs>
              <w:spacing w:line="240" w:lineRule="auto"/>
              <w:jc w:val="center"/>
              <w:rPr>
                <w:rFonts w:eastAsia="Times New Roman" w:cs="Arial"/>
                <w:b/>
                <w:sz w:val="22"/>
                <w:lang w:eastAsia="fr-FR"/>
              </w:rPr>
            </w:pPr>
          </w:p>
          <w:p w:rsidR="00732483" w:rsidRDefault="00732483" w:rsidP="00654ECA">
            <w:pPr>
              <w:tabs>
                <w:tab w:val="center" w:pos="4536"/>
                <w:tab w:val="right" w:pos="9072"/>
              </w:tabs>
              <w:spacing w:line="240" w:lineRule="auto"/>
              <w:jc w:val="center"/>
              <w:rPr>
                <w:rFonts w:eastAsia="Times New Roman" w:cs="Arial"/>
                <w:b/>
                <w:sz w:val="22"/>
                <w:lang w:eastAsia="fr-FR"/>
              </w:rPr>
            </w:pPr>
          </w:p>
          <w:p w:rsidR="00654ECA" w:rsidRPr="00DA50FE" w:rsidRDefault="00654ECA" w:rsidP="00654ECA">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Annie LE BARON</w:t>
            </w:r>
          </w:p>
          <w:p w:rsidR="00475027" w:rsidRPr="00DA50FE" w:rsidRDefault="00654ECA" w:rsidP="00654ECA">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greffière de séance</w:t>
            </w:r>
          </w:p>
        </w:tc>
        <w:tc>
          <w:tcPr>
            <w:tcW w:w="4615" w:type="dxa"/>
          </w:tcPr>
          <w:p w:rsidR="00475027" w:rsidRDefault="00475027" w:rsidP="00C3198A">
            <w:pPr>
              <w:tabs>
                <w:tab w:val="center" w:pos="4536"/>
                <w:tab w:val="right" w:pos="9072"/>
              </w:tabs>
              <w:spacing w:line="240" w:lineRule="auto"/>
              <w:jc w:val="center"/>
              <w:rPr>
                <w:rFonts w:eastAsia="Times New Roman" w:cs="Arial"/>
                <w:b/>
                <w:sz w:val="22"/>
                <w:lang w:eastAsia="fr-FR"/>
              </w:rPr>
            </w:pPr>
          </w:p>
          <w:p w:rsidR="00732483" w:rsidRDefault="00732483" w:rsidP="00C3198A">
            <w:pPr>
              <w:tabs>
                <w:tab w:val="center" w:pos="4536"/>
                <w:tab w:val="right" w:pos="9072"/>
              </w:tabs>
              <w:spacing w:line="240" w:lineRule="auto"/>
              <w:jc w:val="center"/>
              <w:rPr>
                <w:rFonts w:eastAsia="Times New Roman" w:cs="Arial"/>
                <w:b/>
                <w:sz w:val="22"/>
                <w:lang w:eastAsia="fr-FR"/>
              </w:rPr>
            </w:pPr>
          </w:p>
          <w:p w:rsidR="00732483" w:rsidRDefault="00732483" w:rsidP="00C3198A">
            <w:pPr>
              <w:tabs>
                <w:tab w:val="center" w:pos="4536"/>
                <w:tab w:val="right" w:pos="9072"/>
              </w:tabs>
              <w:spacing w:line="240" w:lineRule="auto"/>
              <w:jc w:val="center"/>
              <w:rPr>
                <w:rFonts w:eastAsia="Times New Roman" w:cs="Arial"/>
                <w:b/>
                <w:sz w:val="22"/>
                <w:lang w:eastAsia="fr-FR"/>
              </w:rPr>
            </w:pPr>
          </w:p>
          <w:p w:rsidR="00732483" w:rsidRDefault="00732483" w:rsidP="00C3198A">
            <w:pPr>
              <w:tabs>
                <w:tab w:val="center" w:pos="4536"/>
                <w:tab w:val="right" w:pos="9072"/>
              </w:tabs>
              <w:spacing w:line="240" w:lineRule="auto"/>
              <w:jc w:val="center"/>
              <w:rPr>
                <w:rFonts w:eastAsia="Times New Roman" w:cs="Arial"/>
                <w:b/>
                <w:sz w:val="22"/>
                <w:lang w:eastAsia="fr-FR"/>
              </w:rPr>
            </w:pPr>
          </w:p>
          <w:p w:rsidR="00732483" w:rsidRDefault="00732483" w:rsidP="00C3198A">
            <w:pPr>
              <w:tabs>
                <w:tab w:val="center" w:pos="4536"/>
                <w:tab w:val="right" w:pos="9072"/>
              </w:tabs>
              <w:spacing w:line="240" w:lineRule="auto"/>
              <w:jc w:val="center"/>
              <w:rPr>
                <w:rFonts w:eastAsia="Times New Roman" w:cs="Arial"/>
                <w:b/>
                <w:sz w:val="22"/>
                <w:lang w:eastAsia="fr-FR"/>
              </w:rPr>
            </w:pPr>
          </w:p>
          <w:p w:rsidR="00732483" w:rsidRDefault="00732483" w:rsidP="00C3198A">
            <w:pPr>
              <w:tabs>
                <w:tab w:val="center" w:pos="4536"/>
                <w:tab w:val="right" w:pos="9072"/>
              </w:tabs>
              <w:spacing w:line="240" w:lineRule="auto"/>
              <w:jc w:val="center"/>
              <w:rPr>
                <w:rFonts w:eastAsia="Times New Roman" w:cs="Arial"/>
                <w:b/>
                <w:sz w:val="22"/>
                <w:lang w:eastAsia="fr-FR"/>
              </w:rPr>
            </w:pPr>
          </w:p>
          <w:p w:rsidR="00732483" w:rsidRDefault="00732483" w:rsidP="00C3198A">
            <w:pPr>
              <w:tabs>
                <w:tab w:val="center" w:pos="4536"/>
                <w:tab w:val="right" w:pos="9072"/>
              </w:tabs>
              <w:spacing w:line="240" w:lineRule="auto"/>
              <w:jc w:val="center"/>
              <w:rPr>
                <w:rFonts w:eastAsia="Times New Roman" w:cs="Arial"/>
                <w:b/>
                <w:sz w:val="22"/>
                <w:lang w:eastAsia="fr-FR"/>
              </w:rPr>
            </w:pPr>
          </w:p>
          <w:p w:rsidR="00654ECA" w:rsidRPr="00DA50FE" w:rsidRDefault="00654ECA" w:rsidP="00654ECA">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Jean-Philippe VACHIA</w:t>
            </w:r>
          </w:p>
          <w:p w:rsidR="00475027" w:rsidRPr="00DA50FE" w:rsidRDefault="00654ECA" w:rsidP="00654ECA">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Président de séance</w:t>
            </w:r>
          </w:p>
        </w:tc>
      </w:tr>
    </w:tbl>
    <w:p w:rsidR="00475027" w:rsidRPr="00DA50FE" w:rsidRDefault="00475027" w:rsidP="00475027">
      <w:pPr>
        <w:tabs>
          <w:tab w:val="center" w:pos="4536"/>
          <w:tab w:val="right" w:pos="9072"/>
        </w:tabs>
        <w:spacing w:line="240" w:lineRule="auto"/>
        <w:jc w:val="both"/>
        <w:rPr>
          <w:rFonts w:eastAsia="Times New Roman" w:cs="Arial"/>
          <w:sz w:val="22"/>
          <w:lang w:eastAsia="fr-FR"/>
        </w:rPr>
      </w:pPr>
    </w:p>
    <w:p w:rsidR="00475027" w:rsidRPr="00DA50FE" w:rsidRDefault="00475027" w:rsidP="00475027">
      <w:pPr>
        <w:tabs>
          <w:tab w:val="center" w:pos="4536"/>
          <w:tab w:val="right" w:pos="9072"/>
        </w:tabs>
        <w:spacing w:line="240" w:lineRule="auto"/>
        <w:jc w:val="both"/>
        <w:rPr>
          <w:rFonts w:eastAsia="Times New Roman" w:cs="Arial"/>
          <w:sz w:val="22"/>
          <w:lang w:eastAsia="fr-FR"/>
        </w:rPr>
      </w:pPr>
    </w:p>
    <w:p w:rsidR="00475027" w:rsidRDefault="00475027" w:rsidP="00475027">
      <w:pPr>
        <w:tabs>
          <w:tab w:val="center" w:pos="4536"/>
          <w:tab w:val="right" w:pos="9072"/>
        </w:tabs>
        <w:spacing w:line="240" w:lineRule="auto"/>
        <w:jc w:val="both"/>
        <w:rPr>
          <w:rFonts w:eastAsia="Times New Roman" w:cs="Arial"/>
          <w:sz w:val="22"/>
          <w:lang w:eastAsia="fr-FR"/>
        </w:rPr>
      </w:pPr>
      <w:r w:rsidRPr="00DA50FE">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sidRPr="00DA50FE">
        <w:rPr>
          <w:rFonts w:eastAsia="Times New Roman" w:cs="Arial"/>
          <w:sz w:val="22"/>
          <w:lang w:eastAsia="fr-FR"/>
        </w:rPr>
        <w:br/>
        <w:t>la République près les tribunaux de grande instance d’y tenir la main, à tous commandants et officiers de la force publique de prêter main-forte lorsqu’ils en seront légalement requis.</w:t>
      </w:r>
    </w:p>
    <w:p w:rsidR="00654ECA" w:rsidRPr="00732483" w:rsidRDefault="00654ECA" w:rsidP="00475027">
      <w:pPr>
        <w:tabs>
          <w:tab w:val="center" w:pos="4536"/>
          <w:tab w:val="right" w:pos="9072"/>
        </w:tabs>
        <w:spacing w:line="240" w:lineRule="auto"/>
        <w:jc w:val="both"/>
        <w:rPr>
          <w:rFonts w:eastAsia="Times New Roman" w:cs="Arial"/>
          <w:sz w:val="22"/>
          <w:lang w:eastAsia="fr-FR"/>
        </w:rPr>
      </w:pPr>
    </w:p>
    <w:p w:rsidR="00654ECA" w:rsidRPr="00732483" w:rsidRDefault="00654ECA" w:rsidP="00654ECA">
      <w:pPr>
        <w:tabs>
          <w:tab w:val="center" w:pos="4536"/>
        </w:tabs>
        <w:spacing w:line="240" w:lineRule="auto"/>
        <w:jc w:val="both"/>
        <w:rPr>
          <w:rFonts w:cs="Arial"/>
          <w:sz w:val="22"/>
        </w:rPr>
      </w:pPr>
      <w:r w:rsidRPr="00732483">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654ECA" w:rsidRPr="00732483" w:rsidRDefault="00654ECA" w:rsidP="00654ECA">
      <w:pPr>
        <w:spacing w:before="240" w:after="240" w:line="240" w:lineRule="auto"/>
        <w:jc w:val="both"/>
        <w:rPr>
          <w:rFonts w:cs="Arial"/>
          <w:sz w:val="22"/>
        </w:rPr>
      </w:pPr>
    </w:p>
    <w:sectPr w:rsidR="00654ECA" w:rsidRPr="00732483"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704" w:rsidRDefault="00027704" w:rsidP="00B41656">
      <w:pPr>
        <w:spacing w:line="240" w:lineRule="auto"/>
      </w:pPr>
      <w:r>
        <w:separator/>
      </w:r>
    </w:p>
  </w:endnote>
  <w:endnote w:type="continuationSeparator" w:id="0">
    <w:p w:rsidR="00027704" w:rsidRDefault="00027704"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704" w:rsidRDefault="00027704" w:rsidP="00B41656">
      <w:pPr>
        <w:spacing w:line="240" w:lineRule="auto"/>
      </w:pPr>
      <w:r>
        <w:separator/>
      </w:r>
    </w:p>
  </w:footnote>
  <w:footnote w:type="continuationSeparator" w:id="0">
    <w:p w:rsidR="00027704" w:rsidRDefault="00027704"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027704"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093510">
                <w:rPr>
                  <w:b/>
                  <w:noProof/>
                </w:rPr>
                <w:t>3</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093510">
                <w:rPr>
                  <w:b/>
                  <w:noProof/>
                </w:rPr>
                <w:t>3</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03EB29B8" wp14:editId="6FAC2865">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27704"/>
    <w:rsid w:val="00057C1C"/>
    <w:rsid w:val="00060466"/>
    <w:rsid w:val="00067EA3"/>
    <w:rsid w:val="00093510"/>
    <w:rsid w:val="000F5299"/>
    <w:rsid w:val="000F53CA"/>
    <w:rsid w:val="00110640"/>
    <w:rsid w:val="001248F5"/>
    <w:rsid w:val="0013010D"/>
    <w:rsid w:val="0013115F"/>
    <w:rsid w:val="00131A38"/>
    <w:rsid w:val="001440E9"/>
    <w:rsid w:val="00153636"/>
    <w:rsid w:val="0016783F"/>
    <w:rsid w:val="001733C8"/>
    <w:rsid w:val="00177B90"/>
    <w:rsid w:val="00193E46"/>
    <w:rsid w:val="001D11BE"/>
    <w:rsid w:val="002040C2"/>
    <w:rsid w:val="002304DE"/>
    <w:rsid w:val="00231C67"/>
    <w:rsid w:val="00240C13"/>
    <w:rsid w:val="00244453"/>
    <w:rsid w:val="00244C62"/>
    <w:rsid w:val="00265091"/>
    <w:rsid w:val="00283473"/>
    <w:rsid w:val="002878B1"/>
    <w:rsid w:val="002B74C3"/>
    <w:rsid w:val="002C0B4C"/>
    <w:rsid w:val="002D0DA9"/>
    <w:rsid w:val="002E75B7"/>
    <w:rsid w:val="00376FD6"/>
    <w:rsid w:val="003955D7"/>
    <w:rsid w:val="003A09FE"/>
    <w:rsid w:val="003B7BA2"/>
    <w:rsid w:val="003C582D"/>
    <w:rsid w:val="003C729C"/>
    <w:rsid w:val="003D7655"/>
    <w:rsid w:val="003E7BF0"/>
    <w:rsid w:val="004022CB"/>
    <w:rsid w:val="00407DD6"/>
    <w:rsid w:val="004507C2"/>
    <w:rsid w:val="00454001"/>
    <w:rsid w:val="00466852"/>
    <w:rsid w:val="0047092C"/>
    <w:rsid w:val="00475027"/>
    <w:rsid w:val="00477C3D"/>
    <w:rsid w:val="004A1A11"/>
    <w:rsid w:val="004A49F1"/>
    <w:rsid w:val="005304B6"/>
    <w:rsid w:val="005369EE"/>
    <w:rsid w:val="0054781F"/>
    <w:rsid w:val="005A6B3F"/>
    <w:rsid w:val="005B4CA5"/>
    <w:rsid w:val="005C5994"/>
    <w:rsid w:val="005F36C5"/>
    <w:rsid w:val="005F61B5"/>
    <w:rsid w:val="00604974"/>
    <w:rsid w:val="006344B0"/>
    <w:rsid w:val="00647807"/>
    <w:rsid w:val="00654ECA"/>
    <w:rsid w:val="00662166"/>
    <w:rsid w:val="00662E7F"/>
    <w:rsid w:val="00676091"/>
    <w:rsid w:val="006774B5"/>
    <w:rsid w:val="00687F6F"/>
    <w:rsid w:val="006A49D9"/>
    <w:rsid w:val="006A4EB5"/>
    <w:rsid w:val="006A568B"/>
    <w:rsid w:val="006A7750"/>
    <w:rsid w:val="006C72CB"/>
    <w:rsid w:val="006D2726"/>
    <w:rsid w:val="006E170E"/>
    <w:rsid w:val="006E3A7F"/>
    <w:rsid w:val="006E73F2"/>
    <w:rsid w:val="006F43C0"/>
    <w:rsid w:val="00707BD1"/>
    <w:rsid w:val="00724014"/>
    <w:rsid w:val="007252C5"/>
    <w:rsid w:val="00732483"/>
    <w:rsid w:val="007410AA"/>
    <w:rsid w:val="00764F62"/>
    <w:rsid w:val="00765A21"/>
    <w:rsid w:val="0077703E"/>
    <w:rsid w:val="007A448C"/>
    <w:rsid w:val="007B06F6"/>
    <w:rsid w:val="007E06F2"/>
    <w:rsid w:val="007F2707"/>
    <w:rsid w:val="0081551A"/>
    <w:rsid w:val="008256E2"/>
    <w:rsid w:val="0085194D"/>
    <w:rsid w:val="00863D04"/>
    <w:rsid w:val="0086760B"/>
    <w:rsid w:val="008708B7"/>
    <w:rsid w:val="00875AE9"/>
    <w:rsid w:val="008844EF"/>
    <w:rsid w:val="008A34BF"/>
    <w:rsid w:val="008A6ACF"/>
    <w:rsid w:val="008C244D"/>
    <w:rsid w:val="008E360F"/>
    <w:rsid w:val="008E5EE8"/>
    <w:rsid w:val="008E6349"/>
    <w:rsid w:val="009405CE"/>
    <w:rsid w:val="00950441"/>
    <w:rsid w:val="00966697"/>
    <w:rsid w:val="009802E3"/>
    <w:rsid w:val="009B22BF"/>
    <w:rsid w:val="009F56C9"/>
    <w:rsid w:val="00A02D30"/>
    <w:rsid w:val="00A32C49"/>
    <w:rsid w:val="00A4059D"/>
    <w:rsid w:val="00A539B2"/>
    <w:rsid w:val="00A56A52"/>
    <w:rsid w:val="00A755A3"/>
    <w:rsid w:val="00A83FC9"/>
    <w:rsid w:val="00A84FC5"/>
    <w:rsid w:val="00A9735F"/>
    <w:rsid w:val="00AE774F"/>
    <w:rsid w:val="00B128E3"/>
    <w:rsid w:val="00B41656"/>
    <w:rsid w:val="00B645D1"/>
    <w:rsid w:val="00B72A67"/>
    <w:rsid w:val="00B967C8"/>
    <w:rsid w:val="00BA1FA1"/>
    <w:rsid w:val="00BA4F93"/>
    <w:rsid w:val="00BA60D8"/>
    <w:rsid w:val="00BB2920"/>
    <w:rsid w:val="00BB7176"/>
    <w:rsid w:val="00BC40A5"/>
    <w:rsid w:val="00BD40C9"/>
    <w:rsid w:val="00C04525"/>
    <w:rsid w:val="00C17123"/>
    <w:rsid w:val="00C22187"/>
    <w:rsid w:val="00C23B89"/>
    <w:rsid w:val="00C23D58"/>
    <w:rsid w:val="00C32D50"/>
    <w:rsid w:val="00C470E9"/>
    <w:rsid w:val="00C6046E"/>
    <w:rsid w:val="00C77CA2"/>
    <w:rsid w:val="00CA1BD5"/>
    <w:rsid w:val="00CC39B0"/>
    <w:rsid w:val="00CE1BD7"/>
    <w:rsid w:val="00CE4F79"/>
    <w:rsid w:val="00CF6809"/>
    <w:rsid w:val="00D21CDB"/>
    <w:rsid w:val="00D500EF"/>
    <w:rsid w:val="00D51C43"/>
    <w:rsid w:val="00D62649"/>
    <w:rsid w:val="00D817B5"/>
    <w:rsid w:val="00DA50FE"/>
    <w:rsid w:val="00DA6392"/>
    <w:rsid w:val="00DE48AF"/>
    <w:rsid w:val="00DE6999"/>
    <w:rsid w:val="00E03E5C"/>
    <w:rsid w:val="00E234E7"/>
    <w:rsid w:val="00E25406"/>
    <w:rsid w:val="00E35B8A"/>
    <w:rsid w:val="00E430FB"/>
    <w:rsid w:val="00E55D24"/>
    <w:rsid w:val="00E86FB6"/>
    <w:rsid w:val="00E87137"/>
    <w:rsid w:val="00ED3235"/>
    <w:rsid w:val="00ED3BBB"/>
    <w:rsid w:val="00EE3AA4"/>
    <w:rsid w:val="00EE4F42"/>
    <w:rsid w:val="00F02D0A"/>
    <w:rsid w:val="00F34BAC"/>
    <w:rsid w:val="00F63CE2"/>
    <w:rsid w:val="00F73AB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C6046E"/>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C6046E"/>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43CF-41CC-49FC-8EC1-E154869F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956</Words>
  <Characters>5260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5</cp:revision>
  <cp:lastPrinted>2015-10-05T07:11:00Z</cp:lastPrinted>
  <dcterms:created xsi:type="dcterms:W3CDTF">2015-10-15T08:33:00Z</dcterms:created>
  <dcterms:modified xsi:type="dcterms:W3CDTF">2015-11-11T17:31:00Z</dcterms:modified>
</cp:coreProperties>
</file>