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AB9" w:rsidRPr="00773612" w:rsidRDefault="00FD4AB9">
      <w:pPr>
        <w:pStyle w:val="ET"/>
        <w:rPr>
          <w:rFonts w:ascii="Times New Roman" w:hAnsi="Times New Roman"/>
          <w:szCs w:val="24"/>
        </w:rPr>
      </w:pPr>
      <w:r w:rsidRPr="00773612">
        <w:rPr>
          <w:rFonts w:ascii="Times New Roman" w:hAnsi="Times New Roman"/>
          <w:szCs w:val="24"/>
        </w:rPr>
        <w:t>COUR DES COMPTES</w:t>
      </w:r>
    </w:p>
    <w:p w:rsidR="00FD4AB9" w:rsidRPr="00773612" w:rsidRDefault="00FD4AB9">
      <w:pPr>
        <w:pStyle w:val="ET"/>
        <w:rPr>
          <w:rFonts w:ascii="Times New Roman" w:hAnsi="Times New Roman"/>
          <w:szCs w:val="24"/>
        </w:rPr>
      </w:pPr>
      <w:r w:rsidRPr="00773612">
        <w:rPr>
          <w:rFonts w:ascii="Times New Roman" w:hAnsi="Times New Roman"/>
          <w:szCs w:val="24"/>
        </w:rPr>
        <w:tab/>
        <w:t xml:space="preserve">    -----</w:t>
      </w:r>
    </w:p>
    <w:p w:rsidR="00FD4AB9" w:rsidRPr="00773612" w:rsidRDefault="00FD4AB9">
      <w:pPr>
        <w:pStyle w:val="ET"/>
        <w:rPr>
          <w:rFonts w:ascii="Times New Roman" w:hAnsi="Times New Roman"/>
          <w:szCs w:val="24"/>
        </w:rPr>
      </w:pPr>
      <w:r w:rsidRPr="00773612">
        <w:rPr>
          <w:rFonts w:ascii="Times New Roman" w:hAnsi="Times New Roman"/>
          <w:szCs w:val="24"/>
        </w:rPr>
        <w:t>Quatrième chambre</w:t>
      </w:r>
    </w:p>
    <w:p w:rsidR="00FD4AB9" w:rsidRPr="00773612" w:rsidRDefault="00FD4AB9">
      <w:pPr>
        <w:pStyle w:val="ET"/>
        <w:rPr>
          <w:rFonts w:ascii="Times New Roman" w:hAnsi="Times New Roman"/>
          <w:szCs w:val="24"/>
        </w:rPr>
      </w:pPr>
      <w:r w:rsidRPr="00773612">
        <w:rPr>
          <w:rFonts w:ascii="Times New Roman" w:hAnsi="Times New Roman"/>
          <w:szCs w:val="24"/>
        </w:rPr>
        <w:tab/>
        <w:t xml:space="preserve">    -----</w:t>
      </w:r>
    </w:p>
    <w:p w:rsidR="00FD4AB9" w:rsidRPr="00773612" w:rsidRDefault="00FD4AB9">
      <w:pPr>
        <w:pStyle w:val="ET"/>
        <w:rPr>
          <w:rFonts w:ascii="Times New Roman" w:hAnsi="Times New Roman"/>
          <w:szCs w:val="24"/>
        </w:rPr>
      </w:pPr>
      <w:r w:rsidRPr="00773612">
        <w:rPr>
          <w:rFonts w:ascii="Times New Roman" w:hAnsi="Times New Roman"/>
          <w:szCs w:val="24"/>
        </w:rPr>
        <w:t>première seCTION</w:t>
      </w:r>
    </w:p>
    <w:p w:rsidR="00FD4AB9" w:rsidRPr="00773612" w:rsidRDefault="00FD4AB9">
      <w:pPr>
        <w:pStyle w:val="ET"/>
        <w:rPr>
          <w:rFonts w:ascii="Times New Roman" w:hAnsi="Times New Roman"/>
          <w:szCs w:val="24"/>
        </w:rPr>
      </w:pPr>
    </w:p>
    <w:p w:rsidR="00FD4AB9" w:rsidRPr="00773612" w:rsidRDefault="00FD4AB9">
      <w:pPr>
        <w:pStyle w:val="ET"/>
        <w:rPr>
          <w:rFonts w:ascii="Times New Roman" w:hAnsi="Times New Roman"/>
          <w:i/>
          <w:caps w:val="0"/>
          <w:szCs w:val="24"/>
        </w:rPr>
      </w:pPr>
      <w:r w:rsidRPr="00773612">
        <w:rPr>
          <w:rFonts w:ascii="Times New Roman" w:hAnsi="Times New Roman"/>
          <w:i/>
          <w:caps w:val="0"/>
          <w:szCs w:val="24"/>
        </w:rPr>
        <w:t xml:space="preserve">         Arrêt n° 45887</w:t>
      </w:r>
    </w:p>
    <w:p w:rsidR="00FD4AB9" w:rsidRDefault="00FD4AB9">
      <w:pPr>
        <w:pStyle w:val="ET"/>
        <w:rPr>
          <w:rFonts w:ascii="Times New Roman" w:hAnsi="Times New Roman"/>
          <w:i/>
          <w:caps w:val="0"/>
          <w:szCs w:val="24"/>
        </w:rPr>
      </w:pPr>
    </w:p>
    <w:p w:rsidR="00FD4AB9" w:rsidRDefault="00FD4AB9">
      <w:pPr>
        <w:pStyle w:val="ET"/>
        <w:rPr>
          <w:rFonts w:ascii="Times New Roman" w:hAnsi="Times New Roman"/>
          <w:i/>
          <w:caps w:val="0"/>
          <w:szCs w:val="24"/>
        </w:rPr>
      </w:pPr>
    </w:p>
    <w:p w:rsidR="00FD4AB9" w:rsidRPr="00773612" w:rsidRDefault="00FD4AB9">
      <w:pPr>
        <w:pStyle w:val="ET"/>
        <w:rPr>
          <w:rFonts w:ascii="Times New Roman" w:hAnsi="Times New Roman"/>
          <w:i/>
          <w:caps w:val="0"/>
          <w:szCs w:val="24"/>
        </w:rPr>
      </w:pPr>
    </w:p>
    <w:p w:rsidR="00FD4AB9" w:rsidRPr="00773612" w:rsidRDefault="00FD4AB9" w:rsidP="00341286">
      <w:pPr>
        <w:pStyle w:val="OR"/>
        <w:ind w:left="5245"/>
        <w:rPr>
          <w:rFonts w:ascii="Times New Roman" w:hAnsi="Times New Roman"/>
          <w:szCs w:val="24"/>
        </w:rPr>
      </w:pPr>
      <w:r w:rsidRPr="00773612">
        <w:rPr>
          <w:rFonts w:ascii="Times New Roman" w:hAnsi="Times New Roman"/>
          <w:szCs w:val="24"/>
        </w:rPr>
        <w:t xml:space="preserve">REGIE DES REMONTEES MECANIQUES </w:t>
      </w:r>
    </w:p>
    <w:p w:rsidR="00FD4AB9" w:rsidRPr="00773612" w:rsidRDefault="00FD4AB9" w:rsidP="00341286">
      <w:pPr>
        <w:pStyle w:val="OR"/>
        <w:ind w:left="5245"/>
        <w:rPr>
          <w:rFonts w:ascii="Times New Roman" w:hAnsi="Times New Roman"/>
          <w:szCs w:val="24"/>
        </w:rPr>
      </w:pPr>
      <w:r w:rsidRPr="00773612">
        <w:rPr>
          <w:rFonts w:ascii="Times New Roman" w:hAnsi="Times New Roman"/>
          <w:szCs w:val="24"/>
        </w:rPr>
        <w:t>DE SERRE-CHEVALIER 1350  (Hautes-Alpes)</w:t>
      </w:r>
    </w:p>
    <w:p w:rsidR="00FD4AB9" w:rsidRPr="00773612" w:rsidRDefault="00FD4AB9" w:rsidP="00341286">
      <w:pPr>
        <w:pStyle w:val="OR"/>
        <w:ind w:left="5245"/>
        <w:rPr>
          <w:rFonts w:ascii="Times New Roman" w:hAnsi="Times New Roman"/>
          <w:szCs w:val="24"/>
        </w:rPr>
      </w:pPr>
    </w:p>
    <w:p w:rsidR="00FD4AB9" w:rsidRPr="00773612" w:rsidRDefault="00FD4AB9" w:rsidP="00341286">
      <w:pPr>
        <w:pStyle w:val="OR"/>
        <w:ind w:left="5245"/>
        <w:rPr>
          <w:rFonts w:ascii="Times New Roman" w:hAnsi="Times New Roman"/>
          <w:szCs w:val="24"/>
        </w:rPr>
      </w:pPr>
      <w:r w:rsidRPr="00773612">
        <w:rPr>
          <w:rFonts w:ascii="Times New Roman" w:hAnsi="Times New Roman"/>
          <w:szCs w:val="24"/>
        </w:rPr>
        <w:t>Appel d’un jugement de la chambre régionale des</w:t>
      </w:r>
      <w:r>
        <w:rPr>
          <w:rFonts w:ascii="Times New Roman" w:hAnsi="Times New Roman"/>
          <w:szCs w:val="24"/>
        </w:rPr>
        <w:t> </w:t>
      </w:r>
      <w:r w:rsidRPr="00773612">
        <w:rPr>
          <w:rFonts w:ascii="Times New Roman" w:hAnsi="Times New Roman"/>
          <w:szCs w:val="24"/>
        </w:rPr>
        <w:t>comptes de Provence-Alpes-Côte d'</w:t>
      </w:r>
      <w:r>
        <w:rPr>
          <w:rFonts w:ascii="Times New Roman" w:hAnsi="Times New Roman"/>
          <w:szCs w:val="24"/>
        </w:rPr>
        <w:t>A</w:t>
      </w:r>
      <w:r w:rsidRPr="00773612">
        <w:rPr>
          <w:rFonts w:ascii="Times New Roman" w:hAnsi="Times New Roman"/>
          <w:szCs w:val="24"/>
        </w:rPr>
        <w:t xml:space="preserve">zur </w:t>
      </w:r>
    </w:p>
    <w:p w:rsidR="00FD4AB9" w:rsidRPr="00773612" w:rsidRDefault="00FD4AB9" w:rsidP="00341286">
      <w:pPr>
        <w:pStyle w:val="OR"/>
        <w:ind w:left="5245"/>
        <w:rPr>
          <w:rFonts w:ascii="Times New Roman" w:hAnsi="Times New Roman"/>
          <w:szCs w:val="24"/>
        </w:rPr>
      </w:pPr>
    </w:p>
    <w:p w:rsidR="00FD4AB9" w:rsidRPr="00773612" w:rsidRDefault="00FD4AB9" w:rsidP="00341286">
      <w:pPr>
        <w:pStyle w:val="OR"/>
        <w:ind w:left="5245"/>
        <w:rPr>
          <w:rFonts w:ascii="Times New Roman" w:hAnsi="Times New Roman"/>
          <w:szCs w:val="24"/>
        </w:rPr>
      </w:pPr>
      <w:r w:rsidRPr="00773612">
        <w:rPr>
          <w:rFonts w:ascii="Times New Roman" w:hAnsi="Times New Roman"/>
          <w:szCs w:val="24"/>
        </w:rPr>
        <w:t>Rapport n° 2006-401-0</w:t>
      </w:r>
    </w:p>
    <w:p w:rsidR="00FD4AB9" w:rsidRPr="00773612" w:rsidRDefault="00FD4AB9" w:rsidP="00341286">
      <w:pPr>
        <w:pStyle w:val="OR"/>
        <w:ind w:left="5245"/>
        <w:rPr>
          <w:rFonts w:ascii="Times New Roman" w:hAnsi="Times New Roman"/>
          <w:szCs w:val="24"/>
        </w:rPr>
      </w:pPr>
    </w:p>
    <w:p w:rsidR="00FD4AB9" w:rsidRPr="00773612" w:rsidRDefault="00FD4AB9" w:rsidP="00341286">
      <w:pPr>
        <w:pStyle w:val="OR"/>
        <w:ind w:left="5245"/>
        <w:rPr>
          <w:rFonts w:ascii="Times New Roman" w:hAnsi="Times New Roman"/>
          <w:szCs w:val="24"/>
        </w:rPr>
      </w:pPr>
      <w:r w:rsidRPr="00773612">
        <w:rPr>
          <w:rFonts w:ascii="Times New Roman" w:hAnsi="Times New Roman"/>
          <w:szCs w:val="24"/>
        </w:rPr>
        <w:t>Audience publique du 3 juillet 2006</w:t>
      </w:r>
    </w:p>
    <w:p w:rsidR="00FD4AB9" w:rsidRPr="00773612" w:rsidRDefault="00FD4AB9" w:rsidP="00341286">
      <w:pPr>
        <w:pStyle w:val="OR"/>
        <w:ind w:left="5245"/>
        <w:rPr>
          <w:rFonts w:ascii="Times New Roman" w:hAnsi="Times New Roman"/>
          <w:szCs w:val="24"/>
        </w:rPr>
      </w:pPr>
    </w:p>
    <w:p w:rsidR="00FD4AB9" w:rsidRPr="00773612" w:rsidRDefault="00FD4AB9" w:rsidP="00341286">
      <w:pPr>
        <w:pStyle w:val="OR"/>
        <w:ind w:left="5245"/>
        <w:rPr>
          <w:rFonts w:ascii="Times New Roman" w:hAnsi="Times New Roman"/>
          <w:szCs w:val="24"/>
        </w:rPr>
      </w:pPr>
      <w:r w:rsidRPr="00773612">
        <w:rPr>
          <w:rFonts w:ascii="Times New Roman" w:hAnsi="Times New Roman"/>
          <w:szCs w:val="24"/>
        </w:rPr>
        <w:t xml:space="preserve">Lecture publique du </w:t>
      </w:r>
      <w:r>
        <w:rPr>
          <w:rFonts w:ascii="Times New Roman" w:hAnsi="Times New Roman"/>
          <w:szCs w:val="24"/>
        </w:rPr>
        <w:t>5 septembre 2006</w:t>
      </w:r>
    </w:p>
    <w:p w:rsidR="00FD4AB9" w:rsidRDefault="00FD4AB9" w:rsidP="000405A8">
      <w:pPr>
        <w:pStyle w:val="PS"/>
        <w:spacing w:after="600"/>
      </w:pPr>
    </w:p>
    <w:p w:rsidR="00FD4AB9" w:rsidRPr="000405A8" w:rsidRDefault="00FD4AB9" w:rsidP="000405A8">
      <w:pPr>
        <w:pStyle w:val="PS"/>
      </w:pPr>
      <w:r>
        <w:t>LA COUR DES COMPTES a rendu l’arrêt suivant :</w:t>
      </w:r>
    </w:p>
    <w:p w:rsidR="00FD4AB9" w:rsidRPr="00773612" w:rsidRDefault="00FD4AB9" w:rsidP="0021005A">
      <w:pPr>
        <w:pStyle w:val="PS"/>
        <w:spacing w:after="120"/>
        <w:rPr>
          <w:rFonts w:ascii="Times New Roman" w:hAnsi="Times New Roman"/>
          <w:szCs w:val="24"/>
        </w:rPr>
      </w:pPr>
      <w:r w:rsidRPr="00773612">
        <w:rPr>
          <w:rFonts w:ascii="Times New Roman" w:hAnsi="Times New Roman"/>
          <w:szCs w:val="24"/>
        </w:rPr>
        <w:t xml:space="preserve">LA COUR, </w:t>
      </w:r>
    </w:p>
    <w:p w:rsidR="00FD4AB9" w:rsidRPr="00773612" w:rsidRDefault="00FD4AB9" w:rsidP="00FF2250">
      <w:pPr>
        <w:pStyle w:val="ps0"/>
        <w:spacing w:before="0" w:beforeAutospacing="0" w:after="120" w:afterAutospacing="0"/>
        <w:jc w:val="right"/>
        <w:rPr>
          <w:color w:val="000000"/>
        </w:rPr>
      </w:pPr>
    </w:p>
    <w:p w:rsidR="00FD4AB9" w:rsidRPr="00773612" w:rsidRDefault="00FD4AB9" w:rsidP="00341286">
      <w:pPr>
        <w:pStyle w:val="PS"/>
        <w:rPr>
          <w:rFonts w:ascii="Times New Roman" w:hAnsi="Times New Roman"/>
          <w:szCs w:val="24"/>
        </w:rPr>
      </w:pPr>
      <w:r w:rsidRPr="00773612">
        <w:rPr>
          <w:rFonts w:ascii="Times New Roman" w:hAnsi="Times New Roman"/>
          <w:szCs w:val="24"/>
        </w:rPr>
        <w:t>Vu la requête, enregistrée le 4 août 2005 au greffe de la chambre régionale des comptes de Provence-Alpes-Côte d'Azur, par laquelle Mme X, comptable de la REGIE DES REMONTEES MECANIQUES DE SERRE</w:t>
      </w:r>
      <w:r w:rsidRPr="00773612">
        <w:rPr>
          <w:rFonts w:ascii="Times New Roman" w:hAnsi="Times New Roman"/>
          <w:szCs w:val="24"/>
        </w:rPr>
        <w:noBreakHyphen/>
        <w:t>CHEVALIER 1350 de 2000, du 30 novembre, à 2002, au 31 décembre, a élevé appel du jugement du 26 avril 2005 notifié le 21 juin 2005, par lequel  ladite chambre l’a constitué</w:t>
      </w:r>
      <w:r>
        <w:rPr>
          <w:rFonts w:ascii="Times New Roman" w:hAnsi="Times New Roman"/>
          <w:szCs w:val="24"/>
        </w:rPr>
        <w:t>e</w:t>
      </w:r>
      <w:r w:rsidRPr="00773612">
        <w:rPr>
          <w:rFonts w:ascii="Times New Roman" w:hAnsi="Times New Roman"/>
          <w:szCs w:val="24"/>
        </w:rPr>
        <w:t xml:space="preserve"> débit</w:t>
      </w:r>
      <w:r>
        <w:rPr>
          <w:rFonts w:ascii="Times New Roman" w:hAnsi="Times New Roman"/>
          <w:szCs w:val="24"/>
        </w:rPr>
        <w:t>rice</w:t>
      </w:r>
      <w:r w:rsidRPr="00773612">
        <w:rPr>
          <w:rFonts w:ascii="Times New Roman" w:hAnsi="Times New Roman"/>
          <w:szCs w:val="24"/>
        </w:rPr>
        <w:t xml:space="preserve"> envers la régie des remontées mécaniques de la somme de 527,81 €, augmentée des intérêts de droit ;</w:t>
      </w:r>
    </w:p>
    <w:p w:rsidR="00FD4AB9" w:rsidRPr="00773612" w:rsidRDefault="00FD4AB9" w:rsidP="00341286">
      <w:pPr>
        <w:pStyle w:val="PS"/>
        <w:rPr>
          <w:rFonts w:ascii="Times New Roman" w:hAnsi="Times New Roman"/>
          <w:szCs w:val="24"/>
        </w:rPr>
      </w:pPr>
      <w:r w:rsidRPr="00773612">
        <w:rPr>
          <w:rFonts w:ascii="Times New Roman" w:hAnsi="Times New Roman"/>
          <w:szCs w:val="24"/>
        </w:rPr>
        <w:t>Vu les avis de réception faisant preuve de la notification de ladite requête aux parties intéressées ;</w:t>
      </w:r>
    </w:p>
    <w:p w:rsidR="00FD4AB9" w:rsidRDefault="00FD4AB9" w:rsidP="00341286">
      <w:pPr>
        <w:pStyle w:val="PS"/>
        <w:rPr>
          <w:rFonts w:ascii="Times New Roman" w:hAnsi="Times New Roman"/>
          <w:szCs w:val="24"/>
        </w:rPr>
      </w:pPr>
      <w:r w:rsidRPr="00773612">
        <w:rPr>
          <w:rFonts w:ascii="Times New Roman" w:hAnsi="Times New Roman"/>
          <w:szCs w:val="24"/>
        </w:rPr>
        <w:t>Vu les réquisitions du procureur général de la République en date du 28 octobre 2005 appuyant la transmission des requêtes précitées ;</w:t>
      </w:r>
    </w:p>
    <w:p w:rsidR="00FD4AB9" w:rsidRDefault="00FD4AB9" w:rsidP="003B1B6B">
      <w:pPr>
        <w:pStyle w:val="PS"/>
        <w:spacing w:after="120"/>
        <w:rPr>
          <w:rFonts w:ascii="Times New Roman" w:hAnsi="Times New Roman"/>
          <w:szCs w:val="24"/>
        </w:rPr>
      </w:pPr>
    </w:p>
    <w:p w:rsidR="00FD4AB9" w:rsidRPr="00773612" w:rsidRDefault="00FD4AB9" w:rsidP="00341286">
      <w:pPr>
        <w:pStyle w:val="PS"/>
        <w:rPr>
          <w:rFonts w:ascii="Times New Roman" w:hAnsi="Times New Roman"/>
          <w:szCs w:val="24"/>
        </w:rPr>
      </w:pPr>
      <w:r w:rsidRPr="00773612">
        <w:rPr>
          <w:rFonts w:ascii="Times New Roman" w:hAnsi="Times New Roman"/>
          <w:szCs w:val="24"/>
        </w:rPr>
        <w:t>Vu les pièces de la procédure suivie en première instance, ensemble le jugement provisoire du 2 août 2004 et le jugement définitif du 26 avril 2005 dont il est élevé appel ;</w:t>
      </w:r>
    </w:p>
    <w:p w:rsidR="00FD4AB9" w:rsidRPr="00773612" w:rsidRDefault="00FD4AB9" w:rsidP="00341286">
      <w:pPr>
        <w:pStyle w:val="PS"/>
        <w:rPr>
          <w:rFonts w:ascii="Times New Roman" w:hAnsi="Times New Roman"/>
          <w:szCs w:val="24"/>
        </w:rPr>
      </w:pPr>
      <w:r w:rsidRPr="00773612">
        <w:rPr>
          <w:rFonts w:ascii="Times New Roman" w:hAnsi="Times New Roman"/>
          <w:szCs w:val="24"/>
        </w:rPr>
        <w:t>Vu le code des juridictions financières ;</w:t>
      </w:r>
    </w:p>
    <w:p w:rsidR="00FD4AB9" w:rsidRPr="00773612" w:rsidRDefault="00FD4AB9" w:rsidP="00341286">
      <w:pPr>
        <w:pStyle w:val="PS"/>
        <w:rPr>
          <w:rFonts w:ascii="Times New Roman" w:hAnsi="Times New Roman"/>
          <w:szCs w:val="24"/>
        </w:rPr>
      </w:pPr>
      <w:r w:rsidRPr="00773612">
        <w:rPr>
          <w:rFonts w:ascii="Times New Roman" w:hAnsi="Times New Roman"/>
          <w:szCs w:val="24"/>
        </w:rPr>
        <w:t>Vu l'article 60 de la loi de finances n° 63-156 du 23 février 1963 modifiée ;</w:t>
      </w:r>
    </w:p>
    <w:p w:rsidR="00FD4AB9" w:rsidRPr="00773612" w:rsidRDefault="00FD4AB9" w:rsidP="00341286">
      <w:pPr>
        <w:pStyle w:val="PS"/>
        <w:rPr>
          <w:rFonts w:ascii="Times New Roman" w:hAnsi="Times New Roman"/>
          <w:szCs w:val="24"/>
        </w:rPr>
      </w:pPr>
      <w:r w:rsidRPr="00773612">
        <w:rPr>
          <w:rFonts w:ascii="Times New Roman" w:hAnsi="Times New Roman"/>
          <w:szCs w:val="24"/>
        </w:rPr>
        <w:t>Vu le décret n° 62-1587 du 29 décembre 1962 portant règlement général sur la comptabilité publique ;</w:t>
      </w:r>
    </w:p>
    <w:p w:rsidR="00FD4AB9" w:rsidRPr="00773612" w:rsidRDefault="00FD4AB9" w:rsidP="00341286">
      <w:pPr>
        <w:pStyle w:val="PS"/>
        <w:rPr>
          <w:rFonts w:ascii="Times New Roman" w:hAnsi="Times New Roman"/>
          <w:szCs w:val="24"/>
        </w:rPr>
      </w:pPr>
      <w:r w:rsidRPr="00773612">
        <w:rPr>
          <w:rFonts w:ascii="Times New Roman" w:hAnsi="Times New Roman"/>
          <w:szCs w:val="24"/>
        </w:rPr>
        <w:t>Vu les lettres du 19 juin 2006 informant l’appelant et les autres parties intéressées de la date fixée pour l’audience publique et les accusés de réception correspondants ;</w:t>
      </w:r>
    </w:p>
    <w:p w:rsidR="00FD4AB9" w:rsidRPr="00773612" w:rsidRDefault="00FD4AB9" w:rsidP="00341286">
      <w:pPr>
        <w:pStyle w:val="PS"/>
        <w:rPr>
          <w:rFonts w:ascii="Times New Roman" w:hAnsi="Times New Roman"/>
          <w:szCs w:val="24"/>
        </w:rPr>
      </w:pPr>
      <w:r w:rsidRPr="00773612">
        <w:rPr>
          <w:rFonts w:ascii="Times New Roman" w:hAnsi="Times New Roman"/>
          <w:szCs w:val="24"/>
        </w:rPr>
        <w:t>Sur le rapport de M. PREVOST, conseiller référendaire ;</w:t>
      </w:r>
    </w:p>
    <w:p w:rsidR="00FD4AB9" w:rsidRPr="00773612" w:rsidRDefault="00FD4AB9" w:rsidP="00341286">
      <w:pPr>
        <w:pStyle w:val="PS"/>
        <w:rPr>
          <w:rFonts w:ascii="Times New Roman" w:hAnsi="Times New Roman"/>
          <w:szCs w:val="24"/>
        </w:rPr>
      </w:pPr>
      <w:r w:rsidRPr="00773612">
        <w:rPr>
          <w:rFonts w:ascii="Times New Roman" w:hAnsi="Times New Roman"/>
          <w:szCs w:val="24"/>
        </w:rPr>
        <w:t>Vu les conclusions du procureur général de la République ;</w:t>
      </w:r>
    </w:p>
    <w:p w:rsidR="00FD4AB9" w:rsidRPr="00773612" w:rsidRDefault="00FD4AB9" w:rsidP="00341286">
      <w:pPr>
        <w:pStyle w:val="PS"/>
        <w:rPr>
          <w:rFonts w:ascii="Times New Roman" w:hAnsi="Times New Roman"/>
          <w:szCs w:val="24"/>
        </w:rPr>
      </w:pPr>
      <w:r w:rsidRPr="00773612">
        <w:rPr>
          <w:rFonts w:ascii="Times New Roman" w:hAnsi="Times New Roman"/>
          <w:szCs w:val="24"/>
        </w:rPr>
        <w:t>Entendu à l’audience publique de ce jour l’exposé du rapporteur et M. Vincent FELLER, avocat général, en ses conclusions, l</w:t>
      </w:r>
      <w:r>
        <w:rPr>
          <w:rFonts w:ascii="Times New Roman" w:hAnsi="Times New Roman"/>
          <w:szCs w:val="24"/>
        </w:rPr>
        <w:t>a</w:t>
      </w:r>
      <w:r w:rsidRPr="00773612">
        <w:rPr>
          <w:rFonts w:ascii="Times New Roman" w:hAnsi="Times New Roman"/>
          <w:szCs w:val="24"/>
        </w:rPr>
        <w:t xml:space="preserve"> comptable n’étant pas présent</w:t>
      </w:r>
      <w:r>
        <w:rPr>
          <w:rFonts w:ascii="Times New Roman" w:hAnsi="Times New Roman"/>
          <w:szCs w:val="24"/>
        </w:rPr>
        <w:t>e</w:t>
      </w:r>
      <w:r w:rsidRPr="00773612">
        <w:rPr>
          <w:rFonts w:ascii="Times New Roman" w:hAnsi="Times New Roman"/>
          <w:szCs w:val="24"/>
        </w:rPr>
        <w:t> ;</w:t>
      </w:r>
    </w:p>
    <w:p w:rsidR="00FD4AB9" w:rsidRPr="00773612" w:rsidRDefault="00FD4AB9" w:rsidP="00341286">
      <w:pPr>
        <w:pStyle w:val="PS"/>
        <w:rPr>
          <w:rFonts w:ascii="Times New Roman" w:hAnsi="Times New Roman"/>
          <w:szCs w:val="24"/>
        </w:rPr>
      </w:pPr>
      <w:r w:rsidRPr="00773612">
        <w:rPr>
          <w:rFonts w:ascii="Times New Roman" w:hAnsi="Times New Roman"/>
          <w:szCs w:val="24"/>
        </w:rPr>
        <w:t>Entendu, hors la présence du public, du ministère public et du rapporteur, M. </w:t>
      </w:r>
      <w:r w:rsidRPr="00773612">
        <w:rPr>
          <w:rFonts w:ascii="Times New Roman" w:hAnsi="Times New Roman"/>
          <w:caps/>
          <w:szCs w:val="24"/>
        </w:rPr>
        <w:t>Limouzin-Lamothe</w:t>
      </w:r>
      <w:r w:rsidRPr="00773612">
        <w:rPr>
          <w:rFonts w:ascii="Times New Roman" w:hAnsi="Times New Roman"/>
          <w:szCs w:val="24"/>
        </w:rPr>
        <w:t>, conseiller maître, en ses observations ;</w:t>
      </w:r>
    </w:p>
    <w:p w:rsidR="00FD4AB9" w:rsidRPr="00773612" w:rsidRDefault="00FD4AB9" w:rsidP="00341286">
      <w:pPr>
        <w:pStyle w:val="PS"/>
        <w:rPr>
          <w:rFonts w:ascii="Times New Roman" w:hAnsi="Times New Roman"/>
          <w:b/>
          <w:bCs/>
          <w:szCs w:val="24"/>
        </w:rPr>
      </w:pPr>
      <w:r w:rsidRPr="00773612">
        <w:rPr>
          <w:rFonts w:ascii="Times New Roman" w:hAnsi="Times New Roman"/>
          <w:b/>
          <w:bCs/>
          <w:szCs w:val="24"/>
          <w:u w:val="single"/>
        </w:rPr>
        <w:t>Sur la recevabilité</w:t>
      </w:r>
      <w:r w:rsidRPr="00773612">
        <w:rPr>
          <w:rFonts w:ascii="Times New Roman" w:hAnsi="Times New Roman"/>
          <w:b/>
          <w:bCs/>
          <w:szCs w:val="24"/>
        </w:rPr>
        <w:t> :</w:t>
      </w:r>
    </w:p>
    <w:p w:rsidR="00FD4AB9" w:rsidRPr="00773612" w:rsidRDefault="00FD4AB9" w:rsidP="00341286">
      <w:pPr>
        <w:pStyle w:val="PS"/>
        <w:rPr>
          <w:rFonts w:ascii="Times New Roman" w:hAnsi="Times New Roman"/>
          <w:szCs w:val="24"/>
        </w:rPr>
      </w:pPr>
      <w:r w:rsidRPr="00773612">
        <w:rPr>
          <w:rFonts w:ascii="Times New Roman" w:hAnsi="Times New Roman"/>
          <w:szCs w:val="24"/>
        </w:rPr>
        <w:t>Attendu que Mme X, comptable de la régie des remontées mécaniques de Serre Chevalier, a qualité et intérêt pour élever appel du jugement du 26 avril 2005 susvisé ; que sa requête a été introduite dans le délai réglementaire et qu'elle contient l'exposé des faits et moyens ainsi que les conclusions de la requérante ; que l’appel est, en conséquence, recevable ;</w:t>
      </w:r>
    </w:p>
    <w:p w:rsidR="00FD4AB9" w:rsidRPr="00773612" w:rsidRDefault="00FD4AB9" w:rsidP="00341286">
      <w:pPr>
        <w:pStyle w:val="PS"/>
        <w:rPr>
          <w:rFonts w:ascii="Times New Roman" w:hAnsi="Times New Roman"/>
          <w:szCs w:val="24"/>
        </w:rPr>
      </w:pPr>
      <w:r w:rsidRPr="00773612">
        <w:rPr>
          <w:rFonts w:ascii="Times New Roman" w:hAnsi="Times New Roman"/>
          <w:b/>
          <w:bCs/>
          <w:szCs w:val="24"/>
          <w:u w:val="single"/>
        </w:rPr>
        <w:t>Sur le fond</w:t>
      </w:r>
      <w:r w:rsidRPr="00773612">
        <w:rPr>
          <w:rFonts w:ascii="Times New Roman" w:hAnsi="Times New Roman"/>
          <w:b/>
          <w:bCs/>
          <w:szCs w:val="24"/>
        </w:rPr>
        <w:t> :</w:t>
      </w:r>
    </w:p>
    <w:p w:rsidR="00FD4AB9" w:rsidRPr="00773612" w:rsidRDefault="00FD4AB9" w:rsidP="00341286">
      <w:pPr>
        <w:pStyle w:val="PS"/>
        <w:rPr>
          <w:rFonts w:ascii="Times New Roman" w:hAnsi="Times New Roman"/>
          <w:szCs w:val="24"/>
        </w:rPr>
      </w:pPr>
      <w:r w:rsidRPr="00773612">
        <w:rPr>
          <w:rFonts w:ascii="Times New Roman" w:hAnsi="Times New Roman"/>
          <w:szCs w:val="24"/>
        </w:rPr>
        <w:t>Attendu que</w:t>
      </w:r>
      <w:r>
        <w:rPr>
          <w:rFonts w:ascii="Times New Roman" w:hAnsi="Times New Roman"/>
          <w:szCs w:val="24"/>
        </w:rPr>
        <w:t>,</w:t>
      </w:r>
      <w:r w:rsidRPr="00773612">
        <w:rPr>
          <w:rFonts w:ascii="Times New Roman" w:hAnsi="Times New Roman"/>
          <w:szCs w:val="24"/>
        </w:rPr>
        <w:t xml:space="preserve"> par le jugement du 26 avril 2005 susvisé, la chambre régionale des comptes de Provence-Alpes-Côte d’azur a déclaré Mme Laurence X, comptable de la régie des remontées mécaniques de  Serre Chevalier 1350, débitrice d’une somme de 66,47 €, correspondant à des frais de mission remboursés à un agent de la régie pour deux repas offerts, d’une part, au représentant d’une société commerciale et, d’autre part, au président de la régie, ainsi que d’une somme de 461,34 €, correspondant à des nuitées d’hôtel prises en charge en l’absence d’un ordre de mission préalable ;</w:t>
      </w:r>
    </w:p>
    <w:p w:rsidR="00FD4AB9" w:rsidRPr="00773612" w:rsidRDefault="00FD4AB9" w:rsidP="00341286">
      <w:pPr>
        <w:pStyle w:val="PS"/>
        <w:rPr>
          <w:rFonts w:ascii="Times New Roman" w:hAnsi="Times New Roman"/>
          <w:szCs w:val="24"/>
        </w:rPr>
      </w:pPr>
      <w:r w:rsidRPr="00773612">
        <w:rPr>
          <w:rFonts w:ascii="Times New Roman" w:hAnsi="Times New Roman"/>
          <w:szCs w:val="24"/>
        </w:rPr>
        <w:t xml:space="preserve">Attendu que la comptable, en réponse à l’injonction qui lui avait été adressée par le jugement provisoire du 2 août 2004, relatif au premier chef du débet, indiquait que l’un des deux repas représentait une démarche commerciale et que l’autre concernait le président de la régie, qui n’était pas une personne étrangère à la régie ; </w:t>
      </w:r>
    </w:p>
    <w:p w:rsidR="00FD4AB9" w:rsidRPr="00773612" w:rsidRDefault="00FD4AB9" w:rsidP="00341286">
      <w:pPr>
        <w:pStyle w:val="PS"/>
        <w:rPr>
          <w:rFonts w:ascii="Times New Roman" w:hAnsi="Times New Roman"/>
          <w:szCs w:val="24"/>
        </w:rPr>
      </w:pPr>
      <w:r w:rsidRPr="00773612">
        <w:rPr>
          <w:rFonts w:ascii="Times New Roman" w:hAnsi="Times New Roman"/>
          <w:szCs w:val="24"/>
        </w:rPr>
        <w:t>Attendu que les agents des collectivités locales et de leurs établissements publics ne peuvent disposer de frais de représentation leur permettant d’inviter pour un repas une personne</w:t>
      </w:r>
      <w:r>
        <w:rPr>
          <w:rFonts w:ascii="Times New Roman" w:hAnsi="Times New Roman"/>
          <w:szCs w:val="24"/>
        </w:rPr>
        <w:t xml:space="preserve"> tierce ; </w:t>
      </w:r>
      <w:r w:rsidRPr="00773612">
        <w:rPr>
          <w:rFonts w:ascii="Times New Roman" w:hAnsi="Times New Roman"/>
          <w:szCs w:val="24"/>
        </w:rPr>
        <w:t>que si le président de la régie peut</w:t>
      </w:r>
      <w:r>
        <w:rPr>
          <w:rFonts w:ascii="Times New Roman" w:hAnsi="Times New Roman"/>
          <w:szCs w:val="24"/>
        </w:rPr>
        <w:t>,</w:t>
      </w:r>
      <w:r w:rsidRPr="00773612">
        <w:rPr>
          <w:rFonts w:ascii="Times New Roman" w:hAnsi="Times New Roman"/>
          <w:szCs w:val="24"/>
        </w:rPr>
        <w:t xml:space="preserve"> </w:t>
      </w:r>
      <w:r>
        <w:rPr>
          <w:rFonts w:ascii="Times New Roman" w:hAnsi="Times New Roman"/>
          <w:szCs w:val="24"/>
        </w:rPr>
        <w:t xml:space="preserve">par contre, </w:t>
      </w:r>
      <w:r w:rsidRPr="00773612">
        <w:rPr>
          <w:rFonts w:ascii="Times New Roman" w:hAnsi="Times New Roman"/>
          <w:szCs w:val="24"/>
        </w:rPr>
        <w:t>bénéficier d’un ordre de mission et du remboursement des frais engagés à cette occasion, lesdits frais doivent lui être remboursés personnellement ;</w:t>
      </w:r>
    </w:p>
    <w:p w:rsidR="00FD4AB9" w:rsidRPr="00773612" w:rsidRDefault="00FD4AB9" w:rsidP="00341286">
      <w:pPr>
        <w:pStyle w:val="PS"/>
        <w:rPr>
          <w:rFonts w:ascii="Times New Roman" w:hAnsi="Times New Roman"/>
          <w:szCs w:val="24"/>
        </w:rPr>
      </w:pPr>
      <w:r w:rsidRPr="00773612">
        <w:rPr>
          <w:rFonts w:ascii="Times New Roman" w:hAnsi="Times New Roman"/>
          <w:szCs w:val="24"/>
        </w:rPr>
        <w:t>Attendu qu’en réponse à l’injonction relative au second chef de débet, l</w:t>
      </w:r>
      <w:r>
        <w:rPr>
          <w:rFonts w:ascii="Times New Roman" w:hAnsi="Times New Roman"/>
          <w:szCs w:val="24"/>
        </w:rPr>
        <w:t>a</w:t>
      </w:r>
      <w:r w:rsidRPr="00773612">
        <w:rPr>
          <w:rFonts w:ascii="Times New Roman" w:hAnsi="Times New Roman"/>
          <w:szCs w:val="24"/>
        </w:rPr>
        <w:t xml:space="preserve"> comptable reconnaît qu’aucun ordre de mission n’avait été délivré ; que l’article 7 du décret n°91-573 du 19 juin 1991 stipule que l’agent envoyé en mission doit être muni, au préalable, d’un ordre de mission signé par une autorité compétente ; que la copie d’un fax de réservation produite par le comptable ne saurait tenir lieu de l’ordre de mission exigé par la réglementation ;</w:t>
      </w:r>
    </w:p>
    <w:p w:rsidR="00FD4AB9" w:rsidRPr="00773612" w:rsidRDefault="00FD4AB9" w:rsidP="00341286">
      <w:pPr>
        <w:pStyle w:val="PS"/>
        <w:rPr>
          <w:rFonts w:ascii="Times New Roman" w:hAnsi="Times New Roman"/>
          <w:szCs w:val="24"/>
        </w:rPr>
      </w:pPr>
      <w:r w:rsidRPr="00773612">
        <w:rPr>
          <w:rFonts w:ascii="Times New Roman" w:hAnsi="Times New Roman"/>
          <w:szCs w:val="24"/>
        </w:rPr>
        <w:t>Par ces motifs,</w:t>
      </w:r>
    </w:p>
    <w:p w:rsidR="00FD4AB9" w:rsidRPr="00773612" w:rsidRDefault="00FD4AB9" w:rsidP="00341286">
      <w:pPr>
        <w:pStyle w:val="PS"/>
        <w:ind w:firstLine="0"/>
        <w:jc w:val="center"/>
        <w:rPr>
          <w:rFonts w:ascii="Times New Roman" w:hAnsi="Times New Roman"/>
          <w:szCs w:val="24"/>
        </w:rPr>
      </w:pPr>
      <w:r w:rsidRPr="00773612">
        <w:rPr>
          <w:rFonts w:ascii="Times New Roman" w:hAnsi="Times New Roman"/>
          <w:szCs w:val="24"/>
        </w:rPr>
        <w:t>STATUANT DÉFINITIVEMENT,</w:t>
      </w:r>
    </w:p>
    <w:p w:rsidR="00FD4AB9" w:rsidRPr="00773612" w:rsidRDefault="00FD4AB9" w:rsidP="00341286">
      <w:pPr>
        <w:pStyle w:val="PS"/>
        <w:ind w:firstLine="0"/>
        <w:jc w:val="center"/>
        <w:rPr>
          <w:rFonts w:ascii="Times New Roman" w:hAnsi="Times New Roman"/>
          <w:szCs w:val="24"/>
        </w:rPr>
      </w:pPr>
      <w:r w:rsidRPr="00773612">
        <w:rPr>
          <w:rFonts w:ascii="Times New Roman" w:hAnsi="Times New Roman"/>
          <w:szCs w:val="24"/>
        </w:rPr>
        <w:t>ORDONNE :</w:t>
      </w:r>
    </w:p>
    <w:p w:rsidR="00FD4AB9" w:rsidRDefault="00FD4AB9" w:rsidP="00341286">
      <w:pPr>
        <w:pStyle w:val="PS"/>
        <w:rPr>
          <w:rFonts w:ascii="Times New Roman" w:hAnsi="Times New Roman"/>
          <w:szCs w:val="24"/>
        </w:rPr>
      </w:pPr>
      <w:r w:rsidRPr="00773612">
        <w:rPr>
          <w:rFonts w:ascii="Times New Roman" w:hAnsi="Times New Roman"/>
          <w:szCs w:val="24"/>
        </w:rPr>
        <w:t>Le jugement  prononcé à l’encontre de Mme X est confirmé.</w:t>
      </w:r>
    </w:p>
    <w:p w:rsidR="00FD4AB9" w:rsidRPr="00773612" w:rsidRDefault="00FD4AB9" w:rsidP="00593783">
      <w:pPr>
        <w:pStyle w:val="PS"/>
        <w:ind w:firstLine="0"/>
        <w:jc w:val="center"/>
        <w:rPr>
          <w:rFonts w:ascii="Times New Roman" w:hAnsi="Times New Roman"/>
          <w:szCs w:val="24"/>
        </w:rPr>
      </w:pPr>
      <w:r>
        <w:rPr>
          <w:rFonts w:ascii="Times New Roman" w:hAnsi="Times New Roman"/>
          <w:szCs w:val="24"/>
        </w:rPr>
        <w:t>-------------</w:t>
      </w:r>
    </w:p>
    <w:p w:rsidR="00FD4AB9" w:rsidRPr="00773612" w:rsidRDefault="00FD4AB9" w:rsidP="00341286">
      <w:pPr>
        <w:pStyle w:val="PS"/>
        <w:rPr>
          <w:rFonts w:ascii="Times New Roman" w:hAnsi="Times New Roman"/>
          <w:szCs w:val="24"/>
        </w:rPr>
      </w:pPr>
      <w:r w:rsidRPr="00773612">
        <w:rPr>
          <w:rFonts w:ascii="Times New Roman" w:hAnsi="Times New Roman"/>
          <w:szCs w:val="24"/>
        </w:rPr>
        <w:t>Fait et jugé en la Cour des comptes, quatrième chambre, première section, le trois juillet deux mil six. Présents : MM. Moreau, président de section, présidant la séance, Collinet,</w:t>
      </w:r>
      <w:r>
        <w:rPr>
          <w:rFonts w:ascii="Times New Roman" w:hAnsi="Times New Roman"/>
          <w:szCs w:val="24"/>
        </w:rPr>
        <w:t> </w:t>
      </w:r>
      <w:r w:rsidRPr="00773612">
        <w:rPr>
          <w:rFonts w:ascii="Times New Roman" w:hAnsi="Times New Roman"/>
          <w:szCs w:val="24"/>
        </w:rPr>
        <w:t>président maintenu en activité, Limouzin-Lamothe, Billaud, Ganser, Thérond conseillers maîtres.</w:t>
      </w:r>
    </w:p>
    <w:p w:rsidR="00FD4AB9" w:rsidRPr="000405A8" w:rsidRDefault="00FD4AB9" w:rsidP="00341286">
      <w:pPr>
        <w:pStyle w:val="PS"/>
        <w:rPr>
          <w:rFonts w:ascii="Times New Roman" w:hAnsi="Times New Roman"/>
          <w:szCs w:val="24"/>
        </w:rPr>
      </w:pPr>
      <w:r w:rsidRPr="000405A8">
        <w:rPr>
          <w:rFonts w:ascii="Times New Roman" w:hAnsi="Times New Roman"/>
          <w:szCs w:val="24"/>
        </w:rPr>
        <w:t>Signé : Moreau</w:t>
      </w:r>
      <w:r>
        <w:rPr>
          <w:rFonts w:ascii="Times New Roman" w:hAnsi="Times New Roman"/>
          <w:szCs w:val="24"/>
        </w:rPr>
        <w:t>,</w:t>
      </w:r>
      <w:r w:rsidRPr="000405A8">
        <w:rPr>
          <w:rFonts w:ascii="Times New Roman" w:hAnsi="Times New Roman"/>
          <w:szCs w:val="24"/>
        </w:rPr>
        <w:t xml:space="preserve"> </w:t>
      </w:r>
      <w:r>
        <w:rPr>
          <w:rFonts w:ascii="Times New Roman" w:hAnsi="Times New Roman"/>
          <w:szCs w:val="24"/>
        </w:rPr>
        <w:t>présidant la séance</w:t>
      </w:r>
      <w:r w:rsidRPr="000405A8">
        <w:rPr>
          <w:rFonts w:ascii="Times New Roman" w:hAnsi="Times New Roman"/>
          <w:szCs w:val="24"/>
        </w:rPr>
        <w:t>, et Reynaud greffier.</w:t>
      </w:r>
    </w:p>
    <w:p w:rsidR="00FD4AB9" w:rsidRPr="000405A8" w:rsidRDefault="00FD4AB9" w:rsidP="00341286">
      <w:pPr>
        <w:pStyle w:val="PS"/>
        <w:rPr>
          <w:rFonts w:ascii="Times New Roman" w:hAnsi="Times New Roman"/>
          <w:szCs w:val="24"/>
        </w:rPr>
      </w:pPr>
      <w:r w:rsidRPr="000405A8">
        <w:rPr>
          <w:rFonts w:ascii="Times New Roman" w:hAnsi="Times New Roman"/>
          <w:szCs w:val="24"/>
        </w:rPr>
        <w:t>Collationné, certifié conforme à la minute étant au greffe de la Cour des comptes et délivré par moi, secrétaire général.</w:t>
      </w:r>
    </w:p>
    <w:sectPr w:rsidR="00FD4AB9" w:rsidRPr="000405A8" w:rsidSect="0032160E">
      <w:headerReference w:type="default" r:id="rId6"/>
      <w:pgSz w:w="11907" w:h="16840"/>
      <w:pgMar w:top="1701" w:right="1134" w:bottom="1134" w:left="567" w:header="720" w:footer="720" w:gutter="0"/>
      <w:pgNumType w:start="2"/>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4AB9" w:rsidRDefault="00FD4AB9">
      <w:r>
        <w:separator/>
      </w:r>
    </w:p>
  </w:endnote>
  <w:endnote w:type="continuationSeparator" w:id="1">
    <w:p w:rsidR="00FD4AB9" w:rsidRDefault="00FD4AB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G Times (W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4AB9" w:rsidRDefault="00FD4AB9">
      <w:r>
        <w:separator/>
      </w:r>
    </w:p>
  </w:footnote>
  <w:footnote w:type="continuationSeparator" w:id="1">
    <w:p w:rsidR="00FD4AB9" w:rsidRDefault="00FD4AB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4AB9" w:rsidRPr="0032160E" w:rsidRDefault="00FD4AB9" w:rsidP="0032160E">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85"/>
  <w:printFractionalCharacterWidth/>
  <w:attachedTemplate r:id="rId1"/>
  <w:stylePaneFormatFilter w:val="3F01"/>
  <w:defaultTabStop w:val="708"/>
  <w:hyphenationZone w:val="425"/>
  <w:doNotHyphenateCaps/>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409ED"/>
    <w:rsid w:val="000405A8"/>
    <w:rsid w:val="00143EC4"/>
    <w:rsid w:val="00187F2B"/>
    <w:rsid w:val="00191A3C"/>
    <w:rsid w:val="001E60CC"/>
    <w:rsid w:val="0021005A"/>
    <w:rsid w:val="00226377"/>
    <w:rsid w:val="0026403D"/>
    <w:rsid w:val="0032160E"/>
    <w:rsid w:val="00341286"/>
    <w:rsid w:val="003B1B6B"/>
    <w:rsid w:val="00472F4E"/>
    <w:rsid w:val="004965E0"/>
    <w:rsid w:val="004A2CCD"/>
    <w:rsid w:val="00593783"/>
    <w:rsid w:val="00596147"/>
    <w:rsid w:val="0068537E"/>
    <w:rsid w:val="007059C3"/>
    <w:rsid w:val="00722032"/>
    <w:rsid w:val="00773612"/>
    <w:rsid w:val="007B0FC6"/>
    <w:rsid w:val="008B2F55"/>
    <w:rsid w:val="00926F56"/>
    <w:rsid w:val="009E2036"/>
    <w:rsid w:val="00A1043B"/>
    <w:rsid w:val="00AD77E6"/>
    <w:rsid w:val="00BC054D"/>
    <w:rsid w:val="00C758CA"/>
    <w:rsid w:val="00D42E99"/>
    <w:rsid w:val="00DF0976"/>
    <w:rsid w:val="00DF3952"/>
    <w:rsid w:val="00E409ED"/>
    <w:rsid w:val="00ED205E"/>
    <w:rsid w:val="00EF6D55"/>
    <w:rsid w:val="00FD4AB9"/>
    <w:rsid w:val="00FE66EF"/>
    <w:rsid w:val="00FF2250"/>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E99"/>
    <w:rPr>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42E99"/>
    <w:pPr>
      <w:tabs>
        <w:tab w:val="center" w:pos="4536"/>
        <w:tab w:val="right" w:pos="9072"/>
      </w:tabs>
    </w:pPr>
  </w:style>
  <w:style w:type="character" w:customStyle="1" w:styleId="FooterChar">
    <w:name w:val="Footer Char"/>
    <w:basedOn w:val="DefaultParagraphFont"/>
    <w:link w:val="Footer"/>
    <w:uiPriority w:val="99"/>
    <w:semiHidden/>
    <w:locked/>
    <w:rPr>
      <w:rFonts w:cs="Times New Roman"/>
      <w:sz w:val="20"/>
      <w:szCs w:val="20"/>
    </w:rPr>
  </w:style>
  <w:style w:type="paragraph" w:styleId="Header">
    <w:name w:val="header"/>
    <w:basedOn w:val="Normal"/>
    <w:link w:val="HeaderChar"/>
    <w:uiPriority w:val="99"/>
    <w:rsid w:val="00D42E99"/>
    <w:pPr>
      <w:tabs>
        <w:tab w:val="center" w:pos="4819"/>
        <w:tab w:val="right" w:pos="9071"/>
      </w:tabs>
    </w:pPr>
  </w:style>
  <w:style w:type="character" w:customStyle="1" w:styleId="HeaderChar">
    <w:name w:val="Header Char"/>
    <w:basedOn w:val="DefaultParagraphFont"/>
    <w:link w:val="Header"/>
    <w:uiPriority w:val="99"/>
    <w:semiHidden/>
    <w:locked/>
    <w:rPr>
      <w:rFonts w:cs="Times New Roman"/>
      <w:sz w:val="20"/>
      <w:szCs w:val="20"/>
    </w:rPr>
  </w:style>
  <w:style w:type="paragraph" w:customStyle="1" w:styleId="ET">
    <w:name w:val="ET"/>
    <w:basedOn w:val="Normal"/>
    <w:uiPriority w:val="99"/>
    <w:rsid w:val="00D42E99"/>
    <w:rPr>
      <w:rFonts w:ascii="CG Times (WN)" w:hAnsi="CG Times (WN)"/>
      <w:b/>
      <w:caps/>
      <w:sz w:val="24"/>
    </w:rPr>
  </w:style>
  <w:style w:type="paragraph" w:customStyle="1" w:styleId="OR">
    <w:name w:val="OR"/>
    <w:basedOn w:val="ET"/>
    <w:uiPriority w:val="99"/>
    <w:rsid w:val="00D42E99"/>
    <w:pPr>
      <w:ind w:left="5670"/>
    </w:pPr>
    <w:rPr>
      <w:b w:val="0"/>
      <w:caps w:val="0"/>
    </w:rPr>
  </w:style>
  <w:style w:type="paragraph" w:customStyle="1" w:styleId="TI">
    <w:name w:val="TI"/>
    <w:basedOn w:val="OR"/>
    <w:uiPriority w:val="99"/>
    <w:rsid w:val="00D42E99"/>
    <w:pPr>
      <w:ind w:left="1701"/>
      <w:jc w:val="center"/>
    </w:pPr>
    <w:rPr>
      <w:caps/>
      <w:u w:val="single"/>
    </w:rPr>
  </w:style>
  <w:style w:type="paragraph" w:customStyle="1" w:styleId="P0">
    <w:name w:val="P0"/>
    <w:basedOn w:val="ET"/>
    <w:uiPriority w:val="99"/>
    <w:rsid w:val="00D42E99"/>
    <w:pPr>
      <w:ind w:left="1701"/>
      <w:jc w:val="both"/>
    </w:pPr>
    <w:rPr>
      <w:b w:val="0"/>
      <w:caps w:val="0"/>
    </w:rPr>
  </w:style>
  <w:style w:type="paragraph" w:customStyle="1" w:styleId="EL">
    <w:name w:val="EL"/>
    <w:basedOn w:val="P0"/>
    <w:uiPriority w:val="99"/>
    <w:rsid w:val="00D42E99"/>
    <w:pPr>
      <w:spacing w:after="240"/>
      <w:ind w:firstLine="1418"/>
    </w:pPr>
  </w:style>
  <w:style w:type="paragraph" w:customStyle="1" w:styleId="IN">
    <w:name w:val="IN"/>
    <w:basedOn w:val="P0"/>
    <w:uiPriority w:val="99"/>
    <w:rsid w:val="00D42E99"/>
    <w:pPr>
      <w:ind w:left="0"/>
      <w:jc w:val="left"/>
    </w:pPr>
    <w:rPr>
      <w:i/>
      <w:sz w:val="16"/>
    </w:rPr>
  </w:style>
  <w:style w:type="paragraph" w:customStyle="1" w:styleId="RE">
    <w:name w:val="RE"/>
    <w:basedOn w:val="P0"/>
    <w:uiPriority w:val="99"/>
    <w:rsid w:val="00D42E99"/>
    <w:pPr>
      <w:ind w:left="0"/>
    </w:pPr>
  </w:style>
  <w:style w:type="paragraph" w:customStyle="1" w:styleId="PE">
    <w:name w:val="PE"/>
    <w:basedOn w:val="IN"/>
    <w:uiPriority w:val="99"/>
    <w:rsid w:val="00D42E99"/>
    <w:pPr>
      <w:keepNext/>
      <w:ind w:left="1701"/>
      <w:jc w:val="both"/>
    </w:pPr>
    <w:rPr>
      <w:i w:val="0"/>
      <w:sz w:val="24"/>
    </w:rPr>
  </w:style>
  <w:style w:type="paragraph" w:customStyle="1" w:styleId="PC">
    <w:name w:val="PC"/>
    <w:basedOn w:val="IN"/>
    <w:uiPriority w:val="99"/>
    <w:rsid w:val="00D42E99"/>
    <w:pPr>
      <w:spacing w:after="480"/>
      <w:ind w:left="2268" w:firstLine="1134"/>
      <w:jc w:val="both"/>
    </w:pPr>
    <w:rPr>
      <w:i w:val="0"/>
      <w:sz w:val="24"/>
    </w:rPr>
  </w:style>
  <w:style w:type="paragraph" w:customStyle="1" w:styleId="PS">
    <w:name w:val="PS"/>
    <w:basedOn w:val="IN"/>
    <w:uiPriority w:val="99"/>
    <w:rsid w:val="00D42E99"/>
    <w:pPr>
      <w:spacing w:after="480"/>
      <w:ind w:left="1701" w:firstLine="1134"/>
      <w:jc w:val="both"/>
    </w:pPr>
    <w:rPr>
      <w:i w:val="0"/>
      <w:sz w:val="24"/>
    </w:rPr>
  </w:style>
  <w:style w:type="paragraph" w:customStyle="1" w:styleId="AR">
    <w:name w:val="AR"/>
    <w:basedOn w:val="IN"/>
    <w:uiPriority w:val="99"/>
    <w:rsid w:val="00D42E99"/>
    <w:pPr>
      <w:spacing w:before="720" w:after="720"/>
      <w:ind w:left="5103"/>
    </w:pPr>
    <w:rPr>
      <w:i w:val="0"/>
      <w:caps/>
      <w:sz w:val="24"/>
      <w:u w:val="single"/>
    </w:rPr>
  </w:style>
  <w:style w:type="paragraph" w:customStyle="1" w:styleId="ps0">
    <w:name w:val="ps"/>
    <w:basedOn w:val="Normal"/>
    <w:uiPriority w:val="99"/>
    <w:rsid w:val="00472F4E"/>
    <w:pPr>
      <w:spacing w:before="100" w:beforeAutospacing="1" w:after="100" w:afterAutospacing="1"/>
    </w:pPr>
    <w:rPr>
      <w:sz w:val="24"/>
      <w:szCs w:val="24"/>
    </w:rPr>
  </w:style>
  <w:style w:type="paragraph" w:styleId="BodyText">
    <w:name w:val="Body Text"/>
    <w:basedOn w:val="Normal"/>
    <w:link w:val="BodyTextChar"/>
    <w:uiPriority w:val="99"/>
    <w:rsid w:val="00472F4E"/>
    <w:pPr>
      <w:spacing w:before="120" w:after="120"/>
      <w:ind w:firstLine="709"/>
      <w:jc w:val="both"/>
    </w:pPr>
    <w:rPr>
      <w:sz w:val="24"/>
    </w:rPr>
  </w:style>
  <w:style w:type="character" w:customStyle="1" w:styleId="BodyTextChar">
    <w:name w:val="Body Text Char"/>
    <w:basedOn w:val="DefaultParagraphFont"/>
    <w:link w:val="BodyText"/>
    <w:uiPriority w:val="99"/>
    <w:semiHidden/>
    <w:locked/>
    <w:rPr>
      <w:rFonts w:cs="Times New Roman"/>
      <w:sz w:val="20"/>
      <w:szCs w:val="20"/>
    </w:rPr>
  </w:style>
  <w:style w:type="character" w:styleId="PageNumber">
    <w:name w:val="page number"/>
    <w:basedOn w:val="DefaultParagraphFont"/>
    <w:uiPriority w:val="99"/>
    <w:rsid w:val="0032160E"/>
    <w:rPr>
      <w:rFonts w:cs="Times New Roman"/>
    </w:rPr>
  </w:style>
  <w:style w:type="paragraph" w:styleId="BalloonText">
    <w:name w:val="Balloon Text"/>
    <w:basedOn w:val="Normal"/>
    <w:link w:val="BalloonTextChar"/>
    <w:uiPriority w:val="99"/>
    <w:semiHidden/>
    <w:rsid w:val="003B1B6B"/>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surin\Application%20Data\Microsoft\Mod&#232;les\Mod&#232;le%20pour%20les%20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Modèle pour les arrêt.dot</Template>
  <TotalTime>0</TotalTime>
  <Pages>3</Pages>
  <Words>746</Words>
  <Characters>4108</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rsurin</dc:creator>
  <cp:keywords>FC</cp:keywords>
  <dc:description/>
  <cp:lastModifiedBy>Cours des Comptes</cp:lastModifiedBy>
  <cp:revision>2</cp:revision>
  <cp:lastPrinted>2006-07-20T13:47:00Z</cp:lastPrinted>
  <dcterms:created xsi:type="dcterms:W3CDTF">2007-04-18T15:40:00Z</dcterms:created>
  <dcterms:modified xsi:type="dcterms:W3CDTF">2007-04-18T15:40:00Z</dcterms:modified>
</cp:coreProperties>
</file>