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AC" w:rsidRDefault="007D39AC">
      <w:pPr>
        <w:pStyle w:val="ET"/>
      </w:pPr>
      <w:r>
        <w:t>COUR DES COMPTES</w:t>
      </w:r>
    </w:p>
    <w:p w:rsidR="007D39AC" w:rsidRDefault="007D39AC" w:rsidP="002B6541">
      <w:pPr>
        <w:pStyle w:val="ET"/>
        <w:ind w:left="851"/>
      </w:pPr>
      <w:r>
        <w:t>--------</w:t>
      </w:r>
    </w:p>
    <w:p w:rsidR="007D39AC" w:rsidRDefault="007D39AC">
      <w:pPr>
        <w:pStyle w:val="ET"/>
      </w:pPr>
      <w:r>
        <w:t>SEPTIEME CHAMBRE</w:t>
      </w:r>
    </w:p>
    <w:p w:rsidR="007D39AC" w:rsidRDefault="007D39AC" w:rsidP="002B6541">
      <w:pPr>
        <w:pStyle w:val="ET"/>
        <w:ind w:left="851"/>
      </w:pPr>
      <w:r>
        <w:t>--------</w:t>
      </w:r>
    </w:p>
    <w:p w:rsidR="007D39AC" w:rsidRDefault="007D39AC">
      <w:pPr>
        <w:pStyle w:val="ET"/>
      </w:pPr>
      <w:r>
        <w:t>QUATRIEME SECTION</w:t>
      </w:r>
    </w:p>
    <w:p w:rsidR="007D39AC" w:rsidRDefault="007D39AC" w:rsidP="002B6541">
      <w:pPr>
        <w:pStyle w:val="ET"/>
        <w:ind w:left="851"/>
      </w:pPr>
      <w:r>
        <w:t>--------</w:t>
      </w:r>
    </w:p>
    <w:p w:rsidR="007D39AC" w:rsidRPr="002B6541" w:rsidRDefault="007D39AC" w:rsidP="002B6541">
      <w:pPr>
        <w:pStyle w:val="Header"/>
        <w:ind w:left="426"/>
        <w:rPr>
          <w:sz w:val="24"/>
          <w:szCs w:val="24"/>
        </w:rPr>
      </w:pPr>
      <w:r>
        <w:rPr>
          <w:b/>
          <w:bCs/>
          <w:i/>
          <w:iCs/>
        </w:rPr>
        <w:t>Arrêt n° 50842</w:t>
      </w:r>
      <w:r>
        <w:fldChar w:fldCharType="begin"/>
      </w:r>
      <w:r>
        <w:fldChar w:fldCharType="end"/>
      </w:r>
    </w:p>
    <w:p w:rsidR="007D39AC" w:rsidRDefault="007D39AC" w:rsidP="002B6541">
      <w:pPr>
        <w:pStyle w:val="OR"/>
        <w:ind w:left="5387"/>
      </w:pPr>
      <w:r>
        <w:t>ECOLE NATIONALE VETERINAIRE</w:t>
      </w:r>
    </w:p>
    <w:p w:rsidR="007D39AC" w:rsidRDefault="007D39AC" w:rsidP="002B6541">
      <w:pPr>
        <w:pStyle w:val="OR"/>
        <w:ind w:left="5387"/>
      </w:pPr>
      <w:r w:rsidRPr="007504B8">
        <w:t>d’ALFORT (ENVA)</w:t>
      </w:r>
    </w:p>
    <w:p w:rsidR="007D39AC" w:rsidRDefault="007D39AC" w:rsidP="002B6541">
      <w:pPr>
        <w:pStyle w:val="OR"/>
        <w:ind w:left="5387"/>
      </w:pPr>
    </w:p>
    <w:p w:rsidR="007D39AC" w:rsidRDefault="007D39AC" w:rsidP="002B6541">
      <w:pPr>
        <w:pStyle w:val="OR"/>
        <w:ind w:left="5387"/>
      </w:pPr>
      <w:r>
        <w:t>Rapport n° 2007-880-0</w:t>
      </w:r>
    </w:p>
    <w:p w:rsidR="007D39AC" w:rsidRDefault="007D39AC" w:rsidP="002B6541">
      <w:pPr>
        <w:pStyle w:val="OR"/>
        <w:ind w:left="5387"/>
      </w:pPr>
    </w:p>
    <w:p w:rsidR="007D39AC" w:rsidRDefault="007D39AC" w:rsidP="002B6541">
      <w:pPr>
        <w:pStyle w:val="OR"/>
        <w:ind w:left="5387"/>
      </w:pPr>
      <w:r>
        <w:t>Audien</w:t>
      </w:r>
      <w:r w:rsidRPr="007504B8">
        <w:t xml:space="preserve">ce </w:t>
      </w:r>
      <w:r>
        <w:t xml:space="preserve">publique et délibéré </w:t>
      </w:r>
      <w:r w:rsidRPr="007504B8">
        <w:t xml:space="preserve">du </w:t>
      </w:r>
      <w:r>
        <w:t>30 janvier 2008</w:t>
      </w:r>
    </w:p>
    <w:p w:rsidR="007D39AC" w:rsidRDefault="007D39AC" w:rsidP="002B6541">
      <w:pPr>
        <w:pStyle w:val="OR"/>
        <w:ind w:left="5387"/>
      </w:pPr>
    </w:p>
    <w:p w:rsidR="007D39AC" w:rsidRPr="007504B8" w:rsidRDefault="007D39AC" w:rsidP="008126C4">
      <w:pPr>
        <w:pStyle w:val="OR"/>
        <w:spacing w:after="480"/>
        <w:ind w:left="5387"/>
      </w:pPr>
      <w:r>
        <w:t>Lecture publique le 13 février 2008</w:t>
      </w:r>
    </w:p>
    <w:p w:rsidR="007D39AC" w:rsidRDefault="007D39AC" w:rsidP="00172EFC">
      <w:pPr>
        <w:pStyle w:val="PS"/>
      </w:pPr>
    </w:p>
    <w:p w:rsidR="007D39AC" w:rsidRDefault="007D39AC" w:rsidP="00172EFC">
      <w:pPr>
        <w:pStyle w:val="PS"/>
      </w:pPr>
      <w:r>
        <w:t>LA COUR DES COMPTES a rendu l’arrêt suivant :</w:t>
      </w:r>
    </w:p>
    <w:p w:rsidR="007D39AC" w:rsidRPr="007504B8" w:rsidRDefault="007D39AC" w:rsidP="008126C4">
      <w:pPr>
        <w:pStyle w:val="PS"/>
      </w:pPr>
      <w:r>
        <w:t>LA COUR,</w:t>
      </w:r>
    </w:p>
    <w:p w:rsidR="007D39AC" w:rsidRPr="007504B8" w:rsidRDefault="007D39AC" w:rsidP="002B6541">
      <w:pPr>
        <w:pStyle w:val="PS"/>
      </w:pPr>
      <w:r w:rsidRPr="007504B8">
        <w:t>Vu l’arrêt n° 37413 en date du 19 novembre 2003</w:t>
      </w:r>
      <w:r>
        <w:t>, rendu en audience publique,</w:t>
      </w:r>
      <w:r w:rsidRPr="007504B8">
        <w:t xml:space="preserve"> par lequel elle </w:t>
      </w:r>
      <w:r>
        <w:t xml:space="preserve">a </w:t>
      </w:r>
      <w:r w:rsidRPr="007504B8">
        <w:t xml:space="preserve">condamné </w:t>
      </w:r>
      <w:r>
        <w:t>Mme Marie-Claude X à une amende de 1 </w:t>
      </w:r>
      <w:r w:rsidRPr="007504B8">
        <w:t>800</w:t>
      </w:r>
      <w:r>
        <w:t> </w:t>
      </w:r>
      <w:r w:rsidRPr="007504B8">
        <w:t xml:space="preserve">€ en tant que comptable de fait des deniers de l’ECOLE NATIONALE VETERINAIRE </w:t>
      </w:r>
      <w:r>
        <w:t>d</w:t>
      </w:r>
      <w:r w:rsidRPr="007504B8">
        <w:t>’ALFORT</w:t>
      </w:r>
      <w:r>
        <w:t xml:space="preserve"> (ENVA)</w:t>
      </w:r>
      <w:r w:rsidRPr="007504B8">
        <w:t> ;</w:t>
      </w:r>
    </w:p>
    <w:p w:rsidR="007D39AC" w:rsidRPr="007504B8" w:rsidRDefault="007D39AC" w:rsidP="002B6541">
      <w:pPr>
        <w:pStyle w:val="PS"/>
      </w:pPr>
      <w:r w:rsidRPr="007504B8">
        <w:t>Vu le code des juridictions financières ;</w:t>
      </w:r>
    </w:p>
    <w:p w:rsidR="007D39AC" w:rsidRPr="007504B8" w:rsidRDefault="007D39AC" w:rsidP="002B6541">
      <w:pPr>
        <w:pStyle w:val="PS"/>
      </w:pPr>
      <w:r w:rsidRPr="007504B8">
        <w:t>Vu l’article 60 de la loi n° 63-156 du 23 février 1963 ;</w:t>
      </w:r>
    </w:p>
    <w:p w:rsidR="007D39AC" w:rsidRPr="007504B8" w:rsidRDefault="007D39AC" w:rsidP="002B6541">
      <w:pPr>
        <w:pStyle w:val="PS"/>
      </w:pPr>
      <w:r w:rsidRPr="007504B8">
        <w:t>Vu la loi n° 54-1306 du 31 décembre 1954 ;</w:t>
      </w:r>
    </w:p>
    <w:p w:rsidR="007D39AC" w:rsidRDefault="007D39AC" w:rsidP="002B6541">
      <w:pPr>
        <w:pStyle w:val="PS"/>
      </w:pPr>
      <w:r w:rsidRPr="007504B8">
        <w:t>Vu les lois, décrets et règlements sur la comptabilité des établissements publics nationaux à caractère administratif et le décret du 29 décembre 1962 portant règlement général sur la comptabilité publique ;</w:t>
      </w:r>
    </w:p>
    <w:p w:rsidR="007D39AC" w:rsidRPr="007504B8" w:rsidRDefault="007D39AC" w:rsidP="00E70925">
      <w:pPr>
        <w:pStyle w:val="PS"/>
      </w:pPr>
      <w:r w:rsidRPr="007504B8">
        <w:t>Vu la lettre de Mme X du 10 septembre 2007</w:t>
      </w:r>
      <w:r>
        <w:t>, adressée au secrétaire général de la Cour des comptes,</w:t>
      </w:r>
      <w:r w:rsidRPr="007504B8">
        <w:t xml:space="preserve"> </w:t>
      </w:r>
      <w:r>
        <w:t>par laquelle elle demande que soit prononcée sa décharge en tant que comptable de fait</w:t>
      </w:r>
      <w:r w:rsidRPr="007504B8">
        <w:t> ;</w:t>
      </w:r>
    </w:p>
    <w:p w:rsidR="007D39AC" w:rsidRDefault="007D39AC" w:rsidP="002B6541">
      <w:pPr>
        <w:pStyle w:val="IN"/>
      </w:pPr>
    </w:p>
    <w:p w:rsidR="007D39AC" w:rsidRDefault="007D39AC" w:rsidP="002B6541">
      <w:pPr>
        <w:pStyle w:val="IN"/>
      </w:pPr>
    </w:p>
    <w:p w:rsidR="007D39AC" w:rsidRDefault="007D39AC" w:rsidP="002B6541">
      <w:pPr>
        <w:pStyle w:val="IN"/>
      </w:pPr>
    </w:p>
    <w:p w:rsidR="007D39AC" w:rsidRDefault="007D39AC" w:rsidP="002B6541">
      <w:pPr>
        <w:pStyle w:val="IN"/>
      </w:pPr>
      <w:r>
        <w:t>HG</w:t>
      </w:r>
    </w:p>
    <w:p w:rsidR="007D39AC" w:rsidRDefault="007D39AC" w:rsidP="002B6541">
      <w:pPr>
        <w:pStyle w:val="P0"/>
        <w:sectPr w:rsidR="007D39AC">
          <w:pgSz w:w="11907" w:h="16840"/>
          <w:pgMar w:top="1134" w:right="1134" w:bottom="1134" w:left="567" w:header="720" w:footer="720" w:gutter="0"/>
          <w:cols w:space="720"/>
        </w:sectPr>
      </w:pPr>
    </w:p>
    <w:p w:rsidR="007D39AC" w:rsidRPr="007504B8" w:rsidRDefault="007D39AC" w:rsidP="00E70925">
      <w:pPr>
        <w:pStyle w:val="PS"/>
      </w:pPr>
      <w:r w:rsidRPr="007504B8">
        <w:t>Vu</w:t>
      </w:r>
      <w:r>
        <w:t xml:space="preserve"> les lettres du 19 juillet 2007 et du 18 octobre 2007 </w:t>
      </w:r>
      <w:r w:rsidRPr="007504B8">
        <w:t>du trésorier général des créances spéciales du Trésor</w:t>
      </w:r>
      <w:r>
        <w:t xml:space="preserve"> informant le Procureur général près la Cour des comptes que Mme X s’était acquittée de son amende</w:t>
      </w:r>
      <w:r w:rsidRPr="007504B8">
        <w:t> ;</w:t>
      </w:r>
    </w:p>
    <w:p w:rsidR="007D39AC" w:rsidRPr="007504B8" w:rsidRDefault="007D39AC" w:rsidP="002B6541">
      <w:pPr>
        <w:pStyle w:val="PS"/>
      </w:pPr>
      <w:r w:rsidRPr="007504B8">
        <w:t>Vu l</w:t>
      </w:r>
      <w:r>
        <w:t>es lettres</w:t>
      </w:r>
      <w:r w:rsidRPr="007504B8">
        <w:t xml:space="preserve"> du </w:t>
      </w:r>
      <w:r>
        <w:t xml:space="preserve">10 janvier 2008 informant </w:t>
      </w:r>
      <w:r w:rsidRPr="007504B8">
        <w:t xml:space="preserve">Mme </w:t>
      </w:r>
      <w:r>
        <w:t>X, l’agent comptable et le directeur général de l’ENVA  de</w:t>
      </w:r>
      <w:r w:rsidRPr="007504B8">
        <w:t xml:space="preserve"> l’audience publique de ce jour ;</w:t>
      </w:r>
    </w:p>
    <w:p w:rsidR="007D39AC" w:rsidRDefault="007D39AC" w:rsidP="002B6541">
      <w:pPr>
        <w:pStyle w:val="PS"/>
      </w:pPr>
      <w:r>
        <w:t>Sur le rapport de M. Pierre-Yves Richard, conseiller maître</w:t>
      </w:r>
      <w:r w:rsidRPr="007504B8">
        <w:t> ;</w:t>
      </w:r>
    </w:p>
    <w:p w:rsidR="007D39AC" w:rsidRPr="007504B8" w:rsidRDefault="007D39AC" w:rsidP="002B6541">
      <w:pPr>
        <w:pStyle w:val="PS"/>
      </w:pPr>
      <w:r>
        <w:t>Vu les conclusions écrites n° 36 du 15 janvier 2008 du Procureur général de la République près la Cour des comptes ;</w:t>
      </w:r>
    </w:p>
    <w:p w:rsidR="007D39AC" w:rsidRDefault="007D39AC" w:rsidP="002B6541">
      <w:pPr>
        <w:pStyle w:val="PS"/>
      </w:pPr>
      <w:r w:rsidRPr="007504B8">
        <w:t xml:space="preserve">Entendu à l’audience publique de ce jour M. Pierre-Yves Richard, conseiller maître, en son rapport, M. </w:t>
      </w:r>
      <w:r>
        <w:t>Yves Perrin</w:t>
      </w:r>
      <w:r w:rsidRPr="007504B8">
        <w:t xml:space="preserve">, avocat général, en ses conclusions </w:t>
      </w:r>
      <w:r>
        <w:t>orales, M. Jacques Y, secrétaire général représentant le directeur général de l’ENVA, étant présent et n’ayant pas formulé d’observations,</w:t>
      </w:r>
      <w:r w:rsidRPr="007504B8">
        <w:t xml:space="preserve"> Mme Marie-Claude X</w:t>
      </w:r>
      <w:r>
        <w:t xml:space="preserve"> enfin ne s’étant pas présentée</w:t>
      </w:r>
      <w:r w:rsidRPr="007504B8">
        <w:t> ;</w:t>
      </w:r>
    </w:p>
    <w:p w:rsidR="007D39AC" w:rsidRPr="007504B8" w:rsidRDefault="007D39AC" w:rsidP="002B6541">
      <w:pPr>
        <w:pStyle w:val="PS"/>
      </w:pPr>
      <w:r w:rsidRPr="0014508A">
        <w:rPr>
          <w:color w:val="000000"/>
        </w:rPr>
        <w:t xml:space="preserve">Ayant délibéré hors la présence du rapporteur et du ministère </w:t>
      </w:r>
      <w:r w:rsidRPr="0014508A">
        <w:t>public</w:t>
      </w:r>
      <w:r w:rsidRPr="0014508A">
        <w:rPr>
          <w:color w:val="000000"/>
        </w:rPr>
        <w:t>, et après avoir entendu M.</w:t>
      </w:r>
      <w:r>
        <w:rPr>
          <w:color w:val="000000"/>
        </w:rPr>
        <w:t xml:space="preserve"> </w:t>
      </w:r>
      <w:r w:rsidRPr="0014508A">
        <w:t>Jean-Louis</w:t>
      </w:r>
      <w:r w:rsidRPr="007504B8">
        <w:t xml:space="preserve"> Berthet</w:t>
      </w:r>
      <w:r w:rsidRPr="0014508A">
        <w:rPr>
          <w:color w:val="000000"/>
        </w:rPr>
        <w:t>, conseiller maître, en ses observations</w:t>
      </w:r>
      <w:r w:rsidRPr="007504B8">
        <w:t> ;</w:t>
      </w:r>
    </w:p>
    <w:p w:rsidR="007D39AC" w:rsidRDefault="007D39AC" w:rsidP="00E70925">
      <w:pPr>
        <w:pStyle w:val="PS"/>
        <w:ind w:firstLine="0"/>
        <w:jc w:val="center"/>
      </w:pPr>
      <w:r>
        <w:t>STATUANT DEFINITIVEMENT,</w:t>
      </w:r>
    </w:p>
    <w:p w:rsidR="007D39AC" w:rsidRPr="007504B8" w:rsidRDefault="007D39AC" w:rsidP="00E70925">
      <w:pPr>
        <w:pStyle w:val="PS"/>
        <w:ind w:firstLine="0"/>
        <w:jc w:val="center"/>
      </w:pPr>
      <w:r>
        <w:t>ORDONNE :</w:t>
      </w:r>
    </w:p>
    <w:p w:rsidR="007D39AC" w:rsidRPr="007504B8" w:rsidRDefault="007D39AC" w:rsidP="002B6541">
      <w:pPr>
        <w:pStyle w:val="PS"/>
      </w:pPr>
      <w:r w:rsidRPr="007504B8">
        <w:t xml:space="preserve">Attendu que, par les </w:t>
      </w:r>
      <w:r>
        <w:t xml:space="preserve">lettres susvisées du trésorier général des créances spéciales du Trésor, a été apportée la preuve du versement </w:t>
      </w:r>
      <w:r w:rsidRPr="007504B8">
        <w:t xml:space="preserve">de l’amende </w:t>
      </w:r>
      <w:r>
        <w:t xml:space="preserve">de 1 800 € infligée à </w:t>
      </w:r>
      <w:r w:rsidRPr="007504B8">
        <w:t xml:space="preserve">Mme X </w:t>
      </w:r>
      <w:r>
        <w:t>par l’arrêt susvisé</w:t>
      </w:r>
      <w:r w:rsidRPr="007504B8">
        <w:t> ;</w:t>
      </w:r>
    </w:p>
    <w:p w:rsidR="007D39AC" w:rsidRPr="007504B8" w:rsidRDefault="007D39AC" w:rsidP="002B6541">
      <w:pPr>
        <w:pStyle w:val="PS"/>
      </w:pPr>
      <w:r w:rsidRPr="007504B8">
        <w:t>Attendu qu’il ne subsiste aucune charge à l’encontre de Mme X ;</w:t>
      </w:r>
    </w:p>
    <w:p w:rsidR="007D39AC" w:rsidRPr="007504B8" w:rsidRDefault="007D39AC" w:rsidP="002B6541">
      <w:pPr>
        <w:pStyle w:val="PS"/>
      </w:pPr>
      <w:r>
        <w:t>- </w:t>
      </w:r>
      <w:r w:rsidRPr="007504B8">
        <w:t>Mme X est déchargée de sa gestion ;</w:t>
      </w:r>
    </w:p>
    <w:p w:rsidR="007D39AC" w:rsidRDefault="007D39AC" w:rsidP="002B6541">
      <w:pPr>
        <w:pStyle w:val="PS"/>
      </w:pPr>
      <w:r>
        <w:t>- </w:t>
      </w:r>
      <w:r w:rsidRPr="007504B8">
        <w:t>En conséquence, Mme X est déclarée quitte et libérée de sa gestion de fait des deniers de l’école nationale vétérinaire d’Alfort</w:t>
      </w:r>
      <w:r>
        <w:t>.</w:t>
      </w:r>
    </w:p>
    <w:p w:rsidR="007D39AC" w:rsidRPr="007504B8" w:rsidRDefault="007D39AC" w:rsidP="00E70925">
      <w:pPr>
        <w:pStyle w:val="PS"/>
        <w:ind w:firstLine="0"/>
        <w:jc w:val="center"/>
      </w:pPr>
      <w:r w:rsidRPr="007504B8">
        <w:t>---------------</w:t>
      </w:r>
    </w:p>
    <w:p w:rsidR="007D39AC" w:rsidRPr="007504B8" w:rsidRDefault="007D39AC" w:rsidP="002B6541">
      <w:pPr>
        <w:pStyle w:val="PS"/>
      </w:pPr>
      <w:r>
        <w:br w:type="page"/>
      </w:r>
      <w:r w:rsidRPr="007504B8">
        <w:t xml:space="preserve">Fait et jugé en la Cour des comptes, septième chambre, quatrième section, le </w:t>
      </w:r>
      <w:r>
        <w:t xml:space="preserve">trente janvier deux mil huit. </w:t>
      </w:r>
      <w:r w:rsidRPr="007504B8">
        <w:t>Présents : MM.</w:t>
      </w:r>
      <w:r>
        <w:t xml:space="preserve"> Descheemaeker, président, Berthet, président de section, Hespel, Lafaure et Gautier, conseillers maîtres.</w:t>
      </w:r>
    </w:p>
    <w:p w:rsidR="007D39AC" w:rsidRPr="007C2D9E" w:rsidRDefault="007D39AC" w:rsidP="00A67324">
      <w:pPr>
        <w:pStyle w:val="PS"/>
        <w:spacing w:after="360"/>
      </w:pPr>
      <w:r w:rsidRPr="007C2D9E">
        <w:t>Signé :</w:t>
      </w:r>
      <w:r>
        <w:t xml:space="preserve"> Descheemaeker, président</w:t>
      </w:r>
      <w:r w:rsidRPr="007C2D9E">
        <w:t xml:space="preserve">, et </w:t>
      </w:r>
      <w:r>
        <w:t>Jouhaud</w:t>
      </w:r>
      <w:r w:rsidRPr="007C2D9E">
        <w:t>, greffière.</w:t>
      </w:r>
    </w:p>
    <w:p w:rsidR="007D39AC" w:rsidRDefault="007D39AC" w:rsidP="006D62E7">
      <w:pPr>
        <w:pStyle w:val="PS"/>
        <w:spacing w:after="360"/>
      </w:pPr>
      <w:r w:rsidRPr="00716120">
        <w:t>Collationné, certifié conforme à la minute étant au greffe de la Cour des comptes et déli</w:t>
      </w:r>
      <w:r>
        <w:t>vré par moi, secrétaire générale.</w:t>
      </w:r>
    </w:p>
    <w:sectPr w:rsidR="007D39AC" w:rsidSect="006351FE">
      <w:headerReference w:type="default" r:id="rId6"/>
      <w:foot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9AC" w:rsidRDefault="007D39AC">
      <w:r>
        <w:separator/>
      </w:r>
    </w:p>
  </w:endnote>
  <w:endnote w:type="continuationSeparator" w:id="1">
    <w:p w:rsidR="007D39AC" w:rsidRDefault="007D3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9AC" w:rsidRDefault="007D39AC">
    <w:pPr>
      <w:spacing w:line="240" w:lineRule="exact"/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9AC" w:rsidRDefault="007D39AC">
      <w:r>
        <w:separator/>
      </w:r>
    </w:p>
  </w:footnote>
  <w:footnote w:type="continuationSeparator" w:id="1">
    <w:p w:rsidR="007D39AC" w:rsidRDefault="007D39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9AC" w:rsidRDefault="007D39AC">
    <w:pPr>
      <w:pStyle w:val="Header"/>
      <w:jc w:val="right"/>
    </w:pPr>
    <w:fldSimple w:instr="PAGE">
      <w:r>
        <w:rPr>
          <w:noProof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71EB7"/>
    <w:rsid w:val="0014508A"/>
    <w:rsid w:val="00172EFC"/>
    <w:rsid w:val="00220940"/>
    <w:rsid w:val="002B0244"/>
    <w:rsid w:val="002B6541"/>
    <w:rsid w:val="00301BFD"/>
    <w:rsid w:val="004C60A1"/>
    <w:rsid w:val="00595341"/>
    <w:rsid w:val="005F15CB"/>
    <w:rsid w:val="006351FE"/>
    <w:rsid w:val="006D62E7"/>
    <w:rsid w:val="006E39FE"/>
    <w:rsid w:val="00716120"/>
    <w:rsid w:val="007504B8"/>
    <w:rsid w:val="007C2D9E"/>
    <w:rsid w:val="007D39AC"/>
    <w:rsid w:val="007F7A86"/>
    <w:rsid w:val="008126C4"/>
    <w:rsid w:val="00871D05"/>
    <w:rsid w:val="00A23BAA"/>
    <w:rsid w:val="00A67324"/>
    <w:rsid w:val="00A93C3E"/>
    <w:rsid w:val="00CE6803"/>
    <w:rsid w:val="00E70925"/>
    <w:rsid w:val="00E8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5341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5341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595341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595341"/>
    <w:pPr>
      <w:ind w:left="708"/>
    </w:pPr>
  </w:style>
  <w:style w:type="paragraph" w:styleId="Header">
    <w:name w:val="header"/>
    <w:basedOn w:val="Normal"/>
    <w:link w:val="HeaderChar"/>
    <w:uiPriority w:val="99"/>
    <w:rsid w:val="00595341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  <w:szCs w:val="20"/>
    </w:rPr>
  </w:style>
  <w:style w:type="paragraph" w:customStyle="1" w:styleId="ET">
    <w:name w:val="ET"/>
    <w:basedOn w:val="Normal"/>
    <w:uiPriority w:val="99"/>
    <w:rsid w:val="00595341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595341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595341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595341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595341"/>
    <w:pPr>
      <w:spacing w:after="240"/>
      <w:ind w:firstLine="1418"/>
    </w:pPr>
  </w:style>
  <w:style w:type="paragraph" w:customStyle="1" w:styleId="IN">
    <w:name w:val="IN"/>
    <w:basedOn w:val="P0"/>
    <w:uiPriority w:val="99"/>
    <w:rsid w:val="00595341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595341"/>
    <w:pPr>
      <w:ind w:left="0"/>
    </w:pPr>
  </w:style>
  <w:style w:type="paragraph" w:customStyle="1" w:styleId="PE">
    <w:name w:val="PE"/>
    <w:basedOn w:val="IN"/>
    <w:uiPriority w:val="99"/>
    <w:rsid w:val="00595341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595341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595341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595341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2B6541"/>
    <w:pPr>
      <w:tabs>
        <w:tab w:val="center" w:pos="4819"/>
        <w:tab w:val="right" w:pos="9071"/>
      </w:tabs>
      <w:spacing w:before="480" w:line="264" w:lineRule="exact"/>
      <w:ind w:left="1418" w:firstLine="1418"/>
      <w:jc w:val="both"/>
    </w:pPr>
    <w:rPr>
      <w:rFonts w:ascii="Tms Rmn" w:hAnsi="Tms Rmn" w:cs="Tms Rm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0"/>
      <w:szCs w:val="20"/>
    </w:rPr>
  </w:style>
  <w:style w:type="paragraph" w:customStyle="1" w:styleId="paragrapheCEntr">
    <w:name w:val="paragraphe CEntré"/>
    <w:uiPriority w:val="99"/>
    <w:rsid w:val="002B6541"/>
    <w:pPr>
      <w:keepNext/>
      <w:keepLines/>
      <w:spacing w:before="480" w:after="240" w:line="264" w:lineRule="exact"/>
      <w:ind w:left="1418"/>
      <w:jc w:val="center"/>
    </w:pPr>
    <w:rPr>
      <w:rFonts w:ascii="Tms Rmn" w:hAnsi="Tms Rmn" w:cs="Tms Rmn"/>
      <w:sz w:val="24"/>
      <w:szCs w:val="24"/>
    </w:rPr>
  </w:style>
  <w:style w:type="paragraph" w:customStyle="1" w:styleId="paragrapheORganisme">
    <w:name w:val="paragraphe ORganisme"/>
    <w:basedOn w:val="Normal"/>
    <w:uiPriority w:val="99"/>
    <w:rsid w:val="002B6541"/>
    <w:pPr>
      <w:spacing w:before="480" w:line="264" w:lineRule="exact"/>
      <w:ind w:left="5103"/>
    </w:pPr>
    <w:rPr>
      <w:rFonts w:ascii="Tms Rmn" w:hAnsi="Tms Rmn" w:cs="Tms Rm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B6541"/>
    <w:pPr>
      <w:spacing w:before="480" w:line="264" w:lineRule="exact"/>
      <w:ind w:left="709" w:firstLine="1418"/>
      <w:jc w:val="both"/>
    </w:pPr>
    <w:rPr>
      <w:rFonts w:ascii="Tms Rmn" w:hAnsi="Tms Rmn" w:cs="Tms Rm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sz w:val="20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A6732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635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462</Words>
  <Characters>2545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Maryté Lecroisey</cp:lastModifiedBy>
  <cp:revision>3</cp:revision>
  <cp:lastPrinted>2008-02-11T09:30:00Z</cp:lastPrinted>
  <dcterms:created xsi:type="dcterms:W3CDTF">2008-02-28T13:17:00Z</dcterms:created>
  <dcterms:modified xsi:type="dcterms:W3CDTF">2008-03-06T10:46:00Z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-471477348</vt:i4>
  </property>
  <property fmtid="{D5CDD505-2E9C-101B-9397-08002B2CF9AE}" pid="3" name="_AuthorEmail">
    <vt:lpwstr>jattard@ccomptes.fr</vt:lpwstr>
  </property>
  <property fmtid="{D5CDD505-2E9C-101B-9397-08002B2CF9AE}" pid="4" name="_AuthorEmailDisplayName">
    <vt:lpwstr>Juliane Attard</vt:lpwstr>
  </property>
  <property fmtid="{D5CDD505-2E9C-101B-9397-08002B2CF9AE}" pid="5" name="_PreviousAdHocReviewCycleID">
    <vt:i4>1048857027</vt:i4>
  </property>
  <property fmtid="{D5CDD505-2E9C-101B-9397-08002B2CF9AE}" pid="6" name="_ReviewingToolsShownOnce">
    <vt:lpwstr/>
  </property>
</Properties>
</file>