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6814" w:rsidRDefault="00D06814"/>
    <w:tbl>
      <w:tblPr>
        <w:tblStyle w:val="TableGrid"/>
        <w:tblW w:w="0" w:type="auto"/>
        <w:tblInd w:w="-106" w:type="dxa"/>
        <w:tblLook w:val="01E0"/>
      </w:tblPr>
      <w:tblGrid>
        <w:gridCol w:w="2943"/>
      </w:tblGrid>
      <w:tr w:rsidR="00D06814">
        <w:tc>
          <w:tcPr>
            <w:tcW w:w="2943" w:type="dxa"/>
            <w:tcBorders>
              <w:top w:val="nil"/>
              <w:left w:val="nil"/>
              <w:bottom w:val="nil"/>
              <w:right w:val="nil"/>
            </w:tcBorders>
          </w:tcPr>
          <w:p w:rsidR="00D06814" w:rsidRPr="00DD1D9B" w:rsidRDefault="00D06814" w:rsidP="004513A2">
            <w:pPr>
              <w:pStyle w:val="ET"/>
              <w:jc w:val="center"/>
              <w:rPr>
                <w:rFonts w:ascii="Times New Roman" w:hAnsi="Times New Roman" w:cs="Times New Roman"/>
                <w:b w:val="0"/>
                <w:bCs w:val="0"/>
              </w:rPr>
            </w:pPr>
            <w:r w:rsidRPr="00DD1D9B">
              <w:rPr>
                <w:rFonts w:ascii="Times New Roman" w:hAnsi="Times New Roman" w:cs="Times New Roman"/>
                <w:b w:val="0"/>
                <w:bCs w:val="0"/>
              </w:rPr>
              <w:t>cour des comptes</w:t>
            </w:r>
          </w:p>
          <w:p w:rsidR="00D06814" w:rsidRPr="00DD1D9B" w:rsidRDefault="00D06814" w:rsidP="004513A2">
            <w:pPr>
              <w:pStyle w:val="ET"/>
              <w:jc w:val="center"/>
              <w:rPr>
                <w:rFonts w:ascii="Times New Roman" w:hAnsi="Times New Roman" w:cs="Times New Roman"/>
                <w:b w:val="0"/>
                <w:bCs w:val="0"/>
              </w:rPr>
            </w:pPr>
            <w:r w:rsidRPr="00DD1D9B">
              <w:rPr>
                <w:rFonts w:ascii="Times New Roman" w:hAnsi="Times New Roman" w:cs="Times New Roman"/>
                <w:b w:val="0"/>
                <w:bCs w:val="0"/>
              </w:rPr>
              <w:t>------------</w:t>
            </w:r>
          </w:p>
          <w:p w:rsidR="00D06814" w:rsidRPr="00DD1D9B" w:rsidRDefault="00D06814" w:rsidP="004513A2">
            <w:pPr>
              <w:pStyle w:val="ET"/>
              <w:jc w:val="center"/>
              <w:rPr>
                <w:rFonts w:ascii="Times New Roman" w:hAnsi="Times New Roman" w:cs="Times New Roman"/>
                <w:b w:val="0"/>
                <w:bCs w:val="0"/>
              </w:rPr>
            </w:pPr>
            <w:r>
              <w:rPr>
                <w:rFonts w:ascii="Times New Roman" w:hAnsi="Times New Roman" w:cs="Times New Roman"/>
                <w:b w:val="0"/>
                <w:bCs w:val="0"/>
              </w:rPr>
              <w:t>TROISIEMe</w:t>
            </w:r>
            <w:r w:rsidRPr="00DD1D9B">
              <w:rPr>
                <w:rFonts w:ascii="Times New Roman" w:hAnsi="Times New Roman" w:cs="Times New Roman"/>
                <w:b w:val="0"/>
                <w:bCs w:val="0"/>
              </w:rPr>
              <w:t xml:space="preserve"> chambre</w:t>
            </w:r>
          </w:p>
          <w:p w:rsidR="00D06814" w:rsidRDefault="00D06814" w:rsidP="00926074">
            <w:pPr>
              <w:pStyle w:val="ET"/>
              <w:jc w:val="center"/>
              <w:rPr>
                <w:b w:val="0"/>
                <w:bCs w:val="0"/>
              </w:rPr>
            </w:pPr>
            <w:r>
              <w:rPr>
                <w:b w:val="0"/>
                <w:bCs w:val="0"/>
              </w:rPr>
              <w:t>------------</w:t>
            </w:r>
          </w:p>
          <w:p w:rsidR="00D06814" w:rsidRDefault="00D06814" w:rsidP="004513A2">
            <w:pPr>
              <w:pStyle w:val="ET"/>
              <w:jc w:val="center"/>
              <w:rPr>
                <w:b w:val="0"/>
                <w:bCs w:val="0"/>
              </w:rPr>
            </w:pPr>
            <w:r>
              <w:rPr>
                <w:b w:val="0"/>
                <w:bCs w:val="0"/>
              </w:rPr>
              <w:t>QUATRIEME SECTION</w:t>
            </w:r>
          </w:p>
          <w:p w:rsidR="00D06814" w:rsidRDefault="00D06814" w:rsidP="004513A2">
            <w:pPr>
              <w:pStyle w:val="ET"/>
              <w:jc w:val="center"/>
              <w:rPr>
                <w:b w:val="0"/>
                <w:bCs w:val="0"/>
              </w:rPr>
            </w:pPr>
            <w:r>
              <w:rPr>
                <w:b w:val="0"/>
                <w:bCs w:val="0"/>
              </w:rPr>
              <w:t>------------</w:t>
            </w:r>
          </w:p>
          <w:p w:rsidR="00D06814" w:rsidRPr="004513A2" w:rsidRDefault="00D06814" w:rsidP="004513A2">
            <w:pPr>
              <w:pStyle w:val="ET"/>
              <w:jc w:val="center"/>
              <w:rPr>
                <w:rFonts w:ascii="Times New Roman" w:hAnsi="Times New Roman" w:cs="Times New Roman"/>
                <w:b w:val="0"/>
                <w:bCs w:val="0"/>
                <w:i/>
                <w:iCs/>
                <w:caps w:val="0"/>
              </w:rPr>
            </w:pPr>
            <w:r>
              <w:rPr>
                <w:rFonts w:ascii="Times New Roman" w:hAnsi="Times New Roman" w:cs="Times New Roman"/>
                <w:b w:val="0"/>
                <w:bCs w:val="0"/>
                <w:i/>
                <w:iCs/>
                <w:caps w:val="0"/>
              </w:rPr>
              <w:t>Arrêt n° 52388</w:t>
            </w:r>
          </w:p>
          <w:p w:rsidR="00D06814" w:rsidRDefault="00D06814" w:rsidP="004513A2">
            <w:pPr>
              <w:pStyle w:val="ET"/>
              <w:rPr>
                <w:rFonts w:ascii="Times New Roman" w:hAnsi="Times New Roman" w:cs="Times New Roman"/>
                <w:b w:val="0"/>
                <w:bCs w:val="0"/>
              </w:rPr>
            </w:pPr>
          </w:p>
        </w:tc>
      </w:tr>
    </w:tbl>
    <w:p w:rsidR="00D06814" w:rsidRDefault="00D06814">
      <w:pPr>
        <w:pStyle w:val="OR"/>
        <w:ind w:right="-142"/>
        <w:rPr>
          <w:rFonts w:ascii="Times New Roman" w:hAnsi="Times New Roman" w:cs="Times New Roman"/>
        </w:rPr>
      </w:pPr>
    </w:p>
    <w:p w:rsidR="00D06814" w:rsidRDefault="00D06814">
      <w:pPr>
        <w:pStyle w:val="OR"/>
        <w:ind w:right="-142"/>
        <w:rPr>
          <w:rFonts w:ascii="Times New Roman" w:hAnsi="Times New Roman" w:cs="Times New Roman"/>
        </w:rPr>
      </w:pPr>
    </w:p>
    <w:p w:rsidR="00D06814" w:rsidRDefault="00D06814">
      <w:pPr>
        <w:pStyle w:val="OR"/>
        <w:ind w:right="-142"/>
        <w:rPr>
          <w:rFonts w:ascii="Times New Roman" w:hAnsi="Times New Roman" w:cs="Times New Roman"/>
        </w:rPr>
      </w:pPr>
      <w:r>
        <w:rPr>
          <w:rFonts w:ascii="Times New Roman" w:hAnsi="Times New Roman" w:cs="Times New Roman"/>
        </w:rPr>
        <w:t>ETABLISSEMENT PUBLIC</w:t>
      </w:r>
    </w:p>
    <w:p w:rsidR="00D06814" w:rsidRPr="006A2624" w:rsidRDefault="00D06814">
      <w:pPr>
        <w:pStyle w:val="OR"/>
        <w:ind w:right="-142"/>
        <w:rPr>
          <w:rFonts w:ascii="Times New Roman" w:hAnsi="Times New Roman" w:cs="Times New Roman"/>
        </w:rPr>
      </w:pPr>
      <w:r>
        <w:rPr>
          <w:rFonts w:ascii="Times New Roman" w:hAnsi="Times New Roman" w:cs="Times New Roman"/>
        </w:rPr>
        <w:t>DU CAMPUS DE JUSSIEU</w:t>
      </w:r>
    </w:p>
    <w:p w:rsidR="00D06814" w:rsidRDefault="00D06814">
      <w:pPr>
        <w:pStyle w:val="OR"/>
        <w:ind w:right="-142"/>
        <w:rPr>
          <w:rFonts w:ascii="Times New Roman" w:hAnsi="Times New Roman" w:cs="Times New Roman"/>
        </w:rPr>
      </w:pPr>
    </w:p>
    <w:p w:rsidR="00D06814" w:rsidRPr="006A2624" w:rsidRDefault="00D06814">
      <w:pPr>
        <w:pStyle w:val="OR"/>
        <w:ind w:right="-142"/>
        <w:rPr>
          <w:rFonts w:ascii="Times New Roman" w:hAnsi="Times New Roman" w:cs="Times New Roman"/>
        </w:rPr>
      </w:pPr>
      <w:r>
        <w:rPr>
          <w:rFonts w:ascii="Times New Roman" w:hAnsi="Times New Roman" w:cs="Times New Roman"/>
        </w:rPr>
        <w:t>Exercices</w:t>
      </w:r>
      <w:r>
        <w:rPr>
          <w:rFonts w:ascii="Times New Roman" w:hAnsi="Times New Roman" w:cs="Times New Roman"/>
          <w:caps/>
        </w:rPr>
        <w:t xml:space="preserve"> 1997 </w:t>
      </w:r>
      <w:r w:rsidRPr="000A44D9">
        <w:rPr>
          <w:rFonts w:ascii="Times New Roman" w:hAnsi="Times New Roman" w:cs="Times New Roman"/>
        </w:rPr>
        <w:t>à</w:t>
      </w:r>
      <w:r>
        <w:rPr>
          <w:rFonts w:ascii="Times New Roman" w:hAnsi="Times New Roman" w:cs="Times New Roman"/>
          <w:caps/>
        </w:rPr>
        <w:t xml:space="preserve"> 2002</w:t>
      </w:r>
    </w:p>
    <w:p w:rsidR="00D06814" w:rsidRDefault="00D06814">
      <w:pPr>
        <w:pStyle w:val="OR"/>
        <w:ind w:right="-142"/>
        <w:rPr>
          <w:rFonts w:ascii="Times New Roman" w:hAnsi="Times New Roman" w:cs="Times New Roman"/>
        </w:rPr>
      </w:pPr>
    </w:p>
    <w:p w:rsidR="00D06814" w:rsidRDefault="00D06814">
      <w:pPr>
        <w:pStyle w:val="OR"/>
        <w:ind w:right="-142"/>
        <w:rPr>
          <w:rFonts w:ascii="Times New Roman" w:hAnsi="Times New Roman" w:cs="Times New Roman"/>
        </w:rPr>
      </w:pPr>
      <w:r>
        <w:rPr>
          <w:rFonts w:ascii="Times New Roman" w:hAnsi="Times New Roman" w:cs="Times New Roman"/>
        </w:rPr>
        <w:t>Rapport n° 2008-354-0</w:t>
      </w:r>
    </w:p>
    <w:p w:rsidR="00D06814" w:rsidRDefault="00D06814">
      <w:pPr>
        <w:pStyle w:val="OR"/>
        <w:ind w:right="-142"/>
        <w:rPr>
          <w:rFonts w:ascii="Times New Roman" w:hAnsi="Times New Roman" w:cs="Times New Roman"/>
        </w:rPr>
      </w:pPr>
    </w:p>
    <w:p w:rsidR="00D06814" w:rsidRDefault="00D06814">
      <w:pPr>
        <w:pStyle w:val="OR"/>
        <w:ind w:right="-142"/>
        <w:rPr>
          <w:rFonts w:ascii="Times New Roman" w:hAnsi="Times New Roman" w:cs="Times New Roman"/>
        </w:rPr>
      </w:pPr>
      <w:r>
        <w:t xml:space="preserve">Séance du </w:t>
      </w:r>
      <w:r>
        <w:rPr>
          <w:rFonts w:ascii="Times New Roman" w:hAnsi="Times New Roman" w:cs="Times New Roman"/>
        </w:rPr>
        <w:t>17 juin 2008</w:t>
      </w:r>
    </w:p>
    <w:p w:rsidR="00D06814" w:rsidRDefault="00D06814">
      <w:pPr>
        <w:pStyle w:val="OR"/>
        <w:ind w:right="-142"/>
        <w:rPr>
          <w:rFonts w:ascii="Times New Roman" w:hAnsi="Times New Roman" w:cs="Times New Roman"/>
        </w:rPr>
      </w:pPr>
    </w:p>
    <w:p w:rsidR="00D06814" w:rsidRDefault="00D06814">
      <w:pPr>
        <w:pStyle w:val="OR"/>
        <w:ind w:right="-142"/>
        <w:rPr>
          <w:rFonts w:ascii="Times New Roman" w:hAnsi="Times New Roman" w:cs="Times New Roman"/>
        </w:rPr>
      </w:pPr>
      <w:r>
        <w:rPr>
          <w:rFonts w:ascii="Times New Roman" w:hAnsi="Times New Roman" w:cs="Times New Roman"/>
        </w:rPr>
        <w:t>Lecture publique du 17 juillet 2008</w:t>
      </w:r>
    </w:p>
    <w:p w:rsidR="00D06814" w:rsidRDefault="00D06814">
      <w:pPr>
        <w:pStyle w:val="OR"/>
        <w:ind w:right="-142"/>
        <w:rPr>
          <w:rFonts w:ascii="Times New Roman" w:hAnsi="Times New Roman" w:cs="Times New Roman"/>
        </w:rPr>
      </w:pPr>
    </w:p>
    <w:p w:rsidR="00D06814" w:rsidRDefault="00D06814" w:rsidP="00997888">
      <w:pPr>
        <w:pStyle w:val="OR"/>
        <w:spacing w:after="360"/>
        <w:ind w:right="-142"/>
        <w:rPr>
          <w:rFonts w:ascii="Times New Roman" w:hAnsi="Times New Roman" w:cs="Times New Roman"/>
        </w:rPr>
      </w:pPr>
    </w:p>
    <w:p w:rsidR="00D06814" w:rsidRDefault="00D06814" w:rsidP="00997888">
      <w:pPr>
        <w:pStyle w:val="PS"/>
        <w:spacing w:after="360"/>
        <w:ind w:firstLine="0"/>
        <w:jc w:val="center"/>
      </w:pPr>
      <w:r>
        <w:t>REPUBLIQUE FRANÇAISE</w:t>
      </w:r>
    </w:p>
    <w:p w:rsidR="00D06814" w:rsidRDefault="00D06814" w:rsidP="00997888">
      <w:pPr>
        <w:pStyle w:val="PS"/>
        <w:spacing w:after="360"/>
        <w:ind w:firstLine="0"/>
        <w:jc w:val="center"/>
      </w:pPr>
      <w:r>
        <w:t>AU NOM DU PEUPLE FRANÇAIS</w:t>
      </w:r>
    </w:p>
    <w:p w:rsidR="00D06814" w:rsidRDefault="00D06814" w:rsidP="00997888">
      <w:pPr>
        <w:pStyle w:val="PS"/>
        <w:spacing w:after="360"/>
        <w:ind w:firstLine="0"/>
        <w:jc w:val="center"/>
        <w:rPr>
          <w:rFonts w:ascii="Times New Roman" w:hAnsi="Times New Roman" w:cs="Times New Roman"/>
        </w:rPr>
      </w:pPr>
      <w:r>
        <w:rPr>
          <w:rFonts w:ascii="Times New Roman" w:hAnsi="Times New Roman" w:cs="Times New Roman"/>
        </w:rPr>
        <w:t>LA COUR DES COMPTES a rendu l’arrêt suivant :</w:t>
      </w:r>
    </w:p>
    <w:p w:rsidR="00D06814" w:rsidRPr="00F20AF7" w:rsidRDefault="00D06814" w:rsidP="00997888">
      <w:pPr>
        <w:pStyle w:val="PS"/>
        <w:spacing w:after="360"/>
        <w:rPr>
          <w:rFonts w:ascii="Times New Roman" w:hAnsi="Times New Roman" w:cs="Times New Roman"/>
        </w:rPr>
      </w:pPr>
      <w:r>
        <w:t xml:space="preserve">Vu les arrêts n° 42 141 du 7 mars 2005 et n° 44 192 du 28 novembre 2005 par lesquels elle a statué sur les comptes rendus, en qualité de comptable de </w:t>
      </w:r>
      <w:r w:rsidRPr="00432F27">
        <w:t>l</w:t>
      </w:r>
      <w:r w:rsidRPr="00432F27">
        <w:rPr>
          <w:caps/>
        </w:rPr>
        <w:t>’établissement public du Campus de Jussieu</w:t>
      </w:r>
      <w:r>
        <w:t>, pour les exercices 1997 à 2002 par Mme Colette X du 17 avril 1997 ;</w:t>
      </w:r>
      <w:r w:rsidRPr="00FE6F7E">
        <w:rPr>
          <w:rFonts w:ascii="Times New Roman" w:hAnsi="Times New Roman" w:cs="Times New Roman"/>
        </w:rPr>
        <w:t xml:space="preserve"> </w:t>
      </w:r>
    </w:p>
    <w:p w:rsidR="00D06814" w:rsidRPr="00F20AF7" w:rsidRDefault="00D06814" w:rsidP="00997888">
      <w:pPr>
        <w:pStyle w:val="PS"/>
        <w:spacing w:after="360"/>
        <w:rPr>
          <w:rFonts w:ascii="Times New Roman" w:hAnsi="Times New Roman" w:cs="Times New Roman"/>
        </w:rPr>
      </w:pPr>
      <w:r>
        <w:t>Vu les justifications produites en exécution desdits arrêts ;</w:t>
      </w:r>
      <w:r w:rsidRPr="00FE6F7E">
        <w:rPr>
          <w:rFonts w:ascii="Times New Roman" w:hAnsi="Times New Roman" w:cs="Times New Roman"/>
        </w:rPr>
        <w:t xml:space="preserve"> </w:t>
      </w:r>
    </w:p>
    <w:p w:rsidR="00D06814" w:rsidRPr="00F20AF7" w:rsidRDefault="00D06814" w:rsidP="00997888">
      <w:pPr>
        <w:pStyle w:val="PS"/>
        <w:spacing w:after="360"/>
        <w:rPr>
          <w:rFonts w:ascii="Times New Roman" w:hAnsi="Times New Roman" w:cs="Times New Roman"/>
        </w:rPr>
      </w:pPr>
      <w:r>
        <w:t>Vu le code des juridictions financières ;</w:t>
      </w:r>
      <w:r w:rsidRPr="00FE6F7E">
        <w:rPr>
          <w:rFonts w:ascii="Times New Roman" w:hAnsi="Times New Roman" w:cs="Times New Roman"/>
        </w:rPr>
        <w:t xml:space="preserve"> </w:t>
      </w:r>
    </w:p>
    <w:p w:rsidR="00D06814" w:rsidRPr="00F20AF7" w:rsidRDefault="00D06814" w:rsidP="00997888">
      <w:pPr>
        <w:pStyle w:val="PS"/>
        <w:spacing w:after="360"/>
        <w:rPr>
          <w:rFonts w:ascii="Times New Roman" w:hAnsi="Times New Roman" w:cs="Times New Roman"/>
        </w:rPr>
      </w:pPr>
      <w:r>
        <w:t>Vu l'article 60 de la loi de finances n°63-156 du 23 février 1963 modifiée ;</w:t>
      </w:r>
      <w:r w:rsidRPr="00FE6F7E">
        <w:rPr>
          <w:rFonts w:ascii="Times New Roman" w:hAnsi="Times New Roman" w:cs="Times New Roman"/>
        </w:rPr>
        <w:t xml:space="preserve"> </w:t>
      </w:r>
    </w:p>
    <w:p w:rsidR="00D06814" w:rsidRDefault="00D06814" w:rsidP="00997888">
      <w:pPr>
        <w:pStyle w:val="PS"/>
        <w:spacing w:after="360"/>
        <w:rPr>
          <w:rFonts w:ascii="Times New Roman" w:hAnsi="Times New Roman" w:cs="Times New Roman"/>
        </w:rPr>
      </w:pPr>
      <w:r>
        <w:t>Vu le décret n° 62-1587 du 29 décembre 1962 portant règlement général sur la comptabilité publique ;</w:t>
      </w:r>
      <w:r w:rsidRPr="00FE6F7E">
        <w:rPr>
          <w:rFonts w:ascii="Times New Roman" w:hAnsi="Times New Roman" w:cs="Times New Roman"/>
        </w:rPr>
        <w:t xml:space="preserve"> </w:t>
      </w:r>
    </w:p>
    <w:p w:rsidR="00D06814" w:rsidRPr="00F20AF7" w:rsidRDefault="00D06814" w:rsidP="00997888">
      <w:pPr>
        <w:pStyle w:val="PS"/>
        <w:spacing w:after="360"/>
        <w:rPr>
          <w:rFonts w:ascii="Times New Roman" w:hAnsi="Times New Roman" w:cs="Times New Roman"/>
        </w:rPr>
      </w:pPr>
      <w:r>
        <w:t>Vu la lettre du greffe en date du 21 mai 2008 informant Mme X de la tenue d’une audience publique et de la possibilité d’y présenter ses observations ;</w:t>
      </w:r>
      <w:r w:rsidRPr="00FE6F7E">
        <w:rPr>
          <w:rFonts w:ascii="Times New Roman" w:hAnsi="Times New Roman" w:cs="Times New Roman"/>
        </w:rPr>
        <w:t xml:space="preserve"> </w:t>
      </w:r>
    </w:p>
    <w:p w:rsidR="00D06814" w:rsidRDefault="00D06814" w:rsidP="00432F27">
      <w:pPr>
        <w:pStyle w:val="PS"/>
        <w:ind w:left="1077" w:firstLine="0"/>
        <w:rPr>
          <w:rFonts w:ascii="Times New Roman" w:hAnsi="Times New Roman" w:cs="Times New Roman"/>
          <w:sz w:val="20"/>
          <w:szCs w:val="20"/>
        </w:rPr>
      </w:pPr>
      <w:r w:rsidRPr="00781814">
        <w:rPr>
          <w:rFonts w:ascii="Times New Roman" w:hAnsi="Times New Roman" w:cs="Times New Roman"/>
          <w:sz w:val="20"/>
          <w:szCs w:val="20"/>
        </w:rPr>
        <w:t>GA</w:t>
      </w:r>
    </w:p>
    <w:p w:rsidR="00D06814" w:rsidRDefault="00D06814" w:rsidP="00FE6F7E">
      <w:pPr>
        <w:pStyle w:val="PS"/>
        <w:sectPr w:rsidR="00D06814" w:rsidSect="00712614">
          <w:headerReference w:type="default" r:id="rId7"/>
          <w:pgSz w:w="11906" w:h="16838"/>
          <w:pgMar w:top="1418" w:right="1134" w:bottom="1418" w:left="567" w:header="709" w:footer="709" w:gutter="0"/>
          <w:cols w:space="708"/>
          <w:titlePg/>
          <w:docGrid w:linePitch="360"/>
        </w:sectPr>
      </w:pPr>
    </w:p>
    <w:p w:rsidR="00D06814" w:rsidRPr="00F20AF7" w:rsidRDefault="00D06814" w:rsidP="00FE6F7E">
      <w:pPr>
        <w:pStyle w:val="PS"/>
        <w:rPr>
          <w:rFonts w:ascii="Times New Roman" w:hAnsi="Times New Roman" w:cs="Times New Roman"/>
        </w:rPr>
      </w:pPr>
      <w:r>
        <w:t>Vu la feuille de présence à l’audience du 17 juin 2008 attestant que Mme X s’est présentée à celle-ci ;</w:t>
      </w:r>
      <w:r w:rsidRPr="00FE6F7E">
        <w:rPr>
          <w:rFonts w:ascii="Times New Roman" w:hAnsi="Times New Roman" w:cs="Times New Roman"/>
        </w:rPr>
        <w:t xml:space="preserve"> </w:t>
      </w:r>
    </w:p>
    <w:p w:rsidR="00D06814" w:rsidRPr="00F20AF7" w:rsidRDefault="00D06814" w:rsidP="00FE6F7E">
      <w:pPr>
        <w:pStyle w:val="PS"/>
        <w:rPr>
          <w:rFonts w:ascii="Times New Roman" w:hAnsi="Times New Roman" w:cs="Times New Roman"/>
        </w:rPr>
      </w:pPr>
      <w:r>
        <w:t xml:space="preserve">Sur le rapport de M. Korb, conseiller maître ; </w:t>
      </w:r>
    </w:p>
    <w:p w:rsidR="00D06814" w:rsidRDefault="00D06814" w:rsidP="00FE6F7E">
      <w:pPr>
        <w:pStyle w:val="PS"/>
      </w:pPr>
      <w:r>
        <w:t xml:space="preserve">Vu les conclusions du procureur général de la République ; </w:t>
      </w:r>
    </w:p>
    <w:p w:rsidR="00D06814" w:rsidRPr="00F20AF7" w:rsidRDefault="00D06814" w:rsidP="00FE6F7E">
      <w:pPr>
        <w:pStyle w:val="PS"/>
        <w:rPr>
          <w:rFonts w:ascii="Times New Roman" w:hAnsi="Times New Roman" w:cs="Times New Roman"/>
        </w:rPr>
      </w:pPr>
      <w:r>
        <w:t>Après avoir entendu en audience publique le rapporteur, M. Filippini avocat général en ses conclusions, ainsi que l’agent comptable, Mme X qui a eu la parole en dernier ;</w:t>
      </w:r>
      <w:r w:rsidRPr="00FE6F7E">
        <w:rPr>
          <w:rFonts w:ascii="Times New Roman" w:hAnsi="Times New Roman" w:cs="Times New Roman"/>
        </w:rPr>
        <w:t xml:space="preserve"> </w:t>
      </w:r>
    </w:p>
    <w:p w:rsidR="00D06814" w:rsidRPr="00F20AF7" w:rsidRDefault="00D06814" w:rsidP="00FE6F7E">
      <w:pPr>
        <w:pStyle w:val="PS"/>
        <w:rPr>
          <w:rFonts w:ascii="Times New Roman" w:hAnsi="Times New Roman" w:cs="Times New Roman"/>
        </w:rPr>
      </w:pPr>
      <w:r>
        <w:t xml:space="preserve">Après avoir délibéré hors la présence du rapporteur et du ministère public et entendu M. Sabbe, conseiller maître, en ses observations ; </w:t>
      </w:r>
    </w:p>
    <w:p w:rsidR="00D06814" w:rsidRPr="00FE6F7E" w:rsidRDefault="00D06814" w:rsidP="00432F27">
      <w:pPr>
        <w:spacing w:before="240" w:after="240" w:line="360" w:lineRule="auto"/>
        <w:ind w:left="1134"/>
        <w:jc w:val="center"/>
        <w:rPr>
          <w:sz w:val="24"/>
          <w:szCs w:val="24"/>
        </w:rPr>
      </w:pPr>
      <w:r w:rsidRPr="00FE6F7E">
        <w:rPr>
          <w:sz w:val="24"/>
          <w:szCs w:val="24"/>
        </w:rPr>
        <w:t>STATUANT DEFINITIVEMENT,</w:t>
      </w:r>
    </w:p>
    <w:p w:rsidR="00D06814" w:rsidRPr="00FE6F7E" w:rsidRDefault="00D06814" w:rsidP="00432F27">
      <w:pPr>
        <w:spacing w:before="240" w:after="360" w:line="360" w:lineRule="auto"/>
        <w:ind w:left="1134"/>
        <w:jc w:val="center"/>
        <w:rPr>
          <w:sz w:val="24"/>
          <w:szCs w:val="24"/>
        </w:rPr>
      </w:pPr>
      <w:r w:rsidRPr="00FE6F7E">
        <w:rPr>
          <w:sz w:val="24"/>
          <w:szCs w:val="24"/>
        </w:rPr>
        <w:t>ORDONNE</w:t>
      </w:r>
    </w:p>
    <w:p w:rsidR="00D06814" w:rsidRPr="00F20AF7" w:rsidRDefault="00D06814" w:rsidP="00FE6F7E">
      <w:pPr>
        <w:pStyle w:val="PS"/>
        <w:rPr>
          <w:rFonts w:ascii="Times New Roman" w:hAnsi="Times New Roman" w:cs="Times New Roman"/>
        </w:rPr>
      </w:pPr>
      <w:r>
        <w:t xml:space="preserve">Attendu que, </w:t>
      </w:r>
      <w:r>
        <w:rPr>
          <w:color w:val="000000"/>
        </w:rPr>
        <w:t>l'Etablissement Public du Campus de Jussieu</w:t>
      </w:r>
      <w:r w:rsidRPr="009047DD">
        <w:rPr>
          <w:color w:val="000000"/>
        </w:rPr>
        <w:t xml:space="preserve"> a</w:t>
      </w:r>
      <w:r>
        <w:rPr>
          <w:color w:val="000000"/>
        </w:rPr>
        <w:t>vait</w:t>
      </w:r>
      <w:r w:rsidRPr="009047DD">
        <w:rPr>
          <w:color w:val="000000"/>
        </w:rPr>
        <w:t xml:space="preserve"> conclu avec la société ACIAL un marché à bons de commande n° 99 022 ayant pour objet les études d'implantation, la fourniture, la livraison et l'installation de mobiliers de bureaux et d'enseignement, composé de trois lots de mobilier de bureau stipulant que les équipements commandés lui seraient réglés sur la base des prix unitaires figurant au bordereau des prix unitaires (BPU), avec application de rabais le cas échéant ; qu'il résult</w:t>
      </w:r>
      <w:r>
        <w:rPr>
          <w:color w:val="000000"/>
        </w:rPr>
        <w:t>ait</w:t>
      </w:r>
      <w:r w:rsidRPr="009047DD">
        <w:rPr>
          <w:color w:val="000000"/>
        </w:rPr>
        <w:t xml:space="preserve"> du contrôle des différents mandats de paiement de ce marché, énumérés ci-dessous, que les règlements, pour un montant total de 1</w:t>
      </w:r>
      <w:r>
        <w:rPr>
          <w:color w:val="000000"/>
        </w:rPr>
        <w:t> </w:t>
      </w:r>
      <w:r w:rsidRPr="009047DD">
        <w:rPr>
          <w:color w:val="000000"/>
        </w:rPr>
        <w:t>101</w:t>
      </w:r>
      <w:r>
        <w:rPr>
          <w:color w:val="000000"/>
        </w:rPr>
        <w:t> </w:t>
      </w:r>
      <w:r w:rsidRPr="009047DD">
        <w:rPr>
          <w:color w:val="000000"/>
        </w:rPr>
        <w:t>180,46 € TTC (7</w:t>
      </w:r>
      <w:r>
        <w:rPr>
          <w:color w:val="000000"/>
        </w:rPr>
        <w:t> </w:t>
      </w:r>
      <w:r w:rsidRPr="009047DD">
        <w:rPr>
          <w:color w:val="000000"/>
        </w:rPr>
        <w:t>223</w:t>
      </w:r>
      <w:r>
        <w:rPr>
          <w:color w:val="000000"/>
        </w:rPr>
        <w:t> </w:t>
      </w:r>
      <w:r w:rsidRPr="009047DD">
        <w:rPr>
          <w:color w:val="000000"/>
        </w:rPr>
        <w:t>270,31 F TTC) à la société ACIAL et à son sous-traitant, la SARL SEIMAB, paraiss</w:t>
      </w:r>
      <w:r>
        <w:rPr>
          <w:color w:val="000000"/>
        </w:rPr>
        <w:t>ai</w:t>
      </w:r>
      <w:r w:rsidRPr="009047DD">
        <w:rPr>
          <w:color w:val="000000"/>
        </w:rPr>
        <w:t>ent avoir été effectués sans application des rabais liés à la quantité d'équipements vendus prévus contractuellement</w:t>
      </w:r>
      <w:r>
        <w:rPr>
          <w:color w:val="000000"/>
        </w:rPr>
        <w:t> :</w:t>
      </w:r>
    </w:p>
    <w:p w:rsidR="00D06814" w:rsidRPr="00F20AF7" w:rsidRDefault="00D06814" w:rsidP="00FE6F7E">
      <w:pPr>
        <w:pStyle w:val="PS"/>
        <w:rPr>
          <w:rFonts w:ascii="Times New Roman" w:hAnsi="Times New Roman" w:cs="Times New Roman"/>
        </w:rPr>
      </w:pPr>
      <w:r w:rsidRPr="009047DD">
        <w:rPr>
          <w:color w:val="000000"/>
        </w:rPr>
        <w:t>- en 1999, mandats de paiement n° 785 du 3 décembre de 4 150 473,57 F (632 735,62 €), n° 786 du 3 décembre de 164 792,66 F (25 122,48 €), n° 787 du 3 décembre de 547 973,45 F (83 538,01 €), n° 788 du 3 décembre de 75 059,03 (11 442,68 €), n° 858 du 20 décembre de 949 930,30 F (144 815,94 €), n° 859 du 20 décembre de 74 997,52 F (11 433,30 €) et n° 934 du 31 décembre de 36 132,89 F (5 508,42 €) ;</w:t>
      </w:r>
      <w:r w:rsidRPr="00FE6F7E">
        <w:rPr>
          <w:rFonts w:ascii="Times New Roman" w:hAnsi="Times New Roman" w:cs="Times New Roman"/>
        </w:rPr>
        <w:t xml:space="preserve"> </w:t>
      </w:r>
    </w:p>
    <w:p w:rsidR="00D06814" w:rsidRPr="00F20AF7" w:rsidRDefault="00D06814" w:rsidP="00FE6F7E">
      <w:pPr>
        <w:pStyle w:val="PS"/>
        <w:rPr>
          <w:rFonts w:ascii="Times New Roman" w:hAnsi="Times New Roman" w:cs="Times New Roman"/>
        </w:rPr>
      </w:pPr>
      <w:r w:rsidRPr="009047DD">
        <w:rPr>
          <w:color w:val="000000"/>
        </w:rPr>
        <w:t>- en 2000, mandats de paiement n° 259 du 23 juin de 14 471,60 F (2 206,18 €) et n° 260 du 23 juin de 228 012,94 F (34 760,35 €) ;</w:t>
      </w:r>
      <w:r w:rsidRPr="00FE6F7E">
        <w:rPr>
          <w:rFonts w:ascii="Times New Roman" w:hAnsi="Times New Roman" w:cs="Times New Roman"/>
        </w:rPr>
        <w:t xml:space="preserve"> </w:t>
      </w:r>
    </w:p>
    <w:p w:rsidR="00D06814" w:rsidRPr="00F20AF7" w:rsidRDefault="00D06814" w:rsidP="00FE6F7E">
      <w:pPr>
        <w:pStyle w:val="PS"/>
        <w:rPr>
          <w:rFonts w:ascii="Times New Roman" w:hAnsi="Times New Roman" w:cs="Times New Roman"/>
        </w:rPr>
      </w:pPr>
      <w:r w:rsidRPr="009047DD">
        <w:rPr>
          <w:color w:val="000000"/>
        </w:rPr>
        <w:t>- en 2001, mandats de paiement n° 126 du 23 mars de 86 788,70 F (13 230,85 €), n° 127 du 23 mars de 4 060, 93 F (619,08 €), n° 130 du 23 mars de 225 606,05 F (34 393,42 €), n° 131 du 23 mars de 6 044,78 F (921,52 €), n° 270 du 25 juin de 54 283,12 F (8 275,41 €), n° 271 du 25 juin de 4 903,60 F (747,55 €), n° 369 du 20 juillet de 86 106,02 F (13 126,78 €), n° 370 du 20 juillet de 13 085,30 F (1 994,84 €), n° 371 du 20 juillet de 42 893,72 F (6 539,11 €), n° 372 du 20 juillet de 6 461,85 F (985,10 €), n° 543 du 7 novembre de 136 034,77 F (20 738,37 €), n° 544 du 7 novembre de 17 342 F (2 643,77 €), n° 545 du 7 novembre de 8 580,88 F (1 308,15 €) et n° 546 du 7 novembre de 1 291,68 F (196,92 €) ;</w:t>
      </w:r>
      <w:r w:rsidRPr="00FE6F7E">
        <w:rPr>
          <w:rFonts w:ascii="Times New Roman" w:hAnsi="Times New Roman" w:cs="Times New Roman"/>
        </w:rPr>
        <w:t xml:space="preserve"> </w:t>
      </w:r>
    </w:p>
    <w:p w:rsidR="00D06814" w:rsidRPr="00F20AF7" w:rsidRDefault="00D06814" w:rsidP="00FE6F7E">
      <w:pPr>
        <w:pStyle w:val="PS"/>
        <w:rPr>
          <w:rFonts w:ascii="Times New Roman" w:hAnsi="Times New Roman" w:cs="Times New Roman"/>
        </w:rPr>
      </w:pPr>
      <w:r w:rsidRPr="009047DD">
        <w:rPr>
          <w:color w:val="000000"/>
        </w:rPr>
        <w:t>- en 2002, mandats de paiement n° 583 du 24 septembre de 2 614, 15 €, n° 585 du 24 septembre de 36 752,47 €, n° 849 du 2 décembre de 292,72 € et n° 850 du 2 décembre de 4 237,28 € ;</w:t>
      </w:r>
      <w:r w:rsidRPr="00FE6F7E">
        <w:rPr>
          <w:rFonts w:ascii="Times New Roman" w:hAnsi="Times New Roman" w:cs="Times New Roman"/>
        </w:rPr>
        <w:t xml:space="preserve"> </w:t>
      </w:r>
    </w:p>
    <w:p w:rsidR="00D06814" w:rsidRPr="00F20AF7" w:rsidRDefault="00D06814" w:rsidP="00FE6F7E">
      <w:pPr>
        <w:pStyle w:val="PS"/>
        <w:rPr>
          <w:rFonts w:ascii="Times New Roman" w:hAnsi="Times New Roman" w:cs="Times New Roman"/>
        </w:rPr>
      </w:pPr>
      <w:r>
        <w:rPr>
          <w:color w:val="000000"/>
        </w:rPr>
        <w:t xml:space="preserve">Considérant que, s'il pouvait </w:t>
      </w:r>
      <w:r w:rsidRPr="009047DD">
        <w:rPr>
          <w:color w:val="000000"/>
        </w:rPr>
        <w:t xml:space="preserve">être admis, compte tenu des explications produites par le comptable en cours d'instruction, que le rabais initial était inclus dans le bordereau de prix unitaires à hauteur de 48 % pour le lot 1, de 53 % pour le lot 2 et de 48 % pour le lot 3, des rabais supplémentaires devaient toutefois également être appliqués en fonction de la quantité achetée à la société ACIAL ; que le cahier des clauses administratives particulières stipulait que « </w:t>
      </w:r>
      <w:r w:rsidRPr="009047DD">
        <w:rPr>
          <w:i/>
          <w:iCs/>
          <w:color w:val="000000"/>
        </w:rPr>
        <w:t>les prestations exécutées au titre du marché sont réglées par application aux quantités effectivement commandées des prix unitaires fixés au bordereau des prix unitaires du marché, avec application de rabais le cas échéant</w:t>
      </w:r>
      <w:r w:rsidRPr="009047DD">
        <w:rPr>
          <w:color w:val="000000"/>
        </w:rPr>
        <w:t xml:space="preserve">. </w:t>
      </w:r>
      <w:r w:rsidRPr="009047DD">
        <w:rPr>
          <w:i/>
          <w:iCs/>
          <w:color w:val="000000"/>
        </w:rPr>
        <w:t>Les rabais indiqués à l'article 2.3 de l'acte d'engagement s'appliquent, po</w:t>
      </w:r>
      <w:r>
        <w:rPr>
          <w:i/>
          <w:iCs/>
          <w:color w:val="000000"/>
        </w:rPr>
        <w:t>ur chacun des lots concernés, dè</w:t>
      </w:r>
      <w:r w:rsidRPr="009047DD">
        <w:rPr>
          <w:i/>
          <w:iCs/>
          <w:color w:val="000000"/>
        </w:rPr>
        <w:t>s lors que le montant cumulé des achats effectués par les bons de commande précédemment émis atteint les seuils qui y sont fixés »</w:t>
      </w:r>
      <w:r w:rsidRPr="009047DD">
        <w:rPr>
          <w:color w:val="000000"/>
        </w:rPr>
        <w:t xml:space="preserve"> (article 7.2) ; que l'acte d'engagement indiquait que « les </w:t>
      </w:r>
      <w:r w:rsidRPr="009047DD">
        <w:rPr>
          <w:i/>
          <w:iCs/>
          <w:color w:val="000000"/>
        </w:rPr>
        <w:t>prestations sont exécutées au fur et à mesure des besoins et font l'objet de bons de commande - elles sont réglées, selon les quantités exécutées, sur la base des prix unitaires figurant au bordereau des prix unitaires (BPU), avec application des rabais, le cas échéant</w:t>
      </w:r>
      <w:r w:rsidRPr="009047DD">
        <w:rPr>
          <w:color w:val="000000"/>
        </w:rPr>
        <w:t xml:space="preserve"> » (article 2) ; que l'article 2.3 de l'acte d'engagement prévoyait ainsi l'application d'un rabais supplémentaire en fonction du volume des commandes, de 1 % pour la tranche de 500 001 francs à un million de francs et de 2 % pour la tranche suivante au dessus d'un million de francs ; </w:t>
      </w:r>
      <w:r>
        <w:rPr>
          <w:color w:val="000000"/>
        </w:rPr>
        <w:t xml:space="preserve">qu’alors </w:t>
      </w:r>
      <w:r w:rsidRPr="009047DD">
        <w:rPr>
          <w:color w:val="000000"/>
        </w:rPr>
        <w:t xml:space="preserve">que </w:t>
      </w:r>
      <w:r>
        <w:rPr>
          <w:color w:val="000000"/>
        </w:rPr>
        <w:t>la valeur des matériels achetés</w:t>
      </w:r>
      <w:r w:rsidRPr="009047DD">
        <w:rPr>
          <w:color w:val="000000"/>
        </w:rPr>
        <w:t xml:space="preserve"> </w:t>
      </w:r>
      <w:r>
        <w:rPr>
          <w:color w:val="000000"/>
        </w:rPr>
        <w:t>a</w:t>
      </w:r>
      <w:r w:rsidRPr="009047DD">
        <w:rPr>
          <w:color w:val="000000"/>
        </w:rPr>
        <w:t xml:space="preserve"> dépassé pour chaque lot</w:t>
      </w:r>
      <w:r>
        <w:rPr>
          <w:color w:val="000000"/>
        </w:rPr>
        <w:t xml:space="preserve"> le plafond de</w:t>
      </w:r>
      <w:r w:rsidRPr="009047DD">
        <w:rPr>
          <w:color w:val="000000"/>
        </w:rPr>
        <w:t xml:space="preserve"> la première tranche</w:t>
      </w:r>
      <w:r>
        <w:rPr>
          <w:color w:val="000000"/>
        </w:rPr>
        <w:t>,</w:t>
      </w:r>
      <w:r w:rsidRPr="009047DD">
        <w:rPr>
          <w:color w:val="000000"/>
        </w:rPr>
        <w:t xml:space="preserve"> </w:t>
      </w:r>
      <w:r>
        <w:rPr>
          <w:color w:val="000000"/>
        </w:rPr>
        <w:t xml:space="preserve">il </w:t>
      </w:r>
      <w:r w:rsidRPr="009047DD">
        <w:rPr>
          <w:color w:val="000000"/>
        </w:rPr>
        <w:t>n'apparai</w:t>
      </w:r>
      <w:r>
        <w:rPr>
          <w:color w:val="000000"/>
        </w:rPr>
        <w:t>ssait</w:t>
      </w:r>
      <w:r w:rsidRPr="009047DD">
        <w:rPr>
          <w:color w:val="000000"/>
        </w:rPr>
        <w:t xml:space="preserve"> pas, en l'état, que ces rabais supplémentaires de 1 % ou 2 % </w:t>
      </w:r>
      <w:r>
        <w:rPr>
          <w:color w:val="000000"/>
        </w:rPr>
        <w:t xml:space="preserve">aient </w:t>
      </w:r>
      <w:r w:rsidRPr="009047DD">
        <w:rPr>
          <w:color w:val="000000"/>
        </w:rPr>
        <w:t>été appliqués dans les différents décomptes des sommes dues à la société ACIAL ;</w:t>
      </w:r>
      <w:r w:rsidRPr="00FE6F7E">
        <w:rPr>
          <w:rFonts w:ascii="Times New Roman" w:hAnsi="Times New Roman" w:cs="Times New Roman"/>
        </w:rPr>
        <w:t xml:space="preserve"> </w:t>
      </w:r>
    </w:p>
    <w:p w:rsidR="00D06814" w:rsidRPr="00F20AF7" w:rsidRDefault="00D06814" w:rsidP="00FE6F7E">
      <w:pPr>
        <w:pStyle w:val="PS"/>
        <w:rPr>
          <w:rFonts w:ascii="Times New Roman" w:hAnsi="Times New Roman" w:cs="Times New Roman"/>
        </w:rPr>
      </w:pPr>
      <w:r>
        <w:rPr>
          <w:color w:val="000000"/>
        </w:rPr>
        <w:t>Attendu qu’il a été</w:t>
      </w:r>
      <w:r w:rsidRPr="00A77009">
        <w:rPr>
          <w:color w:val="000000"/>
        </w:rPr>
        <w:t xml:space="preserve"> enjoint à Mme X </w:t>
      </w:r>
      <w:r>
        <w:rPr>
          <w:color w:val="000000"/>
        </w:rPr>
        <w:t xml:space="preserve">par l’arrêt du 7 mars 2005 susvisé </w:t>
      </w:r>
      <w:r w:rsidRPr="00A77009">
        <w:rPr>
          <w:color w:val="000000"/>
        </w:rPr>
        <w:t>de produire un nouveau décompte des sommes dues à la société ACIAL et à son sous-traitant ou toute</w:t>
      </w:r>
      <w:r>
        <w:rPr>
          <w:color w:val="000000"/>
        </w:rPr>
        <w:t xml:space="preserve"> autre justification à décharge ; que le nouveau décompte produit ayant permis de fixer à la somme de 14 047,12 € le montant du trop perçu par la société concernée, il a été enjoint à l’agent comptable, par l’arrêt du 28 novembre 2005, d’apporter la preuve du reversement du montant précité à défaut de toute autre justification à décharge ;</w:t>
      </w:r>
    </w:p>
    <w:p w:rsidR="00D06814" w:rsidRDefault="00D06814" w:rsidP="00FE6F7E">
      <w:pPr>
        <w:pStyle w:val="PS"/>
      </w:pPr>
    </w:p>
    <w:p w:rsidR="00D06814" w:rsidRPr="00F20AF7" w:rsidRDefault="00D06814" w:rsidP="00FE6F7E">
      <w:pPr>
        <w:pStyle w:val="PS"/>
        <w:rPr>
          <w:rFonts w:ascii="Times New Roman" w:hAnsi="Times New Roman" w:cs="Times New Roman"/>
        </w:rPr>
      </w:pPr>
      <w:r>
        <w:t xml:space="preserve">Attendu que, dans sa réponse en date du 26 mai 2008, la comptable a confirmé qu’aucun élément nouveau n’était intervenu depuis la notification de l’arrêt n° 44 192 du 28 novembre 2005, relatif au contrôle des comptes de l’établissement public du Campus de Jussieu, pour les années 1997 à 2002 ; </w:t>
      </w:r>
    </w:p>
    <w:p w:rsidR="00D06814" w:rsidRPr="00F20AF7" w:rsidRDefault="00D06814" w:rsidP="00FE6F7E">
      <w:pPr>
        <w:pStyle w:val="PS"/>
        <w:rPr>
          <w:rFonts w:ascii="Times New Roman" w:hAnsi="Times New Roman" w:cs="Times New Roman"/>
        </w:rPr>
      </w:pPr>
      <w:r w:rsidRPr="009047DD">
        <w:rPr>
          <w:color w:val="000000"/>
        </w:rPr>
        <w:t xml:space="preserve">Attendu que les comptables publics sont personnellement et pécuniairement responsables en application de l'article 60 de la loi </w:t>
      </w:r>
      <w:r>
        <w:rPr>
          <w:color w:val="000000"/>
        </w:rPr>
        <w:t xml:space="preserve">susvisée </w:t>
      </w:r>
      <w:r w:rsidRPr="009047DD">
        <w:rPr>
          <w:color w:val="000000"/>
        </w:rPr>
        <w:t>du 23 février 1963 et de l'article 13 du décret du 29 décembre 1962 susvisés des contrôles qu'ils sont tenus d'assurer en matière de dépenses et notamment du contrôle de l'exactitude des calculs de liquidation ;</w:t>
      </w:r>
      <w:r w:rsidRPr="00FE6F7E">
        <w:rPr>
          <w:rFonts w:ascii="Times New Roman" w:hAnsi="Times New Roman" w:cs="Times New Roman"/>
        </w:rPr>
        <w:t xml:space="preserve"> </w:t>
      </w:r>
    </w:p>
    <w:p w:rsidR="00D06814" w:rsidRPr="00F20AF7" w:rsidRDefault="00D06814" w:rsidP="00FE6F7E">
      <w:pPr>
        <w:pStyle w:val="PS"/>
        <w:rPr>
          <w:rFonts w:ascii="Times New Roman" w:hAnsi="Times New Roman" w:cs="Times New Roman"/>
        </w:rPr>
      </w:pPr>
      <w:r>
        <w:t xml:space="preserve">Attendu que Mme X se trouve dans le cas prévu par le paragraphe VII de l’article 60 de la loi précitée du 23 février 1963 ; qu’il y a donc lieu, à défaut de reversement de sa part, de la constituer débitrice de l’établissement public du Campus de Jussieu pour la somme de 14 047,12 € ; </w:t>
      </w:r>
    </w:p>
    <w:p w:rsidR="00D06814" w:rsidRPr="00F20AF7" w:rsidRDefault="00D06814" w:rsidP="00FE6F7E">
      <w:pPr>
        <w:pStyle w:val="PS"/>
        <w:rPr>
          <w:rFonts w:ascii="Times New Roman" w:hAnsi="Times New Roman" w:cs="Times New Roman"/>
        </w:rPr>
      </w:pPr>
      <w:r>
        <w:rPr>
          <w:rFonts w:ascii="Times New Roman" w:hAnsi="Times New Roman" w:cs="Times New Roman"/>
        </w:rPr>
        <w:t>Attendu qu’en application de l’article 146 paragraphe II de la loi de finances rectificative n° 2006-1771 du 30 décembre 2006, les déficits ayant fait l’objet d’un premier acte de mise en jeu de la responsabilité personnelle et pécuniaire du comptable public avant la date du 1</w:t>
      </w:r>
      <w:r w:rsidRPr="003443A4">
        <w:rPr>
          <w:rFonts w:ascii="Times New Roman" w:hAnsi="Times New Roman" w:cs="Times New Roman"/>
          <w:vertAlign w:val="superscript"/>
        </w:rPr>
        <w:t>er</w:t>
      </w:r>
      <w:r>
        <w:rPr>
          <w:rFonts w:ascii="Times New Roman" w:hAnsi="Times New Roman" w:cs="Times New Roman"/>
        </w:rPr>
        <w:t xml:space="preserve"> juillet 2007 demeurent régis par les dispositions du paragraphe VIII de la loi susvisée du 23 février 1963 dans leur version antérieure à la présente loi ; qu’il en résulte que le débet porte intérêt à la date du fait générateur ou, si cette date ne peut être connue avec précision à compter de celle de sa découverte ; qu’en l’occurrence cette date peut être fixée au 2 décembre 2002, date de paiement des derniers mandats ;</w:t>
      </w:r>
    </w:p>
    <w:p w:rsidR="00D06814" w:rsidRPr="00F20AF7" w:rsidRDefault="00D06814" w:rsidP="00FE6F7E">
      <w:pPr>
        <w:pStyle w:val="PS"/>
        <w:rPr>
          <w:rFonts w:ascii="Times New Roman" w:hAnsi="Times New Roman" w:cs="Times New Roman"/>
        </w:rPr>
      </w:pPr>
      <w:r>
        <w:t xml:space="preserve">- L’injonction unique prononcée par l’arrêt n° 44 192 du 28 novembre 2005   est levée ; </w:t>
      </w:r>
    </w:p>
    <w:p w:rsidR="00D06814" w:rsidRDefault="00D06814" w:rsidP="00C71C2A">
      <w:pPr>
        <w:pStyle w:val="PS"/>
      </w:pPr>
      <w:r>
        <w:t xml:space="preserve">– Mme X est constituée débitrice de l’établissement public du Campus de Jussieu pour la somme de quatorze mille quarante-sept euros douze centimes, augmentée des intérêts de droit à compter du 2 décembre 2002. </w:t>
      </w:r>
    </w:p>
    <w:p w:rsidR="00D06814" w:rsidRDefault="00D06814" w:rsidP="003443A4">
      <w:pPr>
        <w:pStyle w:val="PS"/>
        <w:ind w:firstLine="0"/>
        <w:jc w:val="center"/>
      </w:pPr>
      <w:r>
        <w:t>-----------</w:t>
      </w:r>
    </w:p>
    <w:p w:rsidR="00D06814" w:rsidRDefault="00D06814" w:rsidP="00FE6F7E">
      <w:pPr>
        <w:pStyle w:val="PS"/>
      </w:pPr>
      <w:r>
        <w:t xml:space="preserve">Fait et jugé en la Cour des Comptes, troisième chambre, quatrième section, le dix-sept juin deux mil huit. Présents ; Mme Colomé, présidente de la section, MM Mayaud et Sabbe, conseillers maîtres. </w:t>
      </w:r>
    </w:p>
    <w:p w:rsidR="00D06814" w:rsidRPr="00F20AF7" w:rsidRDefault="00D06814" w:rsidP="00FE6F7E">
      <w:pPr>
        <w:pStyle w:val="PS"/>
        <w:rPr>
          <w:rFonts w:ascii="Times New Roman" w:hAnsi="Times New Roman" w:cs="Times New Roman"/>
        </w:rPr>
      </w:pPr>
      <w:r>
        <w:br w:type="page"/>
        <w:t>Signé : Colomé, présidente de section, et Brulé, greffière.</w:t>
      </w:r>
    </w:p>
    <w:p w:rsidR="00D06814" w:rsidRDefault="00D06814" w:rsidP="00FE6F7E">
      <w:pPr>
        <w:pStyle w:val="PS"/>
      </w:pPr>
      <w:r>
        <w:t>Collationné, certifié conforme à la minute étant au greffe de la Cour des comptes.</w:t>
      </w:r>
    </w:p>
    <w:p w:rsidR="00D06814" w:rsidRDefault="00D06814" w:rsidP="00FE6F7E">
      <w:pPr>
        <w:pStyle w:val="PS"/>
      </w:pPr>
      <w: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r w:rsidRPr="00C71C2A">
        <w:t xml:space="preserve"> </w:t>
      </w:r>
    </w:p>
    <w:p w:rsidR="00D06814" w:rsidRPr="00F20AF7" w:rsidRDefault="00D06814" w:rsidP="00FE6F7E">
      <w:pPr>
        <w:pStyle w:val="PS"/>
        <w:rPr>
          <w:rFonts w:ascii="Times New Roman" w:hAnsi="Times New Roman" w:cs="Times New Roman"/>
        </w:rPr>
      </w:pPr>
      <w:r>
        <w:rPr>
          <w:rFonts w:ascii="Times New Roman" w:hAnsi="Times New Roman" w:cs="Times New Roman"/>
        </w:rPr>
        <w:t>Délivré par moi, secrétaire générale.</w:t>
      </w:r>
    </w:p>
    <w:sectPr w:rsidR="00D06814" w:rsidRPr="00F20AF7" w:rsidSect="00432F27">
      <w:pgSz w:w="11906" w:h="16838"/>
      <w:pgMar w:top="1418" w:right="1134" w:bottom="1418" w:left="56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6814" w:rsidRDefault="00D06814">
      <w:r>
        <w:separator/>
      </w:r>
    </w:p>
  </w:endnote>
  <w:endnote w:type="continuationSeparator" w:id="1">
    <w:p w:rsidR="00D06814" w:rsidRDefault="00D0681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G Times (W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6814" w:rsidRDefault="00D06814">
      <w:r>
        <w:separator/>
      </w:r>
    </w:p>
  </w:footnote>
  <w:footnote w:type="continuationSeparator" w:id="1">
    <w:p w:rsidR="00D06814" w:rsidRDefault="00D0681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814" w:rsidRDefault="00D06814" w:rsidP="00712614">
    <w:pPr>
      <w:pStyle w:val="Head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D06814" w:rsidRDefault="00D06814">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173054"/>
    <w:multiLevelType w:val="singleLevel"/>
    <w:tmpl w:val="040C000F"/>
    <w:lvl w:ilvl="0">
      <w:start w:val="1"/>
      <w:numFmt w:val="decimal"/>
      <w:lvlText w:val="%1."/>
      <w:lvlJc w:val="left"/>
      <w:pPr>
        <w:tabs>
          <w:tab w:val="num" w:pos="360"/>
        </w:tabs>
        <w:ind w:left="360" w:hanging="360"/>
      </w:pPr>
    </w:lvl>
  </w:abstractNum>
  <w:abstractNum w:abstractNumId="1">
    <w:nsid w:val="1AE753AF"/>
    <w:multiLevelType w:val="singleLevel"/>
    <w:tmpl w:val="040C000F"/>
    <w:lvl w:ilvl="0">
      <w:start w:val="1"/>
      <w:numFmt w:val="decimal"/>
      <w:lvlText w:val="%1."/>
      <w:lvlJc w:val="left"/>
      <w:pPr>
        <w:tabs>
          <w:tab w:val="num" w:pos="360"/>
        </w:tabs>
        <w:ind w:left="360" w:hanging="360"/>
      </w:pPr>
    </w:lvl>
  </w:abstractNum>
  <w:abstractNum w:abstractNumId="2">
    <w:nsid w:val="293C19E7"/>
    <w:multiLevelType w:val="hybridMultilevel"/>
    <w:tmpl w:val="50B465E4"/>
    <w:lvl w:ilvl="0" w:tplc="FFFFFFFF">
      <w:start w:val="1"/>
      <w:numFmt w:val="bullet"/>
      <w:lvlText w:val=""/>
      <w:lvlJc w:val="left"/>
      <w:pPr>
        <w:tabs>
          <w:tab w:val="num" w:pos="3192"/>
        </w:tabs>
        <w:ind w:left="3192" w:hanging="360"/>
      </w:pPr>
      <w:rPr>
        <w:rFonts w:ascii="Symbol" w:hAnsi="Symbol" w:cs="Symbol" w:hint="default"/>
      </w:rPr>
    </w:lvl>
    <w:lvl w:ilvl="1" w:tplc="040C0003">
      <w:start w:val="1"/>
      <w:numFmt w:val="bullet"/>
      <w:lvlText w:val="o"/>
      <w:lvlJc w:val="left"/>
      <w:pPr>
        <w:tabs>
          <w:tab w:val="num" w:pos="3563"/>
        </w:tabs>
        <w:ind w:left="3563" w:hanging="360"/>
      </w:pPr>
      <w:rPr>
        <w:rFonts w:ascii="Courier New" w:hAnsi="Courier New" w:cs="Courier New" w:hint="default"/>
      </w:rPr>
    </w:lvl>
    <w:lvl w:ilvl="2" w:tplc="040C0005">
      <w:start w:val="1"/>
      <w:numFmt w:val="bullet"/>
      <w:lvlText w:val=""/>
      <w:lvlJc w:val="left"/>
      <w:pPr>
        <w:tabs>
          <w:tab w:val="num" w:pos="4283"/>
        </w:tabs>
        <w:ind w:left="4283" w:hanging="360"/>
      </w:pPr>
      <w:rPr>
        <w:rFonts w:ascii="Wingdings" w:hAnsi="Wingdings" w:cs="Wingdings" w:hint="default"/>
      </w:rPr>
    </w:lvl>
    <w:lvl w:ilvl="3" w:tplc="040C0001">
      <w:start w:val="1"/>
      <w:numFmt w:val="bullet"/>
      <w:lvlText w:val=""/>
      <w:lvlJc w:val="left"/>
      <w:pPr>
        <w:tabs>
          <w:tab w:val="num" w:pos="5003"/>
        </w:tabs>
        <w:ind w:left="5003" w:hanging="360"/>
      </w:pPr>
      <w:rPr>
        <w:rFonts w:ascii="Symbol" w:hAnsi="Symbol" w:cs="Symbol" w:hint="default"/>
      </w:rPr>
    </w:lvl>
    <w:lvl w:ilvl="4" w:tplc="040C0003">
      <w:start w:val="1"/>
      <w:numFmt w:val="bullet"/>
      <w:lvlText w:val="o"/>
      <w:lvlJc w:val="left"/>
      <w:pPr>
        <w:tabs>
          <w:tab w:val="num" w:pos="5723"/>
        </w:tabs>
        <w:ind w:left="5723" w:hanging="360"/>
      </w:pPr>
      <w:rPr>
        <w:rFonts w:ascii="Courier New" w:hAnsi="Courier New" w:cs="Courier New" w:hint="default"/>
      </w:rPr>
    </w:lvl>
    <w:lvl w:ilvl="5" w:tplc="040C0005">
      <w:start w:val="1"/>
      <w:numFmt w:val="bullet"/>
      <w:lvlText w:val=""/>
      <w:lvlJc w:val="left"/>
      <w:pPr>
        <w:tabs>
          <w:tab w:val="num" w:pos="6443"/>
        </w:tabs>
        <w:ind w:left="6443" w:hanging="360"/>
      </w:pPr>
      <w:rPr>
        <w:rFonts w:ascii="Wingdings" w:hAnsi="Wingdings" w:cs="Wingdings" w:hint="default"/>
      </w:rPr>
    </w:lvl>
    <w:lvl w:ilvl="6" w:tplc="040C0001">
      <w:start w:val="1"/>
      <w:numFmt w:val="bullet"/>
      <w:lvlText w:val=""/>
      <w:lvlJc w:val="left"/>
      <w:pPr>
        <w:tabs>
          <w:tab w:val="num" w:pos="7163"/>
        </w:tabs>
        <w:ind w:left="7163" w:hanging="360"/>
      </w:pPr>
      <w:rPr>
        <w:rFonts w:ascii="Symbol" w:hAnsi="Symbol" w:cs="Symbol" w:hint="default"/>
      </w:rPr>
    </w:lvl>
    <w:lvl w:ilvl="7" w:tplc="040C0003">
      <w:start w:val="1"/>
      <w:numFmt w:val="bullet"/>
      <w:lvlText w:val="o"/>
      <w:lvlJc w:val="left"/>
      <w:pPr>
        <w:tabs>
          <w:tab w:val="num" w:pos="7883"/>
        </w:tabs>
        <w:ind w:left="7883" w:hanging="360"/>
      </w:pPr>
      <w:rPr>
        <w:rFonts w:ascii="Courier New" w:hAnsi="Courier New" w:cs="Courier New" w:hint="default"/>
      </w:rPr>
    </w:lvl>
    <w:lvl w:ilvl="8" w:tplc="040C0005">
      <w:start w:val="1"/>
      <w:numFmt w:val="bullet"/>
      <w:lvlText w:val=""/>
      <w:lvlJc w:val="left"/>
      <w:pPr>
        <w:tabs>
          <w:tab w:val="num" w:pos="8603"/>
        </w:tabs>
        <w:ind w:left="8603" w:hanging="360"/>
      </w:pPr>
      <w:rPr>
        <w:rFonts w:ascii="Wingdings" w:hAnsi="Wingdings" w:cs="Wingdings" w:hint="default"/>
      </w:rPr>
    </w:lvl>
  </w:abstractNum>
  <w:abstractNum w:abstractNumId="3">
    <w:nsid w:val="2A954946"/>
    <w:multiLevelType w:val="hybridMultilevel"/>
    <w:tmpl w:val="666498F4"/>
    <w:lvl w:ilvl="0" w:tplc="FFFFFFFF">
      <w:start w:val="1"/>
      <w:numFmt w:val="upperRoman"/>
      <w:lvlText w:val="%1-"/>
      <w:lvlJc w:val="left"/>
      <w:pPr>
        <w:tabs>
          <w:tab w:val="num" w:pos="3555"/>
        </w:tabs>
        <w:ind w:left="3555" w:hanging="720"/>
      </w:pPr>
      <w:rPr>
        <w:rFonts w:hint="default"/>
      </w:rPr>
    </w:lvl>
    <w:lvl w:ilvl="1" w:tplc="FFFFFFFF">
      <w:start w:val="1"/>
      <w:numFmt w:val="lowerLetter"/>
      <w:lvlText w:val="%2."/>
      <w:lvlJc w:val="left"/>
      <w:pPr>
        <w:tabs>
          <w:tab w:val="num" w:pos="3915"/>
        </w:tabs>
        <w:ind w:left="3915" w:hanging="360"/>
      </w:pPr>
    </w:lvl>
    <w:lvl w:ilvl="2" w:tplc="FFFFFFFF">
      <w:start w:val="1"/>
      <w:numFmt w:val="lowerRoman"/>
      <w:lvlText w:val="%3."/>
      <w:lvlJc w:val="right"/>
      <w:pPr>
        <w:tabs>
          <w:tab w:val="num" w:pos="4635"/>
        </w:tabs>
        <w:ind w:left="4635" w:hanging="180"/>
      </w:pPr>
    </w:lvl>
    <w:lvl w:ilvl="3" w:tplc="FFFFFFFF">
      <w:start w:val="1"/>
      <w:numFmt w:val="decimal"/>
      <w:lvlText w:val="%4."/>
      <w:lvlJc w:val="left"/>
      <w:pPr>
        <w:tabs>
          <w:tab w:val="num" w:pos="5355"/>
        </w:tabs>
        <w:ind w:left="5355" w:hanging="360"/>
      </w:pPr>
    </w:lvl>
    <w:lvl w:ilvl="4" w:tplc="FFFFFFFF">
      <w:start w:val="1"/>
      <w:numFmt w:val="lowerLetter"/>
      <w:lvlText w:val="%5."/>
      <w:lvlJc w:val="left"/>
      <w:pPr>
        <w:tabs>
          <w:tab w:val="num" w:pos="6075"/>
        </w:tabs>
        <w:ind w:left="6075" w:hanging="360"/>
      </w:pPr>
    </w:lvl>
    <w:lvl w:ilvl="5" w:tplc="FFFFFFFF">
      <w:start w:val="1"/>
      <w:numFmt w:val="lowerRoman"/>
      <w:lvlText w:val="%6."/>
      <w:lvlJc w:val="right"/>
      <w:pPr>
        <w:tabs>
          <w:tab w:val="num" w:pos="6795"/>
        </w:tabs>
        <w:ind w:left="6795" w:hanging="180"/>
      </w:pPr>
    </w:lvl>
    <w:lvl w:ilvl="6" w:tplc="FFFFFFFF">
      <w:start w:val="1"/>
      <w:numFmt w:val="decimal"/>
      <w:lvlText w:val="%7."/>
      <w:lvlJc w:val="left"/>
      <w:pPr>
        <w:tabs>
          <w:tab w:val="num" w:pos="7515"/>
        </w:tabs>
        <w:ind w:left="7515" w:hanging="360"/>
      </w:pPr>
    </w:lvl>
    <w:lvl w:ilvl="7" w:tplc="FFFFFFFF">
      <w:start w:val="1"/>
      <w:numFmt w:val="lowerLetter"/>
      <w:lvlText w:val="%8."/>
      <w:lvlJc w:val="left"/>
      <w:pPr>
        <w:tabs>
          <w:tab w:val="num" w:pos="8235"/>
        </w:tabs>
        <w:ind w:left="8235" w:hanging="360"/>
      </w:pPr>
    </w:lvl>
    <w:lvl w:ilvl="8" w:tplc="FFFFFFFF">
      <w:start w:val="1"/>
      <w:numFmt w:val="lowerRoman"/>
      <w:lvlText w:val="%9."/>
      <w:lvlJc w:val="right"/>
      <w:pPr>
        <w:tabs>
          <w:tab w:val="num" w:pos="8955"/>
        </w:tabs>
        <w:ind w:left="8955" w:hanging="180"/>
      </w:pPr>
    </w:lvl>
  </w:abstractNum>
  <w:abstractNum w:abstractNumId="4">
    <w:nsid w:val="39511091"/>
    <w:multiLevelType w:val="singleLevel"/>
    <w:tmpl w:val="55B6B194"/>
    <w:lvl w:ilvl="0">
      <w:start w:val="1"/>
      <w:numFmt w:val="decimal"/>
      <w:pStyle w:val="Titreobservations"/>
      <w:lvlText w:val="Obs. %1 "/>
      <w:lvlJc w:val="left"/>
      <w:pPr>
        <w:tabs>
          <w:tab w:val="num" w:pos="1080"/>
        </w:tabs>
        <w:ind w:left="567" w:hanging="567"/>
      </w:pPr>
    </w:lvl>
  </w:abstractNum>
  <w:abstractNum w:abstractNumId="5">
    <w:nsid w:val="6CE72476"/>
    <w:multiLevelType w:val="hybridMultilevel"/>
    <w:tmpl w:val="0AACB6AA"/>
    <w:lvl w:ilvl="0" w:tplc="FFFFFFFF">
      <w:start w:val="1"/>
      <w:numFmt w:val="bullet"/>
      <w:lvlText w:val=""/>
      <w:lvlJc w:val="left"/>
      <w:pPr>
        <w:tabs>
          <w:tab w:val="num" w:pos="8811"/>
        </w:tabs>
        <w:ind w:left="8811" w:hanging="360"/>
      </w:pPr>
      <w:rPr>
        <w:rFonts w:ascii="Symbol" w:hAnsi="Symbol" w:cs="Symbol" w:hint="default"/>
      </w:rPr>
    </w:lvl>
    <w:lvl w:ilvl="1" w:tplc="FFFFFFFF">
      <w:start w:val="1"/>
      <w:numFmt w:val="bullet"/>
      <w:lvlText w:val="o"/>
      <w:lvlJc w:val="left"/>
      <w:pPr>
        <w:tabs>
          <w:tab w:val="num" w:pos="4275"/>
        </w:tabs>
        <w:ind w:left="4275" w:hanging="360"/>
      </w:pPr>
      <w:rPr>
        <w:rFonts w:ascii="Courier New" w:hAnsi="Courier New" w:cs="Courier New" w:hint="default"/>
      </w:rPr>
    </w:lvl>
    <w:lvl w:ilvl="2" w:tplc="FFFFFFFF">
      <w:start w:val="1"/>
      <w:numFmt w:val="bullet"/>
      <w:lvlText w:val=""/>
      <w:lvlJc w:val="left"/>
      <w:pPr>
        <w:tabs>
          <w:tab w:val="num" w:pos="4995"/>
        </w:tabs>
        <w:ind w:left="4995" w:hanging="360"/>
      </w:pPr>
      <w:rPr>
        <w:rFonts w:ascii="Wingdings" w:hAnsi="Wingdings" w:cs="Wingdings" w:hint="default"/>
      </w:rPr>
    </w:lvl>
    <w:lvl w:ilvl="3" w:tplc="FFFFFFFF">
      <w:start w:val="1"/>
      <w:numFmt w:val="bullet"/>
      <w:lvlText w:val=""/>
      <w:lvlJc w:val="left"/>
      <w:pPr>
        <w:tabs>
          <w:tab w:val="num" w:pos="5715"/>
        </w:tabs>
        <w:ind w:left="5715" w:hanging="360"/>
      </w:pPr>
      <w:rPr>
        <w:rFonts w:ascii="Symbol" w:hAnsi="Symbol" w:cs="Symbol" w:hint="default"/>
      </w:rPr>
    </w:lvl>
    <w:lvl w:ilvl="4" w:tplc="FFFFFFFF">
      <w:start w:val="1"/>
      <w:numFmt w:val="bullet"/>
      <w:lvlText w:val="o"/>
      <w:lvlJc w:val="left"/>
      <w:pPr>
        <w:tabs>
          <w:tab w:val="num" w:pos="6435"/>
        </w:tabs>
        <w:ind w:left="6435" w:hanging="360"/>
      </w:pPr>
      <w:rPr>
        <w:rFonts w:ascii="Courier New" w:hAnsi="Courier New" w:cs="Courier New" w:hint="default"/>
      </w:rPr>
    </w:lvl>
    <w:lvl w:ilvl="5" w:tplc="FFFFFFFF">
      <w:start w:val="1"/>
      <w:numFmt w:val="bullet"/>
      <w:lvlText w:val=""/>
      <w:lvlJc w:val="left"/>
      <w:pPr>
        <w:tabs>
          <w:tab w:val="num" w:pos="7155"/>
        </w:tabs>
        <w:ind w:left="7155" w:hanging="360"/>
      </w:pPr>
      <w:rPr>
        <w:rFonts w:ascii="Wingdings" w:hAnsi="Wingdings" w:cs="Wingdings" w:hint="default"/>
      </w:rPr>
    </w:lvl>
    <w:lvl w:ilvl="6" w:tplc="FFFFFFFF">
      <w:start w:val="1"/>
      <w:numFmt w:val="bullet"/>
      <w:lvlText w:val=""/>
      <w:lvlJc w:val="left"/>
      <w:pPr>
        <w:tabs>
          <w:tab w:val="num" w:pos="7875"/>
        </w:tabs>
        <w:ind w:left="7875" w:hanging="360"/>
      </w:pPr>
      <w:rPr>
        <w:rFonts w:ascii="Symbol" w:hAnsi="Symbol" w:cs="Symbol" w:hint="default"/>
      </w:rPr>
    </w:lvl>
    <w:lvl w:ilvl="7" w:tplc="FFFFFFFF">
      <w:start w:val="1"/>
      <w:numFmt w:val="bullet"/>
      <w:lvlText w:val="o"/>
      <w:lvlJc w:val="left"/>
      <w:pPr>
        <w:tabs>
          <w:tab w:val="num" w:pos="8595"/>
        </w:tabs>
        <w:ind w:left="8595" w:hanging="360"/>
      </w:pPr>
      <w:rPr>
        <w:rFonts w:ascii="Courier New" w:hAnsi="Courier New" w:cs="Courier New" w:hint="default"/>
      </w:rPr>
    </w:lvl>
    <w:lvl w:ilvl="8" w:tplc="FFFFFFFF">
      <w:start w:val="1"/>
      <w:numFmt w:val="bullet"/>
      <w:lvlText w:val=""/>
      <w:lvlJc w:val="left"/>
      <w:pPr>
        <w:tabs>
          <w:tab w:val="num" w:pos="9315"/>
        </w:tabs>
        <w:ind w:left="9315" w:hanging="360"/>
      </w:pPr>
      <w:rPr>
        <w:rFonts w:ascii="Wingdings" w:hAnsi="Wingdings" w:cs="Wingdings" w:hint="default"/>
      </w:rPr>
    </w:lvl>
  </w:abstractNum>
  <w:abstractNum w:abstractNumId="6">
    <w:nsid w:val="6E5F005A"/>
    <w:multiLevelType w:val="hybridMultilevel"/>
    <w:tmpl w:val="3B6AB1BC"/>
    <w:lvl w:ilvl="0" w:tplc="FFFFFFFF">
      <w:numFmt w:val="bullet"/>
      <w:lvlText w:val="-"/>
      <w:lvlJc w:val="left"/>
      <w:pPr>
        <w:tabs>
          <w:tab w:val="num" w:pos="3195"/>
        </w:tabs>
        <w:ind w:left="3195" w:hanging="360"/>
      </w:pPr>
      <w:rPr>
        <w:rFonts w:ascii="Times New Roman" w:eastAsia="Times New Roman" w:hAnsi="Times New Roman" w:hint="default"/>
      </w:rPr>
    </w:lvl>
    <w:lvl w:ilvl="1" w:tplc="FFFFFFFF">
      <w:start w:val="1"/>
      <w:numFmt w:val="bullet"/>
      <w:lvlText w:val="o"/>
      <w:lvlJc w:val="left"/>
      <w:pPr>
        <w:tabs>
          <w:tab w:val="num" w:pos="3915"/>
        </w:tabs>
        <w:ind w:left="3915" w:hanging="360"/>
      </w:pPr>
      <w:rPr>
        <w:rFonts w:ascii="Courier New" w:hAnsi="Courier New" w:cs="Courier New" w:hint="default"/>
      </w:rPr>
    </w:lvl>
    <w:lvl w:ilvl="2" w:tplc="FFFFFFFF">
      <w:start w:val="1"/>
      <w:numFmt w:val="bullet"/>
      <w:lvlText w:val=""/>
      <w:lvlJc w:val="left"/>
      <w:pPr>
        <w:tabs>
          <w:tab w:val="num" w:pos="4635"/>
        </w:tabs>
        <w:ind w:left="4635" w:hanging="360"/>
      </w:pPr>
      <w:rPr>
        <w:rFonts w:ascii="Wingdings" w:hAnsi="Wingdings" w:cs="Wingdings" w:hint="default"/>
      </w:rPr>
    </w:lvl>
    <w:lvl w:ilvl="3" w:tplc="FFFFFFFF">
      <w:start w:val="1"/>
      <w:numFmt w:val="bullet"/>
      <w:lvlText w:val=""/>
      <w:lvlJc w:val="left"/>
      <w:pPr>
        <w:tabs>
          <w:tab w:val="num" w:pos="5355"/>
        </w:tabs>
        <w:ind w:left="5355" w:hanging="360"/>
      </w:pPr>
      <w:rPr>
        <w:rFonts w:ascii="Symbol" w:hAnsi="Symbol" w:cs="Symbol" w:hint="default"/>
      </w:rPr>
    </w:lvl>
    <w:lvl w:ilvl="4" w:tplc="FFFFFFFF">
      <w:start w:val="1"/>
      <w:numFmt w:val="bullet"/>
      <w:lvlText w:val="o"/>
      <w:lvlJc w:val="left"/>
      <w:pPr>
        <w:tabs>
          <w:tab w:val="num" w:pos="6075"/>
        </w:tabs>
        <w:ind w:left="6075" w:hanging="360"/>
      </w:pPr>
      <w:rPr>
        <w:rFonts w:ascii="Courier New" w:hAnsi="Courier New" w:cs="Courier New" w:hint="default"/>
      </w:rPr>
    </w:lvl>
    <w:lvl w:ilvl="5" w:tplc="FFFFFFFF">
      <w:start w:val="1"/>
      <w:numFmt w:val="bullet"/>
      <w:lvlText w:val=""/>
      <w:lvlJc w:val="left"/>
      <w:pPr>
        <w:tabs>
          <w:tab w:val="num" w:pos="6795"/>
        </w:tabs>
        <w:ind w:left="6795" w:hanging="360"/>
      </w:pPr>
      <w:rPr>
        <w:rFonts w:ascii="Wingdings" w:hAnsi="Wingdings" w:cs="Wingdings" w:hint="default"/>
      </w:rPr>
    </w:lvl>
    <w:lvl w:ilvl="6" w:tplc="FFFFFFFF">
      <w:start w:val="1"/>
      <w:numFmt w:val="bullet"/>
      <w:lvlText w:val=""/>
      <w:lvlJc w:val="left"/>
      <w:pPr>
        <w:tabs>
          <w:tab w:val="num" w:pos="7515"/>
        </w:tabs>
        <w:ind w:left="7515" w:hanging="360"/>
      </w:pPr>
      <w:rPr>
        <w:rFonts w:ascii="Symbol" w:hAnsi="Symbol" w:cs="Symbol" w:hint="default"/>
      </w:rPr>
    </w:lvl>
    <w:lvl w:ilvl="7" w:tplc="FFFFFFFF">
      <w:start w:val="1"/>
      <w:numFmt w:val="bullet"/>
      <w:lvlText w:val="o"/>
      <w:lvlJc w:val="left"/>
      <w:pPr>
        <w:tabs>
          <w:tab w:val="num" w:pos="8235"/>
        </w:tabs>
        <w:ind w:left="8235" w:hanging="360"/>
      </w:pPr>
      <w:rPr>
        <w:rFonts w:ascii="Courier New" w:hAnsi="Courier New" w:cs="Courier New" w:hint="default"/>
      </w:rPr>
    </w:lvl>
    <w:lvl w:ilvl="8" w:tplc="FFFFFFFF">
      <w:start w:val="1"/>
      <w:numFmt w:val="bullet"/>
      <w:lvlText w:val=""/>
      <w:lvlJc w:val="left"/>
      <w:pPr>
        <w:tabs>
          <w:tab w:val="num" w:pos="8955"/>
        </w:tabs>
        <w:ind w:left="8955" w:hanging="360"/>
      </w:pPr>
      <w:rPr>
        <w:rFonts w:ascii="Wingdings" w:hAnsi="Wingdings" w:cs="Wingdings" w:hint="default"/>
      </w:rPr>
    </w:lvl>
  </w:abstractNum>
  <w:abstractNum w:abstractNumId="7">
    <w:nsid w:val="6E6D212F"/>
    <w:multiLevelType w:val="hybridMultilevel"/>
    <w:tmpl w:val="7BFE414C"/>
    <w:lvl w:ilvl="0" w:tplc="FFFFFFFF">
      <w:start w:val="1"/>
      <w:numFmt w:val="bullet"/>
      <w:lvlText w:val=""/>
      <w:lvlJc w:val="left"/>
      <w:pPr>
        <w:tabs>
          <w:tab w:val="num" w:pos="8811"/>
        </w:tabs>
        <w:ind w:left="8811" w:hanging="360"/>
      </w:pPr>
      <w:rPr>
        <w:rFonts w:ascii="Symbol" w:hAnsi="Symbol" w:cs="Symbol" w:hint="default"/>
      </w:rPr>
    </w:lvl>
    <w:lvl w:ilvl="1" w:tplc="FFFFFFFF">
      <w:start w:val="1"/>
      <w:numFmt w:val="bullet"/>
      <w:lvlText w:val="o"/>
      <w:lvlJc w:val="left"/>
      <w:pPr>
        <w:tabs>
          <w:tab w:val="num" w:pos="4275"/>
        </w:tabs>
        <w:ind w:left="4275" w:hanging="360"/>
      </w:pPr>
      <w:rPr>
        <w:rFonts w:ascii="Courier New" w:hAnsi="Courier New" w:cs="Courier New" w:hint="default"/>
      </w:rPr>
    </w:lvl>
    <w:lvl w:ilvl="2" w:tplc="FFFFFFFF">
      <w:start w:val="1"/>
      <w:numFmt w:val="bullet"/>
      <w:lvlText w:val=""/>
      <w:lvlJc w:val="left"/>
      <w:pPr>
        <w:tabs>
          <w:tab w:val="num" w:pos="4995"/>
        </w:tabs>
        <w:ind w:left="4995" w:hanging="360"/>
      </w:pPr>
      <w:rPr>
        <w:rFonts w:ascii="Wingdings" w:hAnsi="Wingdings" w:cs="Wingdings" w:hint="default"/>
      </w:rPr>
    </w:lvl>
    <w:lvl w:ilvl="3" w:tplc="FFFFFFFF">
      <w:start w:val="1"/>
      <w:numFmt w:val="bullet"/>
      <w:lvlText w:val=""/>
      <w:lvlJc w:val="left"/>
      <w:pPr>
        <w:tabs>
          <w:tab w:val="num" w:pos="5715"/>
        </w:tabs>
        <w:ind w:left="5715" w:hanging="360"/>
      </w:pPr>
      <w:rPr>
        <w:rFonts w:ascii="Symbol" w:hAnsi="Symbol" w:cs="Symbol" w:hint="default"/>
      </w:rPr>
    </w:lvl>
    <w:lvl w:ilvl="4" w:tplc="FFFFFFFF">
      <w:start w:val="1"/>
      <w:numFmt w:val="bullet"/>
      <w:lvlText w:val=""/>
      <w:lvlJc w:val="left"/>
      <w:pPr>
        <w:tabs>
          <w:tab w:val="num" w:pos="6435"/>
        </w:tabs>
        <w:ind w:left="6435" w:hanging="360"/>
      </w:pPr>
      <w:rPr>
        <w:rFonts w:ascii="Symbol" w:hAnsi="Symbol" w:cs="Symbol" w:hint="default"/>
      </w:rPr>
    </w:lvl>
    <w:lvl w:ilvl="5" w:tplc="FFFFFFFF">
      <w:start w:val="1"/>
      <w:numFmt w:val="bullet"/>
      <w:lvlText w:val=""/>
      <w:lvlJc w:val="left"/>
      <w:pPr>
        <w:tabs>
          <w:tab w:val="num" w:pos="7155"/>
        </w:tabs>
        <w:ind w:left="7155" w:hanging="360"/>
      </w:pPr>
      <w:rPr>
        <w:rFonts w:ascii="Wingdings" w:hAnsi="Wingdings" w:cs="Wingdings" w:hint="default"/>
      </w:rPr>
    </w:lvl>
    <w:lvl w:ilvl="6" w:tplc="FFFFFFFF">
      <w:start w:val="1"/>
      <w:numFmt w:val="bullet"/>
      <w:lvlText w:val=""/>
      <w:lvlJc w:val="left"/>
      <w:pPr>
        <w:tabs>
          <w:tab w:val="num" w:pos="7875"/>
        </w:tabs>
        <w:ind w:left="7875" w:hanging="360"/>
      </w:pPr>
      <w:rPr>
        <w:rFonts w:ascii="Symbol" w:hAnsi="Symbol" w:cs="Symbol" w:hint="default"/>
      </w:rPr>
    </w:lvl>
    <w:lvl w:ilvl="7" w:tplc="FFFFFFFF">
      <w:start w:val="1"/>
      <w:numFmt w:val="bullet"/>
      <w:lvlText w:val="o"/>
      <w:lvlJc w:val="left"/>
      <w:pPr>
        <w:tabs>
          <w:tab w:val="num" w:pos="8595"/>
        </w:tabs>
        <w:ind w:left="8595" w:hanging="360"/>
      </w:pPr>
      <w:rPr>
        <w:rFonts w:ascii="Courier New" w:hAnsi="Courier New" w:cs="Courier New" w:hint="default"/>
      </w:rPr>
    </w:lvl>
    <w:lvl w:ilvl="8" w:tplc="FFFFFFFF">
      <w:start w:val="1"/>
      <w:numFmt w:val="bullet"/>
      <w:lvlText w:val=""/>
      <w:lvlJc w:val="left"/>
      <w:pPr>
        <w:tabs>
          <w:tab w:val="num" w:pos="9315"/>
        </w:tabs>
        <w:ind w:left="9315" w:hanging="360"/>
      </w:pPr>
      <w:rPr>
        <w:rFonts w:ascii="Wingdings" w:hAnsi="Wingdings" w:cs="Wingdings" w:hint="default"/>
      </w:rPr>
    </w:lvl>
  </w:abstractNum>
  <w:abstractNum w:abstractNumId="8">
    <w:nsid w:val="76BB241F"/>
    <w:multiLevelType w:val="multilevel"/>
    <w:tmpl w:val="0AACB6AA"/>
    <w:lvl w:ilvl="0">
      <w:start w:val="1"/>
      <w:numFmt w:val="bullet"/>
      <w:lvlText w:val=""/>
      <w:lvlJc w:val="left"/>
      <w:pPr>
        <w:tabs>
          <w:tab w:val="num" w:pos="8811"/>
        </w:tabs>
        <w:ind w:left="8811" w:hanging="360"/>
      </w:pPr>
      <w:rPr>
        <w:rFonts w:ascii="Symbol" w:hAnsi="Symbol" w:cs="Symbol" w:hint="default"/>
      </w:rPr>
    </w:lvl>
    <w:lvl w:ilvl="1">
      <w:start w:val="1"/>
      <w:numFmt w:val="bullet"/>
      <w:lvlText w:val="o"/>
      <w:lvlJc w:val="left"/>
      <w:pPr>
        <w:tabs>
          <w:tab w:val="num" w:pos="4275"/>
        </w:tabs>
        <w:ind w:left="4275" w:hanging="360"/>
      </w:pPr>
      <w:rPr>
        <w:rFonts w:ascii="Courier New" w:hAnsi="Courier New" w:cs="Courier New" w:hint="default"/>
      </w:rPr>
    </w:lvl>
    <w:lvl w:ilvl="2">
      <w:start w:val="1"/>
      <w:numFmt w:val="bullet"/>
      <w:lvlText w:val=""/>
      <w:lvlJc w:val="left"/>
      <w:pPr>
        <w:tabs>
          <w:tab w:val="num" w:pos="4995"/>
        </w:tabs>
        <w:ind w:left="4995" w:hanging="360"/>
      </w:pPr>
      <w:rPr>
        <w:rFonts w:ascii="Wingdings" w:hAnsi="Wingdings" w:cs="Wingdings" w:hint="default"/>
      </w:rPr>
    </w:lvl>
    <w:lvl w:ilvl="3">
      <w:start w:val="1"/>
      <w:numFmt w:val="bullet"/>
      <w:lvlText w:val=""/>
      <w:lvlJc w:val="left"/>
      <w:pPr>
        <w:tabs>
          <w:tab w:val="num" w:pos="5715"/>
        </w:tabs>
        <w:ind w:left="5715" w:hanging="360"/>
      </w:pPr>
      <w:rPr>
        <w:rFonts w:ascii="Symbol" w:hAnsi="Symbol" w:cs="Symbol" w:hint="default"/>
      </w:rPr>
    </w:lvl>
    <w:lvl w:ilvl="4">
      <w:start w:val="1"/>
      <w:numFmt w:val="bullet"/>
      <w:lvlText w:val="o"/>
      <w:lvlJc w:val="left"/>
      <w:pPr>
        <w:tabs>
          <w:tab w:val="num" w:pos="6435"/>
        </w:tabs>
        <w:ind w:left="6435" w:hanging="360"/>
      </w:pPr>
      <w:rPr>
        <w:rFonts w:ascii="Courier New" w:hAnsi="Courier New" w:cs="Courier New" w:hint="default"/>
      </w:rPr>
    </w:lvl>
    <w:lvl w:ilvl="5">
      <w:start w:val="1"/>
      <w:numFmt w:val="bullet"/>
      <w:lvlText w:val=""/>
      <w:lvlJc w:val="left"/>
      <w:pPr>
        <w:tabs>
          <w:tab w:val="num" w:pos="7155"/>
        </w:tabs>
        <w:ind w:left="7155" w:hanging="360"/>
      </w:pPr>
      <w:rPr>
        <w:rFonts w:ascii="Wingdings" w:hAnsi="Wingdings" w:cs="Wingdings" w:hint="default"/>
      </w:rPr>
    </w:lvl>
    <w:lvl w:ilvl="6">
      <w:start w:val="1"/>
      <w:numFmt w:val="bullet"/>
      <w:lvlText w:val=""/>
      <w:lvlJc w:val="left"/>
      <w:pPr>
        <w:tabs>
          <w:tab w:val="num" w:pos="7875"/>
        </w:tabs>
        <w:ind w:left="7875" w:hanging="360"/>
      </w:pPr>
      <w:rPr>
        <w:rFonts w:ascii="Symbol" w:hAnsi="Symbol" w:cs="Symbol" w:hint="default"/>
      </w:rPr>
    </w:lvl>
    <w:lvl w:ilvl="7">
      <w:start w:val="1"/>
      <w:numFmt w:val="bullet"/>
      <w:lvlText w:val="o"/>
      <w:lvlJc w:val="left"/>
      <w:pPr>
        <w:tabs>
          <w:tab w:val="num" w:pos="8595"/>
        </w:tabs>
        <w:ind w:left="8595" w:hanging="360"/>
      </w:pPr>
      <w:rPr>
        <w:rFonts w:ascii="Courier New" w:hAnsi="Courier New" w:cs="Courier New" w:hint="default"/>
      </w:rPr>
    </w:lvl>
    <w:lvl w:ilvl="8">
      <w:start w:val="1"/>
      <w:numFmt w:val="bullet"/>
      <w:lvlText w:val=""/>
      <w:lvlJc w:val="left"/>
      <w:pPr>
        <w:tabs>
          <w:tab w:val="num" w:pos="9315"/>
        </w:tabs>
        <w:ind w:left="9315" w:hanging="360"/>
      </w:pPr>
      <w:rPr>
        <w:rFonts w:ascii="Wingdings" w:hAnsi="Wingdings" w:cs="Wingdings" w:hint="default"/>
      </w:rPr>
    </w:lvl>
  </w:abstractNum>
  <w:abstractNum w:abstractNumId="9">
    <w:nsid w:val="7CF35749"/>
    <w:multiLevelType w:val="hybridMultilevel"/>
    <w:tmpl w:val="F654BF56"/>
    <w:lvl w:ilvl="0" w:tplc="FFFFFFFF">
      <w:numFmt w:val="bullet"/>
      <w:lvlText w:val="-"/>
      <w:lvlJc w:val="left"/>
      <w:pPr>
        <w:tabs>
          <w:tab w:val="num" w:pos="3195"/>
        </w:tabs>
        <w:ind w:left="3195" w:hanging="360"/>
      </w:pPr>
      <w:rPr>
        <w:rFonts w:ascii="Times New Roman" w:eastAsia="Times New Roman" w:hAnsi="Times New Roman" w:hint="default"/>
      </w:rPr>
    </w:lvl>
    <w:lvl w:ilvl="1" w:tplc="FFFFFFFF">
      <w:start w:val="1"/>
      <w:numFmt w:val="bullet"/>
      <w:lvlText w:val="o"/>
      <w:lvlJc w:val="left"/>
      <w:pPr>
        <w:tabs>
          <w:tab w:val="num" w:pos="3915"/>
        </w:tabs>
        <w:ind w:left="3915" w:hanging="360"/>
      </w:pPr>
      <w:rPr>
        <w:rFonts w:ascii="Courier New" w:hAnsi="Courier New" w:cs="Courier New" w:hint="default"/>
      </w:rPr>
    </w:lvl>
    <w:lvl w:ilvl="2" w:tplc="FFFFFFFF">
      <w:start w:val="1"/>
      <w:numFmt w:val="bullet"/>
      <w:lvlText w:val=""/>
      <w:lvlJc w:val="left"/>
      <w:pPr>
        <w:tabs>
          <w:tab w:val="num" w:pos="4635"/>
        </w:tabs>
        <w:ind w:left="4635" w:hanging="360"/>
      </w:pPr>
      <w:rPr>
        <w:rFonts w:ascii="Wingdings" w:hAnsi="Wingdings" w:cs="Wingdings" w:hint="default"/>
      </w:rPr>
    </w:lvl>
    <w:lvl w:ilvl="3" w:tplc="FFFFFFFF">
      <w:start w:val="1"/>
      <w:numFmt w:val="bullet"/>
      <w:lvlText w:val=""/>
      <w:lvlJc w:val="left"/>
      <w:pPr>
        <w:tabs>
          <w:tab w:val="num" w:pos="5355"/>
        </w:tabs>
        <w:ind w:left="5355" w:hanging="360"/>
      </w:pPr>
      <w:rPr>
        <w:rFonts w:ascii="Symbol" w:hAnsi="Symbol" w:cs="Symbol" w:hint="default"/>
      </w:rPr>
    </w:lvl>
    <w:lvl w:ilvl="4" w:tplc="FFFFFFFF">
      <w:start w:val="1"/>
      <w:numFmt w:val="bullet"/>
      <w:lvlText w:val="o"/>
      <w:lvlJc w:val="left"/>
      <w:pPr>
        <w:tabs>
          <w:tab w:val="num" w:pos="6075"/>
        </w:tabs>
        <w:ind w:left="6075" w:hanging="360"/>
      </w:pPr>
      <w:rPr>
        <w:rFonts w:ascii="Courier New" w:hAnsi="Courier New" w:cs="Courier New" w:hint="default"/>
      </w:rPr>
    </w:lvl>
    <w:lvl w:ilvl="5" w:tplc="FFFFFFFF">
      <w:start w:val="1"/>
      <w:numFmt w:val="bullet"/>
      <w:lvlText w:val=""/>
      <w:lvlJc w:val="left"/>
      <w:pPr>
        <w:tabs>
          <w:tab w:val="num" w:pos="6795"/>
        </w:tabs>
        <w:ind w:left="6795" w:hanging="360"/>
      </w:pPr>
      <w:rPr>
        <w:rFonts w:ascii="Wingdings" w:hAnsi="Wingdings" w:cs="Wingdings" w:hint="default"/>
      </w:rPr>
    </w:lvl>
    <w:lvl w:ilvl="6" w:tplc="FFFFFFFF">
      <w:start w:val="1"/>
      <w:numFmt w:val="bullet"/>
      <w:lvlText w:val=""/>
      <w:lvlJc w:val="left"/>
      <w:pPr>
        <w:tabs>
          <w:tab w:val="num" w:pos="7515"/>
        </w:tabs>
        <w:ind w:left="7515" w:hanging="360"/>
      </w:pPr>
      <w:rPr>
        <w:rFonts w:ascii="Symbol" w:hAnsi="Symbol" w:cs="Symbol" w:hint="default"/>
      </w:rPr>
    </w:lvl>
    <w:lvl w:ilvl="7" w:tplc="FFFFFFFF">
      <w:start w:val="1"/>
      <w:numFmt w:val="bullet"/>
      <w:lvlText w:val="o"/>
      <w:lvlJc w:val="left"/>
      <w:pPr>
        <w:tabs>
          <w:tab w:val="num" w:pos="8235"/>
        </w:tabs>
        <w:ind w:left="8235" w:hanging="360"/>
      </w:pPr>
      <w:rPr>
        <w:rFonts w:ascii="Courier New" w:hAnsi="Courier New" w:cs="Courier New" w:hint="default"/>
      </w:rPr>
    </w:lvl>
    <w:lvl w:ilvl="8" w:tplc="FFFFFFFF">
      <w:start w:val="1"/>
      <w:numFmt w:val="bullet"/>
      <w:lvlText w:val=""/>
      <w:lvlJc w:val="left"/>
      <w:pPr>
        <w:tabs>
          <w:tab w:val="num" w:pos="8955"/>
        </w:tabs>
        <w:ind w:left="8955" w:hanging="360"/>
      </w:pPr>
      <w:rPr>
        <w:rFonts w:ascii="Wingdings" w:hAnsi="Wingdings" w:cs="Wingdings" w:hint="default"/>
      </w:rPr>
    </w:lvl>
  </w:abstractNum>
  <w:num w:numId="1">
    <w:abstractNumId w:val="6"/>
  </w:num>
  <w:num w:numId="2">
    <w:abstractNumId w:val="9"/>
  </w:num>
  <w:num w:numId="3">
    <w:abstractNumId w:val="3"/>
  </w:num>
  <w:num w:numId="4">
    <w:abstractNumId w:val="5"/>
  </w:num>
  <w:num w:numId="5">
    <w:abstractNumId w:val="8"/>
  </w:num>
  <w:num w:numId="6">
    <w:abstractNumId w:val="7"/>
  </w:num>
  <w:num w:numId="7">
    <w:abstractNumId w:val="1"/>
  </w:num>
  <w:num w:numId="8">
    <w:abstractNumId w:val="0"/>
  </w:num>
  <w:num w:numId="9">
    <w:abstractNumId w:val="2"/>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embedSystemFonts/>
  <w:attachedTemplate r:id="rId1"/>
  <w:defaultTabStop w:val="708"/>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footnotePr>
    <w:footnote w:id="0"/>
    <w:footnote w:id="1"/>
  </w:footnotePr>
  <w:endnotePr>
    <w:endnote w:id="0"/>
    <w:endnote w:id="1"/>
  </w:endnotePr>
  <w:compat>
    <w:printColBlack/>
    <w:showBreaksInFrames/>
    <w:suppressSpBfAfterPgBrk/>
    <w:swapBordersFacingPages/>
    <w:convMailMergeEsc/>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E5673"/>
    <w:rsid w:val="000911CF"/>
    <w:rsid w:val="000A44D9"/>
    <w:rsid w:val="000B2ED6"/>
    <w:rsid w:val="000B4129"/>
    <w:rsid w:val="000E5673"/>
    <w:rsid w:val="0017042F"/>
    <w:rsid w:val="001740C4"/>
    <w:rsid w:val="00175973"/>
    <w:rsid w:val="00193F9F"/>
    <w:rsid w:val="001C41A3"/>
    <w:rsid w:val="002827A4"/>
    <w:rsid w:val="002D5E55"/>
    <w:rsid w:val="003443A4"/>
    <w:rsid w:val="00391EDE"/>
    <w:rsid w:val="00431A68"/>
    <w:rsid w:val="00432F27"/>
    <w:rsid w:val="004513A2"/>
    <w:rsid w:val="004A335A"/>
    <w:rsid w:val="004F257D"/>
    <w:rsid w:val="0050111A"/>
    <w:rsid w:val="00541FBA"/>
    <w:rsid w:val="005A6547"/>
    <w:rsid w:val="005C04A5"/>
    <w:rsid w:val="005E1F12"/>
    <w:rsid w:val="005F31A1"/>
    <w:rsid w:val="00662E2C"/>
    <w:rsid w:val="00663108"/>
    <w:rsid w:val="006A2624"/>
    <w:rsid w:val="006F6F2F"/>
    <w:rsid w:val="00701678"/>
    <w:rsid w:val="00712614"/>
    <w:rsid w:val="007543A5"/>
    <w:rsid w:val="00756335"/>
    <w:rsid w:val="0076155C"/>
    <w:rsid w:val="00781814"/>
    <w:rsid w:val="00802C83"/>
    <w:rsid w:val="00856AB8"/>
    <w:rsid w:val="008B1A40"/>
    <w:rsid w:val="008C593B"/>
    <w:rsid w:val="009047DD"/>
    <w:rsid w:val="00926074"/>
    <w:rsid w:val="0096198A"/>
    <w:rsid w:val="00993960"/>
    <w:rsid w:val="00997888"/>
    <w:rsid w:val="009D2270"/>
    <w:rsid w:val="00A35796"/>
    <w:rsid w:val="00A77009"/>
    <w:rsid w:val="00A833AE"/>
    <w:rsid w:val="00AA537B"/>
    <w:rsid w:val="00AE5125"/>
    <w:rsid w:val="00B02266"/>
    <w:rsid w:val="00B02D17"/>
    <w:rsid w:val="00B55CA8"/>
    <w:rsid w:val="00C023E5"/>
    <w:rsid w:val="00C70879"/>
    <w:rsid w:val="00C71C2A"/>
    <w:rsid w:val="00C7204E"/>
    <w:rsid w:val="00CA2E2D"/>
    <w:rsid w:val="00D02621"/>
    <w:rsid w:val="00D06814"/>
    <w:rsid w:val="00D17D3B"/>
    <w:rsid w:val="00D6059C"/>
    <w:rsid w:val="00DD1D9B"/>
    <w:rsid w:val="00DD390E"/>
    <w:rsid w:val="00E2311B"/>
    <w:rsid w:val="00F050BF"/>
    <w:rsid w:val="00F20AF7"/>
    <w:rsid w:val="00F24091"/>
    <w:rsid w:val="00FE6F7E"/>
    <w:rsid w:val="00FE7A50"/>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rsid w:val="00784875"/>
    <w:rPr>
      <w:sz w:val="20"/>
      <w:szCs w:val="20"/>
    </w:r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784875"/>
    <w:rPr>
      <w:sz w:val="20"/>
      <w:szCs w:val="20"/>
    </w:rPr>
  </w:style>
  <w:style w:type="paragraph" w:customStyle="1" w:styleId="ET">
    <w:name w:val="ET"/>
    <w:basedOn w:val="Normal"/>
    <w:uiPriority w:val="99"/>
    <w:rPr>
      <w:rFonts w:ascii="CG Times (WN)" w:hAnsi="CG Times (WN)" w:cs="CG Times (WN)"/>
      <w:b/>
      <w:bCs/>
      <w:caps/>
      <w:sz w:val="24"/>
      <w:szCs w:val="24"/>
    </w:rPr>
  </w:style>
  <w:style w:type="paragraph" w:customStyle="1" w:styleId="OR">
    <w:name w:val="OR"/>
    <w:basedOn w:val="ET"/>
    <w:uiPriority w:val="99"/>
    <w:pPr>
      <w:ind w:left="5670"/>
    </w:pPr>
    <w:rPr>
      <w:b w:val="0"/>
      <w:bCs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uiPriority w:val="99"/>
    <w:pPr>
      <w:ind w:left="1701"/>
      <w:jc w:val="both"/>
    </w:pPr>
    <w:rPr>
      <w:b w:val="0"/>
      <w:bCs w:val="0"/>
      <w:caps w:val="0"/>
    </w:rPr>
  </w:style>
  <w:style w:type="paragraph" w:customStyle="1" w:styleId="EL">
    <w:name w:val="EL"/>
    <w:basedOn w:val="P0"/>
    <w:uiPriority w:val="99"/>
    <w:pPr>
      <w:spacing w:after="240"/>
      <w:ind w:firstLine="1418"/>
    </w:pPr>
  </w:style>
  <w:style w:type="paragraph" w:customStyle="1" w:styleId="IN">
    <w:name w:val="IN"/>
    <w:basedOn w:val="P0"/>
    <w:uiPriority w:val="99"/>
    <w:pPr>
      <w:ind w:left="0"/>
      <w:jc w:val="left"/>
    </w:pPr>
    <w:rPr>
      <w:i/>
      <w:iCs/>
      <w:sz w:val="16"/>
      <w:szCs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iCs w:val="0"/>
      <w:sz w:val="24"/>
      <w:szCs w:val="24"/>
    </w:rPr>
  </w:style>
  <w:style w:type="paragraph" w:customStyle="1" w:styleId="PC">
    <w:name w:val="PC"/>
    <w:basedOn w:val="IN"/>
    <w:uiPriority w:val="99"/>
    <w:pPr>
      <w:spacing w:after="480"/>
      <w:ind w:left="2268" w:firstLine="1134"/>
      <w:jc w:val="both"/>
    </w:pPr>
    <w:rPr>
      <w:i w:val="0"/>
      <w:iCs w:val="0"/>
      <w:sz w:val="24"/>
      <w:szCs w:val="24"/>
    </w:rPr>
  </w:style>
  <w:style w:type="paragraph" w:customStyle="1" w:styleId="PS">
    <w:name w:val="PS"/>
    <w:basedOn w:val="IN"/>
    <w:uiPriority w:val="99"/>
    <w:pPr>
      <w:spacing w:after="480"/>
      <w:ind w:left="1701" w:firstLine="1134"/>
      <w:jc w:val="both"/>
    </w:pPr>
    <w:rPr>
      <w:i w:val="0"/>
      <w:iCs w:val="0"/>
      <w:sz w:val="24"/>
      <w:szCs w:val="24"/>
    </w:rPr>
  </w:style>
  <w:style w:type="paragraph" w:customStyle="1" w:styleId="AR">
    <w:name w:val="AR"/>
    <w:basedOn w:val="IN"/>
    <w:uiPriority w:val="99"/>
    <w:pPr>
      <w:spacing w:before="720" w:after="720"/>
      <w:ind w:left="5103"/>
    </w:pPr>
    <w:rPr>
      <w:i w:val="0"/>
      <w:iCs w:val="0"/>
      <w:caps/>
      <w:sz w:val="24"/>
      <w:szCs w:val="24"/>
      <w:u w:val="single"/>
    </w:rPr>
  </w:style>
  <w:style w:type="character" w:styleId="PageNumber">
    <w:name w:val="page number"/>
    <w:basedOn w:val="DefaultParagraphFont"/>
    <w:uiPriority w:val="99"/>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sid w:val="00784875"/>
    <w:rPr>
      <w:sz w:val="0"/>
      <w:szCs w:val="0"/>
    </w:rPr>
  </w:style>
  <w:style w:type="paragraph" w:styleId="NormalWeb">
    <w:name w:val="Normal (Web)"/>
    <w:basedOn w:val="Normal"/>
    <w:uiPriority w:val="99"/>
    <w:pPr>
      <w:spacing w:before="100" w:beforeAutospacing="1" w:after="100" w:afterAutospacing="1"/>
    </w:pPr>
    <w:rPr>
      <w:sz w:val="24"/>
      <w:szCs w:val="24"/>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rsid w:val="00784875"/>
    <w:rPr>
      <w:sz w:val="20"/>
      <w:szCs w:val="20"/>
    </w:rPr>
  </w:style>
  <w:style w:type="character" w:styleId="EndnoteReference">
    <w:name w:val="endnote reference"/>
    <w:basedOn w:val="DefaultParagraphFont"/>
    <w:uiPriority w:val="99"/>
    <w:semiHidden/>
    <w:rPr>
      <w:vertAlign w:val="superscript"/>
    </w:rPr>
  </w:style>
  <w:style w:type="paragraph" w:styleId="BodyText">
    <w:name w:val="Body Text"/>
    <w:aliases w:val="Corps de texte Car"/>
    <w:basedOn w:val="Normal"/>
    <w:link w:val="BodyTextChar"/>
    <w:uiPriority w:val="99"/>
    <w:pPr>
      <w:spacing w:before="120" w:after="120"/>
      <w:ind w:firstLine="709"/>
      <w:jc w:val="both"/>
    </w:pPr>
    <w:rPr>
      <w:sz w:val="24"/>
      <w:szCs w:val="24"/>
    </w:rPr>
  </w:style>
  <w:style w:type="character" w:customStyle="1" w:styleId="BodyTextChar">
    <w:name w:val="Body Text Char"/>
    <w:aliases w:val="Corps de texte Car Char"/>
    <w:basedOn w:val="DefaultParagraphFont"/>
    <w:link w:val="BodyText"/>
    <w:uiPriority w:val="99"/>
    <w:semiHidden/>
    <w:rsid w:val="00784875"/>
    <w:rPr>
      <w:sz w:val="20"/>
      <w:szCs w:val="20"/>
    </w:rPr>
  </w:style>
  <w:style w:type="paragraph" w:customStyle="1" w:styleId="apostille">
    <w:name w:val="apostille"/>
    <w:next w:val="BodyText"/>
    <w:uiPriority w:val="99"/>
    <w:pPr>
      <w:spacing w:before="120" w:after="400"/>
      <w:jc w:val="right"/>
    </w:pPr>
    <w:rPr>
      <w:b/>
      <w:bCs/>
      <w:noProof/>
      <w:color w:val="000080"/>
    </w:rPr>
  </w:style>
  <w:style w:type="table" w:styleId="TableGrid">
    <w:name w:val="Table Grid"/>
    <w:basedOn w:val="TableNormal"/>
    <w:uiPriority w:val="99"/>
    <w:rsid w:val="004513A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eStandard">
    <w:name w:val="Paragraphe Standard"/>
    <w:uiPriority w:val="99"/>
    <w:rsid w:val="00F24091"/>
    <w:pPr>
      <w:keepLines/>
      <w:spacing w:before="120" w:after="240" w:line="240" w:lineRule="exact"/>
      <w:ind w:left="567" w:firstLine="851"/>
      <w:jc w:val="both"/>
    </w:pPr>
    <w:rPr>
      <w:rFonts w:ascii="Times" w:hAnsi="Times" w:cs="Times"/>
      <w:sz w:val="24"/>
      <w:szCs w:val="24"/>
    </w:rPr>
  </w:style>
  <w:style w:type="paragraph" w:customStyle="1" w:styleId="Titreobservations">
    <w:name w:val="Titre observations"/>
    <w:basedOn w:val="Normal"/>
    <w:next w:val="BodyText"/>
    <w:uiPriority w:val="99"/>
    <w:rsid w:val="00F24091"/>
    <w:pPr>
      <w:keepNext/>
      <w:keepLines/>
      <w:widowControl w:val="0"/>
      <w:numPr>
        <w:numId w:val="10"/>
      </w:numPr>
      <w:spacing w:before="140" w:after="140"/>
      <w:outlineLvl w:val="2"/>
    </w:pPr>
    <w:rPr>
      <w:b/>
      <w:bCs/>
      <w:color w:val="000080"/>
      <w:sz w:val="24"/>
      <w:szCs w:val="24"/>
    </w:rPr>
  </w:style>
  <w:style w:type="paragraph" w:customStyle="1" w:styleId="intertitre">
    <w:name w:val="intertitre"/>
    <w:basedOn w:val="Normal"/>
    <w:next w:val="sous-titre"/>
    <w:uiPriority w:val="99"/>
    <w:rsid w:val="00F24091"/>
    <w:pPr>
      <w:keepNext/>
      <w:keepLines/>
      <w:widowControl w:val="0"/>
      <w:spacing w:before="360"/>
      <w:jc w:val="center"/>
    </w:pPr>
    <w:rPr>
      <w:b/>
      <w:bCs/>
      <w:caps/>
      <w:sz w:val="24"/>
      <w:szCs w:val="24"/>
    </w:rPr>
  </w:style>
  <w:style w:type="paragraph" w:customStyle="1" w:styleId="sous-titre">
    <w:name w:val="sous-titre"/>
    <w:basedOn w:val="Normal"/>
    <w:next w:val="corpsdetexte"/>
    <w:uiPriority w:val="99"/>
    <w:rsid w:val="00F24091"/>
    <w:pPr>
      <w:keepNext/>
      <w:keepLines/>
      <w:widowControl w:val="0"/>
      <w:spacing w:before="360"/>
    </w:pPr>
    <w:rPr>
      <w:b/>
      <w:bCs/>
      <w:sz w:val="24"/>
      <w:szCs w:val="24"/>
      <w:u w:val="single"/>
    </w:rPr>
  </w:style>
  <w:style w:type="paragraph" w:customStyle="1" w:styleId="corpsdetexte">
    <w:name w:val="corps de texte"/>
    <w:basedOn w:val="Normal"/>
    <w:uiPriority w:val="99"/>
    <w:rsid w:val="00F24091"/>
    <w:pPr>
      <w:spacing w:before="240"/>
      <w:jc w:val="both"/>
    </w:pPr>
    <w:rPr>
      <w:sz w:val="24"/>
      <w:szCs w:val="24"/>
    </w:rPr>
  </w:style>
  <w:style w:type="paragraph" w:customStyle="1" w:styleId="AC">
    <w:name w:val="AC"/>
    <w:link w:val="ACCar"/>
    <w:uiPriority w:val="99"/>
    <w:rsid w:val="00F24091"/>
    <w:pPr>
      <w:spacing w:after="240" w:line="240" w:lineRule="exact"/>
      <w:jc w:val="right"/>
    </w:pPr>
    <w:rPr>
      <w:rFonts w:ascii="Times" w:hAnsi="Times" w:cs="Times"/>
      <w:b/>
      <w:bCs/>
      <w:caps/>
      <w:sz w:val="24"/>
      <w:szCs w:val="24"/>
      <w:u w:val="single"/>
    </w:rPr>
  </w:style>
  <w:style w:type="character" w:customStyle="1" w:styleId="ACCar">
    <w:name w:val="AC Car"/>
    <w:basedOn w:val="DefaultParagraphFont"/>
    <w:link w:val="AC"/>
    <w:uiPriority w:val="99"/>
    <w:locked/>
    <w:rsid w:val="00F24091"/>
    <w:rPr>
      <w:rFonts w:ascii="Times" w:hAnsi="Times" w:cs="Times"/>
      <w:b/>
      <w:bCs/>
      <w:caps/>
      <w:sz w:val="24"/>
      <w:szCs w:val="24"/>
      <w:u w:val="single"/>
      <w:lang w:val="fr-FR" w:eastAsia="fr-FR"/>
    </w:rPr>
  </w:style>
  <w:style w:type="paragraph" w:styleId="BodyText2">
    <w:name w:val="Body Text 2"/>
    <w:basedOn w:val="Normal"/>
    <w:link w:val="BodyText2Char"/>
    <w:uiPriority w:val="99"/>
    <w:rsid w:val="00802C83"/>
    <w:pPr>
      <w:widowControl w:val="0"/>
      <w:overflowPunct w:val="0"/>
      <w:autoSpaceDE w:val="0"/>
      <w:autoSpaceDN w:val="0"/>
      <w:adjustRightInd w:val="0"/>
      <w:spacing w:after="120" w:line="360" w:lineRule="auto"/>
      <w:ind w:firstLine="851"/>
      <w:jc w:val="both"/>
      <w:textAlignment w:val="baseline"/>
    </w:pPr>
    <w:rPr>
      <w:sz w:val="24"/>
      <w:szCs w:val="24"/>
    </w:rPr>
  </w:style>
  <w:style w:type="character" w:customStyle="1" w:styleId="BodyText2Char">
    <w:name w:val="Body Text 2 Char"/>
    <w:basedOn w:val="DefaultParagraphFont"/>
    <w:link w:val="BodyText2"/>
    <w:uiPriority w:val="99"/>
    <w:semiHidden/>
    <w:rsid w:val="00784875"/>
    <w:rPr>
      <w:sz w:val="20"/>
      <w:szCs w:val="20"/>
    </w:rPr>
  </w:style>
  <w:style w:type="paragraph" w:customStyle="1" w:styleId="ps0">
    <w:name w:val="ps"/>
    <w:basedOn w:val="Normal"/>
    <w:uiPriority w:val="99"/>
    <w:rsid w:val="00802C83"/>
    <w:pPr>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w:divs>
    <w:div w:id="202933559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surin\Application%20Data\Microsoft\Mod&#232;les\Mod&#232;le%20pour%20les%20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Modèle pour les arrêt.dot</Template>
  <TotalTime>0</TotalTime>
  <Pages>3</Pages>
  <Words>1382</Words>
  <Characters>7606</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rsurin</dc:creator>
  <cp:keywords>FC</cp:keywords>
  <dc:description/>
  <cp:lastModifiedBy>Maryté Lecroisey</cp:lastModifiedBy>
  <cp:revision>2</cp:revision>
  <cp:lastPrinted>2008-07-16T09:38:00Z</cp:lastPrinted>
  <dcterms:created xsi:type="dcterms:W3CDTF">2008-09-04T12:49:00Z</dcterms:created>
  <dcterms:modified xsi:type="dcterms:W3CDTF">2008-09-04T12:49:00Z</dcterms:modified>
</cp:coreProperties>
</file>