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9C" w:rsidRDefault="009A389C" w:rsidP="00C400E7">
      <w:pPr>
        <w:pStyle w:val="ET"/>
      </w:pPr>
      <w:r>
        <w:t>COUR DES COMPTES</w:t>
      </w:r>
    </w:p>
    <w:p w:rsidR="009A389C" w:rsidRDefault="009A389C" w:rsidP="00FB2B5C">
      <w:pPr>
        <w:pStyle w:val="ET"/>
        <w:ind w:left="993"/>
      </w:pPr>
      <w:r>
        <w:t>------</w:t>
      </w:r>
    </w:p>
    <w:p w:rsidR="009A389C" w:rsidRDefault="009A389C" w:rsidP="00C400E7">
      <w:pPr>
        <w:pStyle w:val="ET"/>
      </w:pPr>
      <w:r>
        <w:t>QUATRIEME CHAMBRE</w:t>
      </w:r>
    </w:p>
    <w:p w:rsidR="009A389C" w:rsidRDefault="009A389C" w:rsidP="00FB2B5C">
      <w:pPr>
        <w:pStyle w:val="ET"/>
        <w:ind w:left="993"/>
      </w:pPr>
      <w:r>
        <w:t>------</w:t>
      </w:r>
    </w:p>
    <w:p w:rsidR="009A389C" w:rsidRDefault="009A389C" w:rsidP="00C400E7">
      <w:pPr>
        <w:pStyle w:val="ET"/>
      </w:pPr>
      <w:r>
        <w:t>PREMIERE SECTION</w:t>
      </w:r>
    </w:p>
    <w:p w:rsidR="009A389C" w:rsidRDefault="009A389C" w:rsidP="00FB2B5C">
      <w:pPr>
        <w:pStyle w:val="ET"/>
        <w:ind w:left="993"/>
      </w:pPr>
      <w:r>
        <w:t>------</w:t>
      </w:r>
    </w:p>
    <w:p w:rsidR="009A389C" w:rsidRPr="001623E1" w:rsidRDefault="009A389C" w:rsidP="001623E1">
      <w:pPr>
        <w:pStyle w:val="ET"/>
        <w:ind w:left="567"/>
        <w:rPr>
          <w:b w:val="0"/>
          <w:caps w:val="0"/>
          <w:sz w:val="20"/>
        </w:rPr>
      </w:pPr>
      <w:r w:rsidRPr="001623E1">
        <w:rPr>
          <w:b w:val="0"/>
          <w:caps w:val="0"/>
          <w:sz w:val="20"/>
        </w:rPr>
        <w:t>Arrêt n° 45908</w:t>
      </w:r>
    </w:p>
    <w:p w:rsidR="009A389C" w:rsidRPr="00311377" w:rsidRDefault="009A389C" w:rsidP="00C400E7">
      <w:pPr>
        <w:pStyle w:val="OR"/>
        <w:ind w:left="5387" w:right="-471"/>
      </w:pPr>
      <w:r>
        <w:t>Commune de SAINT-CHAFFREY</w:t>
      </w:r>
      <w:r w:rsidRPr="001E071B">
        <w:t xml:space="preserve"> (</w:t>
      </w:r>
      <w:r>
        <w:t>Hautes-Alpes</w:t>
      </w:r>
      <w:r w:rsidRPr="001E071B">
        <w:t>)</w:t>
      </w:r>
      <w:r w:rsidRPr="00311377">
        <w:rPr>
          <w:color w:val="000000"/>
        </w:rPr>
        <w:t xml:space="preserve"> </w:t>
      </w:r>
    </w:p>
    <w:p w:rsidR="009A389C" w:rsidRDefault="009A389C" w:rsidP="00C400E7">
      <w:pPr>
        <w:pStyle w:val="OR"/>
        <w:spacing w:before="120" w:after="120"/>
        <w:ind w:left="5387" w:right="-468"/>
      </w:pPr>
      <w:r>
        <w:t xml:space="preserve">Appel d'un jugement de la chambre régionale </w:t>
      </w:r>
      <w:r w:rsidRPr="0051458F">
        <w:t xml:space="preserve">des comptes </w:t>
      </w:r>
      <w:r>
        <w:t>de Provence-Alpes-Côte d’Azur</w:t>
      </w:r>
    </w:p>
    <w:p w:rsidR="009A389C" w:rsidRDefault="009A389C" w:rsidP="00C400E7">
      <w:pPr>
        <w:pStyle w:val="OR"/>
        <w:spacing w:before="120" w:after="120"/>
        <w:ind w:left="5387" w:right="-468"/>
      </w:pPr>
      <w:r>
        <w:t>Rapport n° </w:t>
      </w:r>
      <w:r w:rsidRPr="00F320E5">
        <w:t>2006-289-0</w:t>
      </w:r>
    </w:p>
    <w:p w:rsidR="009A389C" w:rsidRDefault="009A389C" w:rsidP="00C400E7">
      <w:pPr>
        <w:pStyle w:val="OR"/>
        <w:spacing w:before="120" w:after="120"/>
        <w:ind w:left="5387" w:right="-468"/>
      </w:pPr>
      <w:r>
        <w:t xml:space="preserve">Audience publique </w:t>
      </w:r>
      <w:r w:rsidRPr="00E71E64">
        <w:t>du 3 juillet 2006</w:t>
      </w:r>
    </w:p>
    <w:p w:rsidR="009A389C" w:rsidRPr="001623E1" w:rsidRDefault="009A389C" w:rsidP="00C400E7">
      <w:pPr>
        <w:pStyle w:val="OR"/>
        <w:spacing w:before="120" w:after="120"/>
        <w:ind w:left="5387" w:right="-468"/>
        <w:rPr>
          <w:color w:val="333333"/>
        </w:rPr>
      </w:pPr>
      <w:r w:rsidRPr="001623E1">
        <w:rPr>
          <w:color w:val="333333"/>
        </w:rPr>
        <w:t xml:space="preserve">Lecture du </w:t>
      </w:r>
      <w:r>
        <w:rPr>
          <w:color w:val="333333"/>
        </w:rPr>
        <w:t>5 septembre 2006</w:t>
      </w:r>
    </w:p>
    <w:p w:rsidR="009A389C" w:rsidRDefault="009A389C" w:rsidP="00FF0025">
      <w:pPr>
        <w:pStyle w:val="PS"/>
      </w:pPr>
    </w:p>
    <w:p w:rsidR="009A389C" w:rsidRDefault="009A389C" w:rsidP="00FF0025">
      <w:pPr>
        <w:pStyle w:val="PS"/>
      </w:pPr>
      <w:r>
        <w:t>LA COUR DES COMPTES a rendu l’arrêt suivant :</w:t>
      </w:r>
    </w:p>
    <w:p w:rsidR="009A389C" w:rsidRDefault="009A389C" w:rsidP="002337F0">
      <w:pPr>
        <w:pStyle w:val="PS"/>
      </w:pPr>
      <w:r>
        <w:t>LA COUR,</w:t>
      </w:r>
    </w:p>
    <w:p w:rsidR="009A389C" w:rsidRPr="00E14512" w:rsidRDefault="009A389C" w:rsidP="007C56E1">
      <w:pPr>
        <w:pStyle w:val="PS"/>
      </w:pPr>
      <w:r w:rsidRPr="001B62AF">
        <w:rPr>
          <w:color w:val="000000"/>
        </w:rPr>
        <w:t xml:space="preserve">Vu la </w:t>
      </w:r>
      <w:r w:rsidRPr="001B62AF">
        <w:t>requête</w:t>
      </w:r>
      <w:r>
        <w:t>,</w:t>
      </w:r>
      <w:r w:rsidRPr="001B62AF">
        <w:t xml:space="preserve"> enregistrée par la chambre régionale des comptes de Provence-</w:t>
      </w:r>
      <w:r w:rsidRPr="00E14512">
        <w:t xml:space="preserve">Alpes-Côte d’Azur le 16 août 2005, </w:t>
      </w:r>
      <w:r w:rsidRPr="00E14512">
        <w:rPr>
          <w:color w:val="000000"/>
        </w:rPr>
        <w:t xml:space="preserve">par  laquelle </w:t>
      </w:r>
      <w:r w:rsidRPr="00E14512">
        <w:t xml:space="preserve">M. Gérard X, comptable de la commune de </w:t>
      </w:r>
      <w:r w:rsidRPr="00E14512">
        <w:rPr>
          <w:caps/>
        </w:rPr>
        <w:t>Saint-Chaffrey</w:t>
      </w:r>
      <w:r w:rsidRPr="00E14512">
        <w:t xml:space="preserve"> (Hautes-Alpes)</w:t>
      </w:r>
      <w:r>
        <w:t xml:space="preserve"> en 2002, du 2 mai</w:t>
      </w:r>
      <w:r w:rsidRPr="00E14512">
        <w:t>,</w:t>
      </w:r>
      <w:r w:rsidRPr="00E14512">
        <w:rPr>
          <w:color w:val="000000"/>
        </w:rPr>
        <w:t xml:space="preserve"> </w:t>
      </w:r>
      <w:r>
        <w:rPr>
          <w:color w:val="000000"/>
        </w:rPr>
        <w:t xml:space="preserve">a élevé appel </w:t>
      </w:r>
      <w:r w:rsidRPr="00E14512">
        <w:rPr>
          <w:color w:val="000000"/>
        </w:rPr>
        <w:t>et demand</w:t>
      </w:r>
      <w:r>
        <w:rPr>
          <w:color w:val="000000"/>
        </w:rPr>
        <w:t>é</w:t>
      </w:r>
      <w:r w:rsidRPr="00E14512">
        <w:rPr>
          <w:color w:val="000000"/>
        </w:rPr>
        <w:t xml:space="preserve"> qu’il soit sursis à l’exécution  du </w:t>
      </w:r>
      <w:r w:rsidRPr="00E14512">
        <w:t xml:space="preserve">jugement </w:t>
      </w:r>
      <w:r>
        <w:t xml:space="preserve">n° 2005-0205 </w:t>
      </w:r>
      <w:r w:rsidRPr="00E14512">
        <w:t>du 26</w:t>
      </w:r>
      <w:r>
        <w:t> </w:t>
      </w:r>
      <w:r w:rsidRPr="00E14512">
        <w:t>avril 2005</w:t>
      </w:r>
      <w:r>
        <w:t xml:space="preserve"> par lequel </w:t>
      </w:r>
      <w:r w:rsidRPr="00E14512">
        <w:rPr>
          <w:color w:val="000000"/>
        </w:rPr>
        <w:t xml:space="preserve">ladite chambre </w:t>
      </w:r>
      <w:r>
        <w:t xml:space="preserve">l’a </w:t>
      </w:r>
      <w:r w:rsidRPr="00E14512">
        <w:t>constitu</w:t>
      </w:r>
      <w:r>
        <w:t>é</w:t>
      </w:r>
      <w:r w:rsidRPr="00E14512">
        <w:t xml:space="preserve"> débiteur envers la commune de la somme de 394 255,46 € augmentée des intérêts de droit</w:t>
      </w:r>
      <w:r>
        <w:t xml:space="preserve"> </w:t>
      </w:r>
      <w:r w:rsidRPr="00E14512">
        <w:rPr>
          <w:color w:val="000000"/>
        </w:rPr>
        <w:t>;</w:t>
      </w:r>
    </w:p>
    <w:p w:rsidR="009A389C" w:rsidRDefault="009A389C" w:rsidP="007C56E1">
      <w:pPr>
        <w:pStyle w:val="PS"/>
      </w:pPr>
      <w:r w:rsidRPr="00E14512">
        <w:t>Vu le procès</w:t>
      </w:r>
      <w:r>
        <w:t>-</w:t>
      </w:r>
      <w:r w:rsidRPr="00E14512">
        <w:t>verbal dressé par le Trésorier-payeur général des Hautes-Alpes le 14 septembre 2005 constatant les notifications faites du 1</w:t>
      </w:r>
      <w:r w:rsidRPr="00E14512">
        <w:rPr>
          <w:vertAlign w:val="superscript"/>
        </w:rPr>
        <w:t>er</w:t>
      </w:r>
      <w:r w:rsidRPr="00E14512">
        <w:t xml:space="preserve"> mars au 20 août 2005 des décisions de la chambre régionale des comptes sur les comptes des receveurs des</w:t>
      </w:r>
      <w:r>
        <w:t xml:space="preserve"> communes et des comptables assimilés ;</w:t>
      </w:r>
    </w:p>
    <w:p w:rsidR="009A389C" w:rsidRDefault="009A389C" w:rsidP="007C56E1">
      <w:pPr>
        <w:pStyle w:val="PS"/>
      </w:pPr>
      <w:r>
        <w:t>Vu les pièces faisant preuve de la notification de la requête au représentant légal de la commune intéressée ;</w:t>
      </w:r>
    </w:p>
    <w:p w:rsidR="009A389C" w:rsidRDefault="009A389C" w:rsidP="007C56E1">
      <w:pPr>
        <w:pStyle w:val="PS"/>
      </w:pPr>
      <w:r w:rsidRPr="00DF425A">
        <w:rPr>
          <w:color w:val="000000"/>
        </w:rPr>
        <w:t xml:space="preserve">Vu le </w:t>
      </w:r>
      <w:r>
        <w:t xml:space="preserve">réquisitoire n° 2005-42 du </w:t>
      </w:r>
      <w:r>
        <w:rPr>
          <w:color w:val="000000"/>
        </w:rPr>
        <w:t>P</w:t>
      </w:r>
      <w:r w:rsidRPr="00DF425A">
        <w:rPr>
          <w:color w:val="000000"/>
        </w:rPr>
        <w:t>rocureur général de la République</w:t>
      </w:r>
      <w:r>
        <w:rPr>
          <w:color w:val="000000"/>
        </w:rPr>
        <w:t xml:space="preserve"> </w:t>
      </w:r>
      <w:r w:rsidRPr="00DF425A">
        <w:rPr>
          <w:color w:val="000000"/>
        </w:rPr>
        <w:t xml:space="preserve">en date </w:t>
      </w:r>
      <w:r>
        <w:t>du 28 octobre 2005 appuyant la transmission de la requête précitée ;</w:t>
      </w:r>
    </w:p>
    <w:p w:rsidR="009A389C" w:rsidRDefault="009A389C" w:rsidP="007C56E1">
      <w:pPr>
        <w:pStyle w:val="PS"/>
      </w:pPr>
      <w:r>
        <w:t>Vu les pièces de la procédure suivie en première instance, ensemble le jugement provisoire du 2 août 2004 et le jugement du 26 avril 2005 dont est appel ;</w:t>
      </w:r>
    </w:p>
    <w:p w:rsidR="009A389C" w:rsidRDefault="009A389C" w:rsidP="007C56E1">
      <w:pPr>
        <w:pStyle w:val="PS"/>
      </w:pPr>
      <w:r>
        <w:t>Vu la lettre produite par M</w:t>
      </w:r>
      <w:r w:rsidRPr="00190E84">
        <w:rPr>
          <w:vertAlign w:val="superscript"/>
        </w:rPr>
        <w:t>e</w:t>
      </w:r>
      <w:r>
        <w:t xml:space="preserve"> Garcia, avocat, au nom de la commune de Saint-Chaffrey, enregistrée au greffe de la chambre régionale le 28 septembre 2005 ; </w:t>
      </w:r>
    </w:p>
    <w:p w:rsidR="009A389C" w:rsidRDefault="009A389C" w:rsidP="007C56E1">
      <w:pPr>
        <w:pStyle w:val="PS"/>
      </w:pPr>
      <w:r>
        <w:t xml:space="preserve">Vu la lettre du requérant en date du 18 janvier 2006 </w:t>
      </w:r>
      <w:r w:rsidRPr="00582D47">
        <w:t>communiquant diverses pièces relatives aux opérations comptables de l’exercice 2005</w:t>
      </w:r>
      <w:r>
        <w:t>, sous couvert du comptable supérieur ;</w:t>
      </w:r>
    </w:p>
    <w:p w:rsidR="009A389C" w:rsidRDefault="009A389C" w:rsidP="007C56E1">
      <w:pPr>
        <w:pStyle w:val="PS"/>
        <w:rPr>
          <w:color w:val="000000"/>
        </w:rPr>
      </w:pPr>
      <w:r w:rsidRPr="00DF425A">
        <w:rPr>
          <w:color w:val="000000"/>
        </w:rPr>
        <w:t xml:space="preserve">Vu </w:t>
      </w:r>
      <w:r>
        <w:rPr>
          <w:color w:val="000000"/>
        </w:rPr>
        <w:t xml:space="preserve">l’article 60 de la </w:t>
      </w:r>
      <w:r w:rsidRPr="00DF425A">
        <w:rPr>
          <w:color w:val="000000"/>
        </w:rPr>
        <w:t xml:space="preserve">loi </w:t>
      </w:r>
      <w:r>
        <w:rPr>
          <w:color w:val="000000"/>
        </w:rPr>
        <w:t xml:space="preserve">n° 63-156 </w:t>
      </w:r>
      <w:r w:rsidRPr="00DF425A">
        <w:rPr>
          <w:color w:val="000000"/>
        </w:rPr>
        <w:t>du 23 février 1963 modifiée</w:t>
      </w:r>
      <w:r>
        <w:rPr>
          <w:color w:val="000000"/>
        </w:rPr>
        <w:t xml:space="preserve"> ;  </w:t>
      </w:r>
    </w:p>
    <w:p w:rsidR="009A389C" w:rsidRDefault="009A389C" w:rsidP="007C56E1">
      <w:pPr>
        <w:pStyle w:val="PS"/>
      </w:pPr>
      <w:r w:rsidRPr="00FE207E">
        <w:t xml:space="preserve">Vu le décret </w:t>
      </w:r>
      <w:r w:rsidRPr="00FE207E">
        <w:rPr>
          <w:bCs/>
        </w:rPr>
        <w:t>n°62-1587</w:t>
      </w:r>
      <w:r w:rsidRPr="00FE207E">
        <w:t xml:space="preserve"> du 29 décembre 1962 portant règlement général sur la comptabilité publique</w:t>
      </w:r>
      <w:r>
        <w:t xml:space="preserve"> modifié ;</w:t>
      </w:r>
    </w:p>
    <w:p w:rsidR="009A389C" w:rsidRDefault="009A389C" w:rsidP="007C56E1">
      <w:pPr>
        <w:pStyle w:val="PS"/>
        <w:rPr>
          <w:color w:val="000000"/>
        </w:rPr>
      </w:pPr>
      <w:r w:rsidRPr="00DF425A">
        <w:rPr>
          <w:color w:val="000000"/>
        </w:rPr>
        <w:t>Vu le code des juridictions financières</w:t>
      </w:r>
      <w:r>
        <w:rPr>
          <w:color w:val="000000"/>
        </w:rPr>
        <w:t> ;</w:t>
      </w:r>
    </w:p>
    <w:p w:rsidR="009A389C" w:rsidRDefault="009A389C" w:rsidP="007C56E1">
      <w:pPr>
        <w:pStyle w:val="PS"/>
      </w:pPr>
      <w:r>
        <w:t xml:space="preserve"> Vu les lettres du 19 juin 2006 informant l’appelant et les autres parties intéressées de la date fixée pour l’audience publique et les accusés de réception correspondants ;</w:t>
      </w:r>
    </w:p>
    <w:p w:rsidR="009A389C" w:rsidRDefault="009A389C" w:rsidP="007C56E1">
      <w:pPr>
        <w:pStyle w:val="PS"/>
      </w:pPr>
      <w:r>
        <w:t>Sur le rapport de M. Bredin, auditeur ;</w:t>
      </w:r>
    </w:p>
    <w:p w:rsidR="009A389C" w:rsidRDefault="009A389C" w:rsidP="007C56E1">
      <w:pPr>
        <w:pStyle w:val="PS"/>
      </w:pPr>
      <w:r>
        <w:t>Vu les conclusions du procureur général de la République ;</w:t>
      </w:r>
    </w:p>
    <w:p w:rsidR="009A389C" w:rsidRDefault="009A389C" w:rsidP="007C56E1">
      <w:pPr>
        <w:pStyle w:val="PS"/>
      </w:pPr>
      <w:r>
        <w:t>Entendu, lors de l’audience publique de ce jour, le rapporteur dans son exposé, M. Feller, avocat général, en ses conclusions orales, l’appelant, informé de la tenue de l’audience, n’étant pas présent ;</w:t>
      </w:r>
    </w:p>
    <w:p w:rsidR="009A389C" w:rsidRDefault="009A389C" w:rsidP="007C56E1">
      <w:pPr>
        <w:pStyle w:val="PS"/>
      </w:pPr>
      <w:r>
        <w:t xml:space="preserve">Entendu, hors la présence du public, du rapporteur et du ministère public, M. Ganser, conseiller maître, en ses observations ; </w:t>
      </w:r>
    </w:p>
    <w:p w:rsidR="009A389C" w:rsidRPr="001D7093" w:rsidRDefault="009A389C" w:rsidP="007C56E1">
      <w:pPr>
        <w:pStyle w:val="PS"/>
        <w:rPr>
          <w:i/>
          <w:color w:val="000000"/>
        </w:rPr>
      </w:pPr>
      <w:r w:rsidRPr="00E8066F">
        <w:rPr>
          <w:i/>
          <w:color w:val="000000"/>
          <w:u w:val="single"/>
        </w:rPr>
        <w:t>Sur la recevabilité</w:t>
      </w:r>
      <w:r>
        <w:rPr>
          <w:i/>
          <w:color w:val="000000"/>
        </w:rPr>
        <w:t> :</w:t>
      </w:r>
    </w:p>
    <w:p w:rsidR="009A389C" w:rsidRDefault="009A389C" w:rsidP="007C56E1">
      <w:pPr>
        <w:pStyle w:val="PS"/>
        <w:rPr>
          <w:color w:val="000000"/>
        </w:rPr>
      </w:pPr>
      <w:r>
        <w:rPr>
          <w:color w:val="000000"/>
        </w:rPr>
        <w:t xml:space="preserve">Attendu que </w:t>
      </w:r>
      <w:r>
        <w:t>M. X</w:t>
      </w:r>
      <w:r>
        <w:rPr>
          <w:color w:val="000000"/>
        </w:rPr>
        <w:t xml:space="preserve"> a </w:t>
      </w:r>
      <w:r w:rsidRPr="001B198D">
        <w:rPr>
          <w:color w:val="000000"/>
        </w:rPr>
        <w:t xml:space="preserve">qualité et intérêt pour </w:t>
      </w:r>
      <w:r>
        <w:rPr>
          <w:color w:val="000000"/>
        </w:rPr>
        <w:t>former</w:t>
      </w:r>
      <w:r w:rsidRPr="001B198D">
        <w:rPr>
          <w:color w:val="000000"/>
        </w:rPr>
        <w:t xml:space="preserve"> appel</w:t>
      </w:r>
      <w:r>
        <w:rPr>
          <w:color w:val="000000"/>
        </w:rPr>
        <w:t xml:space="preserve"> du jugement du 26 avril 2005 susvisé</w:t>
      </w:r>
      <w:r w:rsidRPr="001B198D">
        <w:rPr>
          <w:color w:val="000000"/>
        </w:rPr>
        <w:t xml:space="preserve"> ; </w:t>
      </w:r>
      <w:r w:rsidRPr="00EC0630">
        <w:t xml:space="preserve">que sa requête a été introduite dans le délai réglementaire et qu’elle contient l’exposé des faits et moyens ainsi que les conclusions </w:t>
      </w:r>
      <w:r>
        <w:t xml:space="preserve">du </w:t>
      </w:r>
      <w:r w:rsidRPr="00EC0630">
        <w:t>requérant ; qu</w:t>
      </w:r>
      <w:r>
        <w:t>e l’appel</w:t>
      </w:r>
      <w:r w:rsidRPr="00EC0630">
        <w:t xml:space="preserve"> est, en conséquence</w:t>
      </w:r>
      <w:r>
        <w:t>,</w:t>
      </w:r>
      <w:r w:rsidRPr="00EC0630">
        <w:t xml:space="preserve"> recevable</w:t>
      </w:r>
      <w:r>
        <w:t> ;</w:t>
      </w:r>
    </w:p>
    <w:p w:rsidR="009A389C" w:rsidRDefault="009A389C" w:rsidP="007C56E1">
      <w:pPr>
        <w:pStyle w:val="PS"/>
        <w:rPr>
          <w:i/>
          <w:color w:val="000000"/>
          <w:u w:val="single"/>
        </w:rPr>
      </w:pPr>
      <w:r w:rsidRPr="001B198D">
        <w:rPr>
          <w:i/>
          <w:color w:val="000000"/>
          <w:u w:val="single"/>
        </w:rPr>
        <w:t>Sur</w:t>
      </w:r>
      <w:r>
        <w:rPr>
          <w:i/>
          <w:color w:val="000000"/>
          <w:u w:val="single"/>
        </w:rPr>
        <w:t xml:space="preserve"> la demande de sursis à exécution :</w:t>
      </w:r>
    </w:p>
    <w:p w:rsidR="009A389C" w:rsidRPr="00EC0630" w:rsidRDefault="009A389C" w:rsidP="007C56E1">
      <w:pPr>
        <w:pStyle w:val="PS"/>
      </w:pPr>
      <w:r w:rsidRPr="00EC0630">
        <w:t xml:space="preserve">Attendu que l’appel est en état d’être jugé au fond et que la demande de sursis à exécution du jugement du </w:t>
      </w:r>
      <w:r>
        <w:t>17 mars 2005</w:t>
      </w:r>
      <w:r w:rsidRPr="00EC0630">
        <w:t xml:space="preserve"> susvisé est sans objet ;</w:t>
      </w:r>
    </w:p>
    <w:p w:rsidR="009A389C" w:rsidRPr="001B198D" w:rsidRDefault="009A389C" w:rsidP="007C56E1">
      <w:pPr>
        <w:pStyle w:val="PS"/>
        <w:rPr>
          <w:i/>
          <w:color w:val="000000"/>
        </w:rPr>
      </w:pPr>
      <w:r>
        <w:rPr>
          <w:i/>
          <w:color w:val="000000"/>
          <w:u w:val="single"/>
        </w:rPr>
        <w:t xml:space="preserve">Sur </w:t>
      </w:r>
      <w:r w:rsidRPr="001B198D">
        <w:rPr>
          <w:i/>
          <w:color w:val="000000"/>
          <w:u w:val="single"/>
        </w:rPr>
        <w:t xml:space="preserve"> le fond</w:t>
      </w:r>
      <w:r w:rsidRPr="001B198D">
        <w:rPr>
          <w:i/>
          <w:color w:val="000000"/>
        </w:rPr>
        <w:t> :</w:t>
      </w:r>
    </w:p>
    <w:p w:rsidR="009A389C" w:rsidRDefault="009A389C" w:rsidP="007C56E1">
      <w:pPr>
        <w:pStyle w:val="PS"/>
      </w:pPr>
      <w:r>
        <w:rPr>
          <w:color w:val="000000"/>
        </w:rPr>
        <w:t>Attendu que,</w:t>
      </w:r>
      <w:r w:rsidRPr="008B325D">
        <w:rPr>
          <w:color w:val="000000"/>
        </w:rPr>
        <w:t xml:space="preserve"> par le jugement du </w:t>
      </w:r>
      <w:r>
        <w:t xml:space="preserve">26 avril 2005 </w:t>
      </w:r>
      <w:r w:rsidRPr="008B325D">
        <w:rPr>
          <w:color w:val="000000"/>
        </w:rPr>
        <w:t xml:space="preserve">susvisé, </w:t>
      </w:r>
      <w:r w:rsidRPr="008B325D">
        <w:t xml:space="preserve">la chambre régionale a constitué </w:t>
      </w:r>
      <w:r>
        <w:t>le requérant débiteur</w:t>
      </w:r>
      <w:r w:rsidRPr="008B325D">
        <w:t xml:space="preserve"> </w:t>
      </w:r>
      <w:r>
        <w:t>envers la commune de Saint-Chaffrey de la somme de 394 255,46 € augmentée des intérêts de droit à compter du 31 décembre 2002</w:t>
      </w:r>
      <w:r w:rsidRPr="008B325D">
        <w:t xml:space="preserve"> ; que cette somme correspond </w:t>
      </w:r>
      <w:r>
        <w:t>à la différence constatée au 31 décembre 2002 entre le solde du compte 4114 “ </w:t>
      </w:r>
      <w:r>
        <w:rPr>
          <w:i/>
        </w:rPr>
        <w:t>R</w:t>
      </w:r>
      <w:r w:rsidRPr="004B5288">
        <w:rPr>
          <w:i/>
        </w:rPr>
        <w:t>edevables - exercices antérieurs</w:t>
      </w:r>
      <w:r>
        <w:rPr>
          <w:i/>
        </w:rPr>
        <w:t> </w:t>
      </w:r>
      <w:r>
        <w:t>” et l’état de développement de soldes présenté à l’appui dudit compte ;</w:t>
      </w:r>
    </w:p>
    <w:p w:rsidR="009A389C" w:rsidRPr="009A77E4" w:rsidRDefault="009A389C" w:rsidP="007C56E1">
      <w:pPr>
        <w:pStyle w:val="PS"/>
        <w:rPr>
          <w:shd w:val="clear" w:color="auto" w:fill="FFFFFF"/>
        </w:rPr>
      </w:pPr>
      <w:r w:rsidRPr="009A77E4">
        <w:t xml:space="preserve">Attendu que </w:t>
      </w:r>
      <w:r>
        <w:t>les états de développement de</w:t>
      </w:r>
      <w:r w:rsidRPr="009A77E4">
        <w:t xml:space="preserve"> soldes doivent présenter un montant égal au solde du compte correspondan</w:t>
      </w:r>
      <w:r>
        <w:t xml:space="preserve">t </w:t>
      </w:r>
      <w:r w:rsidRPr="00F320E5">
        <w:t>dans le compte de gestion</w:t>
      </w:r>
      <w:r w:rsidRPr="00F320E5">
        <w:rPr>
          <w:shd w:val="clear" w:color="auto" w:fill="FFFFFF"/>
        </w:rPr>
        <w:t> ;</w:t>
      </w:r>
    </w:p>
    <w:p w:rsidR="009A389C" w:rsidRDefault="009A389C" w:rsidP="007C56E1">
      <w:pPr>
        <w:pStyle w:val="PS"/>
      </w:pPr>
      <w:r>
        <w:t>Attendu qu’à la date de son jugement, la c</w:t>
      </w:r>
      <w:r w:rsidRPr="00A849B2">
        <w:t>hambre régionale</w:t>
      </w:r>
      <w:r>
        <w:t xml:space="preserve"> a constaté que le comptable n’avait pas justifié devant elle</w:t>
      </w:r>
      <w:r w:rsidRPr="007E31E0">
        <w:t xml:space="preserve"> </w:t>
      </w:r>
      <w:r>
        <w:t>de la différence constatée et a pu, de ce fait, engager la responsabilité pécuniaire dudit comptable ;</w:t>
      </w:r>
    </w:p>
    <w:p w:rsidR="009A389C" w:rsidRPr="00A82B5C" w:rsidRDefault="009A389C" w:rsidP="007C56E1">
      <w:pPr>
        <w:pStyle w:val="PS"/>
        <w:rPr>
          <w:color w:val="000000"/>
          <w:shd w:val="clear" w:color="auto" w:fill="FFFFFF"/>
        </w:rPr>
      </w:pPr>
      <w:r w:rsidRPr="00A82B5C">
        <w:rPr>
          <w:color w:val="000000"/>
          <w:shd w:val="clear" w:color="auto" w:fill="FFFFFF"/>
        </w:rPr>
        <w:t xml:space="preserve">Attendu toutefois que le requérant produit en appel des </w:t>
      </w:r>
      <w:r w:rsidRPr="00A82B5C">
        <w:rPr>
          <w:color w:val="000000"/>
        </w:rPr>
        <w:t>pièces relatives aux opérations comptables de l’exercice 2005</w:t>
      </w:r>
      <w:r w:rsidRPr="00A82B5C">
        <w:rPr>
          <w:color w:val="000000"/>
          <w:shd w:val="clear" w:color="auto" w:fill="FFFFFF"/>
        </w:rPr>
        <w:t xml:space="preserve"> de la commune de Saint-Chaffrey ; que, sans préjudice de la compétence de la chambre régionale pour juger les comptes de ladite commune, ces pièces permettent à la Cour de constater que, au 31 décembre 2005, le solde du compte 4114 concorde désormais avec l’état de développement de ce solde</w:t>
      </w:r>
      <w:r w:rsidRPr="00A82B5C">
        <w:rPr>
          <w:color w:val="000000"/>
        </w:rPr>
        <w:t> ; qu’</w:t>
      </w:r>
      <w:r w:rsidRPr="00A82B5C">
        <w:rPr>
          <w:color w:val="000000"/>
          <w:shd w:val="clear" w:color="auto" w:fill="FFFFFF"/>
        </w:rPr>
        <w:t>il y a lieu dès lors d’infirmer le jugement dont est appel ;</w:t>
      </w:r>
    </w:p>
    <w:p w:rsidR="009A389C" w:rsidRPr="00DF425A" w:rsidRDefault="009A389C" w:rsidP="007C56E1">
      <w:pPr>
        <w:pStyle w:val="PS"/>
        <w:rPr>
          <w:color w:val="000000"/>
        </w:rPr>
      </w:pPr>
      <w:r w:rsidRPr="00E14512">
        <w:rPr>
          <w:color w:val="000000"/>
        </w:rPr>
        <w:t>Par ces motifs,</w:t>
      </w:r>
    </w:p>
    <w:p w:rsidR="009A389C" w:rsidRDefault="009A389C" w:rsidP="00A82B5C">
      <w:pPr>
        <w:pStyle w:val="P0"/>
        <w:jc w:val="center"/>
      </w:pPr>
      <w:r w:rsidRPr="00DF425A">
        <w:t>STATUANT DEFINITIVEMENT,</w:t>
      </w:r>
    </w:p>
    <w:p w:rsidR="009A389C" w:rsidRDefault="009A389C" w:rsidP="00A82B5C">
      <w:pPr>
        <w:pStyle w:val="P0"/>
        <w:jc w:val="center"/>
      </w:pPr>
    </w:p>
    <w:p w:rsidR="009A389C" w:rsidRDefault="009A389C" w:rsidP="00A82B5C">
      <w:pPr>
        <w:pStyle w:val="P0"/>
        <w:jc w:val="center"/>
      </w:pPr>
      <w:r>
        <w:t>ORDONNE :</w:t>
      </w:r>
    </w:p>
    <w:p w:rsidR="009A389C" w:rsidRPr="00DF425A" w:rsidRDefault="009A389C" w:rsidP="00A82B5C">
      <w:pPr>
        <w:pStyle w:val="P0"/>
        <w:jc w:val="center"/>
      </w:pPr>
    </w:p>
    <w:p w:rsidR="009A389C" w:rsidRDefault="009A389C" w:rsidP="007C56E1">
      <w:pPr>
        <w:pStyle w:val="PS"/>
      </w:pPr>
      <w:r w:rsidRPr="00420C76">
        <w:rPr>
          <w:color w:val="000000"/>
        </w:rPr>
        <w:t xml:space="preserve">Le jugement </w:t>
      </w:r>
      <w:r>
        <w:t>n° 2005-0205 de la c</w:t>
      </w:r>
      <w:r w:rsidRPr="00A849B2">
        <w:t xml:space="preserve">hambre régionale des comptes </w:t>
      </w:r>
      <w:r>
        <w:t>de Provence-Alpes-Côte d’Azur</w:t>
      </w:r>
      <w:r>
        <w:rPr>
          <w:color w:val="000000"/>
        </w:rPr>
        <w:t xml:space="preserve"> </w:t>
      </w:r>
      <w:r>
        <w:t xml:space="preserve">en date du 26 avril 2005 </w:t>
      </w:r>
      <w:r w:rsidRPr="00420C76">
        <w:rPr>
          <w:color w:val="000000"/>
        </w:rPr>
        <w:t xml:space="preserve">est </w:t>
      </w:r>
      <w:r>
        <w:rPr>
          <w:color w:val="000000"/>
        </w:rPr>
        <w:t>in</w:t>
      </w:r>
      <w:r w:rsidRPr="00420C76">
        <w:rPr>
          <w:color w:val="000000"/>
        </w:rPr>
        <w:t>firmé</w:t>
      </w:r>
      <w:r>
        <w:t>.</w:t>
      </w:r>
    </w:p>
    <w:p w:rsidR="009A389C" w:rsidRDefault="009A389C" w:rsidP="00A82B5C">
      <w:pPr>
        <w:pStyle w:val="PS"/>
        <w:ind w:firstLine="0"/>
        <w:jc w:val="center"/>
      </w:pPr>
      <w:r>
        <w:t>------</w:t>
      </w:r>
    </w:p>
    <w:p w:rsidR="009A389C" w:rsidRDefault="009A389C" w:rsidP="007C56E1">
      <w:pPr>
        <w:pStyle w:val="PS"/>
      </w:pPr>
      <w:r w:rsidRPr="00E14512">
        <w:t>Fait et jugé en la Cour des comptes, quatrième chambre, première section, le trois juillet deux mil six. Présents : M. Moreau, président de section, présid</w:t>
      </w:r>
      <w:r>
        <w:t>a</w:t>
      </w:r>
      <w:r w:rsidRPr="00E14512">
        <w:t>nt la séance, M. Collinet, président maintenu en activité, MM. Limouzin-Lamothe, Billaud, Ganser, Thérond, conseillers maîtres.</w:t>
      </w:r>
    </w:p>
    <w:p w:rsidR="009A389C" w:rsidRPr="00FF0025" w:rsidRDefault="009A389C" w:rsidP="007C56E1">
      <w:pPr>
        <w:pStyle w:val="PS"/>
        <w:rPr>
          <w:szCs w:val="24"/>
        </w:rPr>
      </w:pPr>
      <w:r w:rsidRPr="00FF0025">
        <w:rPr>
          <w:szCs w:val="24"/>
        </w:rPr>
        <w:t>Signé : Moreau, présidant la séance, et Reynaud, greffier.</w:t>
      </w:r>
    </w:p>
    <w:p w:rsidR="009A389C" w:rsidRPr="00FF0025" w:rsidRDefault="009A389C" w:rsidP="007C56E1">
      <w:pPr>
        <w:pStyle w:val="PS"/>
        <w:rPr>
          <w:szCs w:val="24"/>
        </w:rPr>
      </w:pPr>
      <w:r w:rsidRPr="00FF0025">
        <w:rPr>
          <w:szCs w:val="24"/>
        </w:rPr>
        <w:t>Collationné, certifié conforme à la minute étant au greffe de la Cour des comptes et délivré par moi, secrétaire général.</w:t>
      </w:r>
    </w:p>
    <w:sectPr w:rsidR="009A389C" w:rsidRPr="00FF0025" w:rsidSect="00965D58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89C" w:rsidRDefault="009A389C">
      <w:r>
        <w:separator/>
      </w:r>
    </w:p>
  </w:endnote>
  <w:endnote w:type="continuationSeparator" w:id="1">
    <w:p w:rsidR="009A389C" w:rsidRDefault="009A3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89C" w:rsidRDefault="009A389C">
      <w:r>
        <w:separator/>
      </w:r>
    </w:p>
  </w:footnote>
  <w:footnote w:type="continuationSeparator" w:id="1">
    <w:p w:rsidR="009A389C" w:rsidRDefault="009A38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89C" w:rsidRPr="00087DBA" w:rsidRDefault="009A389C" w:rsidP="00965D5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87DBA"/>
    <w:rsid w:val="000931CA"/>
    <w:rsid w:val="000B0DCE"/>
    <w:rsid w:val="001525B5"/>
    <w:rsid w:val="001623E1"/>
    <w:rsid w:val="00190E84"/>
    <w:rsid w:val="001B198D"/>
    <w:rsid w:val="001B62AF"/>
    <w:rsid w:val="001D7093"/>
    <w:rsid w:val="001E071B"/>
    <w:rsid w:val="002337F0"/>
    <w:rsid w:val="00260A65"/>
    <w:rsid w:val="00292FC7"/>
    <w:rsid w:val="00311377"/>
    <w:rsid w:val="00387449"/>
    <w:rsid w:val="00420C76"/>
    <w:rsid w:val="004B5288"/>
    <w:rsid w:val="0051458F"/>
    <w:rsid w:val="00565A40"/>
    <w:rsid w:val="00582D47"/>
    <w:rsid w:val="00651242"/>
    <w:rsid w:val="007A728D"/>
    <w:rsid w:val="007C56E1"/>
    <w:rsid w:val="007E31E0"/>
    <w:rsid w:val="00866376"/>
    <w:rsid w:val="00884C05"/>
    <w:rsid w:val="008B325D"/>
    <w:rsid w:val="00965D58"/>
    <w:rsid w:val="009A389C"/>
    <w:rsid w:val="009A77E4"/>
    <w:rsid w:val="00A21AB4"/>
    <w:rsid w:val="00A45B93"/>
    <w:rsid w:val="00A82B5C"/>
    <w:rsid w:val="00A849B2"/>
    <w:rsid w:val="00A95CD6"/>
    <w:rsid w:val="00BF0535"/>
    <w:rsid w:val="00C400E7"/>
    <w:rsid w:val="00C55E7B"/>
    <w:rsid w:val="00CD57CA"/>
    <w:rsid w:val="00D07588"/>
    <w:rsid w:val="00D57E38"/>
    <w:rsid w:val="00DF425A"/>
    <w:rsid w:val="00E023AF"/>
    <w:rsid w:val="00E14512"/>
    <w:rsid w:val="00E71E64"/>
    <w:rsid w:val="00E8066F"/>
    <w:rsid w:val="00EC0630"/>
    <w:rsid w:val="00EE1884"/>
    <w:rsid w:val="00F320E5"/>
    <w:rsid w:val="00FB2B5C"/>
    <w:rsid w:val="00FE207E"/>
    <w:rsid w:val="00FF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5A40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5A40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565A40"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565A40"/>
    <w:pPr>
      <w:ind w:left="708"/>
    </w:pPr>
  </w:style>
  <w:style w:type="paragraph" w:styleId="Header">
    <w:name w:val="header"/>
    <w:basedOn w:val="Normal"/>
    <w:link w:val="HeaderChar"/>
    <w:uiPriority w:val="99"/>
    <w:rsid w:val="00565A40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565A40"/>
    <w:rPr>
      <w:b/>
      <w:caps/>
      <w:sz w:val="24"/>
    </w:rPr>
  </w:style>
  <w:style w:type="paragraph" w:customStyle="1" w:styleId="OR">
    <w:name w:val="OR"/>
    <w:basedOn w:val="ET"/>
    <w:uiPriority w:val="99"/>
    <w:rsid w:val="00565A40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565A40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565A40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565A40"/>
    <w:pPr>
      <w:spacing w:after="240"/>
      <w:ind w:firstLine="1418"/>
    </w:pPr>
  </w:style>
  <w:style w:type="paragraph" w:customStyle="1" w:styleId="IN">
    <w:name w:val="IN"/>
    <w:basedOn w:val="P0"/>
    <w:uiPriority w:val="99"/>
    <w:rsid w:val="00565A40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565A40"/>
    <w:pPr>
      <w:ind w:left="0"/>
    </w:pPr>
  </w:style>
  <w:style w:type="paragraph" w:customStyle="1" w:styleId="PE">
    <w:name w:val="PE"/>
    <w:basedOn w:val="IN"/>
    <w:uiPriority w:val="99"/>
    <w:rsid w:val="00565A40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565A40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rsid w:val="00565A40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565A40"/>
    <w:pPr>
      <w:spacing w:before="720" w:after="720"/>
      <w:ind w:left="5103"/>
    </w:pPr>
    <w:rPr>
      <w:i w:val="0"/>
      <w:caps/>
      <w:sz w:val="24"/>
      <w:u w:val="single"/>
    </w:rPr>
  </w:style>
  <w:style w:type="paragraph" w:styleId="NormalWeb">
    <w:name w:val="Normal (Web)"/>
    <w:basedOn w:val="Normal"/>
    <w:uiPriority w:val="99"/>
    <w:rsid w:val="00C400E7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uiPriority w:val="99"/>
    <w:rsid w:val="00C40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40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087D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965D5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785</Words>
  <Characters>4322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2</cp:revision>
  <cp:lastPrinted>2006-07-20T11:10:00Z</cp:lastPrinted>
  <dcterms:created xsi:type="dcterms:W3CDTF">2007-04-18T15:42:00Z</dcterms:created>
  <dcterms:modified xsi:type="dcterms:W3CDTF">2007-04-18T15:42:00Z</dcterms:modified>
</cp:coreProperties>
</file>