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6DD" w:rsidRDefault="004976DD">
      <w:pPr>
        <w:pStyle w:val="ET"/>
      </w:pPr>
      <w:r>
        <w:t>COUR DES COMPTES</w:t>
      </w:r>
    </w:p>
    <w:p w:rsidR="004976DD" w:rsidRDefault="004976DD" w:rsidP="00D12E94">
      <w:pPr>
        <w:pStyle w:val="ET"/>
        <w:ind w:left="1134"/>
      </w:pPr>
      <w:r>
        <w:t>------</w:t>
      </w:r>
    </w:p>
    <w:p w:rsidR="004976DD" w:rsidRDefault="004976DD">
      <w:pPr>
        <w:pStyle w:val="ET"/>
      </w:pPr>
      <w:r>
        <w:t>TROISIEME CHAMBRE</w:t>
      </w:r>
    </w:p>
    <w:p w:rsidR="004976DD" w:rsidRDefault="004976DD" w:rsidP="00D12E94">
      <w:pPr>
        <w:pStyle w:val="ET"/>
        <w:ind w:left="1134"/>
      </w:pPr>
      <w:r>
        <w:t>------</w:t>
      </w:r>
    </w:p>
    <w:p w:rsidR="004976DD" w:rsidRDefault="004976DD">
      <w:pPr>
        <w:pStyle w:val="ET"/>
      </w:pPr>
      <w:r>
        <w:t>quatrieme section</w:t>
      </w:r>
    </w:p>
    <w:p w:rsidR="004976DD" w:rsidRDefault="004976DD" w:rsidP="00D12E94">
      <w:pPr>
        <w:pStyle w:val="ET"/>
        <w:ind w:left="1134"/>
      </w:pPr>
      <w:r>
        <w:t>------</w:t>
      </w:r>
    </w:p>
    <w:p w:rsidR="004976DD" w:rsidRPr="00BA16E0" w:rsidRDefault="004976DD" w:rsidP="000B566D">
      <w:pPr>
        <w:pStyle w:val="ET"/>
        <w:ind w:left="851"/>
        <w:rPr>
          <w:b w:val="0"/>
          <w:i/>
          <w:caps w:val="0"/>
          <w:sz w:val="20"/>
        </w:rPr>
      </w:pPr>
      <w:r w:rsidRPr="00BA16E0">
        <w:rPr>
          <w:b w:val="0"/>
          <w:i/>
          <w:caps w:val="0"/>
          <w:sz w:val="20"/>
        </w:rPr>
        <w:t>Arrêt n° 47436</w:t>
      </w:r>
    </w:p>
    <w:p w:rsidR="004976DD" w:rsidRDefault="004976DD">
      <w:pPr>
        <w:pStyle w:val="OR"/>
      </w:pPr>
    </w:p>
    <w:p w:rsidR="004976DD" w:rsidRDefault="004976DD">
      <w:pPr>
        <w:pStyle w:val="OR"/>
      </w:pPr>
    </w:p>
    <w:p w:rsidR="004976DD" w:rsidRDefault="004976DD">
      <w:pPr>
        <w:pStyle w:val="OR"/>
      </w:pPr>
      <w:r>
        <w:t xml:space="preserve">CENTRE NATIONAL </w:t>
      </w:r>
    </w:p>
    <w:p w:rsidR="004976DD" w:rsidRDefault="004976DD">
      <w:pPr>
        <w:pStyle w:val="OR"/>
      </w:pPr>
      <w:r>
        <w:t>DE DOCUMENTATION</w:t>
      </w:r>
    </w:p>
    <w:p w:rsidR="004976DD" w:rsidRDefault="004976DD">
      <w:pPr>
        <w:pStyle w:val="OR"/>
      </w:pPr>
      <w:r>
        <w:t>PEDAGOGIQUE (CNDP)</w:t>
      </w:r>
    </w:p>
    <w:p w:rsidR="004976DD" w:rsidRDefault="004976DD">
      <w:pPr>
        <w:pStyle w:val="OR"/>
      </w:pPr>
    </w:p>
    <w:p w:rsidR="004976DD" w:rsidRDefault="004976DD">
      <w:pPr>
        <w:pStyle w:val="OR"/>
      </w:pPr>
      <w:r>
        <w:t>Gestion de fait</w:t>
      </w:r>
    </w:p>
    <w:p w:rsidR="004976DD" w:rsidRDefault="004976DD">
      <w:pPr>
        <w:pStyle w:val="OR"/>
      </w:pPr>
    </w:p>
    <w:p w:rsidR="004976DD" w:rsidRDefault="004976DD">
      <w:pPr>
        <w:pStyle w:val="OR"/>
      </w:pPr>
      <w:r>
        <w:t>Rapport n° 2006-658-0</w:t>
      </w:r>
    </w:p>
    <w:p w:rsidR="004976DD" w:rsidRDefault="004976DD">
      <w:pPr>
        <w:pStyle w:val="OR"/>
      </w:pPr>
    </w:p>
    <w:p w:rsidR="004976DD" w:rsidRDefault="004976DD">
      <w:pPr>
        <w:pStyle w:val="OR"/>
      </w:pPr>
      <w:r>
        <w:t>Séance du 5 décembre 2006</w:t>
      </w:r>
    </w:p>
    <w:p w:rsidR="004976DD" w:rsidRDefault="004976DD">
      <w:pPr>
        <w:pStyle w:val="OR"/>
      </w:pPr>
    </w:p>
    <w:p w:rsidR="004976DD" w:rsidRDefault="004976DD">
      <w:pPr>
        <w:pStyle w:val="OR"/>
      </w:pPr>
      <w:r>
        <w:t>Lecture publique du 13 février 2007</w:t>
      </w:r>
    </w:p>
    <w:p w:rsidR="004976DD" w:rsidRDefault="004976DD" w:rsidP="00B34074">
      <w:pPr>
        <w:pStyle w:val="PS"/>
      </w:pPr>
    </w:p>
    <w:p w:rsidR="004976DD" w:rsidRDefault="004976DD" w:rsidP="00BA16E0">
      <w:pPr>
        <w:pStyle w:val="PS"/>
        <w:spacing w:after="240"/>
      </w:pPr>
    </w:p>
    <w:p w:rsidR="004976DD" w:rsidRDefault="004976DD" w:rsidP="00B34074">
      <w:pPr>
        <w:pStyle w:val="PS"/>
      </w:pPr>
      <w:r w:rsidRPr="005C6FA7">
        <w:t>LA COUR</w:t>
      </w:r>
      <w:r>
        <w:t xml:space="preserve"> DES COMPTES a rendu l’arrêt suivant :</w:t>
      </w:r>
    </w:p>
    <w:p w:rsidR="004976DD" w:rsidRDefault="004976DD" w:rsidP="005C6FA7">
      <w:pPr>
        <w:pStyle w:val="PS"/>
      </w:pPr>
      <w:r w:rsidRPr="005C6FA7">
        <w:t>LA COUR,</w:t>
      </w:r>
    </w:p>
    <w:p w:rsidR="004976DD" w:rsidRPr="005C6FA7" w:rsidRDefault="004976DD" w:rsidP="005C6FA7">
      <w:pPr>
        <w:pStyle w:val="PS"/>
      </w:pPr>
      <w:r w:rsidRPr="005C6FA7">
        <w:t>Vu l’arrêt n° 28063 en date du 22 janvier 2001 par lequel M. Jean-Claude X a été condamné au paiement d’une amende de 457,35 € envers le centre national de documentation pédagogique (CNDP) pour immixtion dans les fonctions de comptable public, ainsi que l’arrêt n° 27583 des 27 novembre et 7 décembre 2000 par lequel M. Jean-Claude X a été déclaré débiteur de la somme de 9 874,51 F (1 505,36 €) envers le CNDP ;</w:t>
      </w:r>
    </w:p>
    <w:p w:rsidR="004976DD" w:rsidRPr="005C6FA7" w:rsidRDefault="004976DD" w:rsidP="005C6FA7">
      <w:pPr>
        <w:pStyle w:val="PS"/>
      </w:pPr>
      <w:r w:rsidRPr="005C6FA7">
        <w:t>Vu les deux lettres en date du 17 août 2006 du trésorier payeur général des créances spéciales du Trésor attestant que M. Jean-Claude X s’est acquitté des règlements précités ;</w:t>
      </w:r>
    </w:p>
    <w:p w:rsidR="004976DD" w:rsidRPr="005C6FA7" w:rsidRDefault="004976DD" w:rsidP="005C6FA7">
      <w:pPr>
        <w:pStyle w:val="PS"/>
      </w:pPr>
      <w:r w:rsidRPr="005C6FA7">
        <w:t>Vu la lettre du greffe en date du </w:t>
      </w:r>
      <w:r>
        <w:t>8 novembre 2006</w:t>
      </w:r>
      <w:r w:rsidRPr="005C6FA7">
        <w:t xml:space="preserve"> informant M</w:t>
      </w:r>
      <w:r>
        <w:t>. </w:t>
      </w:r>
      <w:r w:rsidRPr="005C6FA7">
        <w:t>Jean</w:t>
      </w:r>
      <w:r>
        <w:t>-</w:t>
      </w:r>
      <w:r w:rsidRPr="005C6FA7">
        <w:t>Claude X de la tenue d'une audience publique et de la possibilité d'y présenter des observations ;</w:t>
      </w:r>
    </w:p>
    <w:p w:rsidR="004976DD" w:rsidRDefault="004976DD" w:rsidP="001F6015">
      <w:pPr>
        <w:pStyle w:val="PS"/>
      </w:pPr>
      <w:r w:rsidRPr="009831AE">
        <w:t>Vu le code des juridictions financières ;</w:t>
      </w:r>
    </w:p>
    <w:p w:rsidR="004976DD" w:rsidRDefault="004976DD" w:rsidP="00554161">
      <w:pPr>
        <w:pStyle w:val="IN"/>
      </w:pPr>
      <w:r>
        <w:t>CJ</w:t>
      </w:r>
    </w:p>
    <w:p w:rsidR="004976DD" w:rsidRDefault="004976DD" w:rsidP="001F6015">
      <w:pPr>
        <w:pStyle w:val="PS"/>
      </w:pPr>
      <w:r>
        <w:br w:type="page"/>
      </w:r>
      <w:r w:rsidRPr="009831AE">
        <w:t>Vu l'article 60 de la loi de finances n° 63-156 du 23 février 1963 ;</w:t>
      </w:r>
    </w:p>
    <w:p w:rsidR="004976DD" w:rsidRPr="00E74D9B" w:rsidRDefault="004976DD" w:rsidP="001F6015">
      <w:pPr>
        <w:pStyle w:val="PS"/>
      </w:pPr>
      <w:r w:rsidRPr="00611DA3">
        <w:t>Entendu à l'audience publique de ce jour M.</w:t>
      </w:r>
      <w:r>
        <w:t xml:space="preserve"> Duchadeuil,</w:t>
      </w:r>
      <w:r w:rsidRPr="00611DA3">
        <w:t xml:space="preserve"> conseiller maître, en son rapport, </w:t>
      </w:r>
      <w:r>
        <w:t xml:space="preserve">et </w:t>
      </w:r>
      <w:r w:rsidRPr="00611DA3">
        <w:t>M. Bertucci, premier avocat général</w:t>
      </w:r>
      <w:r>
        <w:t>,</w:t>
      </w:r>
      <w:r w:rsidRPr="00611DA3">
        <w:t xml:space="preserve"> en ses conclusions</w:t>
      </w:r>
      <w:r>
        <w:t> ;</w:t>
      </w:r>
    </w:p>
    <w:p w:rsidR="004976DD" w:rsidRDefault="004976DD" w:rsidP="001F6015">
      <w:pPr>
        <w:pStyle w:val="PS"/>
      </w:pPr>
      <w:r w:rsidRPr="00611DA3">
        <w:t>Ayant délibéré hors la présence du rapporteur, et après avoir entendu M. </w:t>
      </w:r>
      <w:smartTag w:uri="urn:schemas-microsoft-com:office:smarttags" w:element="PersonName">
        <w:r>
          <w:t>Guy Mayaud</w:t>
        </w:r>
      </w:smartTag>
      <w:r w:rsidRPr="00611DA3">
        <w:t>, conseiller maître, en ses observations ;</w:t>
      </w:r>
    </w:p>
    <w:p w:rsidR="004976DD" w:rsidRDefault="004976DD" w:rsidP="00554161">
      <w:pPr>
        <w:pStyle w:val="P0"/>
        <w:jc w:val="center"/>
      </w:pPr>
      <w:r w:rsidRPr="0034719A">
        <w:t>STATUANT DEFINITIVEMENT</w:t>
      </w:r>
      <w:r>
        <w:t>,</w:t>
      </w:r>
    </w:p>
    <w:p w:rsidR="004976DD" w:rsidRPr="0034719A" w:rsidRDefault="004976DD" w:rsidP="00554161">
      <w:pPr>
        <w:pStyle w:val="P0"/>
        <w:jc w:val="center"/>
      </w:pPr>
    </w:p>
    <w:p w:rsidR="004976DD" w:rsidRDefault="004976DD" w:rsidP="00554161">
      <w:pPr>
        <w:pStyle w:val="P0"/>
        <w:jc w:val="center"/>
      </w:pPr>
      <w:r w:rsidRPr="0034719A">
        <w:t>ORDONNE</w:t>
      </w:r>
      <w:r>
        <w:t> :</w:t>
      </w:r>
    </w:p>
    <w:p w:rsidR="004976DD" w:rsidRPr="0034719A" w:rsidRDefault="004976DD" w:rsidP="00554161">
      <w:pPr>
        <w:pStyle w:val="P0"/>
        <w:jc w:val="center"/>
      </w:pPr>
    </w:p>
    <w:p w:rsidR="004976DD" w:rsidRDefault="004976DD" w:rsidP="001F6015">
      <w:pPr>
        <w:pStyle w:val="PS"/>
      </w:pPr>
      <w:r w:rsidRPr="0034719A">
        <w:t xml:space="preserve">Attendu que </w:t>
      </w:r>
      <w:r>
        <w:t>les deux lettres susvisées en date du 17 août 2006 du trésorier payeur général des créances spéciales du Trésor attestent que M. Jean-Claude X s’est acquitté des règlements lui incombant du fait de l’amende et du débet qui lui ont été infligés dans le cadre du jugement de son immixtion dans les fonctions de comptable public du CNDP ;</w:t>
      </w:r>
    </w:p>
    <w:p w:rsidR="004976DD" w:rsidRDefault="004976DD" w:rsidP="001F6015">
      <w:pPr>
        <w:pStyle w:val="PS"/>
      </w:pPr>
      <w:r>
        <w:t>- M. Jean-Claude X est déchargé et déclaré</w:t>
      </w:r>
      <w:r w:rsidRPr="0034719A">
        <w:t xml:space="preserve"> </w:t>
      </w:r>
      <w:r>
        <w:t>quitte et libéré</w:t>
      </w:r>
      <w:r w:rsidRPr="0034719A">
        <w:t xml:space="preserve"> </w:t>
      </w:r>
      <w:r>
        <w:t>de l</w:t>
      </w:r>
      <w:r w:rsidRPr="0034719A">
        <w:t xml:space="preserve">a gestion </w:t>
      </w:r>
      <w:r>
        <w:t>de fait ayant fait l’objet des arrêts susvisés.</w:t>
      </w:r>
    </w:p>
    <w:p w:rsidR="004976DD" w:rsidRDefault="004976DD" w:rsidP="00800E75">
      <w:pPr>
        <w:pStyle w:val="PS"/>
        <w:ind w:firstLine="0"/>
        <w:jc w:val="center"/>
      </w:pPr>
      <w:r>
        <w:t>------</w:t>
      </w:r>
    </w:p>
    <w:p w:rsidR="004976DD" w:rsidRDefault="004976DD" w:rsidP="001F6015">
      <w:pPr>
        <w:pStyle w:val="PS"/>
      </w:pPr>
      <w:r w:rsidRPr="0034719A">
        <w:t xml:space="preserve">Fait et jugé en la Cour des Comptes, </w:t>
      </w:r>
      <w:r>
        <w:t>troisième chambre, quatrième section, le cinq décembre deux mil six. Présents : Mme Colomé, présidente de la section, MM. Mayaud et Sabbe, conseillers maîtres. </w:t>
      </w:r>
    </w:p>
    <w:p w:rsidR="004976DD" w:rsidRDefault="004976DD" w:rsidP="001F6015">
      <w:pPr>
        <w:pStyle w:val="PS"/>
      </w:pPr>
      <w:r>
        <w:t>Signé : Colomé, présidente de section, et Brulé, greffière.</w:t>
      </w:r>
    </w:p>
    <w:p w:rsidR="004976DD" w:rsidRDefault="004976DD" w:rsidP="001F6015">
      <w:pPr>
        <w:pStyle w:val="PS"/>
      </w:pPr>
      <w:r>
        <w:t>Collationné, certifié conforme à la minute étant au greffe de la Cour des comptes et délivré par moi, secrétaire général.</w:t>
      </w:r>
      <w:r>
        <w:fldChar w:fldCharType="begin"/>
      </w:r>
      <w:r>
        <w:fldChar w:fldCharType="end"/>
      </w:r>
    </w:p>
    <w:sectPr w:rsidR="004976DD" w:rsidSect="00353D08">
      <w:headerReference w:type="default" r:id="rId6"/>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76DD" w:rsidRDefault="004976DD">
      <w:r>
        <w:separator/>
      </w:r>
    </w:p>
  </w:endnote>
  <w:endnote w:type="continuationSeparator" w:id="1">
    <w:p w:rsidR="004976DD" w:rsidRDefault="004976D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76DD" w:rsidRDefault="004976DD">
      <w:r>
        <w:separator/>
      </w:r>
    </w:p>
  </w:footnote>
  <w:footnote w:type="continuationSeparator" w:id="1">
    <w:p w:rsidR="004976DD" w:rsidRDefault="004976D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76DD" w:rsidRDefault="004976DD">
    <w:pPr>
      <w:pStyle w:val="Header"/>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Pr>
        <w:rFonts w:ascii="CG Times (WN)" w:hAnsi="CG Times (WN)"/>
        <w:noProof/>
        <w:sz w:val="24"/>
      </w:rPr>
      <w:t>2</w:t>
    </w:r>
    <w:r>
      <w:rPr>
        <w:rFonts w:ascii="CG Times (WN)" w:hAnsi="CG Times (WN)"/>
        <w:sz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oNotDisplayPageBoundaries/>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57E38"/>
    <w:rsid w:val="000712F9"/>
    <w:rsid w:val="000862C4"/>
    <w:rsid w:val="000B566D"/>
    <w:rsid w:val="001F6015"/>
    <w:rsid w:val="00243324"/>
    <w:rsid w:val="002E1741"/>
    <w:rsid w:val="00302AE7"/>
    <w:rsid w:val="0034719A"/>
    <w:rsid w:val="00353D08"/>
    <w:rsid w:val="00384401"/>
    <w:rsid w:val="00403F27"/>
    <w:rsid w:val="00412BCE"/>
    <w:rsid w:val="004976DD"/>
    <w:rsid w:val="004B49F4"/>
    <w:rsid w:val="0051747B"/>
    <w:rsid w:val="00554161"/>
    <w:rsid w:val="005C0DAB"/>
    <w:rsid w:val="005C5367"/>
    <w:rsid w:val="005C6FA7"/>
    <w:rsid w:val="00611DA3"/>
    <w:rsid w:val="00690D2F"/>
    <w:rsid w:val="0072724D"/>
    <w:rsid w:val="007C13A5"/>
    <w:rsid w:val="00800E75"/>
    <w:rsid w:val="00884775"/>
    <w:rsid w:val="00894FF8"/>
    <w:rsid w:val="008D5CA2"/>
    <w:rsid w:val="00961E62"/>
    <w:rsid w:val="009831AE"/>
    <w:rsid w:val="009A0CD6"/>
    <w:rsid w:val="009F230D"/>
    <w:rsid w:val="00A201C7"/>
    <w:rsid w:val="00A80A4E"/>
    <w:rsid w:val="00AE0D9A"/>
    <w:rsid w:val="00AE41F8"/>
    <w:rsid w:val="00AF76D6"/>
    <w:rsid w:val="00B34074"/>
    <w:rsid w:val="00B63D64"/>
    <w:rsid w:val="00B959CB"/>
    <w:rsid w:val="00BA16E0"/>
    <w:rsid w:val="00BA3D13"/>
    <w:rsid w:val="00BC5D98"/>
    <w:rsid w:val="00C4178D"/>
    <w:rsid w:val="00C80A9F"/>
    <w:rsid w:val="00CD57CA"/>
    <w:rsid w:val="00D12E94"/>
    <w:rsid w:val="00D57E38"/>
    <w:rsid w:val="00E74D9B"/>
    <w:rsid w:val="00E81DBA"/>
    <w:rsid w:val="00F30B00"/>
    <w:rsid w:val="00F72E56"/>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24D"/>
    <w:rPr>
      <w:sz w:val="20"/>
      <w:szCs w:val="20"/>
    </w:rPr>
  </w:style>
  <w:style w:type="paragraph" w:styleId="Heading1">
    <w:name w:val="heading 1"/>
    <w:basedOn w:val="Normal"/>
    <w:next w:val="Normal"/>
    <w:link w:val="Heading1Char"/>
    <w:uiPriority w:val="99"/>
    <w:qFormat/>
    <w:rsid w:val="0072724D"/>
    <w:pPr>
      <w:spacing w:before="240"/>
      <w:outlineLvl w:val="0"/>
    </w:pPr>
    <w:rPr>
      <w:b/>
      <w:sz w:val="24"/>
      <w:u w:val="single"/>
    </w:rPr>
  </w:style>
  <w:style w:type="paragraph" w:styleId="Heading2">
    <w:name w:val="heading 2"/>
    <w:basedOn w:val="Normal"/>
    <w:next w:val="Normal"/>
    <w:link w:val="Heading2Char"/>
    <w:uiPriority w:val="99"/>
    <w:qFormat/>
    <w:rsid w:val="0072724D"/>
    <w:pPr>
      <w:spacing w:before="120"/>
      <w:outlineLvl w:val="1"/>
    </w:pPr>
    <w:rPr>
      <w:b/>
      <w:sz w:val="24"/>
    </w:rPr>
  </w:style>
  <w:style w:type="paragraph" w:styleId="Heading3">
    <w:name w:val="heading 3"/>
    <w:basedOn w:val="Normal"/>
    <w:next w:val="NormalIndent"/>
    <w:link w:val="Heading3Char"/>
    <w:uiPriority w:val="99"/>
    <w:qFormat/>
    <w:rsid w:val="0072724D"/>
    <w:pPr>
      <w:ind w:left="354"/>
      <w:outlineLvl w:val="2"/>
    </w:pPr>
    <w:rPr>
      <w:b/>
      <w:sz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959CB"/>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B959CB"/>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B959CB"/>
    <w:rPr>
      <w:rFonts w:ascii="Cambria" w:hAnsi="Cambria" w:cs="Times New Roman"/>
      <w:b/>
      <w:bCs/>
      <w:sz w:val="26"/>
      <w:szCs w:val="26"/>
    </w:rPr>
  </w:style>
  <w:style w:type="paragraph" w:styleId="NormalIndent">
    <w:name w:val="Normal Indent"/>
    <w:basedOn w:val="Normal"/>
    <w:uiPriority w:val="99"/>
    <w:rsid w:val="0072724D"/>
    <w:pPr>
      <w:ind w:left="708"/>
    </w:pPr>
  </w:style>
  <w:style w:type="paragraph" w:styleId="Header">
    <w:name w:val="header"/>
    <w:basedOn w:val="Normal"/>
    <w:link w:val="HeaderChar"/>
    <w:uiPriority w:val="99"/>
    <w:rsid w:val="0072724D"/>
    <w:pPr>
      <w:tabs>
        <w:tab w:val="center" w:pos="4819"/>
        <w:tab w:val="right" w:pos="9071"/>
      </w:tabs>
    </w:pPr>
  </w:style>
  <w:style w:type="character" w:customStyle="1" w:styleId="HeaderChar">
    <w:name w:val="Header Char"/>
    <w:basedOn w:val="DefaultParagraphFont"/>
    <w:link w:val="Header"/>
    <w:uiPriority w:val="99"/>
    <w:semiHidden/>
    <w:locked/>
    <w:rsid w:val="00B959CB"/>
    <w:rPr>
      <w:rFonts w:cs="Times New Roman"/>
      <w:sz w:val="20"/>
      <w:szCs w:val="20"/>
    </w:rPr>
  </w:style>
  <w:style w:type="paragraph" w:customStyle="1" w:styleId="ET">
    <w:name w:val="ET"/>
    <w:basedOn w:val="Normal"/>
    <w:uiPriority w:val="99"/>
    <w:rsid w:val="0072724D"/>
    <w:rPr>
      <w:b/>
      <w:caps/>
      <w:sz w:val="24"/>
    </w:rPr>
  </w:style>
  <w:style w:type="paragraph" w:customStyle="1" w:styleId="OR">
    <w:name w:val="OR"/>
    <w:basedOn w:val="ET"/>
    <w:uiPriority w:val="99"/>
    <w:rsid w:val="0072724D"/>
    <w:pPr>
      <w:ind w:left="5670"/>
    </w:pPr>
    <w:rPr>
      <w:b w:val="0"/>
      <w:caps w:val="0"/>
    </w:rPr>
  </w:style>
  <w:style w:type="paragraph" w:customStyle="1" w:styleId="TI">
    <w:name w:val="TI"/>
    <w:basedOn w:val="OR"/>
    <w:uiPriority w:val="99"/>
    <w:rsid w:val="0072724D"/>
    <w:pPr>
      <w:ind w:left="1701"/>
      <w:jc w:val="center"/>
    </w:pPr>
    <w:rPr>
      <w:caps/>
      <w:u w:val="single"/>
    </w:rPr>
  </w:style>
  <w:style w:type="paragraph" w:customStyle="1" w:styleId="P0">
    <w:name w:val="P0"/>
    <w:basedOn w:val="ET"/>
    <w:uiPriority w:val="99"/>
    <w:rsid w:val="0072724D"/>
    <w:pPr>
      <w:ind w:left="1701"/>
      <w:jc w:val="both"/>
    </w:pPr>
    <w:rPr>
      <w:b w:val="0"/>
      <w:caps w:val="0"/>
    </w:rPr>
  </w:style>
  <w:style w:type="paragraph" w:customStyle="1" w:styleId="EL">
    <w:name w:val="EL"/>
    <w:basedOn w:val="P0"/>
    <w:uiPriority w:val="99"/>
    <w:rsid w:val="0072724D"/>
    <w:pPr>
      <w:spacing w:after="240"/>
      <w:ind w:firstLine="1418"/>
    </w:pPr>
  </w:style>
  <w:style w:type="paragraph" w:customStyle="1" w:styleId="IN">
    <w:name w:val="IN"/>
    <w:basedOn w:val="P0"/>
    <w:uiPriority w:val="99"/>
    <w:rsid w:val="0072724D"/>
    <w:pPr>
      <w:ind w:left="0"/>
      <w:jc w:val="left"/>
    </w:pPr>
    <w:rPr>
      <w:i/>
      <w:sz w:val="16"/>
    </w:rPr>
  </w:style>
  <w:style w:type="paragraph" w:customStyle="1" w:styleId="RE">
    <w:name w:val="RE"/>
    <w:basedOn w:val="P0"/>
    <w:uiPriority w:val="99"/>
    <w:rsid w:val="0072724D"/>
    <w:pPr>
      <w:ind w:left="0"/>
    </w:pPr>
  </w:style>
  <w:style w:type="paragraph" w:customStyle="1" w:styleId="PE">
    <w:name w:val="PE"/>
    <w:basedOn w:val="IN"/>
    <w:uiPriority w:val="99"/>
    <w:rsid w:val="0072724D"/>
    <w:pPr>
      <w:keepNext/>
      <w:ind w:left="1701"/>
      <w:jc w:val="both"/>
    </w:pPr>
    <w:rPr>
      <w:i w:val="0"/>
      <w:sz w:val="24"/>
    </w:rPr>
  </w:style>
  <w:style w:type="paragraph" w:customStyle="1" w:styleId="PC">
    <w:name w:val="PC"/>
    <w:basedOn w:val="IN"/>
    <w:uiPriority w:val="99"/>
    <w:rsid w:val="0072724D"/>
    <w:pPr>
      <w:spacing w:after="480"/>
      <w:ind w:left="2268" w:firstLine="1134"/>
      <w:jc w:val="both"/>
    </w:pPr>
    <w:rPr>
      <w:i w:val="0"/>
      <w:sz w:val="24"/>
    </w:rPr>
  </w:style>
  <w:style w:type="paragraph" w:customStyle="1" w:styleId="PS">
    <w:name w:val="PS"/>
    <w:basedOn w:val="IN"/>
    <w:uiPriority w:val="99"/>
    <w:rsid w:val="0072724D"/>
    <w:pPr>
      <w:spacing w:after="480"/>
      <w:ind w:left="1701" w:firstLine="1134"/>
      <w:jc w:val="both"/>
    </w:pPr>
    <w:rPr>
      <w:i w:val="0"/>
      <w:sz w:val="24"/>
    </w:rPr>
  </w:style>
  <w:style w:type="paragraph" w:customStyle="1" w:styleId="AR">
    <w:name w:val="AR"/>
    <w:basedOn w:val="IN"/>
    <w:uiPriority w:val="99"/>
    <w:rsid w:val="0072724D"/>
    <w:pPr>
      <w:spacing w:before="720" w:after="720"/>
      <w:ind w:left="5103"/>
    </w:pPr>
    <w:rPr>
      <w:i w:val="0"/>
      <w:caps/>
      <w:sz w:val="24"/>
      <w:u w:val="single"/>
    </w:rPr>
  </w:style>
  <w:style w:type="paragraph" w:styleId="NormalWeb">
    <w:name w:val="Normal (Web)"/>
    <w:basedOn w:val="Normal"/>
    <w:uiPriority w:val="99"/>
    <w:rsid w:val="001F6015"/>
    <w:pPr>
      <w:spacing w:before="100" w:beforeAutospacing="1" w:after="100" w:afterAutospacing="1"/>
    </w:pPr>
    <w:rPr>
      <w:sz w:val="24"/>
      <w:szCs w:val="24"/>
    </w:rPr>
  </w:style>
  <w:style w:type="paragraph" w:styleId="BalloonText">
    <w:name w:val="Balloon Text"/>
    <w:basedOn w:val="Normal"/>
    <w:link w:val="BalloonTextChar"/>
    <w:uiPriority w:val="99"/>
    <w:semiHidden/>
    <w:rsid w:val="005C0DA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959CB"/>
    <w:rPr>
      <w:rFonts w:cs="Times New Roman"/>
      <w:sz w:val="2"/>
    </w:rPr>
  </w:style>
  <w:style w:type="character" w:styleId="CommentReference">
    <w:name w:val="annotation reference"/>
    <w:basedOn w:val="DefaultParagraphFont"/>
    <w:uiPriority w:val="99"/>
    <w:semiHidden/>
    <w:rsid w:val="00A201C7"/>
    <w:rPr>
      <w:rFonts w:cs="Times New Roman"/>
      <w:sz w:val="16"/>
      <w:szCs w:val="16"/>
    </w:rPr>
  </w:style>
  <w:style w:type="paragraph" w:styleId="CommentText">
    <w:name w:val="annotation text"/>
    <w:basedOn w:val="Normal"/>
    <w:link w:val="CommentTextChar"/>
    <w:uiPriority w:val="99"/>
    <w:semiHidden/>
    <w:rsid w:val="00A201C7"/>
  </w:style>
  <w:style w:type="character" w:customStyle="1" w:styleId="CommentTextChar">
    <w:name w:val="Comment Text Char"/>
    <w:basedOn w:val="DefaultParagraphFont"/>
    <w:link w:val="CommentText"/>
    <w:uiPriority w:val="99"/>
    <w:semiHidden/>
    <w:locked/>
    <w:rPr>
      <w:rFonts w:cs="Times New Roman"/>
      <w:sz w:val="20"/>
      <w:szCs w:val="20"/>
    </w:rPr>
  </w:style>
  <w:style w:type="paragraph" w:styleId="CommentSubject">
    <w:name w:val="annotation subject"/>
    <w:basedOn w:val="CommentText"/>
    <w:next w:val="CommentText"/>
    <w:link w:val="CommentSubjectChar"/>
    <w:uiPriority w:val="99"/>
    <w:semiHidden/>
    <w:rsid w:val="00A201C7"/>
    <w:rPr>
      <w:b/>
      <w:bCs/>
    </w:rPr>
  </w:style>
  <w:style w:type="character" w:customStyle="1" w:styleId="CommentSubjectChar">
    <w:name w:val="Comment Subject Char"/>
    <w:basedOn w:val="CommentTextChar"/>
    <w:link w:val="CommentSubject"/>
    <w:uiPriority w:val="99"/>
    <w:semiHidden/>
    <w:locked/>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joe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4</TotalTime>
  <Pages>2</Pages>
  <Words>401</Words>
  <Characters>1950</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FC</cp:keywords>
  <dc:description/>
  <cp:lastModifiedBy>Cours des Comptes</cp:lastModifiedBy>
  <cp:revision>4</cp:revision>
  <cp:lastPrinted>2007-02-01T08:03:00Z</cp:lastPrinted>
  <dcterms:created xsi:type="dcterms:W3CDTF">2007-04-18T15:58:00Z</dcterms:created>
  <dcterms:modified xsi:type="dcterms:W3CDTF">2007-04-23T09:33:00Z</dcterms:modified>
</cp:coreProperties>
</file>