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35" w:rsidRDefault="00353935" w:rsidP="00825E49">
      <w:pPr>
        <w:pStyle w:val="ET"/>
      </w:pPr>
      <w:r>
        <w:t>COUR DES COMPTES</w:t>
      </w:r>
    </w:p>
    <w:p w:rsidR="00353935" w:rsidRDefault="00353935" w:rsidP="00825E49">
      <w:pPr>
        <w:pStyle w:val="ET"/>
      </w:pPr>
      <w:r>
        <w:tab/>
        <w:t>----------</w:t>
      </w:r>
    </w:p>
    <w:p w:rsidR="00353935" w:rsidRDefault="00353935" w:rsidP="00825E49">
      <w:pPr>
        <w:pStyle w:val="ET"/>
      </w:pPr>
      <w:r>
        <w:t>QUATRIEME CHAMBRE</w:t>
      </w:r>
    </w:p>
    <w:p w:rsidR="00353935" w:rsidRDefault="00353935" w:rsidP="00825E49">
      <w:pPr>
        <w:pStyle w:val="ET"/>
      </w:pPr>
      <w:r>
        <w:tab/>
        <w:t>----------</w:t>
      </w:r>
    </w:p>
    <w:p w:rsidR="00353935" w:rsidRDefault="00353935" w:rsidP="00825E49">
      <w:pPr>
        <w:pStyle w:val="ET"/>
      </w:pPr>
      <w:r>
        <w:t>PREMIERE SECTION</w:t>
      </w:r>
    </w:p>
    <w:p w:rsidR="00353935" w:rsidRDefault="00353935" w:rsidP="00825E49">
      <w:pPr>
        <w:pStyle w:val="ET"/>
      </w:pPr>
      <w:r>
        <w:t xml:space="preserve">           ----------</w:t>
      </w:r>
    </w:p>
    <w:p w:rsidR="00353935" w:rsidRDefault="00353935" w:rsidP="00A17C04">
      <w:pPr>
        <w:pStyle w:val="arretn"/>
      </w:pPr>
      <w:r>
        <w:t>Arrêt n°47607</w:t>
      </w:r>
    </w:p>
    <w:p w:rsidR="00353935" w:rsidRDefault="00353935" w:rsidP="00825E49">
      <w:pPr>
        <w:pStyle w:val="OR"/>
        <w:spacing w:before="120" w:after="120"/>
        <w:ind w:left="4820"/>
      </w:pPr>
      <w:r>
        <w:t>CENTRE HOSPITALIER INTERCOMMUNAL DU BASSIN DE THAU (Hérault)</w:t>
      </w:r>
    </w:p>
    <w:p w:rsidR="00353935" w:rsidRDefault="00353935" w:rsidP="00825E49">
      <w:pPr>
        <w:pStyle w:val="OR"/>
        <w:spacing w:before="120" w:after="120"/>
        <w:ind w:left="4820"/>
      </w:pPr>
      <w:r>
        <w:t>Exercices 1990 à 1997</w:t>
      </w:r>
    </w:p>
    <w:p w:rsidR="00353935" w:rsidRDefault="00353935" w:rsidP="00825E49">
      <w:pPr>
        <w:pStyle w:val="OR"/>
        <w:spacing w:before="120" w:after="120"/>
        <w:ind w:left="4820"/>
      </w:pPr>
      <w:r>
        <w:t>Appel d'un jugement de la chambre régionale des comptes de Languedoc-Roussillon</w:t>
      </w:r>
    </w:p>
    <w:p w:rsidR="00353935" w:rsidRDefault="00353935" w:rsidP="00825E49">
      <w:pPr>
        <w:pStyle w:val="OR"/>
        <w:spacing w:before="120" w:after="120"/>
        <w:ind w:left="4820"/>
      </w:pPr>
      <w:r>
        <w:t>Rapport n° 2006-841-0</w:t>
      </w:r>
    </w:p>
    <w:p w:rsidR="00353935" w:rsidRDefault="00353935" w:rsidP="00825E49">
      <w:pPr>
        <w:pStyle w:val="OR"/>
        <w:spacing w:before="120" w:after="120"/>
        <w:ind w:left="4820"/>
      </w:pPr>
      <w:r>
        <w:t>Audience du 25 janvier 2007</w:t>
      </w:r>
    </w:p>
    <w:p w:rsidR="00353935" w:rsidRDefault="00353935" w:rsidP="00825E49">
      <w:pPr>
        <w:pStyle w:val="OR"/>
        <w:spacing w:before="120" w:after="120"/>
        <w:ind w:left="4820"/>
      </w:pPr>
      <w:r>
        <w:t>Lecture publique du 22 février 2007</w:t>
      </w:r>
    </w:p>
    <w:p w:rsidR="00353935" w:rsidRDefault="00353935" w:rsidP="00BE143B">
      <w:pPr>
        <w:pStyle w:val="PS"/>
      </w:pPr>
    </w:p>
    <w:p w:rsidR="00353935" w:rsidRPr="00A17C04" w:rsidRDefault="00353935" w:rsidP="00BE143B">
      <w:pPr>
        <w:pStyle w:val="PS"/>
      </w:pPr>
      <w:r w:rsidRPr="00A17C04">
        <w:t>LA COUR</w:t>
      </w:r>
      <w:r>
        <w:t xml:space="preserve"> DES COMPTES a rendu l’arrêt suivant :</w:t>
      </w:r>
    </w:p>
    <w:p w:rsidR="00353935" w:rsidRPr="00A17C04" w:rsidRDefault="00353935" w:rsidP="00A17C04">
      <w:pPr>
        <w:pStyle w:val="PS"/>
      </w:pPr>
      <w:r w:rsidRPr="00A17C04">
        <w:t>LA COUR,</w:t>
      </w:r>
    </w:p>
    <w:p w:rsidR="00353935" w:rsidRPr="00A17C04" w:rsidRDefault="00353935" w:rsidP="00A17C04">
      <w:pPr>
        <w:pStyle w:val="PS"/>
      </w:pPr>
      <w:r w:rsidRPr="00A17C04">
        <w:t>Vu la requête</w:t>
      </w:r>
      <w:r>
        <w:t>,</w:t>
      </w:r>
      <w:r w:rsidRPr="00A17C04">
        <w:t xml:space="preserve"> enregistrée au greffe de la chambre régionale des comptes de Languedoc-Roussillon le 31 mars 2006, par laquelle LE DIRECTEUR DU CENTRE HOSPITALIER INTERCOMMUNAL DU BA</w:t>
      </w:r>
      <w:r>
        <w:t>SSIN DE THAU, représenté par Me </w:t>
      </w:r>
      <w:r w:rsidRPr="00A17C04">
        <w:t>ACCARIES, représentant la société d’avocats FIDAL, a élevé appel du jugement du 23 juin 2005 par lequel la chambre régionale des comptes de Languedoc-Roussillon a déchargé M. Gérard X, comptable du centre hospitalier de Sète, devenu le 1</w:t>
      </w:r>
      <w:r w:rsidRPr="00A17C04">
        <w:rPr>
          <w:vertAlign w:val="superscript"/>
        </w:rPr>
        <w:t>er</w:t>
      </w:r>
      <w:r>
        <w:t> </w:t>
      </w:r>
      <w:r w:rsidRPr="00A17C04">
        <w:t>janvier 1999 le centre hospitalier intercommunal du bassin de Thau (Hérault)</w:t>
      </w:r>
      <w:r>
        <w:t>,</w:t>
      </w:r>
      <w:r w:rsidRPr="00A17C04">
        <w:t xml:space="preserve"> de 1990, du 1er février, à 1998 ;</w:t>
      </w:r>
    </w:p>
    <w:p w:rsidR="00353935" w:rsidRPr="00A17C04" w:rsidRDefault="00353935" w:rsidP="00A17C04">
      <w:pPr>
        <w:pStyle w:val="PS"/>
      </w:pPr>
      <w:r w:rsidRPr="00A17C04">
        <w:t>Vu les avis de réception faisant preuve de la notification de ladite requête à toutes les parties désignées dans ledit jugement ;</w:t>
      </w:r>
    </w:p>
    <w:p w:rsidR="00353935" w:rsidRDefault="00353935" w:rsidP="00A17C04">
      <w:pPr>
        <w:pStyle w:val="PS"/>
      </w:pPr>
      <w:r w:rsidRPr="00A17C04">
        <w:t>Vu le réquisitoire du procureur général de la République, en date du 5 juillet 2006, appuyant la transmission de la requête précitée ;</w:t>
      </w:r>
    </w:p>
    <w:p w:rsidR="00353935" w:rsidRDefault="00353935" w:rsidP="003C7269">
      <w:pPr>
        <w:pStyle w:val="PS"/>
        <w:spacing w:after="120"/>
      </w:pPr>
      <w:r w:rsidRPr="00A17C04">
        <w:t>Vu les pièces de la procédure suivie en première instance, ensemble le jugement provisoire du 19 avril 2001 et le jugement définitif du 23 juin 2005 dont est appel ;</w:t>
      </w:r>
    </w:p>
    <w:p w:rsidR="00353935" w:rsidRPr="00A17C04" w:rsidRDefault="00353935" w:rsidP="003C7269">
      <w:pPr>
        <w:pStyle w:val="IN"/>
      </w:pPr>
      <w:r>
        <w:t>MN</w:t>
      </w:r>
    </w:p>
    <w:p w:rsidR="00353935" w:rsidRDefault="00353935" w:rsidP="00A17C04">
      <w:pPr>
        <w:pStyle w:val="PS"/>
      </w:pPr>
    </w:p>
    <w:p w:rsidR="00353935" w:rsidRPr="00A17C04" w:rsidRDefault="00353935" w:rsidP="00A17C04">
      <w:pPr>
        <w:pStyle w:val="PS"/>
      </w:pPr>
      <w:r w:rsidRPr="00A17C04">
        <w:t xml:space="preserve">Vu les pièces produites au cours de la procédure d’appel ; </w:t>
      </w:r>
    </w:p>
    <w:p w:rsidR="00353935" w:rsidRPr="00A17C04" w:rsidRDefault="00353935" w:rsidP="00A17C04">
      <w:pPr>
        <w:pStyle w:val="PS"/>
      </w:pPr>
      <w:r w:rsidRPr="00A17C04">
        <w:t xml:space="preserve">Vu les mémoires complémentaires produits au cours de la procédure d’appel ; </w:t>
      </w:r>
    </w:p>
    <w:p w:rsidR="00353935" w:rsidRDefault="00353935" w:rsidP="00A17C04">
      <w:pPr>
        <w:pStyle w:val="PS"/>
      </w:pPr>
      <w:r>
        <w:t>Vu le code des juridictions financières ;</w:t>
      </w:r>
    </w:p>
    <w:p w:rsidR="00353935" w:rsidRDefault="00353935" w:rsidP="00A17C04">
      <w:pPr>
        <w:pStyle w:val="PS"/>
      </w:pPr>
      <w:r>
        <w:t>Vu l’article 60 de la loi de finances n° 63-156 du 23 février 1963 modifiée ;</w:t>
      </w:r>
    </w:p>
    <w:p w:rsidR="00353935" w:rsidRDefault="00353935" w:rsidP="00A17C04">
      <w:pPr>
        <w:pStyle w:val="PS"/>
      </w:pPr>
      <w:r>
        <w:t>Vu le décret n° 62-1587 du 29 décembre 1962 portant règlement général sur la comptabilité publique modifié ;</w:t>
      </w:r>
    </w:p>
    <w:p w:rsidR="00353935" w:rsidRPr="00E46C0F" w:rsidRDefault="00353935" w:rsidP="00A17C04">
      <w:pPr>
        <w:pStyle w:val="PS"/>
      </w:pPr>
      <w:r w:rsidRPr="00E46C0F">
        <w:t>Vu les lettres du 9 janvier 2007 informan</w:t>
      </w:r>
      <w:r>
        <w:t>t l’appelant</w:t>
      </w:r>
      <w:r w:rsidRPr="00E46C0F">
        <w:t xml:space="preserve"> et les autres parties intéressées de la date fixée pour l’audience publique et les accusés de réception correspondants ;</w:t>
      </w:r>
    </w:p>
    <w:p w:rsidR="00353935" w:rsidRDefault="00353935" w:rsidP="00A17C04">
      <w:pPr>
        <w:pStyle w:val="PS"/>
      </w:pPr>
      <w:r>
        <w:t>Vu le rapport de M. Roux, auditeur ;</w:t>
      </w:r>
    </w:p>
    <w:p w:rsidR="00353935" w:rsidRDefault="00353935" w:rsidP="00A17C04">
      <w:pPr>
        <w:pStyle w:val="PS"/>
      </w:pPr>
      <w:r>
        <w:t>Vu les conclusions du procureur général de la République ;</w:t>
      </w:r>
    </w:p>
    <w:p w:rsidR="00353935" w:rsidRPr="00E46C0F" w:rsidRDefault="00353935" w:rsidP="00A17C04">
      <w:pPr>
        <w:pStyle w:val="PS"/>
      </w:pPr>
      <w:r w:rsidRPr="00E46C0F">
        <w:t xml:space="preserve">Entendu, lors de l’audience publique de ce jour, M. </w:t>
      </w:r>
      <w:r>
        <w:t>Roux</w:t>
      </w:r>
      <w:r w:rsidRPr="00E46C0F">
        <w:t xml:space="preserve">, rapporteur, dans son exposé, M. Yves Perrin, avocat général, en ses conclusions orales, </w:t>
      </w:r>
      <w:r>
        <w:t xml:space="preserve">Me Accaries, représentant le centre hospitalier, s’étant exprimé en dernier </w:t>
      </w:r>
      <w:r w:rsidRPr="00E46C0F">
        <w:t>;</w:t>
      </w:r>
    </w:p>
    <w:p w:rsidR="00353935" w:rsidRPr="00E46C0F" w:rsidRDefault="00353935" w:rsidP="00A17C04">
      <w:pPr>
        <w:pStyle w:val="PS"/>
      </w:pPr>
      <w:r w:rsidRPr="00E46C0F">
        <w:t xml:space="preserve">Entendu, hors la présence du public, </w:t>
      </w:r>
      <w:r>
        <w:t xml:space="preserve">de l’appelant, </w:t>
      </w:r>
      <w:r w:rsidRPr="00E46C0F">
        <w:t xml:space="preserve">du rapporteur et du ministère public, M. </w:t>
      </w:r>
      <w:r>
        <w:t>Collinet</w:t>
      </w:r>
      <w:r w:rsidRPr="00E46C0F">
        <w:t xml:space="preserve">, </w:t>
      </w:r>
      <w:r>
        <w:t>président de chambre maintenu en activité</w:t>
      </w:r>
      <w:r w:rsidRPr="00E46C0F">
        <w:t>, en ses observations ;</w:t>
      </w:r>
    </w:p>
    <w:p w:rsidR="00353935" w:rsidRPr="003C7269" w:rsidRDefault="00353935" w:rsidP="00A17C04">
      <w:pPr>
        <w:pStyle w:val="PS"/>
        <w:rPr>
          <w:b/>
          <w:i/>
          <w:u w:val="single"/>
        </w:rPr>
      </w:pPr>
      <w:r w:rsidRPr="003C7269">
        <w:rPr>
          <w:b/>
          <w:i/>
          <w:u w:val="single"/>
        </w:rPr>
        <w:t>Sur la recevabilité</w:t>
      </w:r>
    </w:p>
    <w:p w:rsidR="00353935" w:rsidRPr="00A17C04" w:rsidRDefault="00353935" w:rsidP="00A17C04">
      <w:pPr>
        <w:pStyle w:val="PS"/>
      </w:pPr>
      <w:r w:rsidRPr="00A17C04">
        <w:t>Attendu que le directeur du centre hospitalier intercommunal du bassin de Thau a qualité pour élever appel ; que sa requête a été présentée dans le délai réglementaire ; qu’elle contient l’exposé des faits, moyens et conclusions ;</w:t>
      </w:r>
    </w:p>
    <w:p w:rsidR="00353935" w:rsidRDefault="00353935" w:rsidP="00A17C04">
      <w:pPr>
        <w:pStyle w:val="PS"/>
      </w:pPr>
      <w:r w:rsidRPr="00A17C04">
        <w:t>Attendu que le directeur du centre hospitalier intercommunal du bassin de Thau a délivré au comptable le 20 décembre 2005 un certificat dit P 615 constatant qu’il n’avait pas de réclamation à formuler sur la gestion de ce dernier ; que toutefois ce certificat n’a été délivré qu’avec réserve ; que, dans ces co</w:t>
      </w:r>
      <w:r>
        <w:t>nditions, l’appel est recevable ;</w:t>
      </w:r>
    </w:p>
    <w:p w:rsidR="00353935" w:rsidRPr="00A17C04" w:rsidRDefault="00353935" w:rsidP="00A17C04">
      <w:pPr>
        <w:pStyle w:val="PS"/>
      </w:pPr>
    </w:p>
    <w:p w:rsidR="00353935" w:rsidRPr="003C7269" w:rsidRDefault="00353935" w:rsidP="00A17C04">
      <w:pPr>
        <w:pStyle w:val="PS"/>
        <w:rPr>
          <w:b/>
          <w:i/>
          <w:u w:val="single"/>
        </w:rPr>
      </w:pPr>
      <w:r w:rsidRPr="003C7269">
        <w:rPr>
          <w:b/>
          <w:i/>
          <w:u w:val="single"/>
        </w:rPr>
        <w:t>Sur le fond</w:t>
      </w:r>
    </w:p>
    <w:p w:rsidR="00353935" w:rsidRPr="003C7269" w:rsidRDefault="00353935" w:rsidP="003C7269">
      <w:pPr>
        <w:pStyle w:val="PS"/>
      </w:pPr>
      <w:r w:rsidRPr="003C7269">
        <w:t xml:space="preserve">Attendu que le jugement de la chambre régionale des comptes de Languedoc-Roussillon du 23 juin 2005 a prononcé la décharge de M. X pour les exercices 1990 à 1997 ; </w:t>
      </w:r>
    </w:p>
    <w:p w:rsidR="00353935" w:rsidRPr="00A17C04" w:rsidRDefault="00353935" w:rsidP="003C7269">
      <w:pPr>
        <w:pStyle w:val="PS"/>
      </w:pPr>
      <w:r w:rsidRPr="00A17C04">
        <w:t xml:space="preserve">Attendu que la </w:t>
      </w:r>
      <w:r>
        <w:t>décharge</w:t>
      </w:r>
      <w:r w:rsidRPr="00A17C04">
        <w:t xml:space="preserve"> a été prononcée sur le seul fondement d’indications par le comptable des diligences entreprises en vue de recouvrer des titres de recettes supérieurs à 475 € ;</w:t>
      </w:r>
    </w:p>
    <w:p w:rsidR="00353935" w:rsidRPr="00A17C04" w:rsidRDefault="00353935" w:rsidP="00A17C04">
      <w:pPr>
        <w:pStyle w:val="PS"/>
      </w:pPr>
      <w:r w:rsidRPr="00A17C04">
        <w:t>Attendu, comme l’oppose l’appelant, que ces indications ne sont accompagnées d’aucune pièce permettant d’en attester la réalité ; qu’elles n’ont de surcroît concerné qu’une partie des titres de recettes à recouvrer ;</w:t>
      </w:r>
    </w:p>
    <w:p w:rsidR="00353935" w:rsidRPr="00A17C04" w:rsidRDefault="00353935" w:rsidP="00A17C04">
      <w:pPr>
        <w:pStyle w:val="PS"/>
      </w:pPr>
      <w:r w:rsidRPr="00A17C04">
        <w:t>Attendu que, dans ces conditions, la décharge a été prononcée au vu de pièces justificatives insuffisantes ;</w:t>
      </w:r>
    </w:p>
    <w:p w:rsidR="00353935" w:rsidRPr="00A17C04" w:rsidRDefault="00353935" w:rsidP="00A17C04">
      <w:pPr>
        <w:pStyle w:val="PS"/>
      </w:pPr>
      <w:r w:rsidRPr="00A17C04">
        <w:t>Par ces motifs, et sans qu’il soit besoin d’examiner les autres moyens soulevés par l’appelant ;</w:t>
      </w:r>
    </w:p>
    <w:p w:rsidR="00353935" w:rsidRDefault="00353935" w:rsidP="003C7269">
      <w:pPr>
        <w:pStyle w:val="PS"/>
        <w:spacing w:before="120" w:after="120"/>
        <w:ind w:firstLine="0"/>
        <w:jc w:val="center"/>
      </w:pPr>
      <w:r>
        <w:t>STATUANT DEFINITIVEMENT,</w:t>
      </w:r>
    </w:p>
    <w:p w:rsidR="00353935" w:rsidRDefault="00353935" w:rsidP="00C458DA">
      <w:pPr>
        <w:pStyle w:val="PS"/>
        <w:spacing w:before="120" w:after="240"/>
        <w:ind w:firstLine="0"/>
        <w:jc w:val="center"/>
      </w:pPr>
      <w:r>
        <w:t>ORDONNE :</w:t>
      </w:r>
    </w:p>
    <w:p w:rsidR="00353935" w:rsidRDefault="00353935" w:rsidP="00871B17">
      <w:pPr>
        <w:pStyle w:val="PS"/>
        <w:spacing w:before="120" w:after="240"/>
      </w:pPr>
      <w:r>
        <w:t>Le jugement de la chambre régionale des comptes de Languedoc-Roussillon est infirmé.</w:t>
      </w:r>
    </w:p>
    <w:p w:rsidR="00353935" w:rsidRDefault="00353935" w:rsidP="00871B17">
      <w:pPr>
        <w:pStyle w:val="PS"/>
        <w:spacing w:after="240"/>
        <w:ind w:firstLine="0"/>
        <w:jc w:val="center"/>
      </w:pPr>
      <w:r>
        <w:t>---------------</w:t>
      </w:r>
    </w:p>
    <w:p w:rsidR="00353935" w:rsidRDefault="00353935" w:rsidP="00711B4A">
      <w:pPr>
        <w:pStyle w:val="PS"/>
        <w:spacing w:after="120"/>
      </w:pPr>
      <w:r>
        <w:t>Fait et jugé en la Cour des comptes, quatrième chambre, première section, le vingt-cinq janvier deux mil sept. Présents : MM. Pichon, président, Collinet, président de chambre maintenu en activité, Moreau, président de section, Ganser, Thérond, Pallot et Martin, conseillers maîtres.</w:t>
      </w:r>
    </w:p>
    <w:p w:rsidR="00353935" w:rsidRDefault="00353935" w:rsidP="00711B4A">
      <w:pPr>
        <w:pStyle w:val="PS"/>
        <w:spacing w:after="120"/>
      </w:pPr>
    </w:p>
    <w:p w:rsidR="00353935" w:rsidRPr="00C458DA" w:rsidRDefault="00353935" w:rsidP="00C458DA">
      <w:pPr>
        <w:pStyle w:val="PS"/>
        <w:spacing w:after="360"/>
      </w:pPr>
      <w:r w:rsidRPr="00C458DA">
        <w:t>Signé : Pichon, président, et Reynaud, greffier</w:t>
      </w:r>
    </w:p>
    <w:p w:rsidR="00353935" w:rsidRPr="00C458DA" w:rsidRDefault="00353935" w:rsidP="00711B4A">
      <w:pPr>
        <w:pStyle w:val="PS"/>
        <w:spacing w:after="120"/>
      </w:pPr>
      <w:r w:rsidRPr="00C458DA">
        <w:t>Collationné, certifié conforme à la minute étant au greffe de la Cour des comptes et délivré par moi, secrétaire général.</w:t>
      </w:r>
    </w:p>
    <w:sectPr w:rsidR="00353935" w:rsidRPr="00C458DA" w:rsidSect="0097257C">
      <w:headerReference w:type="even" r:id="rId6"/>
      <w:headerReference w:type="default" r:id="rId7"/>
      <w:pgSz w:w="11907" w:h="16840"/>
      <w:pgMar w:top="1701" w:right="1134" w:bottom="113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935" w:rsidRDefault="00353935">
      <w:r>
        <w:separator/>
      </w:r>
    </w:p>
  </w:endnote>
  <w:endnote w:type="continuationSeparator" w:id="1">
    <w:p w:rsidR="00353935" w:rsidRDefault="003539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935" w:rsidRDefault="00353935">
      <w:r>
        <w:separator/>
      </w:r>
    </w:p>
  </w:footnote>
  <w:footnote w:type="continuationSeparator" w:id="1">
    <w:p w:rsidR="00353935" w:rsidRDefault="003539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935" w:rsidRDefault="00353935" w:rsidP="00825E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3935" w:rsidRDefault="00353935" w:rsidP="0097257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935" w:rsidRDefault="00353935" w:rsidP="00825E4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53935" w:rsidRDefault="00353935" w:rsidP="0097257C">
    <w:pPr>
      <w:pStyle w:val="Header"/>
      <w:ind w:right="360"/>
      <w:jc w:val="right"/>
      <w:rPr>
        <w:rFonts w:ascii="CG Times (WN)" w:hAnsi="CG Times (WN)"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1131B"/>
    <w:rsid w:val="00163688"/>
    <w:rsid w:val="001E00E5"/>
    <w:rsid w:val="00353935"/>
    <w:rsid w:val="003C7269"/>
    <w:rsid w:val="004943F5"/>
    <w:rsid w:val="004955E8"/>
    <w:rsid w:val="00711B4A"/>
    <w:rsid w:val="00825E49"/>
    <w:rsid w:val="00871B17"/>
    <w:rsid w:val="0097257C"/>
    <w:rsid w:val="009D46D0"/>
    <w:rsid w:val="00A17C04"/>
    <w:rsid w:val="00B95F13"/>
    <w:rsid w:val="00BD4F2D"/>
    <w:rsid w:val="00BE143B"/>
    <w:rsid w:val="00C458DA"/>
    <w:rsid w:val="00E46C0F"/>
    <w:rsid w:val="00EA73FB"/>
    <w:rsid w:val="00EC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F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F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F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6F0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character" w:styleId="PageNumber">
    <w:name w:val="page number"/>
    <w:basedOn w:val="DefaultParagraphFont"/>
    <w:uiPriority w:val="99"/>
    <w:rsid w:val="0097257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5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F0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%20dactylographie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3</Pages>
  <Words>681</Words>
  <Characters>3748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mnedelec</dc:creator>
  <cp:keywords>FC</cp:keywords>
  <dc:description/>
  <cp:lastModifiedBy>Cours des Comptes</cp:lastModifiedBy>
  <cp:revision>2</cp:revision>
  <cp:lastPrinted>2007-02-13T08:09:00Z</cp:lastPrinted>
  <dcterms:created xsi:type="dcterms:W3CDTF">2007-06-18T13:10:00Z</dcterms:created>
  <dcterms:modified xsi:type="dcterms:W3CDTF">2007-06-18T13:10:00Z</dcterms:modified>
</cp:coreProperties>
</file>