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61" w:rsidRDefault="00897F61">
      <w:pPr>
        <w:pStyle w:val="ET"/>
      </w:pPr>
      <w:r>
        <w:t>cour des comptes</w:t>
      </w:r>
    </w:p>
    <w:p w:rsidR="00897F61" w:rsidRDefault="00897F61" w:rsidP="00E258FD">
      <w:pPr>
        <w:pStyle w:val="ET"/>
        <w:ind w:left="993"/>
      </w:pPr>
      <w:r>
        <w:t>------</w:t>
      </w:r>
    </w:p>
    <w:p w:rsidR="00897F61" w:rsidRDefault="00897F61">
      <w:pPr>
        <w:pStyle w:val="ET"/>
      </w:pPr>
      <w:r>
        <w:t>PREMIÈRE CHAMBRE</w:t>
      </w:r>
    </w:p>
    <w:p w:rsidR="00897F61" w:rsidRDefault="00897F61" w:rsidP="00E258FD">
      <w:pPr>
        <w:pStyle w:val="ET"/>
        <w:ind w:left="993"/>
      </w:pPr>
      <w:r>
        <w:t>------</w:t>
      </w:r>
    </w:p>
    <w:p w:rsidR="00897F61" w:rsidRDefault="00897F61">
      <w:pPr>
        <w:pStyle w:val="ET"/>
      </w:pPr>
      <w:r>
        <w:t>PREMIÈRE SECTION</w:t>
      </w:r>
    </w:p>
    <w:p w:rsidR="00897F61" w:rsidRDefault="00897F61" w:rsidP="00E258FD">
      <w:pPr>
        <w:pStyle w:val="ET"/>
        <w:ind w:left="993"/>
      </w:pPr>
      <w:r>
        <w:t>------</w:t>
      </w:r>
    </w:p>
    <w:p w:rsidR="00897F61" w:rsidRDefault="00897F61" w:rsidP="00E258FD">
      <w:pPr>
        <w:pStyle w:val="Header"/>
        <w:ind w:left="567"/>
        <w:rPr>
          <w:b/>
          <w:i/>
        </w:rPr>
      </w:pPr>
      <w:r>
        <w:rPr>
          <w:b/>
          <w:i/>
        </w:rPr>
        <w:t>Arrêt n° 47902</w:t>
      </w:r>
    </w:p>
    <w:p w:rsidR="00897F61" w:rsidRDefault="00897F61">
      <w:pPr>
        <w:pStyle w:val="OR"/>
      </w:pPr>
      <w:r w:rsidRPr="00E258FD">
        <w:rPr>
          <w:smallCaps/>
          <w:szCs w:val="24"/>
        </w:rPr>
        <w:t>TRESORIER-PAYEUR GENERAL DE LA</w:t>
      </w:r>
      <w:r>
        <w:rPr>
          <w:smallCaps/>
          <w:szCs w:val="24"/>
        </w:rPr>
        <w:t> </w:t>
      </w:r>
      <w:r w:rsidRPr="00E258FD">
        <w:rPr>
          <w:smallCaps/>
          <w:szCs w:val="24"/>
        </w:rPr>
        <w:t>GUADELOUPE</w:t>
      </w:r>
    </w:p>
    <w:p w:rsidR="00897F61" w:rsidRDefault="00897F61">
      <w:pPr>
        <w:pStyle w:val="OR"/>
      </w:pPr>
    </w:p>
    <w:p w:rsidR="00897F61" w:rsidRDefault="00897F61">
      <w:pPr>
        <w:pStyle w:val="OR"/>
        <w:rPr>
          <w:szCs w:val="24"/>
        </w:rPr>
      </w:pPr>
      <w:r w:rsidRPr="00E258FD">
        <w:rPr>
          <w:szCs w:val="24"/>
        </w:rPr>
        <w:t>Exercices 1998 à 2001 (suites)</w:t>
      </w:r>
    </w:p>
    <w:p w:rsidR="00897F61" w:rsidRDefault="00897F61">
      <w:pPr>
        <w:pStyle w:val="OR"/>
        <w:rPr>
          <w:szCs w:val="24"/>
        </w:rPr>
      </w:pPr>
    </w:p>
    <w:p w:rsidR="00897F61" w:rsidRDefault="00897F61">
      <w:pPr>
        <w:pStyle w:val="OR"/>
        <w:rPr>
          <w:szCs w:val="24"/>
        </w:rPr>
      </w:pPr>
      <w:r w:rsidRPr="00E258FD">
        <w:rPr>
          <w:szCs w:val="24"/>
        </w:rPr>
        <w:t>Rapport n° 2006-554-0</w:t>
      </w:r>
    </w:p>
    <w:p w:rsidR="00897F61" w:rsidRDefault="00897F61">
      <w:pPr>
        <w:pStyle w:val="OR"/>
        <w:rPr>
          <w:szCs w:val="24"/>
        </w:rPr>
      </w:pPr>
    </w:p>
    <w:p w:rsidR="00897F61" w:rsidRDefault="00897F61">
      <w:pPr>
        <w:pStyle w:val="OR"/>
        <w:rPr>
          <w:szCs w:val="24"/>
        </w:rPr>
      </w:pPr>
      <w:r w:rsidRPr="00E258FD">
        <w:rPr>
          <w:szCs w:val="24"/>
        </w:rPr>
        <w:t>Audience publique du 5 décembre 2006</w:t>
      </w:r>
    </w:p>
    <w:p w:rsidR="00897F61" w:rsidRDefault="00897F61">
      <w:pPr>
        <w:pStyle w:val="OR"/>
        <w:rPr>
          <w:szCs w:val="24"/>
        </w:rPr>
      </w:pPr>
    </w:p>
    <w:p w:rsidR="00897F61" w:rsidRDefault="00897F61">
      <w:pPr>
        <w:pStyle w:val="OR"/>
      </w:pPr>
      <w:r>
        <w:rPr>
          <w:szCs w:val="24"/>
        </w:rPr>
        <w:t xml:space="preserve">Lecture publique du 6 juin 2007 </w:t>
      </w:r>
      <w:r>
        <w:fldChar w:fldCharType="begin"/>
      </w:r>
      <w:r>
        <w:fldChar w:fldCharType="end"/>
      </w:r>
    </w:p>
    <w:p w:rsidR="00897F61" w:rsidRDefault="00897F61" w:rsidP="009D3B34">
      <w:pPr>
        <w:pStyle w:val="P0"/>
        <w:jc w:val="center"/>
      </w:pPr>
    </w:p>
    <w:p w:rsidR="00897F61" w:rsidRDefault="00897F61" w:rsidP="009D3B34">
      <w:pPr>
        <w:pStyle w:val="P0"/>
        <w:jc w:val="center"/>
      </w:pPr>
    </w:p>
    <w:p w:rsidR="00897F61" w:rsidRDefault="00897F61" w:rsidP="009D3B34">
      <w:pPr>
        <w:pStyle w:val="P0"/>
        <w:jc w:val="center"/>
      </w:pPr>
      <w:r>
        <w:t>REPUBLIQUE FRANCAISE</w:t>
      </w:r>
    </w:p>
    <w:p w:rsidR="00897F61" w:rsidRDefault="00897F61" w:rsidP="009D3B34">
      <w:pPr>
        <w:pStyle w:val="P0"/>
        <w:jc w:val="center"/>
      </w:pPr>
    </w:p>
    <w:p w:rsidR="00897F61" w:rsidRDefault="00897F61" w:rsidP="009D3B34">
      <w:pPr>
        <w:pStyle w:val="P0"/>
        <w:jc w:val="center"/>
      </w:pPr>
      <w:r>
        <w:t>AU NOM DU PEUPLE FRANÇAIS</w:t>
      </w:r>
    </w:p>
    <w:p w:rsidR="00897F61" w:rsidRDefault="00897F61" w:rsidP="009D3B34">
      <w:pPr>
        <w:pStyle w:val="P0"/>
        <w:jc w:val="center"/>
      </w:pPr>
    </w:p>
    <w:p w:rsidR="00897F61" w:rsidRDefault="00897F61" w:rsidP="009D3B34">
      <w:pPr>
        <w:pStyle w:val="P0"/>
        <w:jc w:val="center"/>
      </w:pPr>
      <w:r>
        <w:t>LA COUR DES COMPTES a rendu l’arrêt suivant :</w:t>
      </w:r>
    </w:p>
    <w:p w:rsidR="00897F61" w:rsidRDefault="00897F61" w:rsidP="009D3B34">
      <w:pPr>
        <w:pStyle w:val="P0"/>
        <w:jc w:val="center"/>
      </w:pPr>
    </w:p>
    <w:p w:rsidR="00897F61" w:rsidRDefault="00897F61">
      <w:pPr>
        <w:pStyle w:val="PS"/>
      </w:pPr>
      <w:r>
        <w:t>LA COUR,</w:t>
      </w:r>
    </w:p>
    <w:p w:rsidR="00897F61" w:rsidRPr="00106C83" w:rsidRDefault="00897F61" w:rsidP="00E71AE8">
      <w:pPr>
        <w:pStyle w:val="PS"/>
      </w:pPr>
      <w:r w:rsidRPr="00106C83">
        <w:t>Vu l</w:t>
      </w:r>
      <w:r>
        <w:t xml:space="preserve">es </w:t>
      </w:r>
      <w:r w:rsidRPr="00106C83">
        <w:t>arrêt</w:t>
      </w:r>
      <w:r>
        <w:t>s</w:t>
      </w:r>
      <w:r w:rsidRPr="00106C83">
        <w:t xml:space="preserve"> n°</w:t>
      </w:r>
      <w:r w:rsidRPr="00106C83">
        <w:rPr>
          <w:vertAlign w:val="superscript"/>
        </w:rPr>
        <w:t xml:space="preserve">s </w:t>
      </w:r>
      <w:r>
        <w:t>42563 (dispositions définitives)</w:t>
      </w:r>
      <w:r w:rsidRPr="00106C83">
        <w:t xml:space="preserve"> et </w:t>
      </w:r>
      <w:r>
        <w:t>42564 (dispositions provisoires) en date des 24 mars et 2 juin 2005</w:t>
      </w:r>
      <w:r w:rsidRPr="00106C83">
        <w:t xml:space="preserve"> par lesquels elle a statué sur les comptes </w:t>
      </w:r>
      <w:r>
        <w:t>rendus pour l</w:t>
      </w:r>
      <w:r w:rsidRPr="00106C83">
        <w:t xml:space="preserve">es exercices </w:t>
      </w:r>
      <w:r w:rsidRPr="003F489E">
        <w:t>1998 à 2001</w:t>
      </w:r>
      <w:r>
        <w:t xml:space="preserve"> et antérieurs par </w:t>
      </w:r>
      <w:r w:rsidRPr="00106C83">
        <w:t>MM. </w:t>
      </w:r>
      <w:r>
        <w:t>X, au 30 juin 1996, Y, au 28 février 1999, et Z, du 1</w:t>
      </w:r>
      <w:r w:rsidRPr="00437EF9">
        <w:rPr>
          <w:vertAlign w:val="superscript"/>
        </w:rPr>
        <w:t>er</w:t>
      </w:r>
      <w:r>
        <w:t xml:space="preserve"> mars 1999</w:t>
      </w:r>
      <w:r w:rsidRPr="00106C83">
        <w:t>, trésoriers-payeurs généraux d</w:t>
      </w:r>
      <w:r>
        <w:t>e la Guadeloupe,</w:t>
      </w:r>
      <w:r w:rsidRPr="00106C83">
        <w:t xml:space="preserve"> en qualité de comptables du Trésor ;</w:t>
      </w:r>
    </w:p>
    <w:p w:rsidR="00897F61" w:rsidRDefault="00897F61" w:rsidP="00E71AE8">
      <w:pPr>
        <w:pStyle w:val="PS"/>
      </w:pPr>
      <w:r w:rsidRPr="00106C83">
        <w:t xml:space="preserve">Vu les </w:t>
      </w:r>
      <w:r>
        <w:t>justifications produites en exécution de l’arrêt susvisé n° 42564 ;</w:t>
      </w:r>
    </w:p>
    <w:p w:rsidR="00897F61" w:rsidRPr="00106C83" w:rsidRDefault="00897F61" w:rsidP="00E71AE8">
      <w:pPr>
        <w:pStyle w:val="PS"/>
      </w:pPr>
      <w:r w:rsidRPr="00106C83">
        <w:t>Vu le code des juridictions financières ;</w:t>
      </w:r>
    </w:p>
    <w:p w:rsidR="00897F61" w:rsidRDefault="00897F61" w:rsidP="00E71AE8">
      <w:pPr>
        <w:pStyle w:val="PS"/>
      </w:pPr>
      <w:r w:rsidRPr="00106C83">
        <w:t xml:space="preserve">Vu l’article 60 </w:t>
      </w:r>
      <w:r>
        <w:t xml:space="preserve">modifié </w:t>
      </w:r>
      <w:r w:rsidRPr="00106C83">
        <w:t>de la loi n° 63-156 du 23 février 1963</w:t>
      </w:r>
      <w:r>
        <w:t xml:space="preserve"> portant loi de finances pour 1963</w:t>
      </w:r>
      <w:r w:rsidRPr="00106C83">
        <w:t> ;</w:t>
      </w:r>
    </w:p>
    <w:p w:rsidR="00897F61" w:rsidRPr="00106C83" w:rsidRDefault="00897F61" w:rsidP="009D3B34">
      <w:pPr>
        <w:pStyle w:val="PS"/>
        <w:spacing w:after="240"/>
      </w:pPr>
      <w:r w:rsidRPr="00106C83">
        <w:t>Vu les lois et règlements applicables à la comptabilité des comptables du Trésor, notamment l</w:t>
      </w:r>
      <w:r>
        <w:t xml:space="preserve">’ordonnance du 2 janvier 1959 portant loi organique relative aux lois de finances, le décret n° 62-1587 du </w:t>
      </w:r>
      <w:r w:rsidRPr="00106C83">
        <w:t xml:space="preserve">29 décembre 1962 portant règlement général </w:t>
      </w:r>
      <w:r>
        <w:t xml:space="preserve">sur </w:t>
      </w:r>
      <w:r w:rsidRPr="00106C83">
        <w:t>la comptabilité publique</w:t>
      </w:r>
      <w:r>
        <w:t xml:space="preserve">, les articles n° 2247 et 2248 de </w:t>
      </w:r>
      <w:r w:rsidRPr="00106C83">
        <w:t>l’instruction générale du 20 juin 1859 sur le service et la comptabilité des receveurs généraux et particuliers des finances et des percepteurs et l’instruction n° 87-128 PR du 29 octobre 1987 sur la comptabilité de l’État ;</w:t>
      </w:r>
    </w:p>
    <w:p w:rsidR="00897F61" w:rsidRDefault="00897F61" w:rsidP="00E71AE8">
      <w:pPr>
        <w:pStyle w:val="IN"/>
      </w:pPr>
    </w:p>
    <w:p w:rsidR="00897F61" w:rsidRDefault="00897F61" w:rsidP="00E71AE8">
      <w:pPr>
        <w:pStyle w:val="IN"/>
      </w:pPr>
      <w:r>
        <w:t>HG</w:t>
      </w:r>
      <w:r>
        <w:fldChar w:fldCharType="begin"/>
      </w:r>
      <w:r>
        <w:fldChar w:fldCharType="end"/>
      </w:r>
    </w:p>
    <w:p w:rsidR="00897F61" w:rsidRDefault="00897F61" w:rsidP="00E71AE8">
      <w:pPr>
        <w:pStyle w:val="P0"/>
        <w:sectPr w:rsidR="00897F61">
          <w:pgSz w:w="11907" w:h="16840"/>
          <w:pgMar w:top="1134" w:right="1134" w:bottom="1134" w:left="567" w:header="720" w:footer="720" w:gutter="0"/>
          <w:cols w:space="720"/>
        </w:sectPr>
      </w:pPr>
    </w:p>
    <w:p w:rsidR="00897F61" w:rsidRPr="00106C83" w:rsidRDefault="00897F61" w:rsidP="00E71AE8">
      <w:pPr>
        <w:pStyle w:val="PS"/>
      </w:pPr>
      <w:r w:rsidRPr="00106C83">
        <w:t xml:space="preserve">Vu les lois de finances des exercices </w:t>
      </w:r>
      <w:r w:rsidRPr="003F489E">
        <w:t>1998 à 2001</w:t>
      </w:r>
      <w:r w:rsidRPr="00106C83">
        <w:t> ;</w:t>
      </w:r>
    </w:p>
    <w:p w:rsidR="00897F61" w:rsidRPr="00106C83" w:rsidRDefault="00897F61" w:rsidP="00E71AE8">
      <w:pPr>
        <w:pStyle w:val="PS"/>
      </w:pPr>
      <w:r w:rsidRPr="00516618">
        <w:t>Vu l’arrêté n° 06-</w:t>
      </w:r>
      <w:r>
        <w:t>346</w:t>
      </w:r>
      <w:r w:rsidRPr="00516618">
        <w:t xml:space="preserve"> du </w:t>
      </w:r>
      <w:r>
        <w:t>p</w:t>
      </w:r>
      <w:r w:rsidRPr="00516618">
        <w:t xml:space="preserve">remier président du </w:t>
      </w:r>
      <w:r>
        <w:t>10 octobre 2006</w:t>
      </w:r>
      <w:r w:rsidRPr="00516618">
        <w:t xml:space="preserve"> relatif à la création et à la composition des sections au sein de la</w:t>
      </w:r>
      <w:r w:rsidRPr="00106C83">
        <w:t xml:space="preserve"> première chambre ;</w:t>
      </w:r>
    </w:p>
    <w:p w:rsidR="00897F61" w:rsidRDefault="00897F61" w:rsidP="00E71AE8">
      <w:pPr>
        <w:pStyle w:val="PS"/>
      </w:pPr>
      <w:r w:rsidRPr="00106C83">
        <w:t>Sur le rapport de M. </w:t>
      </w:r>
      <w:r>
        <w:t>Lair</w:t>
      </w:r>
      <w:r w:rsidRPr="00106C83">
        <w:t>, conseiller</w:t>
      </w:r>
      <w:r>
        <w:t xml:space="preserve"> maître</w:t>
      </w:r>
      <w:r w:rsidRPr="00106C83">
        <w:t> ;</w:t>
      </w:r>
      <w:r>
        <w:t xml:space="preserve"> </w:t>
      </w:r>
    </w:p>
    <w:p w:rsidR="00897F61" w:rsidRDefault="00897F61" w:rsidP="00E71AE8">
      <w:pPr>
        <w:pStyle w:val="PS"/>
      </w:pPr>
      <w:r w:rsidRPr="00106C83">
        <w:t xml:space="preserve">Vu les conclusions </w:t>
      </w:r>
      <w:r>
        <w:t xml:space="preserve">n° 631 </w:t>
      </w:r>
      <w:r w:rsidRPr="00106C83">
        <w:t xml:space="preserve">du </w:t>
      </w:r>
      <w:r>
        <w:t>p</w:t>
      </w:r>
      <w:r w:rsidRPr="00106C83">
        <w:t>rocureur général de la République</w:t>
      </w:r>
      <w:r>
        <w:t xml:space="preserve"> du 14 septembre 2006</w:t>
      </w:r>
      <w:r w:rsidRPr="00106C83">
        <w:t> ;</w:t>
      </w:r>
    </w:p>
    <w:p w:rsidR="00897F61" w:rsidRDefault="00897F61" w:rsidP="00E71AE8">
      <w:pPr>
        <w:pStyle w:val="PS"/>
      </w:pPr>
      <w:r>
        <w:t>Entendu à l’audience publique de ce jour M. Lair, en son rapport oral, et M. Perrin, avocat général, en ses conclusions orales ;</w:t>
      </w:r>
    </w:p>
    <w:p w:rsidR="00897F61" w:rsidRPr="00106C83" w:rsidRDefault="00897F61" w:rsidP="00E71AE8">
      <w:pPr>
        <w:pStyle w:val="PS"/>
      </w:pPr>
      <w:r>
        <w:t>M. Z, informé par lettre du 21 novembre 2006 de la tenue de l’audience publique, n’étant pas présent ;</w:t>
      </w:r>
    </w:p>
    <w:p w:rsidR="00897F61" w:rsidRPr="00106C83" w:rsidRDefault="00897F61" w:rsidP="00E71AE8">
      <w:pPr>
        <w:pStyle w:val="PS"/>
      </w:pPr>
      <w:r>
        <w:t>Entendu à huis clos, le ministère public et le</w:t>
      </w:r>
      <w:r w:rsidRPr="00106C83">
        <w:t xml:space="preserve"> rapporteur </w:t>
      </w:r>
      <w:r>
        <w:t xml:space="preserve">s’étant retirés, </w:t>
      </w:r>
      <w:r w:rsidRPr="00106C83">
        <w:t>M. </w:t>
      </w:r>
      <w:r>
        <w:t>X.-H. Martin</w:t>
      </w:r>
      <w:r w:rsidRPr="00106C83">
        <w:t>, conseiller maître, en ses observations ;</w:t>
      </w:r>
    </w:p>
    <w:p w:rsidR="00897F61" w:rsidRPr="00106C83" w:rsidRDefault="00897F61" w:rsidP="00BD70A2">
      <w:pPr>
        <w:pStyle w:val="PS"/>
        <w:ind w:firstLine="0"/>
        <w:jc w:val="center"/>
        <w:rPr>
          <w:b/>
        </w:rPr>
      </w:pPr>
      <w:r w:rsidRPr="00106C83">
        <w:rPr>
          <w:b/>
        </w:rPr>
        <w:t>STATUANT DEFINITIVEMENT,</w:t>
      </w:r>
    </w:p>
    <w:p w:rsidR="00897F61" w:rsidRPr="00106C83" w:rsidRDefault="00897F61" w:rsidP="00BD70A2">
      <w:pPr>
        <w:pStyle w:val="PS"/>
        <w:ind w:firstLine="0"/>
        <w:jc w:val="center"/>
        <w:rPr>
          <w:b/>
        </w:rPr>
      </w:pPr>
      <w:r w:rsidRPr="00106C83">
        <w:rPr>
          <w:b/>
        </w:rPr>
        <w:t>ORDONNE :</w:t>
      </w:r>
    </w:p>
    <w:p w:rsidR="00897F61" w:rsidRPr="00244126" w:rsidRDefault="00897F61" w:rsidP="00E71AE8">
      <w:pPr>
        <w:pStyle w:val="PS"/>
        <w:rPr>
          <w:rFonts w:ascii="CG Times" w:hAnsi="CG Times" w:cs="CG Times"/>
          <w:b/>
        </w:rPr>
      </w:pPr>
      <w:r w:rsidRPr="00244126">
        <w:rPr>
          <w:rFonts w:ascii="CG Times" w:hAnsi="CG Times" w:cs="CG Times"/>
          <w:b/>
        </w:rPr>
        <w:t xml:space="preserve">A l’égard de M. </w:t>
      </w:r>
      <w:r>
        <w:rPr>
          <w:rFonts w:ascii="CG Times" w:hAnsi="CG Times" w:cs="CG Times"/>
          <w:b/>
        </w:rPr>
        <w:t>Z</w:t>
      </w:r>
    </w:p>
    <w:p w:rsidR="00897F61" w:rsidRPr="00F756E4" w:rsidRDefault="00897F61" w:rsidP="00E71AE8">
      <w:pPr>
        <w:pStyle w:val="PS"/>
        <w:rPr>
          <w:b/>
          <w:u w:val="single"/>
        </w:rPr>
      </w:pPr>
      <w:r w:rsidRPr="00F756E4">
        <w:rPr>
          <w:b/>
          <w:u w:val="single"/>
        </w:rPr>
        <w:t>Au titre de l’exercice 2000</w:t>
      </w:r>
    </w:p>
    <w:p w:rsidR="00897F61" w:rsidRPr="00F756E4" w:rsidRDefault="00897F61" w:rsidP="00E71AE8">
      <w:pPr>
        <w:pStyle w:val="PS"/>
        <w:rPr>
          <w:u w:val="single"/>
        </w:rPr>
      </w:pPr>
      <w:r w:rsidRPr="00F756E4">
        <w:rPr>
          <w:u w:val="single"/>
        </w:rPr>
        <w:t>1</w:t>
      </w:r>
      <w:r>
        <w:rPr>
          <w:u w:val="single"/>
        </w:rPr>
        <w:t xml:space="preserve"> </w:t>
      </w:r>
      <w:r w:rsidRPr="00F756E4">
        <w:rPr>
          <w:u w:val="single"/>
        </w:rPr>
        <w:t xml:space="preserve">- </w:t>
      </w:r>
      <w:r>
        <w:rPr>
          <w:u w:val="single"/>
        </w:rPr>
        <w:t>Constitution en débet</w:t>
      </w:r>
    </w:p>
    <w:p w:rsidR="00897F61" w:rsidRPr="00ED2C6A" w:rsidRDefault="00897F61" w:rsidP="00E71AE8">
      <w:pPr>
        <w:pStyle w:val="PS"/>
        <w:rPr>
          <w:b/>
        </w:rPr>
      </w:pPr>
      <w:r w:rsidRPr="00ED2C6A">
        <w:rPr>
          <w:b/>
        </w:rPr>
        <w:t xml:space="preserve">Injonction </w:t>
      </w:r>
      <w:r>
        <w:rPr>
          <w:b/>
        </w:rPr>
        <w:t xml:space="preserve">unique </w:t>
      </w:r>
      <w:r w:rsidRPr="00ED2C6A">
        <w:rPr>
          <w:b/>
        </w:rPr>
        <w:t xml:space="preserve">: </w:t>
      </w:r>
      <w:r>
        <w:rPr>
          <w:b/>
        </w:rPr>
        <w:t>compte 461-4 « Décaissements à régulariser - Remboursements divers à la charge de tiers »</w:t>
      </w:r>
    </w:p>
    <w:p w:rsidR="00897F61" w:rsidRPr="004D50AE" w:rsidRDefault="00897F61" w:rsidP="00E71AE8">
      <w:pPr>
        <w:pStyle w:val="PS"/>
      </w:pPr>
      <w:r w:rsidRPr="00F756E4">
        <w:t xml:space="preserve">Attendu qu’au 31 décembre 2001, </w:t>
      </w:r>
      <w:r w:rsidRPr="004D50AE">
        <w:t xml:space="preserve">le compte présentait </w:t>
      </w:r>
      <w:r>
        <w:t>un solde débiteur de 2 617 122,</w:t>
      </w:r>
      <w:r w:rsidRPr="004D50AE">
        <w:t>52 € ; que ce solde actualisé au 30 avril 2003 s'élevait à 126 125,87 € et correspondait à 24 opérations imputées en 2000 ;</w:t>
      </w:r>
    </w:p>
    <w:p w:rsidR="00897F61" w:rsidRDefault="00897F61" w:rsidP="00E71AE8">
      <w:pPr>
        <w:pStyle w:val="PS"/>
      </w:pPr>
      <w:r>
        <w:br w:type="page"/>
        <w:t xml:space="preserve">Que, </w:t>
      </w:r>
      <w:r w:rsidRPr="004D50AE">
        <w:t xml:space="preserve">par arrêt </w:t>
      </w:r>
      <w:r>
        <w:t>n° 38278</w:t>
      </w:r>
      <w:r w:rsidRPr="004D50AE">
        <w:t xml:space="preserve"> du 16 octobre 2003, la Cour a</w:t>
      </w:r>
      <w:r>
        <w:t>vait fait</w:t>
      </w:r>
      <w:r w:rsidRPr="004D50AE">
        <w:t xml:space="preserve"> réserve sur la gestion 2000 de M. </w:t>
      </w:r>
      <w:r>
        <w:t>Z</w:t>
      </w:r>
      <w:r w:rsidRPr="004D50AE">
        <w:t xml:space="preserve"> pour ce montant de 126 125,87 €, jusqu'à preuve de l'apurement de</w:t>
      </w:r>
      <w:r>
        <w:t>s</w:t>
      </w:r>
      <w:r w:rsidRPr="004D50AE">
        <w:t xml:space="preserve"> écritures ; qu</w:t>
      </w:r>
      <w:r>
        <w:t xml:space="preserve">’il ressortait de la réponse du comptable que </w:t>
      </w:r>
      <w:bookmarkStart w:id="0" w:name="SPIINFOPAGE_23_0"/>
      <w:bookmarkEnd w:id="0"/>
      <w:r w:rsidRPr="004D50AE">
        <w:t>le déficit de 126 125,87 €, toujours inscrit au compte, représent</w:t>
      </w:r>
      <w:r>
        <w:t>ait</w:t>
      </w:r>
      <w:r w:rsidRPr="004D50AE">
        <w:t>, à hauteur de 19 411,56 €, 23</w:t>
      </w:r>
      <w:r>
        <w:t> </w:t>
      </w:r>
      <w:r w:rsidRPr="004D50AE">
        <w:t>écritures qu'il n'a</w:t>
      </w:r>
      <w:r>
        <w:t>vait</w:t>
      </w:r>
      <w:r w:rsidRPr="004D50AE">
        <w:t xml:space="preserve"> pas été possible de régulariser</w:t>
      </w:r>
      <w:r>
        <w:t>,</w:t>
      </w:r>
      <w:r w:rsidRPr="004D50AE">
        <w:t xml:space="preserve"> malgré les recherches menées pour identifier les débiteurs concernés ;</w:t>
      </w:r>
    </w:p>
    <w:p w:rsidR="00897F61" w:rsidRPr="004D50AE" w:rsidRDefault="00897F61" w:rsidP="00E71AE8">
      <w:pPr>
        <w:pStyle w:val="PS"/>
      </w:pPr>
      <w:r>
        <w:t xml:space="preserve">Attendu que, par l’arrêt susvisé n° 42564, la Cour a </w:t>
      </w:r>
      <w:r w:rsidRPr="004D50AE">
        <w:t>enjoint à M.</w:t>
      </w:r>
      <w:r>
        <w:t> Z</w:t>
      </w:r>
      <w:r w:rsidRPr="004D50AE">
        <w:t>, sur sa gestion 2000, de verser la somme de 19 411,56 €, ou de produire</w:t>
      </w:r>
      <w:r>
        <w:t xml:space="preserve"> toute justification à décharge ;</w:t>
      </w:r>
    </w:p>
    <w:p w:rsidR="00897F61" w:rsidRDefault="00897F61" w:rsidP="00E71AE8">
      <w:pPr>
        <w:pStyle w:val="PS"/>
      </w:pPr>
      <w:r>
        <w:t>Attendu que le comptable a indiqué qu’il a été possible de régulariser, en réponse au dit arrêt, 796,98 € correspondant à des demandes de remboursement de timbres fiscaux par la préfecture, à la suite de paiements effectués à tort par certains redevables mais que, malgré les recherches entreprises, les autres opérations figurant en reste au compte n’ont pu être identifiées ; que le montant définitif du déficit s’établit donc à 18 614,58 € ;</w:t>
      </w:r>
    </w:p>
    <w:p w:rsidR="00897F61" w:rsidRPr="006C0287" w:rsidRDefault="00897F61" w:rsidP="00E71AE8">
      <w:pPr>
        <w:pStyle w:val="PS"/>
      </w:pPr>
      <w:r>
        <w:t xml:space="preserve">Considérant qu’aux termes </w:t>
      </w:r>
      <w:r w:rsidRPr="006C0287">
        <w:t>de l’article 60</w:t>
      </w:r>
      <w:r>
        <w:t xml:space="preserve"> modifié susvisé</w:t>
      </w:r>
      <w:r w:rsidRPr="006C0287">
        <w:t>, paragraphe IV</w:t>
      </w:r>
      <w:r>
        <w:t>,</w:t>
      </w:r>
      <w:r w:rsidRPr="006C0287">
        <w:t xml:space="preserve"> de la loi n° 63-156 du 23 février 1963, </w:t>
      </w:r>
      <w:r>
        <w:t>« </w:t>
      </w:r>
      <w:r w:rsidRPr="006C0287">
        <w:t xml:space="preserve">la responsabilité </w:t>
      </w:r>
      <w:r>
        <w:t>pécuniaire (</w:t>
      </w:r>
      <w:r w:rsidRPr="006C0287">
        <w:t>des comptables</w:t>
      </w:r>
      <w:r>
        <w:t>)</w:t>
      </w:r>
      <w:r w:rsidRPr="006C0287">
        <w:t xml:space="preserve"> se trouve engagée </w:t>
      </w:r>
      <w:r>
        <w:t xml:space="preserve">… dès </w:t>
      </w:r>
      <w:r w:rsidRPr="006C0287">
        <w:t>lors</w:t>
      </w:r>
      <w:r>
        <w:t xml:space="preserve"> … </w:t>
      </w:r>
      <w:r w:rsidRPr="006C0287">
        <w:t>qu’un man</w:t>
      </w:r>
      <w:r>
        <w:t>quant en deniers a été constaté » ;</w:t>
      </w:r>
    </w:p>
    <w:p w:rsidR="00897F61" w:rsidRPr="006C0287" w:rsidRDefault="00897F61" w:rsidP="00E71AE8">
      <w:pPr>
        <w:pStyle w:val="PS"/>
      </w:pPr>
      <w:r>
        <w:t>Considérant qu’a</w:t>
      </w:r>
      <w:r w:rsidRPr="006C0287">
        <w:t>ux termes du paragraphe VII de ce même article, « le comptable dont la responsabilité est engagée ou mise en jeu et qui n’a pas versé la somme prévue au paragraphe VI</w:t>
      </w:r>
      <w:r>
        <w:t xml:space="preserve"> peut être constitué en débet » ;</w:t>
      </w:r>
    </w:p>
    <w:p w:rsidR="00897F61" w:rsidRDefault="00897F61" w:rsidP="00E71AE8">
      <w:pPr>
        <w:pStyle w:val="PS"/>
      </w:pPr>
      <w:r>
        <w:t>Considérant qu’e</w:t>
      </w:r>
      <w:r w:rsidRPr="006C0287">
        <w:t xml:space="preserve">n vertu du paragraphe VIII de ce même article, « les débets portent intérêt au taux légal à compter de la date du fait générateur </w:t>
      </w:r>
      <w:r>
        <w:t>… » ; qu’en l’espèce, s’agissant de plusieurs opérations rattachables à l’exercice 2000, il s’agit du 31 décembre 2000, jour de clôture dud</w:t>
      </w:r>
      <w:r w:rsidRPr="00A0536B">
        <w:t>i</w:t>
      </w:r>
      <w:r>
        <w:t>t exercice</w:t>
      </w:r>
      <w:r w:rsidRPr="00A0536B">
        <w:t> ;</w:t>
      </w:r>
    </w:p>
    <w:p w:rsidR="00897F61" w:rsidRDefault="00897F61" w:rsidP="00E71AE8">
      <w:pPr>
        <w:pStyle w:val="PS"/>
      </w:pPr>
      <w:r>
        <w:t>- l’injonction est levée ;</w:t>
      </w:r>
    </w:p>
    <w:p w:rsidR="00897F61" w:rsidRDefault="00897F61" w:rsidP="00E71AE8">
      <w:pPr>
        <w:pStyle w:val="PS"/>
      </w:pPr>
      <w:r>
        <w:t>- M. Z est constitué débiteur envers l’Etat au titre de l’année 2000, d’une somme de dix huit mille six cent quatorze euros, cinquante huit centimes (18 614,58 €), augmentée des intérêts de droit à compter du 31 décembre 2000.</w:t>
      </w:r>
    </w:p>
    <w:p w:rsidR="00897F61" w:rsidRDefault="00897F61" w:rsidP="00E71AE8">
      <w:pPr>
        <w:pStyle w:val="PS"/>
      </w:pPr>
      <w:r>
        <w:br w:type="page"/>
        <w:t xml:space="preserve">2 - </w:t>
      </w:r>
      <w:r w:rsidRPr="00F756E4">
        <w:rPr>
          <w:u w:val="single"/>
        </w:rPr>
        <w:t>Levée de réserve</w:t>
      </w:r>
    </w:p>
    <w:p w:rsidR="00897F61" w:rsidRPr="00047595" w:rsidRDefault="00897F61" w:rsidP="00E71AE8">
      <w:pPr>
        <w:pStyle w:val="PS"/>
        <w:rPr>
          <w:b/>
        </w:rPr>
      </w:pPr>
      <w:r>
        <w:rPr>
          <w:b/>
        </w:rPr>
        <w:t>Réserve unique : compte 461-4 « D</w:t>
      </w:r>
      <w:r w:rsidRPr="00047595">
        <w:rPr>
          <w:b/>
        </w:rPr>
        <w:t>écaissement</w:t>
      </w:r>
      <w:r>
        <w:rPr>
          <w:b/>
        </w:rPr>
        <w:t>s</w:t>
      </w:r>
      <w:r w:rsidRPr="00047595">
        <w:rPr>
          <w:b/>
        </w:rPr>
        <w:t xml:space="preserve"> à régulariser</w:t>
      </w:r>
      <w:r>
        <w:rPr>
          <w:b/>
        </w:rPr>
        <w:t xml:space="preserve"> </w:t>
      </w:r>
      <w:r w:rsidRPr="00047595">
        <w:rPr>
          <w:b/>
        </w:rPr>
        <w:t xml:space="preserve">- </w:t>
      </w:r>
      <w:r>
        <w:rPr>
          <w:b/>
        </w:rPr>
        <w:t>R</w:t>
      </w:r>
      <w:r w:rsidRPr="00047595">
        <w:rPr>
          <w:b/>
        </w:rPr>
        <w:t>emboursement</w:t>
      </w:r>
      <w:r>
        <w:rPr>
          <w:b/>
        </w:rPr>
        <w:t>s</w:t>
      </w:r>
      <w:r w:rsidRPr="00047595">
        <w:rPr>
          <w:b/>
        </w:rPr>
        <w:t xml:space="preserve"> divers à la charge de tiers »</w:t>
      </w:r>
    </w:p>
    <w:p w:rsidR="00897F61" w:rsidRDefault="00897F61" w:rsidP="00E71AE8">
      <w:pPr>
        <w:pStyle w:val="PS"/>
      </w:pPr>
      <w:r>
        <w:t>Attendu que l</w:t>
      </w:r>
      <w:r w:rsidRPr="00047595">
        <w:t xml:space="preserve">e compte présentait, au 31 décembre 2001, un solde débiteur de 2 617 122,52 € ; </w:t>
      </w:r>
      <w:r>
        <w:t>que, par arrêt n°</w:t>
      </w:r>
      <w:r w:rsidRPr="00047595">
        <w:t xml:space="preserve"> 38 278 du 16 octobre 2003, la Cour avait prononcé une réserve </w:t>
      </w:r>
      <w:r>
        <w:t xml:space="preserve">pour un montant actualisé de </w:t>
      </w:r>
      <w:r w:rsidRPr="00047595">
        <w:t>126 125,87 €</w:t>
      </w:r>
      <w:r>
        <w:t> ;</w:t>
      </w:r>
    </w:p>
    <w:p w:rsidR="00897F61" w:rsidRPr="00047595" w:rsidRDefault="00897F61" w:rsidP="00585C80">
      <w:pPr>
        <w:pStyle w:val="PS"/>
      </w:pPr>
      <w:r>
        <w:t>Attendu qu’il ressortait de la réponse du comptable que ce déficit représentait, à concurrence de 106 714,31 €, des cotisations d'impôt d</w:t>
      </w:r>
      <w:r w:rsidRPr="00047595">
        <w:t>on</w:t>
      </w:r>
      <w:r>
        <w:t>t</w:t>
      </w:r>
      <w:r w:rsidRPr="00047595">
        <w:t xml:space="preserve"> </w:t>
      </w:r>
      <w:r>
        <w:t>le non</w:t>
      </w:r>
      <w:r>
        <w:noBreakHyphen/>
        <w:t xml:space="preserve">paiement avait justifié l’engagement d’une procédure de saisie immobilière à l’encontre du contribuable défaillant ; que le </w:t>
      </w:r>
      <w:r w:rsidRPr="00047595">
        <w:t>Trésor avait été déclaré adjudicataire</w:t>
      </w:r>
      <w:r>
        <w:t xml:space="preserve"> de l’immeuble saisi ; </w:t>
      </w:r>
      <w:r w:rsidRPr="00047595">
        <w:t>que le compte d'imputation provisoire ne serait soldé que lors de la revente de l'immeuble ;</w:t>
      </w:r>
    </w:p>
    <w:p w:rsidR="00897F61" w:rsidRPr="00047595" w:rsidRDefault="00897F61" w:rsidP="00585C80">
      <w:pPr>
        <w:pStyle w:val="PS"/>
      </w:pPr>
      <w:r>
        <w:t>Attendu que</w:t>
      </w:r>
      <w:r w:rsidRPr="00047595">
        <w:t xml:space="preserve"> le bien a été cédé </w:t>
      </w:r>
      <w:r>
        <w:t xml:space="preserve">le </w:t>
      </w:r>
      <w:r w:rsidRPr="00047595">
        <w:t>22 novembre 2001</w:t>
      </w:r>
      <w:r>
        <w:t xml:space="preserve"> </w:t>
      </w:r>
      <w:r w:rsidRPr="00047595">
        <w:t>pour le prix de 60 217,36 € à la société SEMAG, qui n’en avait pas encore réglé le prix</w:t>
      </w:r>
      <w:r>
        <w:t> ; qu’en conséquence, par arrêt n° 42</w:t>
      </w:r>
      <w:r w:rsidRPr="00047595">
        <w:t>564 des 24 mars et 2 juin 2005</w:t>
      </w:r>
      <w:r>
        <w:t xml:space="preserve">, la Cour </w:t>
      </w:r>
      <w:r w:rsidRPr="00047595">
        <w:t>a continué la réserve sur la gestion de M. Z pour un montant de 106 714,31</w:t>
      </w:r>
      <w:r>
        <w:t> €</w:t>
      </w:r>
      <w:r w:rsidRPr="00047595">
        <w:t>, jusqu'à l</w:t>
      </w:r>
      <w:r>
        <w:t>'apurement de ce solde débiteur ;</w:t>
      </w:r>
    </w:p>
    <w:p w:rsidR="00897F61" w:rsidRPr="00EA0C08" w:rsidRDefault="00897F61" w:rsidP="00E71AE8">
      <w:pPr>
        <w:pStyle w:val="PS"/>
      </w:pPr>
      <w:r>
        <w:t>Attendu que le comptable justifie de l’apurement de cette écriture ;</w:t>
      </w:r>
    </w:p>
    <w:p w:rsidR="00897F61" w:rsidRDefault="00897F61" w:rsidP="00E71AE8">
      <w:pPr>
        <w:pStyle w:val="PS"/>
      </w:pPr>
      <w:r>
        <w:t>- la réserve est levée.</w:t>
      </w:r>
    </w:p>
    <w:p w:rsidR="00897F61" w:rsidRPr="00F756E4" w:rsidRDefault="00897F61" w:rsidP="00E71AE8">
      <w:pPr>
        <w:pStyle w:val="PS"/>
        <w:rPr>
          <w:b/>
          <w:u w:val="single"/>
        </w:rPr>
      </w:pPr>
      <w:r w:rsidRPr="00F756E4">
        <w:rPr>
          <w:b/>
          <w:u w:val="single"/>
        </w:rPr>
        <w:t>Au titre de l’exercice 2001</w:t>
      </w:r>
    </w:p>
    <w:p w:rsidR="00897F61" w:rsidRPr="00F756E4" w:rsidRDefault="00897F61" w:rsidP="00E71AE8">
      <w:pPr>
        <w:pStyle w:val="PS"/>
        <w:rPr>
          <w:u w:val="single"/>
        </w:rPr>
      </w:pPr>
      <w:r w:rsidRPr="00F756E4">
        <w:rPr>
          <w:u w:val="single"/>
        </w:rPr>
        <w:t>1</w:t>
      </w:r>
      <w:r>
        <w:rPr>
          <w:u w:val="single"/>
        </w:rPr>
        <w:t xml:space="preserve"> </w:t>
      </w:r>
      <w:r w:rsidRPr="00F756E4">
        <w:rPr>
          <w:u w:val="single"/>
        </w:rPr>
        <w:t xml:space="preserve">- </w:t>
      </w:r>
      <w:r>
        <w:rPr>
          <w:u w:val="single"/>
        </w:rPr>
        <w:t>Constitution en débet</w:t>
      </w:r>
    </w:p>
    <w:p w:rsidR="00897F61" w:rsidRDefault="00897F61" w:rsidP="00E71AE8">
      <w:pPr>
        <w:pStyle w:val="PS"/>
        <w:rPr>
          <w:b/>
        </w:rPr>
      </w:pPr>
      <w:r w:rsidRPr="00ED2C6A">
        <w:rPr>
          <w:b/>
        </w:rPr>
        <w:t xml:space="preserve">Injonction </w:t>
      </w:r>
      <w:r>
        <w:rPr>
          <w:b/>
        </w:rPr>
        <w:t xml:space="preserve">unique </w:t>
      </w:r>
      <w:r w:rsidRPr="00ED2C6A">
        <w:rPr>
          <w:b/>
        </w:rPr>
        <w:t xml:space="preserve">: </w:t>
      </w:r>
      <w:r>
        <w:rPr>
          <w:b/>
        </w:rPr>
        <w:t>compte 461-8 « Décaissements à régulariser - Chèques et paiements par carte bancaire impayés non régularisés »</w:t>
      </w:r>
    </w:p>
    <w:p w:rsidR="00897F61" w:rsidRDefault="00897F61" w:rsidP="00E71AE8">
      <w:pPr>
        <w:pStyle w:val="PS"/>
      </w:pPr>
      <w:r>
        <w:t>Attendu que l</w:t>
      </w:r>
      <w:r w:rsidRPr="001C608C">
        <w:t>e compte présentait, au 31 décembre 2001, un déficit de 16 696,16 €</w:t>
      </w:r>
      <w:r>
        <w:t xml:space="preserve"> ; que, par arrêt n° 38278 du 16 octobre 2003, la Cour avait </w:t>
      </w:r>
      <w:r w:rsidRPr="001C608C">
        <w:t>prononcé une réserve</w:t>
      </w:r>
      <w:r>
        <w:t xml:space="preserve"> pour un montant actualisé de </w:t>
      </w:r>
      <w:r w:rsidRPr="001C608C">
        <w:t>13 865,90 €</w:t>
      </w:r>
      <w:r>
        <w:t xml:space="preserve"> correspondant à 18</w:t>
      </w:r>
      <w:r w:rsidRPr="001C608C">
        <w:t xml:space="preserve"> opérations inscrites en 1998, 1999 et 2000</w:t>
      </w:r>
      <w:r>
        <w:t> ;</w:t>
      </w:r>
    </w:p>
    <w:p w:rsidR="00897F61" w:rsidRPr="001C608C" w:rsidRDefault="00897F61" w:rsidP="00E71AE8">
      <w:pPr>
        <w:pStyle w:val="PS"/>
      </w:pPr>
      <w:r>
        <w:t>Attendu qu’en réponse, le comptable indiquait que le compte avait été apuré à hauteur de 2 967,41 €</w:t>
      </w:r>
      <w:r w:rsidRPr="001C608C">
        <w:t xml:space="preserve"> mais que, malgré les recherches entreprises pour retrouver l'identité des débiteurs, il n'avait pas été possible de régulariser les opé</w:t>
      </w:r>
      <w:r>
        <w:t>rations des années 1998 et 1999 ;</w:t>
      </w:r>
    </w:p>
    <w:p w:rsidR="00897F61" w:rsidRPr="001C608C" w:rsidRDefault="00897F61" w:rsidP="00E71AE8">
      <w:pPr>
        <w:pStyle w:val="PS"/>
      </w:pPr>
      <w:r>
        <w:t>Attendu que l</w:t>
      </w:r>
      <w:r w:rsidRPr="001C608C">
        <w:t>a situation des écritures s’établissait ainsi :</w:t>
      </w:r>
    </w:p>
    <w:tbl>
      <w:tblPr>
        <w:tblW w:w="8644" w:type="dxa"/>
        <w:tblInd w:w="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1276"/>
        <w:gridCol w:w="3969"/>
        <w:gridCol w:w="1628"/>
      </w:tblGrid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b/>
                <w:sz w:val="20"/>
              </w:rPr>
            </w:pPr>
            <w:r w:rsidRPr="00305F6A">
              <w:rPr>
                <w:b/>
                <w:sz w:val="20"/>
              </w:rPr>
              <w:t>Date écriture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b/>
                <w:sz w:val="20"/>
              </w:rPr>
            </w:pPr>
            <w:r w:rsidRPr="00305F6A">
              <w:rPr>
                <w:b/>
                <w:sz w:val="20"/>
              </w:rPr>
              <w:t>N° d’ordre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b/>
                <w:sz w:val="20"/>
              </w:rPr>
            </w:pPr>
            <w:r w:rsidRPr="00305F6A">
              <w:rPr>
                <w:b/>
                <w:sz w:val="20"/>
              </w:rPr>
              <w:t>Nature opération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b/>
                <w:sz w:val="20"/>
              </w:rPr>
            </w:pPr>
            <w:r w:rsidRPr="00305F6A">
              <w:rPr>
                <w:b/>
                <w:sz w:val="20"/>
              </w:rPr>
              <w:t>Solde débiteur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21-04-1998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980011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Demande de titre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2 073,90 €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21-04-1998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980012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401,08 €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08-06-1998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980017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Demande titre perception DRIRE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176,54 €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08-06-1998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980018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14 demandes titres perception TGI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233,84 €</w:t>
            </w:r>
          </w:p>
        </w:tc>
      </w:tr>
      <w:tr w:rsidR="00897F61" w:rsidRPr="00305F6A">
        <w:trPr>
          <w:trHeight w:val="58"/>
        </w:trPr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09-09-1998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980025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Demande titre perception MITEL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181,23 €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13-01-1999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990001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Emission titre perception 1999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27,21 €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16-03-1999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990004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Demande titre perception 1999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4 488,28 €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10-12-1999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990040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Demande émission titre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1 104,65€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10-12-1999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990041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335,39 €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30-12-1999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990043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377,92 €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31-12-1999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990045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264,42 €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31-12-1999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990046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684,98 €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31-12-1999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990047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436,77 €</w:t>
            </w:r>
          </w:p>
        </w:tc>
      </w:tr>
      <w:tr w:rsidR="00897F61" w:rsidRPr="00305F6A">
        <w:tc>
          <w:tcPr>
            <w:tcW w:w="1771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31-12-1999</w:t>
            </w:r>
          </w:p>
        </w:tc>
        <w:tc>
          <w:tcPr>
            <w:tcW w:w="1276" w:type="dxa"/>
          </w:tcPr>
          <w:p w:rsidR="00897F61" w:rsidRPr="00305F6A" w:rsidRDefault="00897F61" w:rsidP="00305F6A">
            <w:pPr>
              <w:pStyle w:val="P0"/>
              <w:ind w:left="0"/>
              <w:jc w:val="center"/>
              <w:rPr>
                <w:sz w:val="20"/>
              </w:rPr>
            </w:pPr>
            <w:r w:rsidRPr="00305F6A">
              <w:rPr>
                <w:sz w:val="20"/>
              </w:rPr>
              <w:t>990048</w:t>
            </w:r>
          </w:p>
        </w:tc>
        <w:tc>
          <w:tcPr>
            <w:tcW w:w="3969" w:type="dxa"/>
          </w:tcPr>
          <w:p w:rsidR="00897F61" w:rsidRPr="00305F6A" w:rsidRDefault="00897F61" w:rsidP="00305F6A">
            <w:pPr>
              <w:pStyle w:val="P0"/>
              <w:ind w:left="0"/>
              <w:rPr>
                <w:sz w:val="20"/>
              </w:rPr>
            </w:pPr>
            <w:r w:rsidRPr="00305F6A">
              <w:rPr>
                <w:sz w:val="20"/>
              </w:rPr>
              <w:t>idem</w:t>
            </w:r>
          </w:p>
        </w:tc>
        <w:tc>
          <w:tcPr>
            <w:tcW w:w="1628" w:type="dxa"/>
          </w:tcPr>
          <w:p w:rsidR="00897F61" w:rsidRPr="00305F6A" w:rsidRDefault="00897F61" w:rsidP="00305F6A">
            <w:pPr>
              <w:pStyle w:val="P0"/>
              <w:ind w:left="0" w:right="211"/>
              <w:jc w:val="right"/>
              <w:rPr>
                <w:sz w:val="20"/>
              </w:rPr>
            </w:pPr>
            <w:r w:rsidRPr="00305F6A">
              <w:rPr>
                <w:sz w:val="20"/>
              </w:rPr>
              <w:t>112,28 €</w:t>
            </w:r>
          </w:p>
        </w:tc>
      </w:tr>
      <w:tr w:rsidR="00897F61" w:rsidRPr="00D64B9D">
        <w:tc>
          <w:tcPr>
            <w:tcW w:w="1771" w:type="dxa"/>
          </w:tcPr>
          <w:p w:rsidR="00897F61" w:rsidRPr="00D64B9D" w:rsidRDefault="00897F61" w:rsidP="00305F6A">
            <w:pPr>
              <w:pStyle w:val="P0"/>
              <w:ind w:left="0"/>
              <w:jc w:val="center"/>
              <w:rPr>
                <w:b/>
                <w:sz w:val="20"/>
              </w:rPr>
            </w:pPr>
            <w:r w:rsidRPr="00D64B9D">
              <w:rPr>
                <w:b/>
                <w:sz w:val="20"/>
              </w:rPr>
              <w:t>Total</w:t>
            </w:r>
          </w:p>
        </w:tc>
        <w:tc>
          <w:tcPr>
            <w:tcW w:w="1276" w:type="dxa"/>
          </w:tcPr>
          <w:p w:rsidR="00897F61" w:rsidRPr="00D64B9D" w:rsidRDefault="00897F61" w:rsidP="00305F6A">
            <w:pPr>
              <w:pStyle w:val="P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3969" w:type="dxa"/>
          </w:tcPr>
          <w:p w:rsidR="00897F61" w:rsidRPr="00D64B9D" w:rsidRDefault="00897F61" w:rsidP="00305F6A">
            <w:pPr>
              <w:pStyle w:val="P0"/>
              <w:ind w:left="0"/>
              <w:rPr>
                <w:b/>
                <w:sz w:val="20"/>
              </w:rPr>
            </w:pPr>
          </w:p>
        </w:tc>
        <w:tc>
          <w:tcPr>
            <w:tcW w:w="1628" w:type="dxa"/>
          </w:tcPr>
          <w:p w:rsidR="00897F61" w:rsidRPr="00D64B9D" w:rsidRDefault="00897F61" w:rsidP="00305F6A">
            <w:pPr>
              <w:pStyle w:val="P0"/>
              <w:ind w:left="0" w:right="211"/>
              <w:jc w:val="right"/>
              <w:rPr>
                <w:b/>
                <w:sz w:val="20"/>
              </w:rPr>
            </w:pPr>
            <w:r w:rsidRPr="00D64B9D">
              <w:rPr>
                <w:b/>
                <w:sz w:val="20"/>
              </w:rPr>
              <w:t>10 898,49 €</w:t>
            </w:r>
          </w:p>
        </w:tc>
      </w:tr>
    </w:tbl>
    <w:p w:rsidR="00897F61" w:rsidRPr="001C608C" w:rsidRDefault="00897F61" w:rsidP="00D64B9D">
      <w:pPr>
        <w:pStyle w:val="PS"/>
        <w:spacing w:before="480"/>
      </w:pPr>
      <w:r>
        <w:t xml:space="preserve">Attendu que, par arrêt susvisé n° 42564, la Cour a enjoint à M. Z </w:t>
      </w:r>
      <w:r w:rsidRPr="001C608C">
        <w:t xml:space="preserve">de verser </w:t>
      </w:r>
      <w:r>
        <w:t>la somme de</w:t>
      </w:r>
      <w:r w:rsidRPr="001C608C">
        <w:t xml:space="preserve"> 10 898,49 €, ou de produire toute justification à décharge</w:t>
      </w:r>
      <w:r>
        <w:t> ;</w:t>
      </w:r>
    </w:p>
    <w:p w:rsidR="00897F61" w:rsidRDefault="00897F61" w:rsidP="00E71AE8">
      <w:pPr>
        <w:pStyle w:val="PS"/>
      </w:pPr>
      <w:r>
        <w:t>Attendu que le montant du déficit restait inchangé ;</w:t>
      </w:r>
    </w:p>
    <w:p w:rsidR="00897F61" w:rsidRPr="006C0287" w:rsidRDefault="00897F61" w:rsidP="00EE2F3A">
      <w:pPr>
        <w:pStyle w:val="PS"/>
      </w:pPr>
      <w:r>
        <w:t xml:space="preserve">Considérant qu’aux termes </w:t>
      </w:r>
      <w:r w:rsidRPr="006C0287">
        <w:t>de l’article 60</w:t>
      </w:r>
      <w:r>
        <w:t xml:space="preserve"> modifié susvisé</w:t>
      </w:r>
      <w:r w:rsidRPr="006C0287">
        <w:t>, paragraphe IV</w:t>
      </w:r>
      <w:r>
        <w:t>,</w:t>
      </w:r>
      <w:r w:rsidRPr="006C0287">
        <w:t xml:space="preserve"> de la loi n° 63-156 du 23 février 1963, </w:t>
      </w:r>
      <w:r>
        <w:t>« </w:t>
      </w:r>
      <w:r w:rsidRPr="006C0287">
        <w:t xml:space="preserve">la responsabilité </w:t>
      </w:r>
      <w:r>
        <w:t>pécuniaire (</w:t>
      </w:r>
      <w:r w:rsidRPr="006C0287">
        <w:t>des comptables</w:t>
      </w:r>
      <w:r>
        <w:t>)</w:t>
      </w:r>
      <w:r w:rsidRPr="006C0287">
        <w:t xml:space="preserve"> se trouve engagée </w:t>
      </w:r>
      <w:r>
        <w:t xml:space="preserve">… dès </w:t>
      </w:r>
      <w:r w:rsidRPr="006C0287">
        <w:t>lors</w:t>
      </w:r>
      <w:r>
        <w:t xml:space="preserve"> … </w:t>
      </w:r>
      <w:r w:rsidRPr="006C0287">
        <w:t>qu’un man</w:t>
      </w:r>
      <w:r>
        <w:t>quant en deniers a été constaté » ;</w:t>
      </w:r>
    </w:p>
    <w:p w:rsidR="00897F61" w:rsidRPr="006C0287" w:rsidRDefault="00897F61" w:rsidP="00E71AE8">
      <w:pPr>
        <w:pStyle w:val="PS"/>
      </w:pPr>
      <w:r>
        <w:t>Considérant qu’a</w:t>
      </w:r>
      <w:r w:rsidRPr="006C0287">
        <w:t>ux termes du paragraphe VII de ce même article, « le comptable dont la responsabilité est engagée ou mise en jeu et qui n’a pas versé la somme prévue au paragraphe VI</w:t>
      </w:r>
      <w:r>
        <w:t xml:space="preserve"> peut être constitué en débet » ;</w:t>
      </w:r>
    </w:p>
    <w:p w:rsidR="00897F61" w:rsidRDefault="00897F61" w:rsidP="00E71AE8">
      <w:pPr>
        <w:pStyle w:val="PS"/>
      </w:pPr>
      <w:r>
        <w:t>- l’injonction unique est levée ;</w:t>
      </w:r>
    </w:p>
    <w:p w:rsidR="00897F61" w:rsidRDefault="00897F61" w:rsidP="00E71AE8">
      <w:pPr>
        <w:pStyle w:val="PS"/>
      </w:pPr>
      <w:r>
        <w:t>- M. Z est constitué débiteur envers l’Etat au titre de l’année 2001, d’une somme de dix mille huit cent quatre vingt dix huit euros, quarante neuf centimes (10 898,49 €), augmentée des intérêts de droit à compter du 31 décembre 2001.</w:t>
      </w:r>
    </w:p>
    <w:p w:rsidR="00897F61" w:rsidRDefault="00897F61" w:rsidP="00E71AE8">
      <w:pPr>
        <w:pStyle w:val="PS"/>
        <w:rPr>
          <w:u w:val="single"/>
        </w:rPr>
      </w:pPr>
      <w:r>
        <w:rPr>
          <w:u w:val="single"/>
        </w:rPr>
        <w:br w:type="page"/>
        <w:t xml:space="preserve">2 - </w:t>
      </w:r>
      <w:r w:rsidRPr="00F756E4">
        <w:rPr>
          <w:u w:val="single"/>
        </w:rPr>
        <w:t>Levée de réserve</w:t>
      </w:r>
    </w:p>
    <w:p w:rsidR="00897F61" w:rsidRDefault="00897F61" w:rsidP="00E71AE8">
      <w:pPr>
        <w:pStyle w:val="PS"/>
        <w:rPr>
          <w:b/>
        </w:rPr>
      </w:pPr>
      <w:r w:rsidRPr="00F756E4">
        <w:rPr>
          <w:b/>
        </w:rPr>
        <w:t>Réserve unique</w:t>
      </w:r>
      <w:r>
        <w:rPr>
          <w:b/>
        </w:rPr>
        <w:t xml:space="preserve"> : compte 461-11 « Décaissements à régulariser - Décaissements en instance »</w:t>
      </w:r>
    </w:p>
    <w:p w:rsidR="00897F61" w:rsidRPr="00CA0FF4" w:rsidRDefault="00897F61" w:rsidP="00E71AE8">
      <w:pPr>
        <w:pStyle w:val="PS"/>
      </w:pPr>
      <w:r w:rsidRPr="00CA0FF4">
        <w:t>Attendu que le compte présentait</w:t>
      </w:r>
      <w:r>
        <w:t>,</w:t>
      </w:r>
      <w:r w:rsidRPr="00CA0FF4">
        <w:t xml:space="preserve"> au 31 décembre 2001, un déficit de 3 161 867,36 € ;</w:t>
      </w:r>
      <w:r>
        <w:t xml:space="preserve"> qu’à la date de la précédente enquête de la Cour, deux déficits représentant un montant total de 8 271,89 € n’étaient pas apurés ;</w:t>
      </w:r>
    </w:p>
    <w:p w:rsidR="00897F61" w:rsidRPr="00CA0FF4" w:rsidRDefault="00897F61" w:rsidP="00E71AE8">
      <w:pPr>
        <w:pStyle w:val="PS"/>
      </w:pPr>
      <w:r>
        <w:t xml:space="preserve">Que, </w:t>
      </w:r>
      <w:r w:rsidRPr="00CA0FF4">
        <w:t xml:space="preserve">par arrêt </w:t>
      </w:r>
      <w:r>
        <w:t>n° 38278</w:t>
      </w:r>
      <w:r w:rsidRPr="00CA0FF4">
        <w:t xml:space="preserve"> du 16 octobre 2003, la Cour avait prononcé une réserve sur la gestion 2001 de M. </w:t>
      </w:r>
      <w:r>
        <w:t>Z</w:t>
      </w:r>
      <w:r w:rsidRPr="00CA0FF4">
        <w:t>, jusqu'à preuve de l'apurement de ces déficits ;</w:t>
      </w:r>
    </w:p>
    <w:p w:rsidR="00897F61" w:rsidRPr="00CA0FF4" w:rsidRDefault="00897F61" w:rsidP="00E71AE8">
      <w:pPr>
        <w:pStyle w:val="PS"/>
      </w:pPr>
      <w:r w:rsidRPr="00CA0FF4">
        <w:t>Attendu qu</w:t>
      </w:r>
      <w:r>
        <w:t>’à la date de la réponse du</w:t>
      </w:r>
      <w:r w:rsidRPr="00CA0FF4">
        <w:t xml:space="preserve"> comptable</w:t>
      </w:r>
      <w:r>
        <w:t>, une opération d’un montant de 5 451,58 € correspondant à un vol dans une régie n’était pas encore régularisée ; qu’en conséquence, par arrêt susvisé n° 42564, la Cour a continué la</w:t>
      </w:r>
      <w:r w:rsidRPr="00CA0FF4">
        <w:t xml:space="preserve"> réserve</w:t>
      </w:r>
      <w:r>
        <w:t xml:space="preserve"> </w:t>
      </w:r>
      <w:r w:rsidRPr="00CA0FF4">
        <w:t>jus</w:t>
      </w:r>
      <w:r>
        <w:t>qu'à preuve de l'apurement du solde ;</w:t>
      </w:r>
    </w:p>
    <w:p w:rsidR="00897F61" w:rsidRDefault="00897F61" w:rsidP="00E71AE8">
      <w:pPr>
        <w:pStyle w:val="PS"/>
      </w:pPr>
      <w:r>
        <w:t>Attendu que le comptable justifie de l’apurement du solde ;</w:t>
      </w:r>
    </w:p>
    <w:p w:rsidR="00897F61" w:rsidRDefault="00897F61" w:rsidP="00E71AE8">
      <w:pPr>
        <w:pStyle w:val="PS"/>
      </w:pPr>
      <w:r>
        <w:t>- la réserve est levée.</w:t>
      </w:r>
    </w:p>
    <w:p w:rsidR="00897F61" w:rsidRDefault="00897F61" w:rsidP="009D3B34">
      <w:pPr>
        <w:pStyle w:val="PS"/>
        <w:spacing w:after="600"/>
        <w:ind w:firstLine="0"/>
        <w:jc w:val="center"/>
      </w:pPr>
      <w:r>
        <w:t>-------</w:t>
      </w:r>
    </w:p>
    <w:p w:rsidR="00897F61" w:rsidRDefault="00897F61" w:rsidP="00E71AE8">
      <w:pPr>
        <w:pStyle w:val="PS"/>
      </w:pPr>
      <w:r>
        <w:t>Fait et jugé en la Cour des comptes, première chambre, première section, le cinq décembre deux mil six, présents : MM. Malingre, président de section, X.</w:t>
      </w:r>
      <w:r>
        <w:noBreakHyphen/>
        <w:t>H. Martin, Deconfin et Mme Moati, conseillers maîtres.</w:t>
      </w:r>
    </w:p>
    <w:p w:rsidR="00897F61" w:rsidRPr="00E97E23" w:rsidRDefault="00897F61" w:rsidP="00E71AE8">
      <w:pPr>
        <w:pStyle w:val="PS"/>
      </w:pPr>
      <w:r w:rsidRPr="00E97E23">
        <w:t xml:space="preserve">Signé : </w:t>
      </w:r>
      <w:r>
        <w:t>Malingre</w:t>
      </w:r>
      <w:r w:rsidRPr="00E97E23">
        <w:t xml:space="preserve">, </w:t>
      </w:r>
      <w:r>
        <w:t>président de section, et Rackelboom, greffier.</w:t>
      </w:r>
      <w:r w:rsidRPr="00E97E23">
        <w:t xml:space="preserve"> </w:t>
      </w:r>
    </w:p>
    <w:p w:rsidR="00897F61" w:rsidRPr="00E97E23" w:rsidRDefault="00897F61" w:rsidP="00E71AE8">
      <w:pPr>
        <w:pStyle w:val="PS"/>
      </w:pPr>
      <w:r w:rsidRPr="00E97E23">
        <w:t>Collationné, certifié conforme à la minute étant au greffe de la Cour des comptes.</w:t>
      </w:r>
    </w:p>
    <w:p w:rsidR="00897F61" w:rsidRPr="00E97E23" w:rsidRDefault="00897F61" w:rsidP="00E71AE8">
      <w:pPr>
        <w:pStyle w:val="PS"/>
      </w:pPr>
      <w:r>
        <w:br w:type="page"/>
      </w:r>
      <w:r w:rsidRPr="00E97E23">
        <w:t>En conséquence, la République mande et ordonne à tous huissiers de justice, sur ce requis, de mettre ledit arrêt à exécution, aux procureurs généraux et aux procureurs de la République près les tribunaux de grande instance d'y tenir la main, à tous commandants et officiers de la force publique de prêter main-forte lorsqu'ils en seront légalement requis.</w:t>
      </w:r>
    </w:p>
    <w:p w:rsidR="00897F61" w:rsidRPr="00E97E23" w:rsidRDefault="00897F61" w:rsidP="00E71AE8">
      <w:pPr>
        <w:pStyle w:val="PS"/>
      </w:pPr>
      <w:r w:rsidRPr="00E97E23">
        <w:t>Délivré par moi, secrétaire général</w:t>
      </w:r>
      <w:r>
        <w:t>e</w:t>
      </w:r>
      <w:r w:rsidRPr="00E97E23">
        <w:t>.</w:t>
      </w:r>
    </w:p>
    <w:sectPr w:rsidR="00897F61" w:rsidRPr="00E97E23" w:rsidSect="00B52CFD">
      <w:headerReference w:type="even" r:id="rId6"/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61" w:rsidRDefault="00897F61">
      <w:r>
        <w:separator/>
      </w:r>
    </w:p>
  </w:endnote>
  <w:endnote w:type="continuationSeparator" w:id="1">
    <w:p w:rsidR="00897F61" w:rsidRDefault="00897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61" w:rsidRDefault="00897F61">
      <w:r>
        <w:separator/>
      </w:r>
    </w:p>
  </w:footnote>
  <w:footnote w:type="continuationSeparator" w:id="1">
    <w:p w:rsidR="00897F61" w:rsidRDefault="00897F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61" w:rsidRDefault="00897F61" w:rsidP="00B52C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7F61" w:rsidRDefault="00897F61" w:rsidP="00B52CF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61" w:rsidRDefault="00897F61" w:rsidP="00B52C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97F61" w:rsidRDefault="00897F61" w:rsidP="00B52CFD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47595"/>
    <w:rsid w:val="00106C83"/>
    <w:rsid w:val="001C608C"/>
    <w:rsid w:val="0022608C"/>
    <w:rsid w:val="00244126"/>
    <w:rsid w:val="002B0244"/>
    <w:rsid w:val="00301BFD"/>
    <w:rsid w:val="00305F6A"/>
    <w:rsid w:val="00346B98"/>
    <w:rsid w:val="003F489E"/>
    <w:rsid w:val="004003AA"/>
    <w:rsid w:val="00437EF9"/>
    <w:rsid w:val="004959B0"/>
    <w:rsid w:val="004D50AE"/>
    <w:rsid w:val="00516618"/>
    <w:rsid w:val="00585C80"/>
    <w:rsid w:val="005D13E2"/>
    <w:rsid w:val="005F15CB"/>
    <w:rsid w:val="00677FCB"/>
    <w:rsid w:val="006C0287"/>
    <w:rsid w:val="006D732B"/>
    <w:rsid w:val="007A0890"/>
    <w:rsid w:val="0080533A"/>
    <w:rsid w:val="00897F61"/>
    <w:rsid w:val="009D3B34"/>
    <w:rsid w:val="00A0536B"/>
    <w:rsid w:val="00AD17B1"/>
    <w:rsid w:val="00B52CFD"/>
    <w:rsid w:val="00B6470F"/>
    <w:rsid w:val="00BD70A2"/>
    <w:rsid w:val="00CA0FF4"/>
    <w:rsid w:val="00CE3511"/>
    <w:rsid w:val="00D64B9D"/>
    <w:rsid w:val="00E173BE"/>
    <w:rsid w:val="00E17A90"/>
    <w:rsid w:val="00E258FD"/>
    <w:rsid w:val="00E62987"/>
    <w:rsid w:val="00E71AE8"/>
    <w:rsid w:val="00E97E23"/>
    <w:rsid w:val="00EA0C08"/>
    <w:rsid w:val="00ED2C6A"/>
    <w:rsid w:val="00EE2F3A"/>
    <w:rsid w:val="00F4083B"/>
    <w:rsid w:val="00F54BB2"/>
    <w:rsid w:val="00F756E4"/>
    <w:rsid w:val="00F9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9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7A90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7A90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E17A90"/>
    <w:pPr>
      <w:ind w:left="354"/>
      <w:outlineLvl w:val="2"/>
    </w:pPr>
    <w:rPr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E17A90"/>
    <w:pPr>
      <w:ind w:left="708"/>
    </w:pPr>
  </w:style>
  <w:style w:type="paragraph" w:styleId="Header">
    <w:name w:val="header"/>
    <w:basedOn w:val="Normal"/>
    <w:link w:val="HeaderChar"/>
    <w:uiPriority w:val="99"/>
    <w:rsid w:val="00E17A90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E17A90"/>
    <w:rPr>
      <w:b/>
      <w:caps/>
      <w:sz w:val="24"/>
    </w:rPr>
  </w:style>
  <w:style w:type="paragraph" w:customStyle="1" w:styleId="OR">
    <w:name w:val="OR"/>
    <w:basedOn w:val="ET"/>
    <w:uiPriority w:val="99"/>
    <w:rsid w:val="00E17A90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E17A90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E17A90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E17A90"/>
    <w:pPr>
      <w:spacing w:after="240"/>
      <w:ind w:firstLine="1418"/>
    </w:pPr>
  </w:style>
  <w:style w:type="paragraph" w:customStyle="1" w:styleId="IN">
    <w:name w:val="IN"/>
    <w:basedOn w:val="P0"/>
    <w:uiPriority w:val="99"/>
    <w:rsid w:val="00E17A90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E17A90"/>
    <w:pPr>
      <w:ind w:left="0"/>
    </w:pPr>
  </w:style>
  <w:style w:type="paragraph" w:customStyle="1" w:styleId="PE">
    <w:name w:val="PE"/>
    <w:basedOn w:val="IN"/>
    <w:uiPriority w:val="99"/>
    <w:rsid w:val="00E17A90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E17A90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uiPriority w:val="99"/>
    <w:rsid w:val="00E17A90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E17A90"/>
    <w:pPr>
      <w:spacing w:before="720" w:after="720"/>
      <w:ind w:left="5103"/>
    </w:pPr>
    <w:rPr>
      <w:i w:val="0"/>
      <w:caps/>
      <w:sz w:val="24"/>
      <w:u w:val="single"/>
    </w:rPr>
  </w:style>
  <w:style w:type="paragraph" w:customStyle="1" w:styleId="Tableautexte">
    <w:name w:val="Tableau texte"/>
    <w:basedOn w:val="Normal"/>
    <w:uiPriority w:val="99"/>
    <w:rsid w:val="00B52CFD"/>
    <w:pPr>
      <w:widowControl w:val="0"/>
      <w:ind w:left="57" w:right="57"/>
      <w:jc w:val="both"/>
    </w:pPr>
    <w:rPr>
      <w:color w:val="000000"/>
    </w:rPr>
  </w:style>
  <w:style w:type="character" w:styleId="PageNumber">
    <w:name w:val="page number"/>
    <w:basedOn w:val="DefaultParagraphFont"/>
    <w:uiPriority w:val="99"/>
    <w:rsid w:val="00B52CF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629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2</TotalTime>
  <Pages>7</Pages>
  <Words>1526</Words>
  <Characters>8398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Cours des Comptes</cp:lastModifiedBy>
  <cp:revision>3</cp:revision>
  <cp:lastPrinted>2007-05-21T09:18:00Z</cp:lastPrinted>
  <dcterms:created xsi:type="dcterms:W3CDTF">2007-06-18T13:04:00Z</dcterms:created>
  <dcterms:modified xsi:type="dcterms:W3CDTF">2007-06-18T13:28:00Z</dcterms:modified>
</cp:coreProperties>
</file>