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42" w:rsidRDefault="003C2242">
      <w:pPr>
        <w:pStyle w:val="ET"/>
      </w:pPr>
      <w:r>
        <w:t>COUR DES COMPTES</w:t>
      </w:r>
    </w:p>
    <w:p w:rsidR="003C2242" w:rsidRDefault="003C2242">
      <w:pPr>
        <w:pStyle w:val="ET"/>
      </w:pPr>
      <w:r>
        <w:tab/>
        <w:t xml:space="preserve">    ------ </w:t>
      </w:r>
    </w:p>
    <w:p w:rsidR="003C2242" w:rsidRDefault="003C2242">
      <w:pPr>
        <w:pStyle w:val="ET"/>
      </w:pPr>
      <w:r>
        <w:t>QUATRIEME CHAMBRE</w:t>
      </w:r>
    </w:p>
    <w:p w:rsidR="003C2242" w:rsidRDefault="003C2242" w:rsidP="000434DD">
      <w:pPr>
        <w:pStyle w:val="ET"/>
      </w:pPr>
      <w:r>
        <w:tab/>
        <w:t xml:space="preserve">    ------ </w:t>
      </w:r>
    </w:p>
    <w:p w:rsidR="003C2242" w:rsidRDefault="003C2242">
      <w:pPr>
        <w:pStyle w:val="ET"/>
      </w:pPr>
      <w:r>
        <w:t>premiere section</w:t>
      </w:r>
    </w:p>
    <w:p w:rsidR="003C2242" w:rsidRDefault="003C2242">
      <w:pPr>
        <w:pStyle w:val="ET"/>
      </w:pPr>
      <w:r>
        <w:tab/>
        <w:t xml:space="preserve">    ------ </w:t>
      </w:r>
    </w:p>
    <w:p w:rsidR="003C2242" w:rsidRPr="00947C81" w:rsidRDefault="003C2242" w:rsidP="000434DD">
      <w:pPr>
        <w:pStyle w:val="Header"/>
        <w:rPr>
          <w:b/>
          <w:bCs/>
          <w:i/>
          <w:iCs/>
        </w:rPr>
      </w:pPr>
      <w:r>
        <w:t xml:space="preserve">       </w:t>
      </w:r>
      <w:r w:rsidRPr="00947C81">
        <w:rPr>
          <w:b/>
          <w:bCs/>
          <w:i/>
          <w:iCs/>
        </w:rPr>
        <w:t>Arrêt n° 4</w:t>
      </w:r>
      <w:r>
        <w:rPr>
          <w:b/>
          <w:bCs/>
          <w:i/>
          <w:iCs/>
        </w:rPr>
        <w:t>9724</w:t>
      </w:r>
      <w:r>
        <w:fldChar w:fldCharType="begin"/>
      </w:r>
      <w:r>
        <w:fldChar w:fldCharType="end"/>
      </w:r>
    </w:p>
    <w:p w:rsidR="003C2242" w:rsidRDefault="003C2242" w:rsidP="006F2EDD">
      <w:pPr>
        <w:pStyle w:val="OR"/>
      </w:pPr>
      <w:r>
        <w:t>LYCEE PROFESSIONNEL LEO LAGRANGE A BULLY-LES-MINES</w:t>
      </w:r>
    </w:p>
    <w:p w:rsidR="003C2242" w:rsidRDefault="003C2242" w:rsidP="006F2EDD">
      <w:pPr>
        <w:pStyle w:val="OR"/>
      </w:pPr>
      <w:r>
        <w:t>(Pas-de-Calais)</w:t>
      </w:r>
    </w:p>
    <w:p w:rsidR="003C2242" w:rsidRDefault="003C2242" w:rsidP="006F2EDD">
      <w:pPr>
        <w:pStyle w:val="OR"/>
      </w:pPr>
    </w:p>
    <w:p w:rsidR="003C2242" w:rsidRDefault="003C2242" w:rsidP="006F2EDD">
      <w:pPr>
        <w:pStyle w:val="OR"/>
      </w:pPr>
      <w:r>
        <w:t>Appel d’un jugement de la chambre régionale des comptes du Nord-Pas-de-Calais</w:t>
      </w:r>
    </w:p>
    <w:p w:rsidR="003C2242" w:rsidRDefault="003C2242" w:rsidP="006F2EDD">
      <w:pPr>
        <w:pStyle w:val="OR"/>
      </w:pPr>
    </w:p>
    <w:p w:rsidR="003C2242" w:rsidRDefault="003C2242" w:rsidP="006F2EDD">
      <w:pPr>
        <w:pStyle w:val="OR"/>
      </w:pPr>
      <w:r>
        <w:t>Rapport n° 2007-594-0</w:t>
      </w:r>
    </w:p>
    <w:p w:rsidR="003C2242" w:rsidRDefault="003C2242" w:rsidP="006F2EDD">
      <w:pPr>
        <w:pStyle w:val="OR"/>
      </w:pPr>
    </w:p>
    <w:p w:rsidR="003C2242" w:rsidRDefault="003C2242" w:rsidP="006F2EDD">
      <w:pPr>
        <w:pStyle w:val="OR"/>
      </w:pPr>
      <w:r>
        <w:t>Audience du 27 septembre 2007</w:t>
      </w:r>
    </w:p>
    <w:p w:rsidR="003C2242" w:rsidRDefault="003C2242" w:rsidP="006F2EDD">
      <w:pPr>
        <w:pStyle w:val="OR"/>
      </w:pPr>
    </w:p>
    <w:p w:rsidR="003C2242" w:rsidRDefault="003C2242" w:rsidP="006F2EDD">
      <w:pPr>
        <w:pStyle w:val="OR"/>
      </w:pPr>
      <w:r>
        <w:t>Lecture publique du 25 octobre 2007</w:t>
      </w:r>
    </w:p>
    <w:p w:rsidR="003C2242" w:rsidRDefault="003C2242" w:rsidP="00700E27">
      <w:pPr>
        <w:pStyle w:val="P0"/>
        <w:jc w:val="center"/>
      </w:pPr>
    </w:p>
    <w:p w:rsidR="003C2242" w:rsidRDefault="003C2242" w:rsidP="00700E27">
      <w:pPr>
        <w:pStyle w:val="P0"/>
        <w:jc w:val="center"/>
      </w:pPr>
      <w:r>
        <w:t>REPUBLIQUE FRANCAISE</w:t>
      </w:r>
    </w:p>
    <w:p w:rsidR="003C2242" w:rsidRDefault="003C2242" w:rsidP="00700E27">
      <w:pPr>
        <w:pStyle w:val="P0"/>
        <w:jc w:val="center"/>
      </w:pPr>
    </w:p>
    <w:p w:rsidR="003C2242" w:rsidRDefault="003C2242" w:rsidP="00700E27">
      <w:pPr>
        <w:pStyle w:val="P0"/>
        <w:jc w:val="center"/>
      </w:pPr>
      <w:r>
        <w:t>AU NOM DU PEUPLE FRANÇAIS</w:t>
      </w:r>
    </w:p>
    <w:p w:rsidR="003C2242" w:rsidRDefault="003C2242" w:rsidP="00700E27">
      <w:pPr>
        <w:pStyle w:val="P0"/>
        <w:jc w:val="center"/>
      </w:pPr>
    </w:p>
    <w:p w:rsidR="003C2242" w:rsidRDefault="003C2242" w:rsidP="00700E27">
      <w:pPr>
        <w:pStyle w:val="P0"/>
        <w:jc w:val="center"/>
      </w:pPr>
      <w:r>
        <w:t>LA COUR DES COMPTES a rendu l’arrêt suivant :</w:t>
      </w:r>
    </w:p>
    <w:p w:rsidR="003C2242" w:rsidRDefault="003C2242" w:rsidP="00700E27">
      <w:pPr>
        <w:pStyle w:val="P0"/>
        <w:jc w:val="center"/>
      </w:pPr>
    </w:p>
    <w:p w:rsidR="003C2242" w:rsidRDefault="003C2242" w:rsidP="006330FC">
      <w:pPr>
        <w:pStyle w:val="PS"/>
        <w:spacing w:after="240"/>
      </w:pPr>
      <w:r>
        <w:t>LA COUR,</w:t>
      </w:r>
    </w:p>
    <w:p w:rsidR="003C2242" w:rsidRDefault="003C2242" w:rsidP="000356E5">
      <w:pPr>
        <w:pStyle w:val="PS"/>
      </w:pPr>
      <w:r w:rsidRPr="00A60451">
        <w:t xml:space="preserve">Vu la requête, enregistrée le </w:t>
      </w:r>
      <w:r>
        <w:t xml:space="preserve">13 septembre 2006 </w:t>
      </w:r>
      <w:r w:rsidRPr="00A60451">
        <w:t xml:space="preserve">au greffe de la chambre régionale des comptes </w:t>
      </w:r>
      <w:r>
        <w:t xml:space="preserve">du </w:t>
      </w:r>
      <w:r w:rsidRPr="001732E8">
        <w:t>Nord</w:t>
      </w:r>
      <w:r>
        <w:noBreakHyphen/>
      </w:r>
      <w:r w:rsidRPr="001732E8">
        <w:t>Pas</w:t>
      </w:r>
      <w:r>
        <w:noBreakHyphen/>
      </w:r>
      <w:r w:rsidRPr="001732E8">
        <w:t>de</w:t>
      </w:r>
      <w:r>
        <w:noBreakHyphen/>
      </w:r>
      <w:r w:rsidRPr="001732E8">
        <w:t>Calais</w:t>
      </w:r>
      <w:r>
        <w:t>,</w:t>
      </w:r>
      <w:r w:rsidRPr="00A60451">
        <w:t xml:space="preserve"> </w:t>
      </w:r>
      <w:r>
        <w:t xml:space="preserve">par laquelle </w:t>
      </w:r>
      <w:r w:rsidRPr="00FE7C6F">
        <w:t xml:space="preserve">M. Gilbert </w:t>
      </w:r>
      <w:r>
        <w:t>X</w:t>
      </w:r>
      <w:r w:rsidRPr="00A60451">
        <w:t xml:space="preserve">, </w:t>
      </w:r>
      <w:bookmarkStart w:id="0" w:name="OLE_LINK1"/>
      <w:r w:rsidRPr="00FE7C6F">
        <w:t>comptab</w:t>
      </w:r>
      <w:r>
        <w:t>le</w:t>
      </w:r>
      <w:r w:rsidRPr="00FE7C6F">
        <w:t xml:space="preserve"> du </w:t>
      </w:r>
      <w:bookmarkStart w:id="1" w:name="OLE_LINK2"/>
      <w:r w:rsidRPr="00FE7C6F">
        <w:t xml:space="preserve">LYCEE PROFESSIONNEL LEO LAGRANGE </w:t>
      </w:r>
      <w:r>
        <w:t>à</w:t>
      </w:r>
      <w:r w:rsidRPr="00FE7C6F">
        <w:t xml:space="preserve"> </w:t>
      </w:r>
      <w:r>
        <w:t>BULLY-LES-MINES (PAS-DE-CALAIS)</w:t>
      </w:r>
      <w:bookmarkEnd w:id="0"/>
      <w:bookmarkEnd w:id="1"/>
      <w:r>
        <w:t xml:space="preserve"> du 1</w:t>
      </w:r>
      <w:r w:rsidRPr="00FF4AB0">
        <w:rPr>
          <w:vertAlign w:val="superscript"/>
        </w:rPr>
        <w:t>er</w:t>
      </w:r>
      <w:r>
        <w:t xml:space="preserve"> janvier 1998 au 25 juin 2003</w:t>
      </w:r>
      <w:r w:rsidRPr="00A60451">
        <w:t xml:space="preserve">, a élevé appel </w:t>
      </w:r>
      <w:r>
        <w:t>contre le</w:t>
      </w:r>
      <w:r w:rsidRPr="00A60451">
        <w:t xml:space="preserve"> jugement du </w:t>
      </w:r>
      <w:r>
        <w:t>14 juin 2006</w:t>
      </w:r>
      <w:r w:rsidRPr="00A60451">
        <w:t xml:space="preserve"> par lequel ladite</w:t>
      </w:r>
      <w:r>
        <w:t xml:space="preserve"> chambre l’a constitué débiteur</w:t>
      </w:r>
      <w:r w:rsidRPr="00A60451">
        <w:t xml:space="preserve"> des deniers d</w:t>
      </w:r>
      <w:r>
        <w:t>u</w:t>
      </w:r>
      <w:r w:rsidRPr="004F2C98">
        <w:t xml:space="preserve"> </w:t>
      </w:r>
      <w:r w:rsidRPr="00FE7C6F">
        <w:t xml:space="preserve">lycée professionnel Léo Lagrange </w:t>
      </w:r>
      <w:r w:rsidRPr="00A60451">
        <w:t xml:space="preserve">pour la somme de </w:t>
      </w:r>
      <w:r>
        <w:t>211 764,66 </w:t>
      </w:r>
      <w:r w:rsidRPr="00A60451">
        <w:t>€</w:t>
      </w:r>
      <w:r>
        <w:t>,</w:t>
      </w:r>
      <w:r w:rsidRPr="00A60451">
        <w:t xml:space="preserve"> augmentée de</w:t>
      </w:r>
      <w:r>
        <w:t xml:space="preserve">s intérêts de droit à compter du 13 janvier 2005 </w:t>
      </w:r>
      <w:r w:rsidRPr="00A60451">
        <w:t>;</w:t>
      </w:r>
    </w:p>
    <w:p w:rsidR="003C2242" w:rsidRPr="00BE30A5" w:rsidRDefault="003C2242" w:rsidP="000356E5">
      <w:pPr>
        <w:pStyle w:val="PS"/>
      </w:pPr>
      <w:r w:rsidRPr="00BE30A5">
        <w:t>Vu le réquisitoire du Procureur général, en date du 2 janvier 2007, transmettant la requête précitée ;</w:t>
      </w:r>
    </w:p>
    <w:p w:rsidR="003C2242" w:rsidRDefault="003C2242" w:rsidP="000356E5">
      <w:pPr>
        <w:pStyle w:val="PS"/>
      </w:pPr>
      <w:r w:rsidRPr="00A60451">
        <w:t>Vu les pièces de la procéd</w:t>
      </w:r>
      <w:r>
        <w:t>ure suivie en première instance </w:t>
      </w:r>
      <w:r w:rsidRPr="00A60451">
        <w:t>;</w:t>
      </w:r>
    </w:p>
    <w:p w:rsidR="003C2242" w:rsidRPr="00A60451" w:rsidRDefault="003C2242" w:rsidP="000356E5">
      <w:pPr>
        <w:pStyle w:val="PS"/>
      </w:pPr>
      <w:r>
        <w:t>Vu les pièces produites le 24 janvier 2007 par le requérant en complément de sa requête et communiquées aux autres parties ;</w:t>
      </w:r>
    </w:p>
    <w:p w:rsidR="003C2242" w:rsidRPr="00A60451" w:rsidRDefault="003C2242" w:rsidP="000356E5">
      <w:pPr>
        <w:pStyle w:val="PS"/>
      </w:pPr>
      <w:r w:rsidRPr="00A60451">
        <w:t>Vu l’article 60 de la loi de finances n° 63-156 du 23 février 1963 modifiée ;</w:t>
      </w:r>
    </w:p>
    <w:p w:rsidR="003C2242" w:rsidRPr="00A60451" w:rsidRDefault="003C2242" w:rsidP="000356E5">
      <w:pPr>
        <w:pStyle w:val="PS"/>
      </w:pPr>
      <w:r w:rsidRPr="00A60451">
        <w:t>Vu le décret n°</w:t>
      </w:r>
      <w:r>
        <w:t> </w:t>
      </w:r>
      <w:r w:rsidRPr="00A60451">
        <w:t>62-1587 du 29 décembre 1962 modifié portant règlement général sur la comptabilité publique ;</w:t>
      </w:r>
    </w:p>
    <w:p w:rsidR="003C2242" w:rsidRDefault="003C2242" w:rsidP="006330FC">
      <w:pPr>
        <w:pStyle w:val="PS"/>
        <w:spacing w:after="240"/>
      </w:pPr>
      <w:r w:rsidRPr="00A60451">
        <w:t>Vu le code des juridictions financières ;</w:t>
      </w:r>
    </w:p>
    <w:p w:rsidR="003C2242" w:rsidRPr="00A60451" w:rsidRDefault="003C2242" w:rsidP="000356E5">
      <w:pPr>
        <w:pStyle w:val="IN"/>
      </w:pPr>
      <w:r>
        <w:t>MNT</w:t>
      </w:r>
    </w:p>
    <w:p w:rsidR="003C2242" w:rsidRDefault="003C2242" w:rsidP="000356E5">
      <w:pPr>
        <w:pStyle w:val="PS"/>
        <w:sectPr w:rsidR="003C2242" w:rsidSect="000356E5">
          <w:headerReference w:type="default" r:id="rId7"/>
          <w:pgSz w:w="11907" w:h="16840" w:code="9"/>
          <w:pgMar w:top="907" w:right="1134" w:bottom="567" w:left="567" w:header="720" w:footer="720" w:gutter="0"/>
          <w:cols w:space="720"/>
          <w:titlePg/>
        </w:sectPr>
      </w:pPr>
    </w:p>
    <w:p w:rsidR="003C2242" w:rsidRPr="00A60451" w:rsidRDefault="003C2242" w:rsidP="000356E5">
      <w:pPr>
        <w:pStyle w:val="PS"/>
      </w:pPr>
      <w:r w:rsidRPr="00A60451">
        <w:t xml:space="preserve">Vu le rapport de M. </w:t>
      </w:r>
      <w:r>
        <w:t>Senhaji</w:t>
      </w:r>
      <w:r w:rsidRPr="00A60451">
        <w:t>, conseiller référendaire ;</w:t>
      </w:r>
    </w:p>
    <w:p w:rsidR="003C2242" w:rsidRPr="00A60451" w:rsidRDefault="003C2242" w:rsidP="000356E5">
      <w:pPr>
        <w:pStyle w:val="PS"/>
      </w:pPr>
      <w:r w:rsidRPr="00A60451">
        <w:t xml:space="preserve">Vu les conclusions du Procureur général </w:t>
      </w:r>
      <w:r>
        <w:t>du 24 septembre 2007 </w:t>
      </w:r>
      <w:r w:rsidRPr="00A60451">
        <w:t>;</w:t>
      </w:r>
    </w:p>
    <w:p w:rsidR="003C2242" w:rsidRPr="00167525" w:rsidRDefault="003C2242" w:rsidP="000356E5">
      <w:pPr>
        <w:pStyle w:val="PS"/>
      </w:pPr>
      <w:r w:rsidRPr="00A60451">
        <w:t xml:space="preserve">Entendu, lors de l’audience publique de ce jour, M. </w:t>
      </w:r>
      <w:r>
        <w:t>Senhaji</w:t>
      </w:r>
      <w:r w:rsidRPr="00A60451">
        <w:t>, rapporteur, en son rapport</w:t>
      </w:r>
      <w:r>
        <w:t>, M Vaissette, chargé de mission au parquet</w:t>
      </w:r>
      <w:r w:rsidRPr="00A60451">
        <w:t xml:space="preserve"> général, en ses conclusions, l’appelant, informé de </w:t>
      </w:r>
      <w:r w:rsidRPr="00167525">
        <w:t xml:space="preserve">l’audience n’étant </w:t>
      </w:r>
      <w:r>
        <w:t>ni</w:t>
      </w:r>
      <w:r w:rsidRPr="00167525">
        <w:t xml:space="preserve"> présent</w:t>
      </w:r>
      <w:r>
        <w:t xml:space="preserve"> ni représenté</w:t>
      </w:r>
      <w:r w:rsidRPr="00167525">
        <w:t> ;</w:t>
      </w:r>
    </w:p>
    <w:p w:rsidR="003C2242" w:rsidRDefault="003C2242" w:rsidP="000356E5">
      <w:pPr>
        <w:pStyle w:val="PS"/>
      </w:pPr>
      <w:r w:rsidRPr="00A60451">
        <w:t>Entendu, en délibéré, M. Ganser, conseiller maître, en ses observations ;</w:t>
      </w:r>
    </w:p>
    <w:p w:rsidR="003C2242" w:rsidRDefault="003C2242" w:rsidP="000356E5">
      <w:pPr>
        <w:pStyle w:val="PS"/>
      </w:pPr>
      <w:r w:rsidRPr="00735AEF">
        <w:rPr>
          <w:szCs w:val="22"/>
        </w:rPr>
        <w:t xml:space="preserve">Attendu que, par jugement du </w:t>
      </w:r>
      <w:r>
        <w:rPr>
          <w:szCs w:val="22"/>
        </w:rPr>
        <w:t xml:space="preserve">14 juin 2006 </w:t>
      </w:r>
      <w:r w:rsidRPr="00735AEF">
        <w:rPr>
          <w:szCs w:val="22"/>
        </w:rPr>
        <w:t xml:space="preserve">susvisé, la chambre régionale des comptes </w:t>
      </w:r>
      <w:r>
        <w:t xml:space="preserve">du </w:t>
      </w:r>
      <w:r w:rsidRPr="001732E8">
        <w:t>Nord</w:t>
      </w:r>
      <w:r>
        <w:noBreakHyphen/>
      </w:r>
      <w:r w:rsidRPr="001732E8">
        <w:t>Pas</w:t>
      </w:r>
      <w:r>
        <w:noBreakHyphen/>
      </w:r>
      <w:r w:rsidRPr="001732E8">
        <w:t>de</w:t>
      </w:r>
      <w:r>
        <w:noBreakHyphen/>
      </w:r>
      <w:r w:rsidRPr="001732E8">
        <w:t>Calais</w:t>
      </w:r>
      <w:r w:rsidRPr="00735AEF">
        <w:rPr>
          <w:szCs w:val="22"/>
        </w:rPr>
        <w:t xml:space="preserve"> a constitué le requérant débiteur </w:t>
      </w:r>
      <w:r>
        <w:rPr>
          <w:szCs w:val="22"/>
        </w:rPr>
        <w:t xml:space="preserve">de respectivement </w:t>
      </w:r>
      <w:r>
        <w:t>32 562,03 €</w:t>
      </w:r>
      <w:r w:rsidRPr="000A53B5">
        <w:t xml:space="preserve"> </w:t>
      </w:r>
      <w:r w:rsidRPr="00735AEF">
        <w:rPr>
          <w:szCs w:val="22"/>
        </w:rPr>
        <w:t xml:space="preserve">et </w:t>
      </w:r>
      <w:r>
        <w:t xml:space="preserve">179 202,63 €, </w:t>
      </w:r>
      <w:r w:rsidRPr="00735AEF">
        <w:rPr>
          <w:szCs w:val="22"/>
        </w:rPr>
        <w:t xml:space="preserve">ces </w:t>
      </w:r>
      <w:r>
        <w:rPr>
          <w:szCs w:val="22"/>
        </w:rPr>
        <w:t>montants</w:t>
      </w:r>
      <w:r w:rsidRPr="00735AEF">
        <w:rPr>
          <w:szCs w:val="22"/>
        </w:rPr>
        <w:t xml:space="preserve"> portant intérêt à compter du </w:t>
      </w:r>
      <w:r>
        <w:rPr>
          <w:szCs w:val="22"/>
        </w:rPr>
        <w:t xml:space="preserve">13 janvier 2005 ; </w:t>
      </w:r>
      <w:r w:rsidRPr="00735AEF">
        <w:rPr>
          <w:szCs w:val="22"/>
        </w:rPr>
        <w:t>que l</w:t>
      </w:r>
      <w:r>
        <w:rPr>
          <w:szCs w:val="22"/>
        </w:rPr>
        <w:t>e</w:t>
      </w:r>
      <w:r w:rsidRPr="00735AEF">
        <w:rPr>
          <w:szCs w:val="22"/>
        </w:rPr>
        <w:t xml:space="preserve"> premi</w:t>
      </w:r>
      <w:r>
        <w:rPr>
          <w:szCs w:val="22"/>
        </w:rPr>
        <w:t>er montant</w:t>
      </w:r>
      <w:r w:rsidRPr="00735AEF">
        <w:rPr>
          <w:szCs w:val="22"/>
        </w:rPr>
        <w:t xml:space="preserve"> </w:t>
      </w:r>
      <w:r>
        <w:rPr>
          <w:szCs w:val="22"/>
        </w:rPr>
        <w:t>est la somme de</w:t>
      </w:r>
      <w:r w:rsidRPr="000A53B5">
        <w:t xml:space="preserve"> doubles paiements de mandats </w:t>
      </w:r>
      <w:r w:rsidRPr="00735AEF">
        <w:rPr>
          <w:szCs w:val="22"/>
        </w:rPr>
        <w:t xml:space="preserve">émis </w:t>
      </w:r>
      <w:r w:rsidRPr="000A53B5">
        <w:t>au cours des exercices 1998 à 2002</w:t>
      </w:r>
      <w:r w:rsidRPr="00735AEF">
        <w:rPr>
          <w:szCs w:val="22"/>
        </w:rPr>
        <w:t> ; que l</w:t>
      </w:r>
      <w:r>
        <w:rPr>
          <w:szCs w:val="22"/>
        </w:rPr>
        <w:t>e</w:t>
      </w:r>
      <w:r w:rsidRPr="00735AEF">
        <w:rPr>
          <w:szCs w:val="22"/>
        </w:rPr>
        <w:t xml:space="preserve"> second </w:t>
      </w:r>
      <w:r>
        <w:rPr>
          <w:szCs w:val="22"/>
        </w:rPr>
        <w:t xml:space="preserve">montant est la somme </w:t>
      </w:r>
      <w:r>
        <w:t xml:space="preserve">de mandats payés </w:t>
      </w:r>
      <w:r w:rsidRPr="00394742">
        <w:t xml:space="preserve">au cours des exercices 1998 à 2002 </w:t>
      </w:r>
      <w:r>
        <w:t>sans pièce justificative ;</w:t>
      </w:r>
    </w:p>
    <w:p w:rsidR="003C2242" w:rsidRPr="001E0AC9" w:rsidRDefault="003C2242" w:rsidP="000356E5">
      <w:pPr>
        <w:pStyle w:val="PS"/>
        <w:rPr>
          <w:i/>
          <w:u w:val="single"/>
        </w:rPr>
      </w:pPr>
      <w:r>
        <w:rPr>
          <w:i/>
          <w:u w:val="single"/>
        </w:rPr>
        <w:t>Sur le respect des droits de la défense</w:t>
      </w:r>
    </w:p>
    <w:p w:rsidR="003C2242" w:rsidRPr="004879D3" w:rsidRDefault="003C2242" w:rsidP="000356E5">
      <w:pPr>
        <w:pStyle w:val="PS"/>
      </w:pPr>
      <w:r>
        <w:t xml:space="preserve">Attendu que </w:t>
      </w:r>
      <w:r w:rsidRPr="004879D3">
        <w:t xml:space="preserve">M. X </w:t>
      </w:r>
      <w:r>
        <w:t xml:space="preserve">soutient, dans sa requête, </w:t>
      </w:r>
      <w:r w:rsidRPr="004879D3">
        <w:t xml:space="preserve">qu’il ne pouvait justifier envers la juridiction des sommes mises à </w:t>
      </w:r>
      <w:r>
        <w:t xml:space="preserve">sa </w:t>
      </w:r>
      <w:r w:rsidRPr="004879D3">
        <w:t>charge car les documents correspondant</w:t>
      </w:r>
      <w:r>
        <w:t>s</w:t>
      </w:r>
      <w:r w:rsidRPr="004879D3">
        <w:t xml:space="preserve"> étaient entre les mains de l'</w:t>
      </w:r>
      <w:r>
        <w:t>administration de l’é</w:t>
      </w:r>
      <w:r w:rsidRPr="004879D3">
        <w:t>ducation nationale</w:t>
      </w:r>
      <w:r>
        <w:t>,</w:t>
      </w:r>
      <w:r w:rsidRPr="004879D3">
        <w:t xml:space="preserve"> notamment dans les locaux du lycée p</w:t>
      </w:r>
      <w:r>
        <w:t>rofessionnel de Bully-les-Mines ; q</w:t>
      </w:r>
      <w:r w:rsidRPr="004879D3">
        <w:t>ue, malgré ses demandes tant auprès de l'</w:t>
      </w:r>
      <w:r>
        <w:t>i</w:t>
      </w:r>
      <w:r w:rsidRPr="004879D3">
        <w:t xml:space="preserve">ntendante du </w:t>
      </w:r>
      <w:r>
        <w:t>l</w:t>
      </w:r>
      <w:r w:rsidRPr="004879D3">
        <w:t xml:space="preserve">ycée </w:t>
      </w:r>
      <w:r>
        <w:t>que</w:t>
      </w:r>
      <w:r w:rsidRPr="004879D3">
        <w:t xml:space="preserve"> des services du </w:t>
      </w:r>
      <w:r>
        <w:t>r</w:t>
      </w:r>
      <w:r w:rsidRPr="004879D3">
        <w:t>ectorat, il n’a pu avoir accès à ces documents</w:t>
      </w:r>
      <w:r>
        <w:t xml:space="preserve"> ; qu’il </w:t>
      </w:r>
      <w:r w:rsidRPr="004879D3">
        <w:t xml:space="preserve">fonde </w:t>
      </w:r>
      <w:r>
        <w:t>ce</w:t>
      </w:r>
      <w:r w:rsidRPr="004879D3">
        <w:t xml:space="preserve"> </w:t>
      </w:r>
      <w:r>
        <w:t>moyen sur</w:t>
      </w:r>
      <w:r w:rsidRPr="004879D3">
        <w:t xml:space="preserve"> une décision </w:t>
      </w:r>
      <w:r>
        <w:t xml:space="preserve">du proviseur du lycée, en date </w:t>
      </w:r>
      <w:r w:rsidRPr="004879D3">
        <w:t>du 16 juin 2003</w:t>
      </w:r>
      <w:r>
        <w:t>,</w:t>
      </w:r>
      <w:r w:rsidRPr="004879D3">
        <w:t xml:space="preserve"> qui lui</w:t>
      </w:r>
      <w:r>
        <w:t xml:space="preserve"> a interdit l'accès du lycée ;</w:t>
      </w:r>
    </w:p>
    <w:p w:rsidR="003C2242" w:rsidRPr="004879D3" w:rsidRDefault="003C2242" w:rsidP="000356E5">
      <w:pPr>
        <w:pStyle w:val="PS"/>
      </w:pPr>
      <w:r>
        <w:t xml:space="preserve">Attendu que </w:t>
      </w:r>
      <w:r w:rsidRPr="004879D3">
        <w:t xml:space="preserve">les pièces </w:t>
      </w:r>
      <w:r>
        <w:t>produites</w:t>
      </w:r>
      <w:r w:rsidRPr="004879D3">
        <w:t xml:space="preserve"> par le proviseur montrent que</w:t>
      </w:r>
      <w:r>
        <w:t>,</w:t>
      </w:r>
      <w:r w:rsidRPr="004879D3">
        <w:t xml:space="preserve"> si </w:t>
      </w:r>
      <w:r>
        <w:t>M. X</w:t>
      </w:r>
      <w:r w:rsidRPr="004879D3">
        <w:t xml:space="preserve"> n’avait pas un accès libre </w:t>
      </w:r>
      <w:r>
        <w:t>au lycée</w:t>
      </w:r>
      <w:r w:rsidRPr="004879D3">
        <w:t>, il a eu la possibilité de consulter les documents comptables</w:t>
      </w:r>
      <w:r>
        <w:t xml:space="preserve"> lorsqu’il en a fait la demande ; qu’ainsi il</w:t>
      </w:r>
      <w:r w:rsidRPr="004879D3">
        <w:t xml:space="preserve"> est venu consulte</w:t>
      </w:r>
      <w:r>
        <w:t xml:space="preserve">r des documents le 22 août 2006, comme il l’indique lui-même dans une lettre adressée au </w:t>
      </w:r>
      <w:r w:rsidRPr="004879D3">
        <w:t>proviseur</w:t>
      </w:r>
      <w:r>
        <w:t xml:space="preserve"> ; que par ailleurs différents témoignages confirment qu’il a eu </w:t>
      </w:r>
      <w:r w:rsidRPr="004879D3">
        <w:t xml:space="preserve">accès </w:t>
      </w:r>
      <w:r>
        <w:t>à des</w:t>
      </w:r>
      <w:r w:rsidRPr="004879D3">
        <w:t xml:space="preserve"> documents </w:t>
      </w:r>
      <w:r>
        <w:t xml:space="preserve">en </w:t>
      </w:r>
      <w:r w:rsidRPr="004879D3">
        <w:t>février 2004</w:t>
      </w:r>
      <w:r>
        <w:t xml:space="preserve">, </w:t>
      </w:r>
      <w:r w:rsidRPr="004879D3">
        <w:t>durant le 1</w:t>
      </w:r>
      <w:r w:rsidRPr="004879D3">
        <w:rPr>
          <w:vertAlign w:val="superscript"/>
        </w:rPr>
        <w:t>er</w:t>
      </w:r>
      <w:r w:rsidRPr="004879D3">
        <w:t> semestre 2004</w:t>
      </w:r>
      <w:r>
        <w:t xml:space="preserve"> et </w:t>
      </w:r>
      <w:r w:rsidRPr="004879D3">
        <w:t>les 2 et 6 février 2006</w:t>
      </w:r>
      <w:r>
        <w:t> ;</w:t>
      </w:r>
    </w:p>
    <w:p w:rsidR="003C2242" w:rsidRPr="004129F3" w:rsidRDefault="003C2242" w:rsidP="000356E5">
      <w:pPr>
        <w:pStyle w:val="PS"/>
      </w:pPr>
      <w:r>
        <w:t>Attendu qu’il se trouve dès lors établi que M. X a eu l’</w:t>
      </w:r>
      <w:r w:rsidRPr="004879D3">
        <w:t>accès aux documents</w:t>
      </w:r>
      <w:r>
        <w:t xml:space="preserve"> nécessaires à sa défense lorsqu’il en a fait la demande ; que l</w:t>
      </w:r>
      <w:r w:rsidRPr="004129F3">
        <w:t xml:space="preserve">e moyen </w:t>
      </w:r>
      <w:r>
        <w:t>qu’il avance doit être écarté</w:t>
      </w:r>
      <w:r w:rsidRPr="004129F3">
        <w:t> ;</w:t>
      </w:r>
    </w:p>
    <w:p w:rsidR="003C2242" w:rsidRPr="00DC57B4" w:rsidRDefault="003C2242" w:rsidP="000356E5">
      <w:pPr>
        <w:pStyle w:val="PS"/>
        <w:rPr>
          <w:i/>
          <w:u w:val="single"/>
        </w:rPr>
      </w:pPr>
      <w:r w:rsidRPr="00DC57B4">
        <w:rPr>
          <w:i/>
          <w:u w:val="single"/>
        </w:rPr>
        <w:t>Sur le premier débet</w:t>
      </w:r>
    </w:p>
    <w:p w:rsidR="003C2242" w:rsidRDefault="003C2242" w:rsidP="000356E5">
      <w:pPr>
        <w:pStyle w:val="PS"/>
      </w:pPr>
      <w:r>
        <w:t>Attendu que, s’agissant du premier débet d’un montant de 32 562,03 €, le requérant ne présente  dans sa requête en appel aucun moyen ; que, dès lors,</w:t>
      </w:r>
      <w:r w:rsidRPr="00E2169A">
        <w:rPr>
          <w:color w:val="000000"/>
        </w:rPr>
        <w:t xml:space="preserve"> </w:t>
      </w:r>
      <w:r w:rsidRPr="00DB45CF">
        <w:rPr>
          <w:color w:val="000000"/>
        </w:rPr>
        <w:t xml:space="preserve">le jugement de la chambre régionale ne peut </w:t>
      </w:r>
      <w:r>
        <w:rPr>
          <w:color w:val="000000"/>
        </w:rPr>
        <w:t xml:space="preserve">sur ce point </w:t>
      </w:r>
      <w:r w:rsidRPr="00DB45CF">
        <w:rPr>
          <w:color w:val="000000"/>
        </w:rPr>
        <w:t>qu’être confirmé </w:t>
      </w:r>
      <w:r>
        <w:t>;</w:t>
      </w:r>
    </w:p>
    <w:p w:rsidR="003C2242" w:rsidRPr="00DC57B4" w:rsidRDefault="003C2242" w:rsidP="000356E5">
      <w:pPr>
        <w:pStyle w:val="PS"/>
        <w:rPr>
          <w:i/>
          <w:u w:val="single"/>
        </w:rPr>
      </w:pPr>
      <w:r w:rsidRPr="00DC57B4">
        <w:rPr>
          <w:i/>
          <w:u w:val="single"/>
        </w:rPr>
        <w:t>Sur le</w:t>
      </w:r>
      <w:r>
        <w:rPr>
          <w:i/>
          <w:u w:val="single"/>
        </w:rPr>
        <w:t xml:space="preserve"> second </w:t>
      </w:r>
      <w:r w:rsidRPr="00DC57B4">
        <w:rPr>
          <w:i/>
          <w:u w:val="single"/>
        </w:rPr>
        <w:t>débet</w:t>
      </w:r>
    </w:p>
    <w:p w:rsidR="003C2242" w:rsidRPr="00394742" w:rsidRDefault="003C2242" w:rsidP="000356E5">
      <w:pPr>
        <w:pStyle w:val="PS"/>
      </w:pPr>
      <w:r>
        <w:t>Attendu que l</w:t>
      </w:r>
      <w:r w:rsidRPr="00394742">
        <w:t xml:space="preserve">e comptable a payé au cours des exercices 1998 à 2002 des dépenses de fournitures et de prestations diverses </w:t>
      </w:r>
      <w:r w:rsidRPr="00394742">
        <w:rPr>
          <w:spacing w:val="2"/>
        </w:rPr>
        <w:t xml:space="preserve">pour un montant </w:t>
      </w:r>
      <w:r>
        <w:t>total de 179 202,63 </w:t>
      </w:r>
      <w:r w:rsidRPr="00394742">
        <w:t xml:space="preserve">€ (1 175 492,20 F) </w:t>
      </w:r>
      <w:r>
        <w:t>en exécution de mandats collectifs ; que ces mandats</w:t>
      </w:r>
      <w:r w:rsidRPr="00394742">
        <w:t xml:space="preserve"> n'étai</w:t>
      </w:r>
      <w:r>
        <w:t>en</w:t>
      </w:r>
      <w:r w:rsidRPr="00394742">
        <w:t>t appuyé</w:t>
      </w:r>
      <w:r>
        <w:t>s</w:t>
      </w:r>
      <w:r w:rsidRPr="00394742">
        <w:t xml:space="preserve"> d'aucun</w:t>
      </w:r>
      <w:r>
        <w:t xml:space="preserve">e pièce justificative ; </w:t>
      </w:r>
    </w:p>
    <w:p w:rsidR="003C2242" w:rsidRPr="004879D3" w:rsidRDefault="003C2242" w:rsidP="000356E5">
      <w:pPr>
        <w:pStyle w:val="PS"/>
      </w:pPr>
      <w:r>
        <w:t xml:space="preserve">Attendu, que </w:t>
      </w:r>
      <w:r w:rsidRPr="004879D3">
        <w:t>M. X</w:t>
      </w:r>
      <w:r>
        <w:t xml:space="preserve">, dans sa requête, </w:t>
      </w:r>
      <w:r w:rsidRPr="004879D3">
        <w:t>reconna</w:t>
      </w:r>
      <w:r>
        <w:t>ît que s</w:t>
      </w:r>
      <w:r w:rsidRPr="004879D3">
        <w:t>a comptabilité ne présentait pas toute la</w:t>
      </w:r>
      <w:r>
        <w:t xml:space="preserve"> rigueur exigée par les textes ; qu’il </w:t>
      </w:r>
      <w:r w:rsidRPr="004879D3">
        <w:t xml:space="preserve">conteste </w:t>
      </w:r>
      <w:r>
        <w:t xml:space="preserve">cependant </w:t>
      </w:r>
      <w:r w:rsidRPr="004879D3">
        <w:t>les sommes mises à sa c</w:t>
      </w:r>
      <w:r>
        <w:t xml:space="preserve">harge ; qu’il </w:t>
      </w:r>
      <w:r w:rsidRPr="004879D3">
        <w:t>précise qu’il a payé de ses propres deniers des fa</w:t>
      </w:r>
      <w:r>
        <w:t xml:space="preserve">ctures établies au nom du lycée, ce </w:t>
      </w:r>
      <w:r w:rsidRPr="004879D3">
        <w:t xml:space="preserve">dont </w:t>
      </w:r>
      <w:r>
        <w:t xml:space="preserve">la chambre régionale </w:t>
      </w:r>
      <w:r w:rsidRPr="004879D3">
        <w:t xml:space="preserve">n'a pas tenu compte </w:t>
      </w:r>
      <w:r>
        <w:t xml:space="preserve">dans son jugement ; qu’il </w:t>
      </w:r>
      <w:r w:rsidRPr="004879D3">
        <w:t>fournit la copie de 54 chèques tirés sur son compte personnel et les relevés de comptes bancai</w:t>
      </w:r>
      <w:r>
        <w:t>res pour les années 1997 à 2003 ; qu’il produit enfin diverses pièces destinées à justifier les paiements qui lui sont reprochés ;</w:t>
      </w:r>
    </w:p>
    <w:p w:rsidR="003C2242" w:rsidRDefault="003C2242" w:rsidP="000356E5">
      <w:pPr>
        <w:pStyle w:val="PS"/>
      </w:pPr>
      <w:r>
        <w:t>Attendu que l</w:t>
      </w:r>
      <w:r w:rsidRPr="004879D3">
        <w:t xml:space="preserve">es </w:t>
      </w:r>
      <w:r>
        <w:t xml:space="preserve">paiements sur les comptes personnels de M. X sont sans rapport avec les </w:t>
      </w:r>
      <w:r w:rsidRPr="00BE30A5">
        <w:t>paiements irréguliers</w:t>
      </w:r>
      <w:r>
        <w:t xml:space="preserve"> jugés par la chambre régionale</w:t>
      </w:r>
      <w:r w:rsidRPr="00BE30A5">
        <w:t> ; qu’ils portent en effet sur des montants et des opérations différents ; que ces paiements sur les comptes personnels du requérant ne constituent</w:t>
      </w:r>
      <w:r>
        <w:t xml:space="preserve"> donc pas une justification des paiements irréguliers mis à sa charge ; </w:t>
      </w:r>
    </w:p>
    <w:p w:rsidR="003C2242" w:rsidRPr="004879D3" w:rsidRDefault="003C2242" w:rsidP="000356E5">
      <w:pPr>
        <w:pStyle w:val="PS"/>
      </w:pPr>
      <w:r>
        <w:t>Attendu que les autres pièces produites par le requérant décrivent diverses opérations de décaissement (</w:t>
      </w:r>
      <w:r w:rsidRPr="004879D3">
        <w:t>chèque, virement</w:t>
      </w:r>
      <w:r>
        <w:t>, etc.) mais n’apportent</w:t>
      </w:r>
      <w:r w:rsidRPr="00DE703A">
        <w:t xml:space="preserve"> </w:t>
      </w:r>
      <w:r>
        <w:t>pas, sauf dans deux cas, les éléments de justification requis par la réglementation à l’appui des mandats incriminés ;</w:t>
      </w:r>
    </w:p>
    <w:p w:rsidR="003C2242" w:rsidRDefault="003C2242" w:rsidP="000356E5">
      <w:pPr>
        <w:pStyle w:val="PS"/>
        <w:rPr>
          <w:szCs w:val="22"/>
        </w:rPr>
      </w:pPr>
      <w:r>
        <w:t>Attendu, toutefois, que pour le mandat n° 1</w:t>
      </w:r>
      <w:r w:rsidRPr="00BA6D1E">
        <w:t>89/33</w:t>
      </w:r>
      <w:r>
        <w:t xml:space="preserve"> du 25 septembre </w:t>
      </w:r>
      <w:r w:rsidRPr="00BA6D1E">
        <w:t>2002</w:t>
      </w:r>
      <w:r>
        <w:t xml:space="preserve">, d’un montant de </w:t>
      </w:r>
      <w:r w:rsidRPr="00BA6D1E">
        <w:t>670,78</w:t>
      </w:r>
      <w:r>
        <w:t> € (</w:t>
      </w:r>
      <w:r w:rsidRPr="00BA6D1E">
        <w:t>4 400,03</w:t>
      </w:r>
      <w:r>
        <w:t xml:space="preserve"> F), au profit du Lycé</w:t>
      </w:r>
      <w:r w:rsidRPr="00BE5875">
        <w:t xml:space="preserve">e </w:t>
      </w:r>
      <w:r>
        <w:t>D</w:t>
      </w:r>
      <w:r w:rsidRPr="00BE5875">
        <w:t xml:space="preserve">iderot </w:t>
      </w:r>
      <w:r>
        <w:t>C</w:t>
      </w:r>
      <w:r w:rsidRPr="00BE5875">
        <w:t>arvin</w:t>
      </w:r>
      <w:r>
        <w:t xml:space="preserve">, imputé sur le compte </w:t>
      </w:r>
      <w:r w:rsidRPr="00BA6D1E">
        <w:t>615</w:t>
      </w:r>
      <w:r>
        <w:t xml:space="preserve"> et pour le mandat n° </w:t>
      </w:r>
      <w:r w:rsidRPr="00BA6D1E">
        <w:t>192/34</w:t>
      </w:r>
      <w:r>
        <w:t xml:space="preserve"> du 26 septembre </w:t>
      </w:r>
      <w:r w:rsidRPr="00BA6D1E">
        <w:t>2002</w:t>
      </w:r>
      <w:r>
        <w:t>, d’un montant de 1 </w:t>
      </w:r>
      <w:r w:rsidRPr="00BA6D1E">
        <w:t>019,22</w:t>
      </w:r>
      <w:r>
        <w:t> € (</w:t>
      </w:r>
      <w:r w:rsidRPr="00BA6D1E">
        <w:t>6 685,64</w:t>
      </w:r>
      <w:r>
        <w:t xml:space="preserve"> F), au profit de </w:t>
      </w:r>
      <w:r w:rsidRPr="00BA6D1E">
        <w:t>SECURDIS</w:t>
      </w:r>
      <w:r>
        <w:t>, imputé sur le compte n° </w:t>
      </w:r>
      <w:r w:rsidRPr="00BA6D1E">
        <w:t>615</w:t>
      </w:r>
      <w:r>
        <w:t xml:space="preserve">, le requérant </w:t>
      </w:r>
      <w:r w:rsidRPr="00BA6D1E">
        <w:rPr>
          <w:szCs w:val="22"/>
        </w:rPr>
        <w:t xml:space="preserve">produit </w:t>
      </w:r>
      <w:r>
        <w:rPr>
          <w:szCs w:val="22"/>
        </w:rPr>
        <w:t xml:space="preserve">les </w:t>
      </w:r>
      <w:r w:rsidRPr="00BA6D1E">
        <w:rPr>
          <w:szCs w:val="22"/>
        </w:rPr>
        <w:t>facture</w:t>
      </w:r>
      <w:r>
        <w:rPr>
          <w:szCs w:val="22"/>
        </w:rPr>
        <w:t xml:space="preserve">s justifiant ces paiements ; </w:t>
      </w:r>
      <w:r w:rsidRPr="004129F3">
        <w:rPr>
          <w:szCs w:val="22"/>
        </w:rPr>
        <w:t xml:space="preserve">qu'il y a donc lieu, </w:t>
      </w:r>
      <w:r>
        <w:rPr>
          <w:szCs w:val="22"/>
        </w:rPr>
        <w:t>pour ces deux paiements, d’admettre les factures produites comme justification à décharge ;</w:t>
      </w:r>
    </w:p>
    <w:p w:rsidR="003C2242" w:rsidRDefault="003C2242" w:rsidP="000356E5">
      <w:pPr>
        <w:pStyle w:val="PS"/>
      </w:pPr>
      <w:r>
        <w:rPr>
          <w:szCs w:val="22"/>
        </w:rPr>
        <w:t>Attendu qu’il y a donc lieu, en ce qui concerne le deuxième débet,</w:t>
      </w:r>
      <w:r w:rsidRPr="004129F3">
        <w:rPr>
          <w:szCs w:val="22"/>
        </w:rPr>
        <w:t xml:space="preserve"> d'infirmer </w:t>
      </w:r>
      <w:r>
        <w:rPr>
          <w:szCs w:val="22"/>
        </w:rPr>
        <w:t xml:space="preserve">partiellement </w:t>
      </w:r>
      <w:r w:rsidRPr="004129F3">
        <w:rPr>
          <w:szCs w:val="22"/>
        </w:rPr>
        <w:t xml:space="preserve">le jugement attaqué </w:t>
      </w:r>
      <w:r>
        <w:rPr>
          <w:szCs w:val="22"/>
        </w:rPr>
        <w:t xml:space="preserve">pour le montant de ces deux paiements, soit </w:t>
      </w:r>
      <w:r>
        <w:t>1 690 €, et de le confirmer pour le surplus, soit 177 512,66 € ;</w:t>
      </w:r>
    </w:p>
    <w:p w:rsidR="003C2242" w:rsidRPr="004129F3" w:rsidRDefault="003C2242" w:rsidP="000356E5">
      <w:pPr>
        <w:pStyle w:val="PS"/>
      </w:pPr>
      <w:r w:rsidRPr="004129F3">
        <w:t>Par ces motifs,</w:t>
      </w:r>
    </w:p>
    <w:p w:rsidR="003C2242" w:rsidRPr="004129F3" w:rsidRDefault="003C2242" w:rsidP="00F60B11">
      <w:pPr>
        <w:pStyle w:val="PS"/>
        <w:jc w:val="center"/>
      </w:pPr>
      <w:r w:rsidRPr="004129F3">
        <w:t>STATUANT DEFINITIVEMENT,</w:t>
      </w:r>
    </w:p>
    <w:p w:rsidR="003C2242" w:rsidRPr="004129F3" w:rsidRDefault="003C2242" w:rsidP="00F60B11">
      <w:pPr>
        <w:pStyle w:val="PS"/>
        <w:jc w:val="center"/>
      </w:pPr>
      <w:r w:rsidRPr="004129F3">
        <w:t>ORDONNE :</w:t>
      </w:r>
    </w:p>
    <w:p w:rsidR="003C2242" w:rsidRPr="004129F3" w:rsidRDefault="003C2242" w:rsidP="000356E5">
      <w:pPr>
        <w:pStyle w:val="PS"/>
      </w:pPr>
      <w:r w:rsidRPr="004129F3">
        <w:t xml:space="preserve">Le jugement </w:t>
      </w:r>
      <w:r>
        <w:t>n°</w:t>
      </w:r>
      <w:r w:rsidRPr="002A5197">
        <w:t>2006-0100</w:t>
      </w:r>
      <w:r>
        <w:t xml:space="preserve"> </w:t>
      </w:r>
      <w:r w:rsidRPr="004129F3">
        <w:t>de la chambre régionale des comptes</w:t>
      </w:r>
      <w:r w:rsidRPr="00B321EE">
        <w:t xml:space="preserve"> </w:t>
      </w:r>
      <w:r>
        <w:t xml:space="preserve">du </w:t>
      </w:r>
      <w:r w:rsidRPr="001732E8">
        <w:t>Nord</w:t>
      </w:r>
      <w:r>
        <w:noBreakHyphen/>
      </w:r>
      <w:r w:rsidRPr="001732E8">
        <w:t>Pas</w:t>
      </w:r>
      <w:r>
        <w:noBreakHyphen/>
      </w:r>
      <w:r w:rsidRPr="001732E8">
        <w:t>de</w:t>
      </w:r>
      <w:r>
        <w:noBreakHyphen/>
      </w:r>
      <w:r w:rsidRPr="001732E8">
        <w:t>Calais</w:t>
      </w:r>
      <w:r w:rsidRPr="004129F3">
        <w:t xml:space="preserve"> en date du </w:t>
      </w:r>
      <w:r>
        <w:t xml:space="preserve">14 juin 2006 </w:t>
      </w:r>
      <w:r w:rsidRPr="004129F3">
        <w:t>est infirm</w:t>
      </w:r>
      <w:r>
        <w:t xml:space="preserve">é en tant qu'il a constitué M. X débiteur de la </w:t>
      </w:r>
      <w:r w:rsidRPr="004129F3">
        <w:t xml:space="preserve">somme de </w:t>
      </w:r>
      <w:r>
        <w:t>1 690 €  ;</w:t>
      </w:r>
    </w:p>
    <w:p w:rsidR="003C2242" w:rsidRPr="004F2C98" w:rsidRDefault="003C2242" w:rsidP="000356E5">
      <w:pPr>
        <w:pStyle w:val="PS"/>
        <w:rPr>
          <w:szCs w:val="22"/>
        </w:rPr>
      </w:pPr>
      <w:r>
        <w:rPr>
          <w:szCs w:val="22"/>
        </w:rPr>
        <w:t>Il</w:t>
      </w:r>
      <w:r w:rsidRPr="004F2C98">
        <w:rPr>
          <w:szCs w:val="22"/>
        </w:rPr>
        <w:t xml:space="preserve"> est confirmé pour le </w:t>
      </w:r>
      <w:bookmarkStart w:id="2" w:name="SPIINFOPAGE_23_0"/>
      <w:bookmarkEnd w:id="2"/>
      <w:r w:rsidRPr="004F2C98">
        <w:rPr>
          <w:szCs w:val="22"/>
        </w:rPr>
        <w:t>surplus</w:t>
      </w:r>
      <w:r>
        <w:rPr>
          <w:szCs w:val="22"/>
        </w:rPr>
        <w:t>.</w:t>
      </w:r>
    </w:p>
    <w:p w:rsidR="003C2242" w:rsidRPr="00A60451" w:rsidRDefault="003C2242" w:rsidP="00F60B11">
      <w:pPr>
        <w:pStyle w:val="PS"/>
        <w:jc w:val="center"/>
      </w:pPr>
      <w:r w:rsidRPr="00A60451">
        <w:t>---------</w:t>
      </w:r>
    </w:p>
    <w:p w:rsidR="003C2242" w:rsidRPr="0066385D" w:rsidRDefault="003C2242" w:rsidP="000356E5">
      <w:pPr>
        <w:pStyle w:val="PS"/>
      </w:pPr>
      <w:r w:rsidRPr="00660A6D">
        <w:t>Fait et jugé en la Cour des comptes, quatrième chambre, première section. Présents, MM</w:t>
      </w:r>
      <w:r>
        <w:t>. Pichon</w:t>
      </w:r>
      <w:r w:rsidRPr="00660A6D">
        <w:t xml:space="preserve">, président, </w:t>
      </w:r>
      <w:r>
        <w:t>Collinet, président maintenu pour exercer les fonctions de conseiller maître,</w:t>
      </w:r>
      <w:r w:rsidRPr="00660A6D" w:rsidDel="00FB1267">
        <w:t xml:space="preserve"> </w:t>
      </w:r>
      <w:r w:rsidRPr="00660A6D">
        <w:t xml:space="preserve">Moreau, président de section, </w:t>
      </w:r>
      <w:r>
        <w:t>Ganser, Thérond, Pallot, Cazanave, Ritz, Martin, Uguen</w:t>
      </w:r>
      <w:r w:rsidRPr="00660A6D">
        <w:t>, conseillers maîtres</w:t>
      </w:r>
      <w:r>
        <w:t>.</w:t>
      </w:r>
    </w:p>
    <w:p w:rsidR="003C2242" w:rsidRDefault="003C2242" w:rsidP="004F0B30">
      <w:pPr>
        <w:pStyle w:val="PS"/>
      </w:pPr>
      <w:r>
        <w:t>Signé : Pichon, président, et Reynaud, greffier.</w:t>
      </w:r>
    </w:p>
    <w:p w:rsidR="003C2242" w:rsidRDefault="003C2242" w:rsidP="004F0B30">
      <w:pPr>
        <w:pStyle w:val="PS"/>
      </w:pPr>
      <w:r>
        <w:t>Collationné, certifié conforme à la minute étant au greffe de la Cour des comptes.</w:t>
      </w:r>
    </w:p>
    <w:p w:rsidR="003C2242" w:rsidRPr="00B60D95" w:rsidRDefault="003C2242" w:rsidP="004147DE">
      <w:pPr>
        <w:pStyle w:val="PS"/>
      </w:pPr>
      <w:r w:rsidRPr="00C80BDD">
        <w:t>En conséquence, la République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 forte lorsqu’ils en seront légalement requis.</w:t>
      </w:r>
    </w:p>
    <w:p w:rsidR="003C2242" w:rsidRDefault="003C2242" w:rsidP="004147DE">
      <w:pPr>
        <w:pStyle w:val="PS"/>
      </w:pPr>
      <w:r>
        <w:t>Délivré par moi, secrétaire générale.</w:t>
      </w:r>
    </w:p>
    <w:p w:rsidR="003C2242" w:rsidRDefault="003C2242" w:rsidP="004F0B30">
      <w:pPr>
        <w:pStyle w:val="PS"/>
      </w:pPr>
    </w:p>
    <w:sectPr w:rsidR="003C2242" w:rsidSect="000356E5">
      <w:headerReference w:type="first" r:id="rId8"/>
      <w:pgSz w:w="11907" w:h="16840" w:code="9"/>
      <w:pgMar w:top="1418" w:right="1134" w:bottom="1418" w:left="567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242" w:rsidRDefault="003C2242">
      <w:r>
        <w:separator/>
      </w:r>
    </w:p>
  </w:endnote>
  <w:endnote w:type="continuationSeparator" w:id="1">
    <w:p w:rsidR="003C2242" w:rsidRDefault="003C2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242" w:rsidRDefault="003C2242">
      <w:r>
        <w:separator/>
      </w:r>
    </w:p>
  </w:footnote>
  <w:footnote w:type="continuationSeparator" w:id="1">
    <w:p w:rsidR="003C2242" w:rsidRDefault="003C22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242" w:rsidRDefault="003C2242" w:rsidP="00F60B1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2242" w:rsidRPr="000356E5" w:rsidRDefault="003C2242" w:rsidP="000356E5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659"/>
    <w:multiLevelType w:val="hybridMultilevel"/>
    <w:tmpl w:val="4ED2207A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1">
    <w:nsid w:val="3E341CED"/>
    <w:multiLevelType w:val="hybridMultilevel"/>
    <w:tmpl w:val="3276617A"/>
    <w:lvl w:ilvl="0" w:tplc="AE92AA20">
      <w:start w:val="1"/>
      <w:numFmt w:val="decimal"/>
      <w:lvlText w:val="%1)"/>
      <w:lvlJc w:val="left"/>
      <w:pPr>
        <w:tabs>
          <w:tab w:val="num" w:pos="2484"/>
        </w:tabs>
        <w:ind w:left="2484" w:hanging="135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  <w:rPr>
        <w:rFonts w:cs="Times New Roman"/>
      </w:rPr>
    </w:lvl>
  </w:abstractNum>
  <w:abstractNum w:abstractNumId="2">
    <w:nsid w:val="52FA757F"/>
    <w:multiLevelType w:val="hybridMultilevel"/>
    <w:tmpl w:val="DE2A79F4"/>
    <w:lvl w:ilvl="0" w:tplc="B34E464A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23A2"/>
    <w:rsid w:val="00003D5E"/>
    <w:rsid w:val="000167F5"/>
    <w:rsid w:val="00031E54"/>
    <w:rsid w:val="000356E5"/>
    <w:rsid w:val="000434DD"/>
    <w:rsid w:val="00043BD5"/>
    <w:rsid w:val="00051744"/>
    <w:rsid w:val="00052A8C"/>
    <w:rsid w:val="00061809"/>
    <w:rsid w:val="00085963"/>
    <w:rsid w:val="00095A8E"/>
    <w:rsid w:val="000A53B5"/>
    <w:rsid w:val="000B1355"/>
    <w:rsid w:val="000D3643"/>
    <w:rsid w:val="000F79D0"/>
    <w:rsid w:val="001036A6"/>
    <w:rsid w:val="0012298E"/>
    <w:rsid w:val="00125075"/>
    <w:rsid w:val="00126E76"/>
    <w:rsid w:val="00146BF4"/>
    <w:rsid w:val="00167525"/>
    <w:rsid w:val="00171F87"/>
    <w:rsid w:val="001732E8"/>
    <w:rsid w:val="001807C8"/>
    <w:rsid w:val="001D3C77"/>
    <w:rsid w:val="001E0AC9"/>
    <w:rsid w:val="001E5A3D"/>
    <w:rsid w:val="001E6C9F"/>
    <w:rsid w:val="00205475"/>
    <w:rsid w:val="0021293D"/>
    <w:rsid w:val="00245D17"/>
    <w:rsid w:val="0024676F"/>
    <w:rsid w:val="0025642E"/>
    <w:rsid w:val="00267E79"/>
    <w:rsid w:val="00277770"/>
    <w:rsid w:val="0028187F"/>
    <w:rsid w:val="00285908"/>
    <w:rsid w:val="00290972"/>
    <w:rsid w:val="00294E2E"/>
    <w:rsid w:val="002A5197"/>
    <w:rsid w:val="002E3128"/>
    <w:rsid w:val="002F0052"/>
    <w:rsid w:val="002F5398"/>
    <w:rsid w:val="003042E6"/>
    <w:rsid w:val="00322D9C"/>
    <w:rsid w:val="00324068"/>
    <w:rsid w:val="0034238B"/>
    <w:rsid w:val="003515AF"/>
    <w:rsid w:val="0035401D"/>
    <w:rsid w:val="003624EC"/>
    <w:rsid w:val="00371872"/>
    <w:rsid w:val="0039241F"/>
    <w:rsid w:val="0039367E"/>
    <w:rsid w:val="00394742"/>
    <w:rsid w:val="003A7314"/>
    <w:rsid w:val="003C2242"/>
    <w:rsid w:val="003E0F96"/>
    <w:rsid w:val="003E4550"/>
    <w:rsid w:val="00410939"/>
    <w:rsid w:val="004129F3"/>
    <w:rsid w:val="004147DE"/>
    <w:rsid w:val="00416B71"/>
    <w:rsid w:val="004266BA"/>
    <w:rsid w:val="0044240D"/>
    <w:rsid w:val="00442764"/>
    <w:rsid w:val="00466E92"/>
    <w:rsid w:val="004761E6"/>
    <w:rsid w:val="00476BE3"/>
    <w:rsid w:val="00477082"/>
    <w:rsid w:val="004879D3"/>
    <w:rsid w:val="004B2E3F"/>
    <w:rsid w:val="004C3AB2"/>
    <w:rsid w:val="004E7A20"/>
    <w:rsid w:val="004F0B30"/>
    <w:rsid w:val="004F2C98"/>
    <w:rsid w:val="004F5EDC"/>
    <w:rsid w:val="00507355"/>
    <w:rsid w:val="005164C7"/>
    <w:rsid w:val="005174CB"/>
    <w:rsid w:val="00575C50"/>
    <w:rsid w:val="005B7707"/>
    <w:rsid w:val="005C25AC"/>
    <w:rsid w:val="005C648F"/>
    <w:rsid w:val="005D3439"/>
    <w:rsid w:val="005E0652"/>
    <w:rsid w:val="00621D3A"/>
    <w:rsid w:val="00624C22"/>
    <w:rsid w:val="006330FC"/>
    <w:rsid w:val="006359DE"/>
    <w:rsid w:val="006366F0"/>
    <w:rsid w:val="00656827"/>
    <w:rsid w:val="00660133"/>
    <w:rsid w:val="00660A6D"/>
    <w:rsid w:val="0066385D"/>
    <w:rsid w:val="006768E5"/>
    <w:rsid w:val="0068378D"/>
    <w:rsid w:val="0069044F"/>
    <w:rsid w:val="006A0CD3"/>
    <w:rsid w:val="006B2C66"/>
    <w:rsid w:val="006B64F2"/>
    <w:rsid w:val="006F2EDD"/>
    <w:rsid w:val="00700E27"/>
    <w:rsid w:val="00735AEF"/>
    <w:rsid w:val="0075236A"/>
    <w:rsid w:val="00756167"/>
    <w:rsid w:val="007B6791"/>
    <w:rsid w:val="007B6EDE"/>
    <w:rsid w:val="0080478C"/>
    <w:rsid w:val="008047BA"/>
    <w:rsid w:val="00817367"/>
    <w:rsid w:val="00830504"/>
    <w:rsid w:val="00840C95"/>
    <w:rsid w:val="008429C7"/>
    <w:rsid w:val="00842F54"/>
    <w:rsid w:val="00861C65"/>
    <w:rsid w:val="0086613F"/>
    <w:rsid w:val="00866B33"/>
    <w:rsid w:val="008738F8"/>
    <w:rsid w:val="00875127"/>
    <w:rsid w:val="008A1A1A"/>
    <w:rsid w:val="008B2B38"/>
    <w:rsid w:val="008D62AD"/>
    <w:rsid w:val="008D7208"/>
    <w:rsid w:val="008E49C2"/>
    <w:rsid w:val="008F00D3"/>
    <w:rsid w:val="009126C5"/>
    <w:rsid w:val="00923AAA"/>
    <w:rsid w:val="009336D3"/>
    <w:rsid w:val="00947C81"/>
    <w:rsid w:val="009843F2"/>
    <w:rsid w:val="00995FF9"/>
    <w:rsid w:val="009B2B47"/>
    <w:rsid w:val="009B3858"/>
    <w:rsid w:val="009C3959"/>
    <w:rsid w:val="009C4289"/>
    <w:rsid w:val="009C765F"/>
    <w:rsid w:val="009F6F91"/>
    <w:rsid w:val="00A24AB0"/>
    <w:rsid w:val="00A27A51"/>
    <w:rsid w:val="00A45CFD"/>
    <w:rsid w:val="00A52FEF"/>
    <w:rsid w:val="00A5580F"/>
    <w:rsid w:val="00A60451"/>
    <w:rsid w:val="00A6055F"/>
    <w:rsid w:val="00AA599C"/>
    <w:rsid w:val="00AE6899"/>
    <w:rsid w:val="00AF6384"/>
    <w:rsid w:val="00B321EE"/>
    <w:rsid w:val="00B34BF9"/>
    <w:rsid w:val="00B45D1D"/>
    <w:rsid w:val="00B60D95"/>
    <w:rsid w:val="00B66558"/>
    <w:rsid w:val="00B87C18"/>
    <w:rsid w:val="00BA6D1E"/>
    <w:rsid w:val="00BB28D9"/>
    <w:rsid w:val="00BC14AF"/>
    <w:rsid w:val="00BD0003"/>
    <w:rsid w:val="00BE30A5"/>
    <w:rsid w:val="00BE4AD4"/>
    <w:rsid w:val="00BE57F7"/>
    <w:rsid w:val="00BE5875"/>
    <w:rsid w:val="00BF669A"/>
    <w:rsid w:val="00BF7B0F"/>
    <w:rsid w:val="00C27B45"/>
    <w:rsid w:val="00C41763"/>
    <w:rsid w:val="00C770DC"/>
    <w:rsid w:val="00C80BDD"/>
    <w:rsid w:val="00C94ECC"/>
    <w:rsid w:val="00CA3B09"/>
    <w:rsid w:val="00CD1803"/>
    <w:rsid w:val="00D43CAA"/>
    <w:rsid w:val="00D6296A"/>
    <w:rsid w:val="00D70E86"/>
    <w:rsid w:val="00D93348"/>
    <w:rsid w:val="00D957B6"/>
    <w:rsid w:val="00DB3A06"/>
    <w:rsid w:val="00DB45CF"/>
    <w:rsid w:val="00DC57B4"/>
    <w:rsid w:val="00DD0C26"/>
    <w:rsid w:val="00DE2E5B"/>
    <w:rsid w:val="00DE3596"/>
    <w:rsid w:val="00DE703A"/>
    <w:rsid w:val="00E03DDC"/>
    <w:rsid w:val="00E106D5"/>
    <w:rsid w:val="00E13131"/>
    <w:rsid w:val="00E15B16"/>
    <w:rsid w:val="00E2169A"/>
    <w:rsid w:val="00E32A2C"/>
    <w:rsid w:val="00E36A8A"/>
    <w:rsid w:val="00E6128F"/>
    <w:rsid w:val="00E657C4"/>
    <w:rsid w:val="00E66ABD"/>
    <w:rsid w:val="00E823A2"/>
    <w:rsid w:val="00E85525"/>
    <w:rsid w:val="00E96403"/>
    <w:rsid w:val="00E96F77"/>
    <w:rsid w:val="00EA2401"/>
    <w:rsid w:val="00EB5D83"/>
    <w:rsid w:val="00ED219A"/>
    <w:rsid w:val="00EE7567"/>
    <w:rsid w:val="00F07123"/>
    <w:rsid w:val="00F1533A"/>
    <w:rsid w:val="00F32F21"/>
    <w:rsid w:val="00F51CA9"/>
    <w:rsid w:val="00F52929"/>
    <w:rsid w:val="00F60B11"/>
    <w:rsid w:val="00F714D0"/>
    <w:rsid w:val="00F749E3"/>
    <w:rsid w:val="00F80AE6"/>
    <w:rsid w:val="00F94E8E"/>
    <w:rsid w:val="00F97080"/>
    <w:rsid w:val="00FA4770"/>
    <w:rsid w:val="00FB1267"/>
    <w:rsid w:val="00FE7C6F"/>
    <w:rsid w:val="00FF4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46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46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46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3462"/>
    <w:rPr>
      <w:sz w:val="20"/>
      <w:szCs w:val="20"/>
    </w:rPr>
  </w:style>
  <w:style w:type="paragraph" w:customStyle="1" w:styleId="ET">
    <w:name w:val="ET"/>
    <w:basedOn w:val="Normal"/>
    <w:link w:val="ETCar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71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462"/>
    <w:rPr>
      <w:sz w:val="0"/>
      <w:szCs w:val="0"/>
    </w:rPr>
  </w:style>
  <w:style w:type="paragraph" w:styleId="BodyText">
    <w:name w:val="Body Text"/>
    <w:basedOn w:val="Normal"/>
    <w:link w:val="BodyTextChar"/>
    <w:uiPriority w:val="99"/>
    <w:rsid w:val="00EE7567"/>
    <w:pPr>
      <w:spacing w:before="120" w:after="120"/>
      <w:ind w:firstLine="709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63462"/>
    <w:rPr>
      <w:sz w:val="20"/>
      <w:szCs w:val="20"/>
    </w:rPr>
  </w:style>
  <w:style w:type="paragraph" w:customStyle="1" w:styleId="Tableau">
    <w:name w:val="Tableau"/>
    <w:uiPriority w:val="99"/>
    <w:rsid w:val="00EE7567"/>
    <w:pPr>
      <w:keepNext/>
      <w:spacing w:line="360" w:lineRule="atLeast"/>
      <w:jc w:val="center"/>
    </w:pPr>
    <w:rPr>
      <w:rFonts w:ascii="CG Times" w:hAnsi="CG Times"/>
      <w:sz w:val="24"/>
      <w:szCs w:val="20"/>
    </w:rPr>
  </w:style>
  <w:style w:type="table" w:styleId="TableGrid">
    <w:name w:val="Table Grid"/>
    <w:basedOn w:val="TableNormal"/>
    <w:uiPriority w:val="99"/>
    <w:rsid w:val="00EE75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tertitre">
    <w:name w:val="intertitre"/>
    <w:basedOn w:val="Normal"/>
    <w:next w:val="Normal"/>
    <w:uiPriority w:val="99"/>
    <w:rsid w:val="00EE7567"/>
    <w:pPr>
      <w:keepNext/>
      <w:keepLines/>
      <w:widowControl w:val="0"/>
      <w:spacing w:before="360"/>
      <w:jc w:val="center"/>
    </w:pPr>
    <w:rPr>
      <w:b/>
      <w:caps/>
      <w:sz w:val="24"/>
      <w:szCs w:val="24"/>
    </w:rPr>
  </w:style>
  <w:style w:type="paragraph" w:customStyle="1" w:styleId="corpsdetexte">
    <w:name w:val="corps de texte"/>
    <w:basedOn w:val="Normal"/>
    <w:uiPriority w:val="99"/>
    <w:rsid w:val="00EE7567"/>
    <w:pPr>
      <w:spacing w:before="240"/>
      <w:jc w:val="both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E75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3462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1036A6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1036A6"/>
    <w:rPr>
      <w:rFonts w:cs="Times New Roman"/>
      <w:b/>
      <w:bCs/>
      <w:caps/>
      <w:sz w:val="24"/>
      <w:szCs w:val="24"/>
      <w:lang w:val="fr-FR" w:eastAsia="fr-FR" w:bidi="ar-SA"/>
    </w:rPr>
  </w:style>
  <w:style w:type="character" w:customStyle="1" w:styleId="P0Car">
    <w:name w:val="P0 Car"/>
    <w:basedOn w:val="ETCar"/>
    <w:link w:val="P0"/>
    <w:uiPriority w:val="99"/>
    <w:locked/>
    <w:rsid w:val="001036A6"/>
  </w:style>
  <w:style w:type="character" w:customStyle="1" w:styleId="INCar">
    <w:name w:val="IN Car"/>
    <w:basedOn w:val="P0Car"/>
    <w:link w:val="IN"/>
    <w:uiPriority w:val="99"/>
    <w:locked/>
    <w:rsid w:val="001036A6"/>
    <w:rPr>
      <w:i/>
      <w:iCs/>
      <w:sz w:val="16"/>
      <w:szCs w:val="16"/>
    </w:rPr>
  </w:style>
  <w:style w:type="character" w:customStyle="1" w:styleId="PSCar">
    <w:name w:val="PS Car"/>
    <w:basedOn w:val="INCar"/>
    <w:link w:val="PS"/>
    <w:uiPriority w:val="99"/>
    <w:locked/>
    <w:rsid w:val="001036A6"/>
    <w:rPr>
      <w:sz w:val="24"/>
      <w:szCs w:val="24"/>
    </w:rPr>
  </w:style>
  <w:style w:type="paragraph" w:customStyle="1" w:styleId="ps0">
    <w:name w:val="ps"/>
    <w:basedOn w:val="Normal"/>
    <w:uiPriority w:val="99"/>
    <w:rsid w:val="00371872"/>
    <w:pPr>
      <w:spacing w:before="100" w:beforeAutospacing="1" w:after="100" w:afterAutospacing="1"/>
    </w:pPr>
    <w:rPr>
      <w:sz w:val="24"/>
      <w:szCs w:val="24"/>
    </w:rPr>
  </w:style>
  <w:style w:type="paragraph" w:customStyle="1" w:styleId="Tableaunotedebas">
    <w:name w:val="Tableau note de bas"/>
    <w:basedOn w:val="Normal"/>
    <w:uiPriority w:val="99"/>
    <w:rsid w:val="00F52929"/>
    <w:pPr>
      <w:ind w:left="284" w:hanging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jameta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1111</Words>
  <Characters>6111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 T Lecroisey</cp:lastModifiedBy>
  <cp:revision>2</cp:revision>
  <cp:lastPrinted>2007-10-17T12:28:00Z</cp:lastPrinted>
  <dcterms:created xsi:type="dcterms:W3CDTF">2007-11-15T14:59:00Z</dcterms:created>
  <dcterms:modified xsi:type="dcterms:W3CDTF">2007-11-15T14:59:00Z</dcterms:modified>
</cp:coreProperties>
</file>