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A35" w:rsidRDefault="009F0A35">
      <w:pPr>
        <w:pStyle w:val="ET"/>
      </w:pPr>
      <w:r>
        <w:t>COUR DES COMPTES</w:t>
      </w:r>
    </w:p>
    <w:p w:rsidR="009F0A35" w:rsidRDefault="009F0A35">
      <w:pPr>
        <w:pStyle w:val="ET"/>
      </w:pPr>
      <w:r>
        <w:tab/>
        <w:t xml:space="preserve">    ------ </w:t>
      </w:r>
    </w:p>
    <w:p w:rsidR="009F0A35" w:rsidRDefault="009F0A35">
      <w:pPr>
        <w:pStyle w:val="ET"/>
      </w:pPr>
      <w:r>
        <w:t>QUATRIEME CHAMBRE</w:t>
      </w:r>
    </w:p>
    <w:p w:rsidR="009F0A35" w:rsidRDefault="009F0A35" w:rsidP="000434DD">
      <w:pPr>
        <w:pStyle w:val="ET"/>
      </w:pPr>
      <w:r>
        <w:tab/>
        <w:t xml:space="preserve">    ------ </w:t>
      </w:r>
    </w:p>
    <w:p w:rsidR="009F0A35" w:rsidRDefault="009F0A35">
      <w:pPr>
        <w:pStyle w:val="ET"/>
      </w:pPr>
      <w:r>
        <w:t>PREMIERE SECTION</w:t>
      </w:r>
    </w:p>
    <w:p w:rsidR="009F0A35" w:rsidRDefault="009F0A35">
      <w:pPr>
        <w:pStyle w:val="ET"/>
      </w:pPr>
      <w:r>
        <w:tab/>
        <w:t xml:space="preserve">    ------ </w:t>
      </w:r>
    </w:p>
    <w:p w:rsidR="009F0A35" w:rsidRPr="00947C81" w:rsidRDefault="009F0A35" w:rsidP="000434DD">
      <w:pPr>
        <w:pStyle w:val="Header"/>
        <w:rPr>
          <w:b/>
          <w:bCs/>
          <w:i/>
          <w:iCs/>
        </w:rPr>
      </w:pPr>
      <w:r>
        <w:t xml:space="preserve">       </w:t>
      </w:r>
      <w:r w:rsidRPr="00947C81">
        <w:rPr>
          <w:b/>
          <w:bCs/>
          <w:i/>
          <w:iCs/>
        </w:rPr>
        <w:t xml:space="preserve">Arrêt n° </w:t>
      </w:r>
      <w:r>
        <w:rPr>
          <w:b/>
          <w:bCs/>
          <w:i/>
          <w:iCs/>
        </w:rPr>
        <w:t>50257</w:t>
      </w:r>
      <w:r>
        <w:rPr>
          <w:b/>
          <w:bCs/>
          <w:i/>
          <w:iCs/>
        </w:rPr>
        <w:tab/>
      </w:r>
    </w:p>
    <w:p w:rsidR="009F0A35" w:rsidRDefault="009F0A35" w:rsidP="006F2EDD">
      <w:pPr>
        <w:pStyle w:val="OR"/>
      </w:pPr>
      <w:r>
        <w:t>LYCEE POLYVALENT DE VAUVENARGUES A AIX-EN-PROVENCE (BOUCHES-DU-RHONE)</w:t>
      </w:r>
    </w:p>
    <w:p w:rsidR="009F0A35" w:rsidRDefault="009F0A35" w:rsidP="006F2EDD">
      <w:pPr>
        <w:pStyle w:val="OR"/>
      </w:pPr>
    </w:p>
    <w:p w:rsidR="009F0A35" w:rsidRDefault="009F0A35" w:rsidP="006F2EDD">
      <w:pPr>
        <w:pStyle w:val="OR"/>
      </w:pPr>
      <w:r>
        <w:t>Appel d’un jugement de la chambre régionale des comptes de Provence-Alpes-Côte d’Azur</w:t>
      </w:r>
    </w:p>
    <w:p w:rsidR="009F0A35" w:rsidRDefault="009F0A35" w:rsidP="006F2EDD">
      <w:pPr>
        <w:pStyle w:val="OR"/>
      </w:pPr>
    </w:p>
    <w:p w:rsidR="009F0A35" w:rsidRDefault="009F0A35" w:rsidP="006F2EDD">
      <w:pPr>
        <w:pStyle w:val="OR"/>
      </w:pPr>
      <w:r>
        <w:t>Rapport n° 2007-388-2</w:t>
      </w:r>
    </w:p>
    <w:p w:rsidR="009F0A35" w:rsidRDefault="009F0A35" w:rsidP="006F2EDD">
      <w:pPr>
        <w:pStyle w:val="OR"/>
      </w:pPr>
    </w:p>
    <w:p w:rsidR="009F0A35" w:rsidRDefault="009F0A35" w:rsidP="006F2EDD">
      <w:pPr>
        <w:pStyle w:val="OR"/>
      </w:pPr>
      <w:r>
        <w:t>Audience du 22 novembre 2007</w:t>
      </w:r>
    </w:p>
    <w:p w:rsidR="009F0A35" w:rsidRDefault="009F0A35" w:rsidP="006F2EDD">
      <w:pPr>
        <w:pStyle w:val="OR"/>
      </w:pPr>
    </w:p>
    <w:p w:rsidR="009F0A35" w:rsidRDefault="009F0A35" w:rsidP="006F2EDD">
      <w:pPr>
        <w:pStyle w:val="OR"/>
      </w:pPr>
      <w:r>
        <w:t>Lecture publique du 20 décembre 2007</w:t>
      </w:r>
    </w:p>
    <w:p w:rsidR="009F0A35" w:rsidRDefault="009F0A35" w:rsidP="00FB5B8F">
      <w:pPr>
        <w:pStyle w:val="PS"/>
      </w:pPr>
    </w:p>
    <w:p w:rsidR="009F0A35" w:rsidRDefault="009F0A35" w:rsidP="00FB5B8F">
      <w:pPr>
        <w:pStyle w:val="PS"/>
      </w:pPr>
      <w:r>
        <w:t>LA COUR DES COMPTES a rendu l’arrêt suivant :</w:t>
      </w:r>
    </w:p>
    <w:p w:rsidR="009F0A35" w:rsidRDefault="009F0A35">
      <w:pPr>
        <w:pStyle w:val="PS"/>
      </w:pPr>
      <w:r>
        <w:t>LA COUR,</w:t>
      </w:r>
    </w:p>
    <w:p w:rsidR="009F0A35" w:rsidRDefault="009F0A35" w:rsidP="005E141D">
      <w:pPr>
        <w:pStyle w:val="PS"/>
      </w:pPr>
      <w:r w:rsidRPr="00B82C1D">
        <w:t>Vu la requête</w:t>
      </w:r>
      <w:r>
        <w:t>,</w:t>
      </w:r>
      <w:r w:rsidRPr="00B82C1D">
        <w:t xml:space="preserve"> enregistrée le </w:t>
      </w:r>
      <w:r>
        <w:t xml:space="preserve">26 octobre 2006 </w:t>
      </w:r>
      <w:r w:rsidRPr="00B82C1D">
        <w:t xml:space="preserve">au greffe de la chambre régionale des comptes de </w:t>
      </w:r>
      <w:r>
        <w:t>Provence-Alpes-Côte d’Azur</w:t>
      </w:r>
      <w:r w:rsidRPr="00B82C1D">
        <w:t xml:space="preserve">, par laquelle </w:t>
      </w:r>
      <w:r>
        <w:t>M. José X</w:t>
      </w:r>
      <w:r w:rsidRPr="00B82C1D">
        <w:t xml:space="preserve">, </w:t>
      </w:r>
      <w:r>
        <w:t xml:space="preserve">proviseur du LYCEE POLYVALENT DE VAUVENARGUES, </w:t>
      </w:r>
      <w:r w:rsidRPr="00B82C1D">
        <w:t xml:space="preserve">a élevé appel </w:t>
      </w:r>
      <w:r>
        <w:t>d</w:t>
      </w:r>
      <w:r w:rsidRPr="00B82C1D">
        <w:t xml:space="preserve">u jugement </w:t>
      </w:r>
      <w:r>
        <w:t xml:space="preserve">n° JGM 2006-0265 </w:t>
      </w:r>
      <w:r w:rsidRPr="00B82C1D">
        <w:t xml:space="preserve">du </w:t>
      </w:r>
      <w:r>
        <w:t>3 août 2006</w:t>
      </w:r>
      <w:r w:rsidRPr="00B82C1D">
        <w:t xml:space="preserve"> </w:t>
      </w:r>
      <w:r>
        <w:t>par lequel</w:t>
      </w:r>
      <w:r w:rsidRPr="00B82C1D">
        <w:t xml:space="preserve"> ladite chambre a </w:t>
      </w:r>
      <w:r>
        <w:t xml:space="preserve">déchargé de sa gestion M. Patrick Y, comptable, pour les exercices 1999 à 2004 </w:t>
      </w:r>
      <w:r w:rsidRPr="00B82C1D">
        <w:t>;</w:t>
      </w:r>
      <w:r>
        <w:t xml:space="preserve"> </w:t>
      </w:r>
    </w:p>
    <w:p w:rsidR="009F0A35" w:rsidRDefault="009F0A35" w:rsidP="005E141D">
      <w:pPr>
        <w:pStyle w:val="PS"/>
      </w:pPr>
      <w:r>
        <w:t>Vu le mémoire complémentaire adressé à la chambre régionale des comptes le 27 novembre 2006 par M. X ;</w:t>
      </w:r>
    </w:p>
    <w:p w:rsidR="009F0A35" w:rsidRDefault="009F0A35" w:rsidP="005E141D">
      <w:pPr>
        <w:pStyle w:val="PS"/>
      </w:pPr>
      <w:r>
        <w:t>Vu le mémoire en réplique de Mme Z, comptable entrante, du 19 décembre 2006 ;</w:t>
      </w:r>
    </w:p>
    <w:p w:rsidR="009F0A35" w:rsidRDefault="009F0A35" w:rsidP="005E141D">
      <w:pPr>
        <w:pStyle w:val="PS"/>
      </w:pPr>
      <w:r>
        <w:t>Vu le mémoire en réplique de M. Y, en date du 8 janvier 2007, et les pièces complémentaires adressées par lui le 11 janvier 2007 ;</w:t>
      </w:r>
    </w:p>
    <w:p w:rsidR="009F0A35" w:rsidRDefault="009F0A35" w:rsidP="005E141D">
      <w:pPr>
        <w:pStyle w:val="PS"/>
      </w:pPr>
      <w:r>
        <w:t>Vu les mémoires en duplique de Mme Z et M. X, en date du 28 janvier 2007 ;</w:t>
      </w:r>
    </w:p>
    <w:p w:rsidR="009F0A35" w:rsidRPr="00497A94" w:rsidRDefault="009F0A35" w:rsidP="005E141D">
      <w:pPr>
        <w:pStyle w:val="PS"/>
      </w:pPr>
      <w:r w:rsidRPr="00497A94">
        <w:t xml:space="preserve">Vu le réquisitoire du </w:t>
      </w:r>
      <w:r>
        <w:t>P</w:t>
      </w:r>
      <w:r w:rsidRPr="00497A94">
        <w:t xml:space="preserve">rocureur général, en date du </w:t>
      </w:r>
      <w:r>
        <w:t>16 mars 2007</w:t>
      </w:r>
      <w:r w:rsidRPr="00497A94">
        <w:t xml:space="preserve">, </w:t>
      </w:r>
      <w:r>
        <w:t>transmettant</w:t>
      </w:r>
      <w:r w:rsidRPr="00497A94">
        <w:t xml:space="preserve"> la requête précitée ;</w:t>
      </w:r>
    </w:p>
    <w:p w:rsidR="009F0A35" w:rsidRDefault="009F0A35" w:rsidP="005E141D">
      <w:pPr>
        <w:pStyle w:val="IN"/>
      </w:pPr>
      <w:r>
        <w:t>MNT</w:t>
      </w:r>
    </w:p>
    <w:p w:rsidR="009F0A35" w:rsidRDefault="009F0A35" w:rsidP="005E141D">
      <w:pPr>
        <w:pStyle w:val="PS"/>
        <w:sectPr w:rsidR="009F0A35" w:rsidSect="005E141D">
          <w:headerReference w:type="default" r:id="rId7"/>
          <w:pgSz w:w="11907" w:h="16840" w:code="9"/>
          <w:pgMar w:top="1077" w:right="1134" w:bottom="794" w:left="567" w:header="720" w:footer="720" w:gutter="0"/>
          <w:cols w:space="720"/>
          <w:titlePg/>
        </w:sectPr>
      </w:pPr>
    </w:p>
    <w:p w:rsidR="009F0A35" w:rsidRDefault="009F0A35" w:rsidP="005E141D">
      <w:pPr>
        <w:pStyle w:val="PS"/>
        <w:spacing w:after="120"/>
      </w:pPr>
    </w:p>
    <w:p w:rsidR="009F0A35" w:rsidRDefault="009F0A35" w:rsidP="005E141D">
      <w:pPr>
        <w:pStyle w:val="PS"/>
      </w:pPr>
      <w:r w:rsidRPr="00B82C1D">
        <w:t>Vu les pièces de la procédure suivie en première instance</w:t>
      </w:r>
      <w:r>
        <w:t xml:space="preserve"> </w:t>
      </w:r>
      <w:r w:rsidRPr="00B82C1D">
        <w:t>;</w:t>
      </w:r>
    </w:p>
    <w:p w:rsidR="009F0A35" w:rsidRPr="00B82C1D" w:rsidRDefault="009F0A35" w:rsidP="005E141D">
      <w:pPr>
        <w:pStyle w:val="PS"/>
      </w:pPr>
      <w:r>
        <w:t xml:space="preserve">Vu le code général des collectivités territoriales </w:t>
      </w:r>
      <w:r w:rsidRPr="00B82C1D">
        <w:t>;</w:t>
      </w:r>
    </w:p>
    <w:p w:rsidR="009F0A35" w:rsidRPr="00B82C1D" w:rsidRDefault="009F0A35" w:rsidP="005E141D">
      <w:pPr>
        <w:pStyle w:val="PS"/>
      </w:pPr>
      <w:r w:rsidRPr="00B82C1D">
        <w:t>Vu l’article 60 de la loi de finances n° 63-156 du 23 février 1963 modifiée ;</w:t>
      </w:r>
    </w:p>
    <w:p w:rsidR="009F0A35" w:rsidRDefault="009F0A35" w:rsidP="005E141D">
      <w:pPr>
        <w:pStyle w:val="PS"/>
      </w:pPr>
      <w:r w:rsidRPr="00B82C1D">
        <w:t>Vu le décret n°</w:t>
      </w:r>
      <w:r>
        <w:t> </w:t>
      </w:r>
      <w:r w:rsidRPr="00B82C1D">
        <w:t>62-1587 du 29 décembre 1962 modifié portant règlement général sur la comptabilité publique ;</w:t>
      </w:r>
    </w:p>
    <w:p w:rsidR="009F0A35" w:rsidRPr="00B82C1D" w:rsidRDefault="009F0A35" w:rsidP="005E141D">
      <w:pPr>
        <w:pStyle w:val="PS"/>
      </w:pPr>
      <w:r w:rsidRPr="00B82C1D">
        <w:t>Vu le code des juridictions financières</w:t>
      </w:r>
      <w:r>
        <w:t>, notamment l’article R. 131-41</w:t>
      </w:r>
      <w:r w:rsidRPr="00B82C1D">
        <w:t> ;</w:t>
      </w:r>
    </w:p>
    <w:p w:rsidR="009F0A35" w:rsidRDefault="009F0A35" w:rsidP="005E141D">
      <w:pPr>
        <w:pStyle w:val="PS"/>
      </w:pPr>
      <w:r>
        <w:t>Vu</w:t>
      </w:r>
      <w:r w:rsidRPr="00B82C1D">
        <w:t xml:space="preserve"> le rapport d</w:t>
      </w:r>
      <w:r>
        <w:t>’instruction initial de</w:t>
      </w:r>
      <w:r w:rsidRPr="00B82C1D">
        <w:t xml:space="preserve"> M</w:t>
      </w:r>
      <w:r>
        <w:t>me Gadriot-Renard, conseillère référendaire</w:t>
      </w:r>
      <w:r w:rsidRPr="00B82C1D">
        <w:t> ;</w:t>
      </w:r>
    </w:p>
    <w:p w:rsidR="009F0A35" w:rsidRPr="00B82C1D" w:rsidRDefault="009F0A35" w:rsidP="005E141D">
      <w:pPr>
        <w:pStyle w:val="PS"/>
      </w:pPr>
      <w:r>
        <w:t>Vu l’arrêt n° 49321 rendu par la Cour le 28 juin 2007 et notifié le 25 juillet 2007 ;</w:t>
      </w:r>
    </w:p>
    <w:p w:rsidR="009F0A35" w:rsidRPr="00B82C1D" w:rsidRDefault="009F0A35" w:rsidP="005E141D">
      <w:pPr>
        <w:pStyle w:val="PS"/>
      </w:pPr>
      <w:r>
        <w:t>Vu</w:t>
      </w:r>
      <w:r w:rsidRPr="00B82C1D">
        <w:t xml:space="preserve"> le rapport d</w:t>
      </w:r>
      <w:r>
        <w:t>’instruction complémentaire de</w:t>
      </w:r>
      <w:r w:rsidRPr="00B82C1D">
        <w:t xml:space="preserve"> M</w:t>
      </w:r>
      <w:r>
        <w:t>me Gadriot-Renard, conseiller maître</w:t>
      </w:r>
      <w:r w:rsidRPr="00B82C1D">
        <w:t> ;</w:t>
      </w:r>
    </w:p>
    <w:p w:rsidR="009F0A35" w:rsidRPr="00B82C1D" w:rsidRDefault="009F0A35" w:rsidP="005E141D">
      <w:pPr>
        <w:pStyle w:val="PS"/>
      </w:pPr>
      <w:r w:rsidRPr="00B82C1D">
        <w:t>Vu les conclusions du Procureur général</w:t>
      </w:r>
      <w:r>
        <w:t xml:space="preserve"> </w:t>
      </w:r>
      <w:r w:rsidRPr="00B82C1D">
        <w:t>;</w:t>
      </w:r>
    </w:p>
    <w:p w:rsidR="009F0A35" w:rsidRPr="00B82C1D" w:rsidRDefault="009F0A35" w:rsidP="005E141D">
      <w:pPr>
        <w:pStyle w:val="PS"/>
      </w:pPr>
      <w:r w:rsidRPr="00B82C1D">
        <w:t>Entendu, lors de l’audience publique de ce jour, M</w:t>
      </w:r>
      <w:r>
        <w:t>me Gadriot-Renard,</w:t>
      </w:r>
      <w:r w:rsidRPr="00B82C1D">
        <w:t xml:space="preserve"> rapporteur</w:t>
      </w:r>
      <w:r>
        <w:t>,</w:t>
      </w:r>
      <w:r w:rsidRPr="00B82C1D">
        <w:t xml:space="preserve"> </w:t>
      </w:r>
      <w:r>
        <w:t>en</w:t>
      </w:r>
      <w:r w:rsidRPr="00B82C1D">
        <w:t xml:space="preserve"> son </w:t>
      </w:r>
      <w:r>
        <w:t>rapport</w:t>
      </w:r>
      <w:r w:rsidRPr="00B82C1D">
        <w:t xml:space="preserve">, </w:t>
      </w:r>
      <w:r>
        <w:t>M. Perrin</w:t>
      </w:r>
      <w:r w:rsidRPr="00B82C1D">
        <w:t xml:space="preserve">, avocat général, en ses conclusions, </w:t>
      </w:r>
      <w:r w:rsidRPr="00A53AB7">
        <w:t>M.</w:t>
      </w:r>
      <w:r>
        <w:t> X, proviseur du lycée, appelant, étant présent à l’audience et ayant eu la parole en dernier</w:t>
      </w:r>
      <w:r w:rsidRPr="00A53AB7">
        <w:t xml:space="preserve">, M. Y, comptable, </w:t>
      </w:r>
      <w:r>
        <w:t>n’</w:t>
      </w:r>
      <w:r w:rsidRPr="00A53AB7">
        <w:t xml:space="preserve">étant </w:t>
      </w:r>
      <w:r>
        <w:t xml:space="preserve">ni </w:t>
      </w:r>
      <w:r w:rsidRPr="00A53AB7">
        <w:t xml:space="preserve">présent </w:t>
      </w:r>
      <w:r>
        <w:t>ni représenté, Mme Z, comptable en exercice, assistant à l’audience et ayant répondu aux questions du président</w:t>
      </w:r>
      <w:r w:rsidRPr="00B82C1D">
        <w:t> ;</w:t>
      </w:r>
    </w:p>
    <w:p w:rsidR="009F0A35" w:rsidRPr="00B82C1D" w:rsidRDefault="009F0A35" w:rsidP="005E141D">
      <w:pPr>
        <w:pStyle w:val="PS"/>
      </w:pPr>
      <w:r w:rsidRPr="00B82C1D">
        <w:t xml:space="preserve">Entendu, </w:t>
      </w:r>
      <w:r>
        <w:t>en délibéré</w:t>
      </w:r>
      <w:r w:rsidRPr="00B82C1D">
        <w:t xml:space="preserve">, </w:t>
      </w:r>
      <w:r>
        <w:t>M. Moreau, conseiller maître,</w:t>
      </w:r>
      <w:r w:rsidRPr="00B82C1D">
        <w:t xml:space="preserve"> </w:t>
      </w:r>
      <w:r>
        <w:t>en ses obser</w:t>
      </w:r>
      <w:r w:rsidRPr="00B82C1D">
        <w:t>vations ;</w:t>
      </w:r>
    </w:p>
    <w:p w:rsidR="009F0A35" w:rsidRDefault="009F0A35" w:rsidP="005E141D">
      <w:pPr>
        <w:pStyle w:val="PS"/>
        <w:rPr>
          <w:b/>
          <w:bCs/>
          <w:u w:val="single"/>
        </w:rPr>
      </w:pPr>
      <w:r w:rsidRPr="001B7368">
        <w:rPr>
          <w:b/>
          <w:bCs/>
          <w:u w:val="single"/>
        </w:rPr>
        <w:t>Sur le fond</w:t>
      </w:r>
    </w:p>
    <w:p w:rsidR="009F0A35" w:rsidRDefault="009F0A35" w:rsidP="005E141D">
      <w:pPr>
        <w:pStyle w:val="PS"/>
      </w:pPr>
      <w:r>
        <w:t xml:space="preserve">Attendu que par jugement du 3 août 2006 précité, la chambre régionale des comptes de </w:t>
      </w:r>
      <w:r w:rsidRPr="00B44321">
        <w:t>Provence-Alpes-Côte d’Azur</w:t>
      </w:r>
      <w:r>
        <w:t xml:space="preserve"> n’a relevé aucune charge contre M. Y, a admis les opérations et déchargé M. Y de sa gestion pour les exercices 1999 à 2004 ; </w:t>
      </w:r>
    </w:p>
    <w:p w:rsidR="009F0A35" w:rsidRPr="000A287F" w:rsidRDefault="009F0A35" w:rsidP="008B7089">
      <w:pPr>
        <w:pStyle w:val="PS"/>
        <w:spacing w:after="120"/>
      </w:pPr>
      <w:r>
        <w:br w:type="page"/>
      </w:r>
    </w:p>
    <w:p w:rsidR="009F0A35" w:rsidRDefault="009F0A35" w:rsidP="005E141D">
      <w:pPr>
        <w:pStyle w:val="PS"/>
      </w:pPr>
      <w:r w:rsidRPr="00964DCF">
        <w:t xml:space="preserve">Attendu que l’appelant soutient que de nombreuses anomalies ont été constatées en matière de recettes, de dépenses et de contrats dans la comptabilité du lycée polyvalent lors de la remise de service, le 6 septembre 2006, entre M. Y, comptable sortant, et Mme Z, comptable entrant ; </w:t>
      </w:r>
      <w:r>
        <w:t xml:space="preserve">que sa requête fait état de l’absence de titres de recettes pour des encaissements réalisés, mais non développés ni justifiés, notamment sur le CNASEA, ainsi que de paiements sans mandat, notamment sur des bourses aux familles, sur des salaires ou divers contrats ou factures ; que cette situation est confirmée par la comptable entrante dans son mémoire en réplique susvisé ; </w:t>
      </w:r>
    </w:p>
    <w:p w:rsidR="009F0A35" w:rsidRPr="00964DCF" w:rsidRDefault="009F0A35" w:rsidP="005E141D">
      <w:pPr>
        <w:pStyle w:val="PS"/>
      </w:pPr>
      <w:r>
        <w:t>Attendu que M. Y se limite, en réplique, à exciper de la désorganisation du service d’intendance et à reconnaître que « si le principe de prise en charge des recettes n’a pas été respecté », il s’est « assuré que le coût de la mise en recouvrement soit effectué » et que, de même, « si les principes en matière de dépenses n’ont pu être respectés en totalité, l’exactitude des dépenses a pu être maintenue » ; que ces affirmations ne peuvent être retenues pour justifier le rejet de la requête ;</w:t>
      </w:r>
    </w:p>
    <w:p w:rsidR="009F0A35" w:rsidRDefault="009F0A35" w:rsidP="005E141D">
      <w:pPr>
        <w:pStyle w:val="PS"/>
      </w:pPr>
      <w:r>
        <w:t>Attendu que les constatations faites au cours de l’instruction complémentaire ordonnée par la Cour confirment que les réserves émises par la comptable entrante, postérieurement au jugement du 3 août 2006, doivent être examinées au fond ; qu’elles ne permettent pas de confirmer le jugement de la chambre régionale des comptes ; que, dès lors, la requête en appel doit être admise  en toutes ses dispositions ;</w:t>
      </w:r>
    </w:p>
    <w:p w:rsidR="009F0A35" w:rsidRPr="00FB2C19" w:rsidRDefault="009F0A35" w:rsidP="005E141D">
      <w:pPr>
        <w:pStyle w:val="PS"/>
      </w:pPr>
      <w:r>
        <w:t>Par ces motifs,</w:t>
      </w:r>
    </w:p>
    <w:p w:rsidR="009F0A35" w:rsidRPr="00660A6D" w:rsidRDefault="009F0A35" w:rsidP="008B7089">
      <w:pPr>
        <w:pStyle w:val="PS"/>
        <w:jc w:val="center"/>
      </w:pPr>
      <w:r w:rsidRPr="00660A6D">
        <w:t>STATUANT DEFINITIVEMENT</w:t>
      </w:r>
    </w:p>
    <w:p w:rsidR="009F0A35" w:rsidRPr="00660A6D" w:rsidRDefault="009F0A35" w:rsidP="008B7089">
      <w:pPr>
        <w:pStyle w:val="PS"/>
        <w:jc w:val="center"/>
      </w:pPr>
      <w:r w:rsidRPr="00660A6D">
        <w:t>ORDONNE :</w:t>
      </w:r>
    </w:p>
    <w:p w:rsidR="009F0A35" w:rsidRDefault="009F0A35" w:rsidP="005E141D">
      <w:pPr>
        <w:pStyle w:val="PS"/>
      </w:pPr>
      <w:r w:rsidRPr="00660A6D">
        <w:t xml:space="preserve">Le jugement </w:t>
      </w:r>
      <w:r>
        <w:t xml:space="preserve">n° JGM 2006-0265 </w:t>
      </w:r>
      <w:r w:rsidRPr="00B82C1D">
        <w:t xml:space="preserve">du </w:t>
      </w:r>
      <w:r>
        <w:t>3 août 2006</w:t>
      </w:r>
      <w:r w:rsidRPr="00B82C1D">
        <w:t xml:space="preserve"> </w:t>
      </w:r>
      <w:r w:rsidRPr="00660A6D">
        <w:t>de la chambre régionale des comptes de</w:t>
      </w:r>
      <w:r>
        <w:t xml:space="preserve"> </w:t>
      </w:r>
      <w:r w:rsidRPr="00B44321">
        <w:t>Provence-Alpes-Côte d’Azur</w:t>
      </w:r>
      <w:r>
        <w:t xml:space="preserve"> est infirmé.</w:t>
      </w:r>
    </w:p>
    <w:p w:rsidR="009F0A35" w:rsidRDefault="009F0A35" w:rsidP="00DD1182">
      <w:pPr>
        <w:pStyle w:val="PS"/>
        <w:jc w:val="center"/>
      </w:pPr>
      <w:r>
        <w:t>-------</w:t>
      </w:r>
    </w:p>
    <w:p w:rsidR="009F0A35" w:rsidRDefault="009F0A35" w:rsidP="00DD1182">
      <w:pPr>
        <w:pStyle w:val="PS"/>
      </w:pPr>
      <w:r w:rsidRPr="00660A6D">
        <w:t>Fait et jugé en la Cour des comptes, quatrième chambre, première section. Présents, MM</w:t>
      </w:r>
      <w:r>
        <w:t>.</w:t>
      </w:r>
      <w:r w:rsidRPr="00660A6D">
        <w:t xml:space="preserve"> </w:t>
      </w:r>
      <w:r>
        <w:t>Pichon</w:t>
      </w:r>
      <w:r w:rsidRPr="00660A6D">
        <w:t xml:space="preserve">, président, </w:t>
      </w:r>
      <w:r>
        <w:t>Cretin</w:t>
      </w:r>
      <w:r w:rsidRPr="00660A6D">
        <w:t xml:space="preserve">, président </w:t>
      </w:r>
      <w:r>
        <w:t xml:space="preserve">de chambre </w:t>
      </w:r>
      <w:r w:rsidRPr="00660A6D">
        <w:t xml:space="preserve">maintenu en </w:t>
      </w:r>
      <w:r>
        <w:t>qualité de conseiller maître</w:t>
      </w:r>
      <w:r w:rsidRPr="00660A6D">
        <w:t xml:space="preserve">, Moreau, président de section, </w:t>
      </w:r>
      <w:r>
        <w:t>Ganser, Thérond, Pallot, Ritz, et Uguen, conseillers maîtres</w:t>
      </w:r>
      <w:r w:rsidRPr="00660A6D">
        <w:t>.</w:t>
      </w:r>
    </w:p>
    <w:p w:rsidR="009F0A35" w:rsidRDefault="009F0A35" w:rsidP="00E2178C">
      <w:pPr>
        <w:pStyle w:val="PS"/>
      </w:pPr>
      <w:r>
        <w:br w:type="page"/>
        <w:t>Signé : Pichon, président, et Reynaud, greffier.</w:t>
      </w:r>
    </w:p>
    <w:p w:rsidR="009F0A35" w:rsidRDefault="009F0A35" w:rsidP="00E2178C">
      <w:pPr>
        <w:pStyle w:val="PS"/>
      </w:pPr>
      <w:r>
        <w:t>Collationné, certifié conforme à la minute étant au greffe de la Cour des comptes, et délivré par moi, secrétaire générale.</w:t>
      </w:r>
    </w:p>
    <w:sectPr w:rsidR="009F0A35" w:rsidSect="00B37112">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A35" w:rsidRDefault="009F0A35">
      <w:r>
        <w:separator/>
      </w:r>
    </w:p>
  </w:endnote>
  <w:endnote w:type="continuationSeparator" w:id="1">
    <w:p w:rsidR="009F0A35" w:rsidRDefault="009F0A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A35" w:rsidRDefault="009F0A35">
      <w:r>
        <w:separator/>
      </w:r>
    </w:p>
  </w:footnote>
  <w:footnote w:type="continuationSeparator" w:id="1">
    <w:p w:rsidR="009F0A35" w:rsidRDefault="009F0A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A35" w:rsidRDefault="009F0A35" w:rsidP="008B708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A35" w:rsidRDefault="009F0A35" w:rsidP="005E141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lvl>
    <w:lvl w:ilvl="1">
      <w:start w:val="1"/>
      <w:numFmt w:val="upperRoman"/>
      <w:suff w:val="nothing"/>
      <w:lvlText w:val="%1%2. "/>
      <w:lvlJc w:val="left"/>
      <w:pPr>
        <w:ind w:left="709" w:hanging="284"/>
      </w:pPr>
    </w:lvl>
    <w:lvl w:ilvl="2">
      <w:start w:val="1"/>
      <w:numFmt w:val="upperLetter"/>
      <w:suff w:val="nothing"/>
      <w:lvlText w:val="%1%2.%3. "/>
      <w:lvlJc w:val="left"/>
      <w:pPr>
        <w:ind w:left="1474" w:hanging="1077"/>
      </w:pPr>
    </w:lvl>
    <w:lvl w:ilvl="3">
      <w:start w:val="1"/>
      <w:numFmt w:val="decimal"/>
      <w:lvlText w:val="%1%2.%3.%4. "/>
      <w:lvlJc w:val="left"/>
      <w:pPr>
        <w:tabs>
          <w:tab w:val="num" w:pos="1644"/>
        </w:tabs>
        <w:ind w:left="1644" w:hanging="1247"/>
      </w:pPr>
    </w:lvl>
    <w:lvl w:ilvl="4">
      <w:start w:val="1"/>
      <w:numFmt w:val="lowerLetter"/>
      <w:suff w:val="nothing"/>
      <w:lvlText w:val="I.A.1.%5 "/>
      <w:lvlJc w:val="left"/>
      <w:pPr>
        <w:ind w:left="2268" w:hanging="187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2">
    <w:nsid w:val="3E6C67F6"/>
    <w:multiLevelType w:val="hybridMultilevel"/>
    <w:tmpl w:val="53D20D94"/>
    <w:lvl w:ilvl="0" w:tplc="B6080926">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3">
    <w:nsid w:val="4731794B"/>
    <w:multiLevelType w:val="hybridMultilevel"/>
    <w:tmpl w:val="6024E1EC"/>
    <w:lvl w:ilvl="0" w:tplc="3EC8CF3A">
      <w:numFmt w:val="bullet"/>
      <w:lvlText w:val="-"/>
      <w:lvlJc w:val="left"/>
      <w:pPr>
        <w:tabs>
          <w:tab w:val="num" w:pos="4185"/>
        </w:tabs>
        <w:ind w:left="4185" w:hanging="135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67F5"/>
    <w:rsid w:val="00031E54"/>
    <w:rsid w:val="000434DD"/>
    <w:rsid w:val="00051744"/>
    <w:rsid w:val="00052A8C"/>
    <w:rsid w:val="00061809"/>
    <w:rsid w:val="000A287F"/>
    <w:rsid w:val="000B1355"/>
    <w:rsid w:val="000B6AD1"/>
    <w:rsid w:val="000D3643"/>
    <w:rsid w:val="000E5AD4"/>
    <w:rsid w:val="000F79D0"/>
    <w:rsid w:val="001036A6"/>
    <w:rsid w:val="0011034F"/>
    <w:rsid w:val="00125075"/>
    <w:rsid w:val="00126E76"/>
    <w:rsid w:val="00146BF4"/>
    <w:rsid w:val="00171F87"/>
    <w:rsid w:val="001807C8"/>
    <w:rsid w:val="001B7368"/>
    <w:rsid w:val="001D3C77"/>
    <w:rsid w:val="001E5A3D"/>
    <w:rsid w:val="001E6C9F"/>
    <w:rsid w:val="00205475"/>
    <w:rsid w:val="0021293D"/>
    <w:rsid w:val="00245D17"/>
    <w:rsid w:val="0024676F"/>
    <w:rsid w:val="00267E79"/>
    <w:rsid w:val="00277770"/>
    <w:rsid w:val="0028187F"/>
    <w:rsid w:val="00285908"/>
    <w:rsid w:val="00290972"/>
    <w:rsid w:val="00294E2E"/>
    <w:rsid w:val="002B6558"/>
    <w:rsid w:val="002D4E1A"/>
    <w:rsid w:val="002E3128"/>
    <w:rsid w:val="002E39AC"/>
    <w:rsid w:val="002F0052"/>
    <w:rsid w:val="002F5398"/>
    <w:rsid w:val="003042E6"/>
    <w:rsid w:val="00322D9C"/>
    <w:rsid w:val="00324068"/>
    <w:rsid w:val="0034238B"/>
    <w:rsid w:val="003515AF"/>
    <w:rsid w:val="0035401D"/>
    <w:rsid w:val="003624EC"/>
    <w:rsid w:val="00371872"/>
    <w:rsid w:val="00384D45"/>
    <w:rsid w:val="0039241F"/>
    <w:rsid w:val="0039367E"/>
    <w:rsid w:val="003A71FC"/>
    <w:rsid w:val="003A7314"/>
    <w:rsid w:val="003B48E1"/>
    <w:rsid w:val="003E0F96"/>
    <w:rsid w:val="003E4550"/>
    <w:rsid w:val="00404FC9"/>
    <w:rsid w:val="00410939"/>
    <w:rsid w:val="004266BA"/>
    <w:rsid w:val="004302DA"/>
    <w:rsid w:val="00442764"/>
    <w:rsid w:val="00466E92"/>
    <w:rsid w:val="004761E6"/>
    <w:rsid w:val="00476BE3"/>
    <w:rsid w:val="00477082"/>
    <w:rsid w:val="00497A94"/>
    <w:rsid w:val="004A534F"/>
    <w:rsid w:val="004B2E3F"/>
    <w:rsid w:val="004C3AB2"/>
    <w:rsid w:val="004E7A20"/>
    <w:rsid w:val="004F5EDC"/>
    <w:rsid w:val="00507355"/>
    <w:rsid w:val="005164C7"/>
    <w:rsid w:val="005174CB"/>
    <w:rsid w:val="00544AA9"/>
    <w:rsid w:val="00572D26"/>
    <w:rsid w:val="00575C50"/>
    <w:rsid w:val="005B7707"/>
    <w:rsid w:val="005C25AC"/>
    <w:rsid w:val="005C30D7"/>
    <w:rsid w:val="005C648F"/>
    <w:rsid w:val="005D3439"/>
    <w:rsid w:val="005D5B99"/>
    <w:rsid w:val="005E0652"/>
    <w:rsid w:val="005E141D"/>
    <w:rsid w:val="005F0B4E"/>
    <w:rsid w:val="00605CC1"/>
    <w:rsid w:val="00621D3A"/>
    <w:rsid w:val="00624C22"/>
    <w:rsid w:val="006359DE"/>
    <w:rsid w:val="006366F0"/>
    <w:rsid w:val="00660133"/>
    <w:rsid w:val="00660A6D"/>
    <w:rsid w:val="00673492"/>
    <w:rsid w:val="006768E5"/>
    <w:rsid w:val="0068378D"/>
    <w:rsid w:val="0069044F"/>
    <w:rsid w:val="006905F8"/>
    <w:rsid w:val="006A0CD3"/>
    <w:rsid w:val="006B2C66"/>
    <w:rsid w:val="006B64F2"/>
    <w:rsid w:val="006F2EDD"/>
    <w:rsid w:val="00706CF0"/>
    <w:rsid w:val="0072249F"/>
    <w:rsid w:val="00735B5A"/>
    <w:rsid w:val="0075065A"/>
    <w:rsid w:val="00754507"/>
    <w:rsid w:val="00756167"/>
    <w:rsid w:val="007B6EDE"/>
    <w:rsid w:val="0080478C"/>
    <w:rsid w:val="008047BA"/>
    <w:rsid w:val="00830504"/>
    <w:rsid w:val="00840C95"/>
    <w:rsid w:val="008429C7"/>
    <w:rsid w:val="00842F54"/>
    <w:rsid w:val="00843D63"/>
    <w:rsid w:val="00846DA0"/>
    <w:rsid w:val="00861C65"/>
    <w:rsid w:val="0086613F"/>
    <w:rsid w:val="00866B33"/>
    <w:rsid w:val="008738F8"/>
    <w:rsid w:val="00875127"/>
    <w:rsid w:val="008A1A1A"/>
    <w:rsid w:val="008B7089"/>
    <w:rsid w:val="008D2808"/>
    <w:rsid w:val="008D62AD"/>
    <w:rsid w:val="008D7208"/>
    <w:rsid w:val="008E49C2"/>
    <w:rsid w:val="008F00D3"/>
    <w:rsid w:val="009126C5"/>
    <w:rsid w:val="00921316"/>
    <w:rsid w:val="00923AAA"/>
    <w:rsid w:val="009336D3"/>
    <w:rsid w:val="00947C81"/>
    <w:rsid w:val="00957D5C"/>
    <w:rsid w:val="00964DCF"/>
    <w:rsid w:val="009843F2"/>
    <w:rsid w:val="00995FF9"/>
    <w:rsid w:val="009B2B47"/>
    <w:rsid w:val="009B3858"/>
    <w:rsid w:val="009C3959"/>
    <w:rsid w:val="009C4289"/>
    <w:rsid w:val="009E302B"/>
    <w:rsid w:val="009E6704"/>
    <w:rsid w:val="009F0A35"/>
    <w:rsid w:val="009F6F91"/>
    <w:rsid w:val="009F71A9"/>
    <w:rsid w:val="00A1411B"/>
    <w:rsid w:val="00A24AB0"/>
    <w:rsid w:val="00A27A51"/>
    <w:rsid w:val="00A347F1"/>
    <w:rsid w:val="00A45CFD"/>
    <w:rsid w:val="00A52FEF"/>
    <w:rsid w:val="00A53AB7"/>
    <w:rsid w:val="00A6055F"/>
    <w:rsid w:val="00AA599C"/>
    <w:rsid w:val="00AB5491"/>
    <w:rsid w:val="00AE6899"/>
    <w:rsid w:val="00B31021"/>
    <w:rsid w:val="00B328C3"/>
    <w:rsid w:val="00B37112"/>
    <w:rsid w:val="00B44321"/>
    <w:rsid w:val="00B66558"/>
    <w:rsid w:val="00B71DF6"/>
    <w:rsid w:val="00B71E65"/>
    <w:rsid w:val="00B82C1D"/>
    <w:rsid w:val="00BA49FE"/>
    <w:rsid w:val="00BB28D9"/>
    <w:rsid w:val="00BC0E5F"/>
    <w:rsid w:val="00BC14AF"/>
    <w:rsid w:val="00BC1B0C"/>
    <w:rsid w:val="00BD0003"/>
    <w:rsid w:val="00BE4AD4"/>
    <w:rsid w:val="00BE57F7"/>
    <w:rsid w:val="00BF669A"/>
    <w:rsid w:val="00BF7B0F"/>
    <w:rsid w:val="00C41763"/>
    <w:rsid w:val="00C50A94"/>
    <w:rsid w:val="00C73569"/>
    <w:rsid w:val="00C75C0B"/>
    <w:rsid w:val="00C770DC"/>
    <w:rsid w:val="00C77245"/>
    <w:rsid w:val="00C94ECC"/>
    <w:rsid w:val="00CC4806"/>
    <w:rsid w:val="00CD1803"/>
    <w:rsid w:val="00D12241"/>
    <w:rsid w:val="00D457AE"/>
    <w:rsid w:val="00D6296A"/>
    <w:rsid w:val="00D70AB8"/>
    <w:rsid w:val="00D70E86"/>
    <w:rsid w:val="00D93348"/>
    <w:rsid w:val="00D957B6"/>
    <w:rsid w:val="00DD0C26"/>
    <w:rsid w:val="00DD1182"/>
    <w:rsid w:val="00DE2E5B"/>
    <w:rsid w:val="00DE4654"/>
    <w:rsid w:val="00E03DDC"/>
    <w:rsid w:val="00E106D5"/>
    <w:rsid w:val="00E13131"/>
    <w:rsid w:val="00E2178C"/>
    <w:rsid w:val="00E32A2C"/>
    <w:rsid w:val="00E36A8A"/>
    <w:rsid w:val="00E43359"/>
    <w:rsid w:val="00E44019"/>
    <w:rsid w:val="00E50C68"/>
    <w:rsid w:val="00E5698E"/>
    <w:rsid w:val="00E608D5"/>
    <w:rsid w:val="00E6128F"/>
    <w:rsid w:val="00E61822"/>
    <w:rsid w:val="00E657C4"/>
    <w:rsid w:val="00E65D78"/>
    <w:rsid w:val="00E66ABD"/>
    <w:rsid w:val="00E823A2"/>
    <w:rsid w:val="00E85525"/>
    <w:rsid w:val="00E96403"/>
    <w:rsid w:val="00E96F77"/>
    <w:rsid w:val="00EA2401"/>
    <w:rsid w:val="00ED219A"/>
    <w:rsid w:val="00ED45D1"/>
    <w:rsid w:val="00EE7567"/>
    <w:rsid w:val="00F07123"/>
    <w:rsid w:val="00F10E6F"/>
    <w:rsid w:val="00F1533A"/>
    <w:rsid w:val="00F27AFD"/>
    <w:rsid w:val="00F32F21"/>
    <w:rsid w:val="00F47EA5"/>
    <w:rsid w:val="00F51CA9"/>
    <w:rsid w:val="00F606D3"/>
    <w:rsid w:val="00F749E3"/>
    <w:rsid w:val="00F80AE6"/>
    <w:rsid w:val="00F94E8E"/>
    <w:rsid w:val="00F97080"/>
    <w:rsid w:val="00FA4770"/>
    <w:rsid w:val="00FB2C19"/>
    <w:rsid w:val="00FB5B8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7F1"/>
    <w:rPr>
      <w:sz w:val="20"/>
      <w:szCs w:val="20"/>
    </w:rPr>
  </w:style>
  <w:style w:type="paragraph" w:styleId="Heading1">
    <w:name w:val="heading 1"/>
    <w:basedOn w:val="Normal"/>
    <w:next w:val="Normal"/>
    <w:link w:val="Heading1Char"/>
    <w:uiPriority w:val="99"/>
    <w:qFormat/>
    <w:rsid w:val="00A347F1"/>
    <w:pPr>
      <w:spacing w:before="240"/>
      <w:outlineLvl w:val="0"/>
    </w:pPr>
    <w:rPr>
      <w:b/>
      <w:bCs/>
      <w:sz w:val="24"/>
      <w:szCs w:val="24"/>
      <w:u w:val="single"/>
    </w:rPr>
  </w:style>
  <w:style w:type="paragraph" w:styleId="Heading2">
    <w:name w:val="heading 2"/>
    <w:basedOn w:val="Normal"/>
    <w:next w:val="Normal"/>
    <w:link w:val="Heading2Char"/>
    <w:uiPriority w:val="99"/>
    <w:qFormat/>
    <w:rsid w:val="00A347F1"/>
    <w:pPr>
      <w:spacing w:before="120"/>
      <w:outlineLvl w:val="1"/>
    </w:pPr>
    <w:rPr>
      <w:b/>
      <w:bCs/>
      <w:sz w:val="24"/>
      <w:szCs w:val="24"/>
    </w:rPr>
  </w:style>
  <w:style w:type="paragraph" w:styleId="Heading3">
    <w:name w:val="heading 3"/>
    <w:basedOn w:val="Normal"/>
    <w:next w:val="NormalIndent"/>
    <w:link w:val="Heading3Char"/>
    <w:uiPriority w:val="99"/>
    <w:qFormat/>
    <w:rsid w:val="00A347F1"/>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paragraph" w:styleId="NormalIndent">
    <w:name w:val="Normal Indent"/>
    <w:basedOn w:val="Normal"/>
    <w:uiPriority w:val="99"/>
    <w:rsid w:val="00A347F1"/>
    <w:pPr>
      <w:ind w:left="708"/>
    </w:pPr>
  </w:style>
  <w:style w:type="paragraph" w:styleId="Header">
    <w:name w:val="header"/>
    <w:basedOn w:val="Normal"/>
    <w:link w:val="HeaderChar"/>
    <w:uiPriority w:val="99"/>
    <w:rsid w:val="00A347F1"/>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link w:val="ETCar"/>
    <w:uiPriority w:val="99"/>
    <w:rsid w:val="00A347F1"/>
    <w:rPr>
      <w:b/>
      <w:bCs/>
      <w:caps/>
      <w:sz w:val="24"/>
      <w:szCs w:val="24"/>
    </w:rPr>
  </w:style>
  <w:style w:type="paragraph" w:customStyle="1" w:styleId="OR">
    <w:name w:val="OR"/>
    <w:basedOn w:val="ET"/>
    <w:uiPriority w:val="99"/>
    <w:rsid w:val="00A347F1"/>
    <w:pPr>
      <w:ind w:left="5670"/>
    </w:pPr>
    <w:rPr>
      <w:b w:val="0"/>
      <w:bCs w:val="0"/>
      <w:caps w:val="0"/>
    </w:rPr>
  </w:style>
  <w:style w:type="paragraph" w:customStyle="1" w:styleId="TI">
    <w:name w:val="TI"/>
    <w:basedOn w:val="OR"/>
    <w:uiPriority w:val="99"/>
    <w:rsid w:val="00A347F1"/>
    <w:pPr>
      <w:ind w:left="1701"/>
      <w:jc w:val="center"/>
    </w:pPr>
    <w:rPr>
      <w:caps/>
      <w:u w:val="single"/>
    </w:rPr>
  </w:style>
  <w:style w:type="paragraph" w:customStyle="1" w:styleId="P0">
    <w:name w:val="P0"/>
    <w:basedOn w:val="ET"/>
    <w:link w:val="P0Car"/>
    <w:uiPriority w:val="99"/>
    <w:rsid w:val="00A347F1"/>
    <w:pPr>
      <w:ind w:left="1701"/>
      <w:jc w:val="both"/>
    </w:pPr>
    <w:rPr>
      <w:b w:val="0"/>
      <w:bCs w:val="0"/>
      <w:caps w:val="0"/>
    </w:rPr>
  </w:style>
  <w:style w:type="paragraph" w:customStyle="1" w:styleId="EL">
    <w:name w:val="EL"/>
    <w:basedOn w:val="P0"/>
    <w:uiPriority w:val="99"/>
    <w:rsid w:val="00A347F1"/>
    <w:pPr>
      <w:spacing w:after="240"/>
      <w:ind w:firstLine="1418"/>
    </w:pPr>
  </w:style>
  <w:style w:type="paragraph" w:customStyle="1" w:styleId="IN">
    <w:name w:val="IN"/>
    <w:basedOn w:val="P0"/>
    <w:link w:val="INCar"/>
    <w:uiPriority w:val="99"/>
    <w:rsid w:val="00A347F1"/>
    <w:pPr>
      <w:ind w:left="0"/>
      <w:jc w:val="left"/>
    </w:pPr>
    <w:rPr>
      <w:i/>
      <w:iCs/>
      <w:sz w:val="16"/>
      <w:szCs w:val="16"/>
    </w:rPr>
  </w:style>
  <w:style w:type="paragraph" w:customStyle="1" w:styleId="RE">
    <w:name w:val="RE"/>
    <w:basedOn w:val="P0"/>
    <w:uiPriority w:val="99"/>
    <w:rsid w:val="00A347F1"/>
    <w:pPr>
      <w:ind w:left="0"/>
    </w:pPr>
  </w:style>
  <w:style w:type="paragraph" w:customStyle="1" w:styleId="PE">
    <w:name w:val="PE"/>
    <w:basedOn w:val="IN"/>
    <w:uiPriority w:val="99"/>
    <w:rsid w:val="00A347F1"/>
    <w:pPr>
      <w:keepNext/>
      <w:ind w:left="1701"/>
      <w:jc w:val="both"/>
    </w:pPr>
    <w:rPr>
      <w:i w:val="0"/>
      <w:iCs w:val="0"/>
      <w:sz w:val="24"/>
      <w:szCs w:val="24"/>
    </w:rPr>
  </w:style>
  <w:style w:type="paragraph" w:customStyle="1" w:styleId="PC">
    <w:name w:val="PC"/>
    <w:basedOn w:val="IN"/>
    <w:uiPriority w:val="99"/>
    <w:rsid w:val="00A347F1"/>
    <w:pPr>
      <w:spacing w:after="480"/>
      <w:ind w:left="2268" w:firstLine="1134"/>
      <w:jc w:val="both"/>
    </w:pPr>
    <w:rPr>
      <w:i w:val="0"/>
      <w:iCs w:val="0"/>
      <w:sz w:val="24"/>
      <w:szCs w:val="24"/>
    </w:rPr>
  </w:style>
  <w:style w:type="paragraph" w:customStyle="1" w:styleId="PS">
    <w:name w:val="PS"/>
    <w:basedOn w:val="IN"/>
    <w:link w:val="PSCar"/>
    <w:uiPriority w:val="99"/>
    <w:rsid w:val="00A347F1"/>
    <w:pPr>
      <w:spacing w:after="480"/>
      <w:ind w:left="1701" w:firstLine="1134"/>
      <w:jc w:val="both"/>
    </w:pPr>
    <w:rPr>
      <w:i w:val="0"/>
      <w:iCs w:val="0"/>
      <w:sz w:val="24"/>
      <w:szCs w:val="24"/>
    </w:rPr>
  </w:style>
  <w:style w:type="paragraph" w:customStyle="1" w:styleId="AR">
    <w:name w:val="AR"/>
    <w:basedOn w:val="IN"/>
    <w:uiPriority w:val="99"/>
    <w:rsid w:val="00A347F1"/>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s>
</file>

<file path=word/webSettings.xml><?xml version="1.0" encoding="utf-8"?>
<w:webSettings xmlns:r="http://schemas.openxmlformats.org/officeDocument/2006/relationships" xmlns:w="http://schemas.openxmlformats.org/wordprocessingml/2006/main">
  <w:divs>
    <w:div w:id="254824295">
      <w:marLeft w:val="0"/>
      <w:marRight w:val="0"/>
      <w:marTop w:val="0"/>
      <w:marBottom w:val="0"/>
      <w:divBdr>
        <w:top w:val="none" w:sz="0" w:space="0" w:color="auto"/>
        <w:left w:val="none" w:sz="0" w:space="0" w:color="auto"/>
        <w:bottom w:val="none" w:sz="0" w:space="0" w:color="auto"/>
        <w:right w:val="none" w:sz="0" w:space="0" w:color="auto"/>
      </w:divBdr>
    </w:div>
    <w:div w:id="2548242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747</Words>
  <Characters>4109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3</cp:revision>
  <cp:lastPrinted>2007-12-13T09:37:00Z</cp:lastPrinted>
  <dcterms:created xsi:type="dcterms:W3CDTF">2008-01-29T14:27:00Z</dcterms:created>
  <dcterms:modified xsi:type="dcterms:W3CDTF">2008-02-14T16:01:00Z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-856291710</vt:i4>
  </property>
  <property fmtid="{D5CDD505-2E9C-101B-9397-08002B2CF9AE}" pid="3" name="_AuthorEmail">
    <vt:lpwstr>alebaron@ccomptes.fr</vt:lpwstr>
  </property>
  <property fmtid="{D5CDD505-2E9C-101B-9397-08002B2CF9AE}" pid="4" name="_AuthorEmailDisplayName">
    <vt:lpwstr>Annie Lebaron</vt:lpwstr>
  </property>
  <property fmtid="{D5CDD505-2E9C-101B-9397-08002B2CF9AE}" pid="5" name="_PreviousAdHocReviewCycleID">
    <vt:i4>277302656</vt:i4>
  </property>
  <property fmtid="{D5CDD505-2E9C-101B-9397-08002B2CF9AE}" pid="6" name="_ReviewingToolsShownOnce">
    <vt:lpwstr/>
  </property>
</Properties>
</file>