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B7A" w:rsidRDefault="00632B7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43"/>
      </w:tblGrid>
      <w:tr w:rsidR="00632B7A" w:rsidTr="0080506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32B7A" w:rsidRPr="00805067" w:rsidRDefault="00632B7A" w:rsidP="00805067">
            <w:pPr>
              <w:pStyle w:val="ET"/>
              <w:jc w:val="center"/>
              <w:rPr>
                <w:rFonts w:ascii="Times New Roman" w:hAnsi="Times New Roman"/>
                <w:b w:val="0"/>
              </w:rPr>
            </w:pPr>
            <w:r w:rsidRPr="00805067">
              <w:rPr>
                <w:rFonts w:ascii="Times New Roman" w:hAnsi="Times New Roman"/>
                <w:b w:val="0"/>
              </w:rPr>
              <w:t>cour des comptes</w:t>
            </w:r>
          </w:p>
          <w:p w:rsidR="00632B7A" w:rsidRPr="00805067" w:rsidRDefault="00632B7A" w:rsidP="00805067">
            <w:pPr>
              <w:pStyle w:val="ET"/>
              <w:jc w:val="center"/>
              <w:rPr>
                <w:rFonts w:ascii="Times New Roman" w:hAnsi="Times New Roman"/>
                <w:b w:val="0"/>
              </w:rPr>
            </w:pPr>
            <w:r w:rsidRPr="00805067">
              <w:rPr>
                <w:rFonts w:ascii="Times New Roman" w:hAnsi="Times New Roman"/>
                <w:b w:val="0"/>
              </w:rPr>
              <w:t>------------</w:t>
            </w:r>
          </w:p>
          <w:p w:rsidR="00632B7A" w:rsidRPr="00805067" w:rsidRDefault="00632B7A" w:rsidP="00805067">
            <w:pPr>
              <w:pStyle w:val="ET"/>
              <w:jc w:val="center"/>
              <w:rPr>
                <w:rFonts w:ascii="Times New Roman" w:hAnsi="Times New Roman"/>
                <w:b w:val="0"/>
              </w:rPr>
            </w:pPr>
            <w:r w:rsidRPr="00805067">
              <w:rPr>
                <w:rFonts w:ascii="Times New Roman" w:hAnsi="Times New Roman"/>
                <w:b w:val="0"/>
              </w:rPr>
              <w:t>quatrieme chambre</w:t>
            </w:r>
          </w:p>
          <w:p w:rsidR="00632B7A" w:rsidRPr="00805067" w:rsidRDefault="00632B7A" w:rsidP="00805067">
            <w:pPr>
              <w:pStyle w:val="ET"/>
              <w:jc w:val="center"/>
              <w:rPr>
                <w:b w:val="0"/>
              </w:rPr>
            </w:pPr>
            <w:r w:rsidRPr="00805067">
              <w:rPr>
                <w:b w:val="0"/>
              </w:rPr>
              <w:t>------------</w:t>
            </w:r>
          </w:p>
          <w:p w:rsidR="00632B7A" w:rsidRPr="00805067" w:rsidRDefault="00632B7A" w:rsidP="00805067">
            <w:pPr>
              <w:pStyle w:val="ET"/>
              <w:jc w:val="center"/>
              <w:rPr>
                <w:b w:val="0"/>
              </w:rPr>
            </w:pPr>
            <w:r w:rsidRPr="00805067">
              <w:rPr>
                <w:b w:val="0"/>
              </w:rPr>
              <w:t>premiere SECTION</w:t>
            </w:r>
          </w:p>
          <w:p w:rsidR="00632B7A" w:rsidRPr="00805067" w:rsidRDefault="00632B7A" w:rsidP="00805067">
            <w:pPr>
              <w:pStyle w:val="ET"/>
              <w:jc w:val="center"/>
              <w:rPr>
                <w:b w:val="0"/>
              </w:rPr>
            </w:pPr>
            <w:r w:rsidRPr="00805067">
              <w:rPr>
                <w:b w:val="0"/>
              </w:rPr>
              <w:t>------------</w:t>
            </w:r>
          </w:p>
          <w:p w:rsidR="00632B7A" w:rsidRPr="00805067" w:rsidRDefault="00632B7A" w:rsidP="00805067">
            <w:pPr>
              <w:pStyle w:val="ET"/>
              <w:jc w:val="center"/>
              <w:rPr>
                <w:rFonts w:ascii="Times New Roman" w:hAnsi="Times New Roman"/>
                <w:b w:val="0"/>
                <w:i/>
                <w:iCs/>
                <w:caps w:val="0"/>
                <w:szCs w:val="24"/>
              </w:rPr>
            </w:pPr>
            <w:r w:rsidRPr="00805067">
              <w:rPr>
                <w:rFonts w:ascii="Times New Roman" w:hAnsi="Times New Roman"/>
                <w:b w:val="0"/>
                <w:i/>
                <w:iCs/>
                <w:caps w:val="0"/>
                <w:szCs w:val="24"/>
              </w:rPr>
              <w:t>Arrêt n° 53207</w:t>
            </w:r>
          </w:p>
          <w:p w:rsidR="00632B7A" w:rsidRPr="00805067" w:rsidRDefault="00632B7A" w:rsidP="004513A2">
            <w:pPr>
              <w:pStyle w:val="ET"/>
              <w:rPr>
                <w:rFonts w:ascii="Times New Roman" w:hAnsi="Times New Roman"/>
                <w:b w:val="0"/>
              </w:rPr>
            </w:pPr>
          </w:p>
        </w:tc>
      </w:tr>
    </w:tbl>
    <w:p w:rsidR="00632B7A" w:rsidRDefault="00632B7A">
      <w:pPr>
        <w:pStyle w:val="OR"/>
        <w:ind w:right="-14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COLLEGE GERARD PHILIPPE A COGOLIN</w:t>
      </w:r>
    </w:p>
    <w:p w:rsidR="00632B7A" w:rsidRDefault="00632B7A">
      <w:pPr>
        <w:pStyle w:val="OR"/>
        <w:ind w:right="-14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(VAR)</w:t>
      </w:r>
    </w:p>
    <w:p w:rsidR="00632B7A" w:rsidRDefault="00632B7A">
      <w:pPr>
        <w:pStyle w:val="OR"/>
        <w:ind w:right="-142"/>
        <w:rPr>
          <w:rFonts w:ascii="Times New Roman" w:hAnsi="Times New Roman"/>
          <w:szCs w:val="24"/>
        </w:rPr>
      </w:pPr>
    </w:p>
    <w:p w:rsidR="00632B7A" w:rsidRPr="00DD3779" w:rsidRDefault="00632B7A">
      <w:pPr>
        <w:pStyle w:val="OR"/>
        <w:ind w:right="-14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Appel d’un jugement de la chambre régionale des comptes de Provence-Alpes-Côte d’Azur</w:t>
      </w:r>
    </w:p>
    <w:p w:rsidR="00632B7A" w:rsidRDefault="00632B7A">
      <w:pPr>
        <w:pStyle w:val="OR"/>
        <w:ind w:right="-142"/>
        <w:rPr>
          <w:rFonts w:ascii="Times New Roman" w:hAnsi="Times New Roman"/>
        </w:rPr>
      </w:pPr>
    </w:p>
    <w:p w:rsidR="00632B7A" w:rsidRDefault="00632B7A">
      <w:pPr>
        <w:pStyle w:val="OR"/>
        <w:ind w:right="-142"/>
        <w:rPr>
          <w:rFonts w:ascii="Times New Roman" w:hAnsi="Times New Roman"/>
        </w:rPr>
      </w:pPr>
      <w:r>
        <w:rPr>
          <w:rFonts w:ascii="Times New Roman" w:hAnsi="Times New Roman"/>
        </w:rPr>
        <w:t>Rapport n° 2008-690-0</w:t>
      </w:r>
    </w:p>
    <w:p w:rsidR="00632B7A" w:rsidRDefault="00632B7A">
      <w:pPr>
        <w:pStyle w:val="OR"/>
        <w:ind w:right="-142"/>
        <w:rPr>
          <w:rFonts w:ascii="Times New Roman" w:hAnsi="Times New Roman"/>
        </w:rPr>
      </w:pPr>
    </w:p>
    <w:p w:rsidR="00632B7A" w:rsidRDefault="00632B7A">
      <w:pPr>
        <w:pStyle w:val="OR"/>
        <w:ind w:right="-142"/>
        <w:rPr>
          <w:rFonts w:ascii="Times New Roman" w:hAnsi="Times New Roman"/>
        </w:rPr>
      </w:pPr>
      <w:r>
        <w:rPr>
          <w:rFonts w:ascii="Times New Roman" w:hAnsi="Times New Roman"/>
        </w:rPr>
        <w:t>Audience du 30 octobre 2008</w:t>
      </w:r>
    </w:p>
    <w:p w:rsidR="00632B7A" w:rsidRDefault="00632B7A">
      <w:pPr>
        <w:pStyle w:val="OR"/>
        <w:ind w:right="-142"/>
        <w:rPr>
          <w:rFonts w:ascii="Times New Roman" w:hAnsi="Times New Roman"/>
        </w:rPr>
      </w:pPr>
    </w:p>
    <w:p w:rsidR="00632B7A" w:rsidRDefault="00632B7A" w:rsidP="00F25A57">
      <w:pPr>
        <w:pStyle w:val="OR"/>
        <w:ind w:right="-14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Lecture publique du 18 décembre 2008 </w:t>
      </w:r>
    </w:p>
    <w:p w:rsidR="00632B7A" w:rsidRDefault="00632B7A" w:rsidP="00A9661E">
      <w:pPr>
        <w:pStyle w:val="P0"/>
        <w:jc w:val="center"/>
      </w:pPr>
    </w:p>
    <w:p w:rsidR="00632B7A" w:rsidRDefault="00632B7A" w:rsidP="00A9661E">
      <w:pPr>
        <w:pStyle w:val="P0"/>
        <w:jc w:val="center"/>
      </w:pPr>
    </w:p>
    <w:p w:rsidR="00632B7A" w:rsidRDefault="00632B7A" w:rsidP="00A9661E">
      <w:pPr>
        <w:pStyle w:val="P0"/>
        <w:jc w:val="center"/>
      </w:pPr>
      <w:r>
        <w:t>REPUBLIQUE FRANCAISE</w:t>
      </w:r>
    </w:p>
    <w:p w:rsidR="00632B7A" w:rsidRDefault="00632B7A" w:rsidP="00A9661E">
      <w:pPr>
        <w:pStyle w:val="P0"/>
        <w:jc w:val="center"/>
      </w:pPr>
    </w:p>
    <w:p w:rsidR="00632B7A" w:rsidRDefault="00632B7A" w:rsidP="00A9661E">
      <w:pPr>
        <w:pStyle w:val="P0"/>
        <w:jc w:val="center"/>
      </w:pPr>
      <w:r>
        <w:t>AU NOM DU PEUPLE FRANÇAIS</w:t>
      </w:r>
    </w:p>
    <w:p w:rsidR="00632B7A" w:rsidRDefault="00632B7A" w:rsidP="00A9661E">
      <w:pPr>
        <w:pStyle w:val="P0"/>
        <w:jc w:val="center"/>
      </w:pPr>
    </w:p>
    <w:p w:rsidR="00632B7A" w:rsidRDefault="00632B7A" w:rsidP="00A9661E">
      <w:pPr>
        <w:pStyle w:val="P0"/>
        <w:jc w:val="center"/>
      </w:pPr>
      <w:r>
        <w:t>LA COUR DES COMPTES a rendu l’arrêt suivant :</w:t>
      </w:r>
    </w:p>
    <w:p w:rsidR="00632B7A" w:rsidRDefault="00632B7A" w:rsidP="00A9661E">
      <w:pPr>
        <w:pStyle w:val="PS"/>
        <w:spacing w:after="120"/>
        <w:rPr>
          <w:rFonts w:ascii="Times New Roman" w:hAnsi="Times New Roman"/>
        </w:rPr>
      </w:pPr>
    </w:p>
    <w:p w:rsidR="00632B7A" w:rsidRDefault="00632B7A" w:rsidP="00A9661E">
      <w:pPr>
        <w:pStyle w:val="PS"/>
        <w:rPr>
          <w:rFonts w:ascii="Times New Roman" w:hAnsi="Times New Roman"/>
        </w:rPr>
      </w:pPr>
      <w:r>
        <w:rPr>
          <w:rFonts w:ascii="Times New Roman" w:hAnsi="Times New Roman"/>
        </w:rPr>
        <w:t>LA COUR,</w:t>
      </w:r>
    </w:p>
    <w:p w:rsidR="00632B7A" w:rsidRDefault="00632B7A" w:rsidP="00041E1D">
      <w:pPr>
        <w:pStyle w:val="PS"/>
        <w:rPr>
          <w:rFonts w:ascii="Times New Roman" w:hAnsi="Times New Roman"/>
        </w:rPr>
      </w:pPr>
      <w:r w:rsidRPr="00B82C1D">
        <w:t>Vu la requête</w:t>
      </w:r>
      <w:r>
        <w:t>,</w:t>
      </w:r>
      <w:r w:rsidRPr="00B82C1D">
        <w:t xml:space="preserve"> enregistrée le </w:t>
      </w:r>
      <w:r>
        <w:t xml:space="preserve">2 juillet 2007 </w:t>
      </w:r>
      <w:r w:rsidRPr="00B82C1D">
        <w:t xml:space="preserve">au greffe de la chambre régionale des comptes de </w:t>
      </w:r>
      <w:r>
        <w:t>Provence-Alpes-Côte d’Azur</w:t>
      </w:r>
      <w:r w:rsidRPr="00B82C1D">
        <w:t xml:space="preserve">, par laquelle </w:t>
      </w:r>
      <w:r>
        <w:t>Mme Catherine X</w:t>
      </w:r>
      <w:r w:rsidRPr="00B82C1D">
        <w:t xml:space="preserve">, </w:t>
      </w:r>
      <w:r>
        <w:t xml:space="preserve">comptable du COLLEGE GERARD PHILIPPE à COGOLIN (VAR) de 1997 à 2003, </w:t>
      </w:r>
      <w:r w:rsidRPr="00B82C1D">
        <w:t xml:space="preserve">a élevé appel </w:t>
      </w:r>
      <w:r>
        <w:t>d</w:t>
      </w:r>
      <w:r w:rsidRPr="00B82C1D">
        <w:t xml:space="preserve">u jugement </w:t>
      </w:r>
      <w:r>
        <w:t>n° 2007-0068 du 12 avril 2007 par lequel</w:t>
      </w:r>
      <w:r w:rsidRPr="00B82C1D">
        <w:t xml:space="preserve"> ladite chambre </w:t>
      </w:r>
      <w:r>
        <w:t>l’</w:t>
      </w:r>
      <w:r w:rsidRPr="00B82C1D">
        <w:t xml:space="preserve">a </w:t>
      </w:r>
      <w:r>
        <w:t xml:space="preserve">constituée </w:t>
      </w:r>
      <w:r w:rsidRPr="007D5B57">
        <w:rPr>
          <w:spacing w:val="4"/>
        </w:rPr>
        <w:t xml:space="preserve">débitrice </w:t>
      </w:r>
      <w:r>
        <w:rPr>
          <w:spacing w:val="4"/>
        </w:rPr>
        <w:t xml:space="preserve">des deniers dudit collège pour la somme </w:t>
      </w:r>
      <w:r w:rsidRPr="007D5B57">
        <w:rPr>
          <w:spacing w:val="4"/>
        </w:rPr>
        <w:t xml:space="preserve">de </w:t>
      </w:r>
      <w:r>
        <w:rPr>
          <w:spacing w:val="4"/>
        </w:rPr>
        <w:t>6 928,38 </w:t>
      </w:r>
      <w:r w:rsidRPr="007D5B57">
        <w:rPr>
          <w:spacing w:val="4"/>
        </w:rPr>
        <w:t>€</w:t>
      </w:r>
      <w:r>
        <w:rPr>
          <w:spacing w:val="4"/>
        </w:rPr>
        <w:t xml:space="preserve"> </w:t>
      </w:r>
      <w:r>
        <w:t>augmentée des intérêts de droit</w:t>
      </w:r>
      <w:r>
        <w:rPr>
          <w:spacing w:val="4"/>
        </w:rPr>
        <w:t> à compter du 8 juin 2006 ;</w:t>
      </w:r>
      <w:r w:rsidRPr="007D5B57">
        <w:rPr>
          <w:spacing w:val="4"/>
        </w:rPr>
        <w:t xml:space="preserve"> </w:t>
      </w:r>
    </w:p>
    <w:p w:rsidR="00632B7A" w:rsidRDefault="00632B7A" w:rsidP="00041E1D">
      <w:pPr>
        <w:pStyle w:val="PS"/>
        <w:rPr>
          <w:rFonts w:ascii="Times New Roman" w:hAnsi="Times New Roman"/>
        </w:rPr>
      </w:pPr>
      <w:r w:rsidRPr="00497A94">
        <w:t xml:space="preserve">Vu le réquisitoire du </w:t>
      </w:r>
      <w:r>
        <w:t>P</w:t>
      </w:r>
      <w:r w:rsidRPr="00497A94">
        <w:t xml:space="preserve">rocureur général, en date du </w:t>
      </w:r>
      <w:r>
        <w:t>18 avril 2008</w:t>
      </w:r>
      <w:r w:rsidRPr="00497A94">
        <w:t xml:space="preserve">, </w:t>
      </w:r>
      <w:r>
        <w:t>transmettant</w:t>
      </w:r>
      <w:r w:rsidRPr="00497A94">
        <w:t xml:space="preserve"> la requête précitée ;</w:t>
      </w:r>
      <w:r w:rsidRPr="00041E1D">
        <w:rPr>
          <w:rFonts w:ascii="Times New Roman" w:hAnsi="Times New Roman"/>
        </w:rPr>
        <w:t xml:space="preserve"> </w:t>
      </w:r>
    </w:p>
    <w:p w:rsidR="00632B7A" w:rsidRDefault="00632B7A" w:rsidP="00041E1D">
      <w:pPr>
        <w:pStyle w:val="PS"/>
        <w:rPr>
          <w:rFonts w:ascii="Times New Roman" w:hAnsi="Times New Roman"/>
        </w:rPr>
      </w:pPr>
      <w:r>
        <w:t xml:space="preserve">Vu les pièces de la procédure suivie en première instance ; </w:t>
      </w:r>
    </w:p>
    <w:p w:rsidR="00632B7A" w:rsidRDefault="00632B7A" w:rsidP="00041E1D">
      <w:pPr>
        <w:pStyle w:val="PS"/>
        <w:rPr>
          <w:rFonts w:ascii="Times New Roman" w:hAnsi="Times New Roman"/>
        </w:rPr>
      </w:pPr>
      <w:r>
        <w:t xml:space="preserve">Vu le code général des collectivités territoriales </w:t>
      </w:r>
      <w:r w:rsidRPr="00B82C1D">
        <w:rPr>
          <w:rFonts w:ascii="Times New Roman" w:hAnsi="Times New Roman"/>
        </w:rPr>
        <w:t>;</w:t>
      </w:r>
      <w:r w:rsidRPr="00041E1D">
        <w:rPr>
          <w:rFonts w:ascii="Times New Roman" w:hAnsi="Times New Roman"/>
        </w:rPr>
        <w:t xml:space="preserve"> </w:t>
      </w:r>
    </w:p>
    <w:p w:rsidR="00632B7A" w:rsidRDefault="00632B7A" w:rsidP="00041E1D">
      <w:pPr>
        <w:pStyle w:val="PS"/>
        <w:rPr>
          <w:rFonts w:ascii="Times New Roman" w:hAnsi="Times New Roman"/>
        </w:rPr>
      </w:pPr>
      <w:r w:rsidRPr="00B82C1D">
        <w:rPr>
          <w:rFonts w:ascii="Times New Roman" w:hAnsi="Times New Roman"/>
        </w:rPr>
        <w:t>Vu l’article 60 de la loi de finances n° 63-156 du 23 février 1963 modifiée ;</w:t>
      </w:r>
      <w:r w:rsidRPr="00041E1D">
        <w:rPr>
          <w:rFonts w:ascii="Times New Roman" w:hAnsi="Times New Roman"/>
        </w:rPr>
        <w:t xml:space="preserve"> </w:t>
      </w:r>
    </w:p>
    <w:p w:rsidR="00632B7A" w:rsidRDefault="00632B7A" w:rsidP="00041E1D">
      <w:pPr>
        <w:pStyle w:val="PS"/>
        <w:spacing w:after="0"/>
        <w:ind w:left="1077" w:firstLine="0"/>
        <w:rPr>
          <w:rFonts w:ascii="Times New Roman" w:hAnsi="Times New Roman"/>
          <w:sz w:val="20"/>
        </w:rPr>
      </w:pPr>
      <w:r w:rsidRPr="00781814">
        <w:rPr>
          <w:rFonts w:ascii="Times New Roman" w:hAnsi="Times New Roman"/>
          <w:sz w:val="20"/>
        </w:rPr>
        <w:t>GA</w:t>
      </w:r>
    </w:p>
    <w:p w:rsidR="00632B7A" w:rsidRDefault="00632B7A" w:rsidP="00041E1D">
      <w:pPr>
        <w:pStyle w:val="PS"/>
        <w:ind w:left="1077" w:firstLine="0"/>
        <w:rPr>
          <w:rFonts w:ascii="Times New Roman" w:hAnsi="Times New Roman"/>
          <w:sz w:val="20"/>
        </w:rPr>
        <w:sectPr w:rsidR="00632B7A" w:rsidSect="004513A2">
          <w:headerReference w:type="even" r:id="rId7"/>
          <w:headerReference w:type="default" r:id="rId8"/>
          <w:pgSz w:w="11907" w:h="16840"/>
          <w:pgMar w:top="1418" w:right="1134" w:bottom="1134" w:left="567" w:header="720" w:footer="720" w:gutter="0"/>
          <w:pgNumType w:start="1"/>
          <w:cols w:space="720"/>
          <w:titlePg/>
        </w:sectPr>
      </w:pPr>
    </w:p>
    <w:p w:rsidR="00632B7A" w:rsidRDefault="00632B7A" w:rsidP="00041E1D">
      <w:pPr>
        <w:pStyle w:val="PS"/>
        <w:rPr>
          <w:rFonts w:ascii="Times New Roman" w:hAnsi="Times New Roman"/>
        </w:rPr>
      </w:pPr>
      <w:r w:rsidRPr="00B82C1D">
        <w:rPr>
          <w:rFonts w:ascii="Times New Roman" w:hAnsi="Times New Roman"/>
        </w:rPr>
        <w:t>Vu le décret n°</w:t>
      </w:r>
      <w:r>
        <w:rPr>
          <w:rFonts w:ascii="Times New Roman" w:hAnsi="Times New Roman"/>
        </w:rPr>
        <w:t xml:space="preserve"> </w:t>
      </w:r>
      <w:r w:rsidRPr="00B82C1D">
        <w:rPr>
          <w:rFonts w:ascii="Times New Roman" w:hAnsi="Times New Roman"/>
        </w:rPr>
        <w:t>62-1587 du 29 décembre 1962 modifié portant règlement général sur la comptabilité publique ;</w:t>
      </w:r>
      <w:r w:rsidRPr="00041E1D">
        <w:rPr>
          <w:rFonts w:ascii="Times New Roman" w:hAnsi="Times New Roman"/>
        </w:rPr>
        <w:t xml:space="preserve"> </w:t>
      </w:r>
    </w:p>
    <w:p w:rsidR="00632B7A" w:rsidRDefault="00632B7A" w:rsidP="00041E1D">
      <w:pPr>
        <w:pStyle w:val="PS"/>
        <w:rPr>
          <w:rFonts w:ascii="Times New Roman" w:hAnsi="Times New Roman"/>
        </w:rPr>
      </w:pPr>
      <w:r w:rsidRPr="00B82C1D">
        <w:rPr>
          <w:rFonts w:ascii="Times New Roman" w:hAnsi="Times New Roman"/>
        </w:rPr>
        <w:t>Vu le code des juridictions financières ;</w:t>
      </w:r>
      <w:r w:rsidRPr="00041E1D">
        <w:rPr>
          <w:rFonts w:ascii="Times New Roman" w:hAnsi="Times New Roman"/>
        </w:rPr>
        <w:t xml:space="preserve"> </w:t>
      </w:r>
    </w:p>
    <w:p w:rsidR="00632B7A" w:rsidRDefault="00632B7A" w:rsidP="00041E1D">
      <w:pPr>
        <w:pStyle w:val="PS"/>
        <w:rPr>
          <w:rFonts w:ascii="Times New Roman" w:hAnsi="Times New Roman"/>
        </w:rPr>
      </w:pPr>
      <w:r>
        <w:rPr>
          <w:rFonts w:ascii="Times New Roman" w:hAnsi="Times New Roman"/>
        </w:rPr>
        <w:t>Vu l’avis des chambres réunies du 18 mars 1996 ;</w:t>
      </w:r>
      <w:r w:rsidRPr="00041E1D">
        <w:rPr>
          <w:rFonts w:ascii="Times New Roman" w:hAnsi="Times New Roman"/>
        </w:rPr>
        <w:t xml:space="preserve"> </w:t>
      </w:r>
    </w:p>
    <w:p w:rsidR="00632B7A" w:rsidRDefault="00632B7A" w:rsidP="00041E1D">
      <w:pPr>
        <w:pStyle w:val="PS"/>
        <w:rPr>
          <w:rFonts w:ascii="Times New Roman" w:hAnsi="Times New Roman"/>
        </w:rPr>
      </w:pPr>
      <w:r>
        <w:rPr>
          <w:rFonts w:ascii="Times New Roman" w:hAnsi="Times New Roman"/>
        </w:rPr>
        <w:t>Vu</w:t>
      </w:r>
      <w:r w:rsidRPr="00B82C1D">
        <w:rPr>
          <w:rFonts w:ascii="Times New Roman" w:hAnsi="Times New Roman"/>
        </w:rPr>
        <w:t xml:space="preserve"> le rapport de M</w:t>
      </w:r>
      <w:r>
        <w:rPr>
          <w:rFonts w:ascii="Times New Roman" w:hAnsi="Times New Roman"/>
        </w:rPr>
        <w:t>me Gadriot-Renard, conseillère maître</w:t>
      </w:r>
      <w:r w:rsidRPr="00B82C1D">
        <w:rPr>
          <w:rFonts w:ascii="Times New Roman" w:hAnsi="Times New Roman"/>
        </w:rPr>
        <w:t> ;</w:t>
      </w:r>
      <w:r w:rsidRPr="00041E1D">
        <w:rPr>
          <w:rFonts w:ascii="Times New Roman" w:hAnsi="Times New Roman"/>
        </w:rPr>
        <w:t xml:space="preserve"> </w:t>
      </w:r>
    </w:p>
    <w:p w:rsidR="00632B7A" w:rsidRDefault="00632B7A" w:rsidP="00041E1D">
      <w:pPr>
        <w:pStyle w:val="PS"/>
        <w:rPr>
          <w:rFonts w:ascii="Times New Roman" w:hAnsi="Times New Roman"/>
        </w:rPr>
      </w:pPr>
      <w:r w:rsidRPr="00B82C1D">
        <w:rPr>
          <w:rFonts w:ascii="Times New Roman" w:hAnsi="Times New Roman"/>
        </w:rPr>
        <w:t>Vu les conclusions du Procureur général</w:t>
      </w:r>
      <w:r>
        <w:rPr>
          <w:rFonts w:ascii="Times New Roman" w:hAnsi="Times New Roman"/>
        </w:rPr>
        <w:t xml:space="preserve"> </w:t>
      </w:r>
      <w:r w:rsidRPr="00B82C1D">
        <w:rPr>
          <w:rFonts w:ascii="Times New Roman" w:hAnsi="Times New Roman"/>
        </w:rPr>
        <w:t>;</w:t>
      </w:r>
      <w:r w:rsidRPr="00041E1D">
        <w:rPr>
          <w:rFonts w:ascii="Times New Roman" w:hAnsi="Times New Roman"/>
        </w:rPr>
        <w:t xml:space="preserve"> </w:t>
      </w:r>
    </w:p>
    <w:p w:rsidR="00632B7A" w:rsidRDefault="00632B7A" w:rsidP="00041E1D">
      <w:pPr>
        <w:pStyle w:val="PS"/>
        <w:rPr>
          <w:rFonts w:ascii="Times New Roman" w:hAnsi="Times New Roman"/>
        </w:rPr>
      </w:pPr>
      <w:r w:rsidRPr="00B82C1D">
        <w:rPr>
          <w:rFonts w:ascii="Times New Roman" w:hAnsi="Times New Roman"/>
        </w:rPr>
        <w:t>Entendu, lors de l’audience publique de ce jour, M</w:t>
      </w:r>
      <w:r>
        <w:rPr>
          <w:rFonts w:ascii="Times New Roman" w:hAnsi="Times New Roman"/>
        </w:rPr>
        <w:t>me Gadriot-Renard, rapporteur, M. Vaissette</w:t>
      </w:r>
      <w:r w:rsidRPr="00B82C1D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chargé de mission près le Procureur général, e</w:t>
      </w:r>
      <w:r w:rsidRPr="00B82C1D">
        <w:rPr>
          <w:rFonts w:ascii="Times New Roman" w:hAnsi="Times New Roman"/>
        </w:rPr>
        <w:t>n ses conclusions, l’appelant</w:t>
      </w:r>
      <w:r>
        <w:rPr>
          <w:rFonts w:ascii="Times New Roman" w:hAnsi="Times New Roman"/>
        </w:rPr>
        <w:t>e</w:t>
      </w:r>
      <w:r w:rsidRPr="00B82C1D">
        <w:rPr>
          <w:rFonts w:ascii="Times New Roman" w:hAnsi="Times New Roman"/>
        </w:rPr>
        <w:t>, informé</w:t>
      </w:r>
      <w:r>
        <w:rPr>
          <w:rFonts w:ascii="Times New Roman" w:hAnsi="Times New Roman"/>
        </w:rPr>
        <w:t>e</w:t>
      </w:r>
      <w:r w:rsidRPr="00B82C1D">
        <w:rPr>
          <w:rFonts w:ascii="Times New Roman" w:hAnsi="Times New Roman"/>
        </w:rPr>
        <w:t xml:space="preserve"> de l’audience</w:t>
      </w:r>
      <w:r>
        <w:rPr>
          <w:rFonts w:ascii="Times New Roman" w:hAnsi="Times New Roman"/>
        </w:rPr>
        <w:t xml:space="preserve"> n’étant ni présente, ni </w:t>
      </w:r>
      <w:r w:rsidRPr="001A5DFE">
        <w:rPr>
          <w:rFonts w:ascii="Times New Roman" w:hAnsi="Times New Roman"/>
        </w:rPr>
        <w:t>représenté</w:t>
      </w:r>
      <w:r>
        <w:rPr>
          <w:rFonts w:ascii="Times New Roman" w:hAnsi="Times New Roman"/>
        </w:rPr>
        <w:t>e</w:t>
      </w:r>
      <w:r w:rsidRPr="001A5DFE">
        <w:rPr>
          <w:rFonts w:ascii="Times New Roman" w:hAnsi="Times New Roman"/>
        </w:rPr>
        <w:t> ;</w:t>
      </w:r>
      <w:r w:rsidRPr="00041E1D">
        <w:rPr>
          <w:rFonts w:ascii="Times New Roman" w:hAnsi="Times New Roman"/>
        </w:rPr>
        <w:t xml:space="preserve"> </w:t>
      </w:r>
    </w:p>
    <w:p w:rsidR="00632B7A" w:rsidRDefault="00632B7A" w:rsidP="00041E1D">
      <w:pPr>
        <w:pStyle w:val="PS"/>
        <w:rPr>
          <w:rFonts w:ascii="Times New Roman" w:hAnsi="Times New Roman"/>
        </w:rPr>
      </w:pPr>
      <w:r w:rsidRPr="00B82C1D">
        <w:rPr>
          <w:rFonts w:ascii="Times New Roman" w:hAnsi="Times New Roman"/>
        </w:rPr>
        <w:t xml:space="preserve">Entendu, </w:t>
      </w:r>
      <w:r>
        <w:rPr>
          <w:rFonts w:ascii="Times New Roman" w:hAnsi="Times New Roman"/>
        </w:rPr>
        <w:t>en délibéré</w:t>
      </w:r>
      <w:r w:rsidRPr="00B82C1D">
        <w:rPr>
          <w:rFonts w:ascii="Times New Roman" w:hAnsi="Times New Roman"/>
        </w:rPr>
        <w:t>, M</w:t>
      </w:r>
      <w:r>
        <w:rPr>
          <w:rFonts w:ascii="Times New Roman" w:hAnsi="Times New Roman"/>
        </w:rPr>
        <w:t>. Moreau, président de section,</w:t>
      </w:r>
      <w:r w:rsidRPr="00B82C1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en ses obser</w:t>
      </w:r>
      <w:r w:rsidRPr="00B82C1D">
        <w:rPr>
          <w:rFonts w:ascii="Times New Roman" w:hAnsi="Times New Roman"/>
        </w:rPr>
        <w:t>vations ;</w:t>
      </w:r>
      <w:r w:rsidRPr="00041E1D">
        <w:rPr>
          <w:rFonts w:ascii="Times New Roman" w:hAnsi="Times New Roman"/>
        </w:rPr>
        <w:t xml:space="preserve"> </w:t>
      </w:r>
    </w:p>
    <w:p w:rsidR="00632B7A" w:rsidRDefault="00632B7A" w:rsidP="00F25A57">
      <w:pPr>
        <w:pStyle w:val="PS"/>
        <w:rPr>
          <w:rFonts w:ascii="Times New Roman" w:hAnsi="Times New Roman"/>
        </w:rPr>
      </w:pPr>
      <w:r>
        <w:rPr>
          <w:szCs w:val="24"/>
        </w:rPr>
        <w:t>Attendu que, par jugement du 12 avril 2007 précité, la chambre régionale des comptes de Provence-Alpes-Côte d’Azur</w:t>
      </w:r>
      <w:r w:rsidRPr="00D354C8">
        <w:rPr>
          <w:spacing w:val="4"/>
          <w:szCs w:val="24"/>
        </w:rPr>
        <w:t>, a constitué M</w:t>
      </w:r>
      <w:r>
        <w:rPr>
          <w:spacing w:val="4"/>
          <w:szCs w:val="24"/>
        </w:rPr>
        <w:t>me X</w:t>
      </w:r>
      <w:r w:rsidRPr="00D354C8">
        <w:rPr>
          <w:spacing w:val="4"/>
          <w:szCs w:val="24"/>
        </w:rPr>
        <w:t xml:space="preserve"> débit</w:t>
      </w:r>
      <w:r>
        <w:rPr>
          <w:spacing w:val="4"/>
          <w:szCs w:val="24"/>
        </w:rPr>
        <w:t>rice</w:t>
      </w:r>
      <w:r w:rsidRPr="00D354C8">
        <w:rPr>
          <w:spacing w:val="4"/>
          <w:szCs w:val="24"/>
        </w:rPr>
        <w:t xml:space="preserve"> </w:t>
      </w:r>
      <w:r>
        <w:rPr>
          <w:spacing w:val="4"/>
          <w:szCs w:val="24"/>
        </w:rPr>
        <w:t xml:space="preserve">du collège Gérard Philippe </w:t>
      </w:r>
      <w:r w:rsidRPr="00091402">
        <w:rPr>
          <w:spacing w:val="4"/>
          <w:szCs w:val="24"/>
        </w:rPr>
        <w:t xml:space="preserve">de la somme </w:t>
      </w:r>
      <w:r>
        <w:rPr>
          <w:spacing w:val="4"/>
          <w:szCs w:val="24"/>
        </w:rPr>
        <w:t xml:space="preserve">totale </w:t>
      </w:r>
      <w:r w:rsidRPr="00091402">
        <w:rPr>
          <w:spacing w:val="4"/>
          <w:szCs w:val="24"/>
        </w:rPr>
        <w:t xml:space="preserve">de </w:t>
      </w:r>
      <w:r w:rsidRPr="00E67DE5">
        <w:rPr>
          <w:spacing w:val="4"/>
          <w:szCs w:val="24"/>
        </w:rPr>
        <w:t>6</w:t>
      </w:r>
      <w:r>
        <w:rPr>
          <w:spacing w:val="4"/>
          <w:szCs w:val="24"/>
        </w:rPr>
        <w:t> </w:t>
      </w:r>
      <w:r w:rsidRPr="00E67DE5">
        <w:rPr>
          <w:spacing w:val="4"/>
          <w:szCs w:val="24"/>
        </w:rPr>
        <w:t>928,38 €</w:t>
      </w:r>
      <w:r>
        <w:rPr>
          <w:spacing w:val="4"/>
          <w:szCs w:val="24"/>
        </w:rPr>
        <w:t>, correspondant, d’une part, à une créance non recouvrée d’un montant de 100,86 €, s’imputant sur le compte 4111 « familles frais scolaires – exercices antérieurs», d’autre part, à des créances d’un montant total de 6 827,52 €, s’imputant sur le compte 416 « créances contentieuses », qui ont été prescrites pendant les exercices 1997 à 2003, sans que preuve soit apportée des diligences entreprises pour recouvrer les sommes en cause ;</w:t>
      </w:r>
      <w:r w:rsidRPr="00041E1D">
        <w:rPr>
          <w:rFonts w:ascii="Times New Roman" w:hAnsi="Times New Roman"/>
        </w:rPr>
        <w:t xml:space="preserve"> </w:t>
      </w:r>
    </w:p>
    <w:p w:rsidR="00632B7A" w:rsidRDefault="00632B7A" w:rsidP="00041E1D">
      <w:pPr>
        <w:pStyle w:val="PS"/>
        <w:rPr>
          <w:rFonts w:ascii="Times New Roman" w:hAnsi="Times New Roman"/>
        </w:rPr>
      </w:pPr>
      <w:r>
        <w:rPr>
          <w:szCs w:val="24"/>
        </w:rPr>
        <w:t>Attendu que Mme X produit à l’appui de son appel des listes de créances appuyées sur des états exécutoires d’huissier ; qu’elle annonce l’envoi de dossiers transmis par l’huissier, sans en préciser la teneur ;</w:t>
      </w:r>
      <w:r w:rsidRPr="00041E1D">
        <w:rPr>
          <w:rFonts w:ascii="Times New Roman" w:hAnsi="Times New Roman"/>
        </w:rPr>
        <w:t xml:space="preserve"> </w:t>
      </w:r>
    </w:p>
    <w:p w:rsidR="00632B7A" w:rsidRDefault="00632B7A" w:rsidP="00041E1D">
      <w:pPr>
        <w:pStyle w:val="PS"/>
        <w:rPr>
          <w:rFonts w:ascii="Times New Roman" w:hAnsi="Times New Roman"/>
        </w:rPr>
      </w:pPr>
      <w:r>
        <w:rPr>
          <w:szCs w:val="24"/>
        </w:rPr>
        <w:t>Attendu qu’elle ne précise en rien la nature des diligences entreprises par ses soins, en sus de la transmission des créances à un huissier, pour recouvrer les sommes en jeu, notamment pour interrompre le cours de la prescription ; qu’elle n’a au demeurant pas fourni d’autres éléments que ceux accompagnant sa requête initiale ; que sa requête ne peut donc être accueillie ;</w:t>
      </w:r>
      <w:r w:rsidRPr="00041E1D">
        <w:rPr>
          <w:rFonts w:ascii="Times New Roman" w:hAnsi="Times New Roman"/>
        </w:rPr>
        <w:t xml:space="preserve"> </w:t>
      </w:r>
    </w:p>
    <w:p w:rsidR="00632B7A" w:rsidRDefault="00632B7A" w:rsidP="00F25A57">
      <w:pPr>
        <w:pStyle w:val="PS"/>
        <w:rPr>
          <w:rFonts w:ascii="Times New Roman" w:hAnsi="Times New Roman"/>
        </w:rPr>
      </w:pPr>
      <w:r>
        <w:rPr>
          <w:szCs w:val="24"/>
        </w:rPr>
        <w:t xml:space="preserve">Attendu, cependant, que depuis le dépôt de la requête, des </w:t>
      </w:r>
      <w:r w:rsidRPr="00D16BAE">
        <w:rPr>
          <w:szCs w:val="24"/>
        </w:rPr>
        <w:t>dossiers</w:t>
      </w:r>
      <w:r>
        <w:rPr>
          <w:szCs w:val="24"/>
        </w:rPr>
        <w:t xml:space="preserve"> relatifs aux créances s’imputant sur le compte 416,</w:t>
      </w:r>
      <w:r w:rsidRPr="00D16BAE">
        <w:rPr>
          <w:szCs w:val="24"/>
        </w:rPr>
        <w:t xml:space="preserve"> </w:t>
      </w:r>
      <w:r>
        <w:rPr>
          <w:szCs w:val="24"/>
        </w:rPr>
        <w:t xml:space="preserve">comportant les </w:t>
      </w:r>
      <w:r w:rsidRPr="00D16BAE">
        <w:rPr>
          <w:szCs w:val="24"/>
        </w:rPr>
        <w:t>états exécutoires et preuves de recours à l’huissier avant expiration du délai de prescription</w:t>
      </w:r>
      <w:r>
        <w:rPr>
          <w:szCs w:val="24"/>
        </w:rPr>
        <w:t>,</w:t>
      </w:r>
      <w:r w:rsidRPr="00D16BAE">
        <w:rPr>
          <w:szCs w:val="24"/>
        </w:rPr>
        <w:t xml:space="preserve"> ont été retrouvés</w:t>
      </w:r>
      <w:r>
        <w:rPr>
          <w:szCs w:val="24"/>
        </w:rPr>
        <w:t xml:space="preserve"> et des sommes recouvrées ; que le montant des créances concernées s’élève à 3 108,06 € ; qu’il convient </w:t>
      </w:r>
      <w:r>
        <w:rPr>
          <w:spacing w:val="4"/>
          <w:szCs w:val="24"/>
        </w:rPr>
        <w:t xml:space="preserve">donc de diminuer de ce chiffre le montant du débet prononcé par la chambre régionale des comptes de Provence-Alpes-Côte d'Azur et de le limiter à 3 719,46 € </w:t>
      </w:r>
      <w:r>
        <w:rPr>
          <w:szCs w:val="24"/>
        </w:rPr>
        <w:t>;</w:t>
      </w:r>
      <w:r w:rsidRPr="00041E1D">
        <w:rPr>
          <w:rFonts w:ascii="Times New Roman" w:hAnsi="Times New Roman"/>
        </w:rPr>
        <w:t xml:space="preserve"> </w:t>
      </w:r>
    </w:p>
    <w:p w:rsidR="00632B7A" w:rsidRPr="00FB2C19" w:rsidRDefault="00632B7A" w:rsidP="006D439B">
      <w:pPr>
        <w:pStyle w:val="PS"/>
      </w:pPr>
      <w:r>
        <w:t>PAR CES MOTIFS</w:t>
      </w:r>
    </w:p>
    <w:p w:rsidR="00632B7A" w:rsidRPr="00660A6D" w:rsidRDefault="00632B7A" w:rsidP="00041E1D">
      <w:pPr>
        <w:pStyle w:val="PS"/>
        <w:ind w:left="0"/>
        <w:jc w:val="center"/>
        <w:rPr>
          <w:rFonts w:ascii="Times New Roman" w:hAnsi="Times New Roman"/>
        </w:rPr>
      </w:pPr>
      <w:r w:rsidRPr="00660A6D">
        <w:rPr>
          <w:rFonts w:ascii="Times New Roman" w:hAnsi="Times New Roman"/>
        </w:rPr>
        <w:t>STATUANT DEFINITIVEMENT</w:t>
      </w:r>
    </w:p>
    <w:p w:rsidR="00632B7A" w:rsidRDefault="00632B7A" w:rsidP="00041E1D">
      <w:pPr>
        <w:pStyle w:val="PS"/>
        <w:ind w:left="0"/>
        <w:jc w:val="center"/>
        <w:rPr>
          <w:rFonts w:ascii="Times New Roman" w:hAnsi="Times New Roman"/>
        </w:rPr>
      </w:pPr>
      <w:r w:rsidRPr="00660A6D">
        <w:rPr>
          <w:rFonts w:ascii="Times New Roman" w:hAnsi="Times New Roman"/>
        </w:rPr>
        <w:t>ORDONNE :</w:t>
      </w:r>
    </w:p>
    <w:p w:rsidR="00632B7A" w:rsidRDefault="00632B7A" w:rsidP="00041E1D">
      <w:pPr>
        <w:pStyle w:val="PS"/>
        <w:rPr>
          <w:rFonts w:ascii="Times New Roman" w:hAnsi="Times New Roman"/>
        </w:rPr>
      </w:pPr>
      <w:r>
        <w:rPr>
          <w:rFonts w:ascii="Times New Roman" w:hAnsi="Times New Roman"/>
        </w:rPr>
        <w:t>La requête de Mme X est rejetée.</w:t>
      </w:r>
      <w:r w:rsidRPr="00041E1D">
        <w:rPr>
          <w:rFonts w:ascii="Times New Roman" w:hAnsi="Times New Roman"/>
        </w:rPr>
        <w:t xml:space="preserve"> </w:t>
      </w:r>
    </w:p>
    <w:p w:rsidR="00632B7A" w:rsidRDefault="00632B7A" w:rsidP="00041E1D">
      <w:pPr>
        <w:pStyle w:val="PS"/>
        <w:rPr>
          <w:rFonts w:ascii="Times New Roman" w:hAnsi="Times New Roman"/>
        </w:rPr>
      </w:pPr>
      <w:r>
        <w:rPr>
          <w:rFonts w:ascii="Times New Roman" w:hAnsi="Times New Roman"/>
        </w:rPr>
        <w:t>L</w:t>
      </w:r>
      <w:r w:rsidRPr="00660A6D">
        <w:rPr>
          <w:rFonts w:ascii="Times New Roman" w:hAnsi="Times New Roman"/>
        </w:rPr>
        <w:t xml:space="preserve">e jugement </w:t>
      </w:r>
      <w:r>
        <w:t>du 12 avril 2007 de la chambre régionale des comptes de Provence-Alpes-Côte d’Azur,</w:t>
      </w:r>
      <w:r>
        <w:rPr>
          <w:rFonts w:ascii="Times New Roman" w:hAnsi="Times New Roman"/>
        </w:rPr>
        <w:t xml:space="preserve"> est confirmé en ce qu’il a constitué Mme X débitrice </w:t>
      </w:r>
      <w:r>
        <w:t>du collège Gérard Philippe de Cogolin.</w:t>
      </w:r>
      <w:r w:rsidRPr="00041E1D">
        <w:rPr>
          <w:rFonts w:ascii="Times New Roman" w:hAnsi="Times New Roman"/>
        </w:rPr>
        <w:t xml:space="preserve"> </w:t>
      </w:r>
    </w:p>
    <w:p w:rsidR="00632B7A" w:rsidRDefault="00632B7A" w:rsidP="00041E1D">
      <w:pPr>
        <w:pStyle w:val="PS"/>
        <w:rPr>
          <w:rFonts w:ascii="Times New Roman" w:hAnsi="Times New Roman"/>
        </w:rPr>
      </w:pPr>
      <w:r>
        <w:t>Le montant du débet relatif au compte 4111 « familles frais scolaires-exercices antérieurs » est confirmé à hauteur</w:t>
      </w:r>
      <w:r w:rsidRPr="00F369C2">
        <w:t xml:space="preserve"> </w:t>
      </w:r>
      <w:r>
        <w:t xml:space="preserve">de 100,86 €, augmenté des intérêts de droit. </w:t>
      </w:r>
    </w:p>
    <w:p w:rsidR="00632B7A" w:rsidRDefault="00632B7A" w:rsidP="00041E1D">
      <w:pPr>
        <w:pStyle w:val="PS"/>
        <w:rPr>
          <w:szCs w:val="24"/>
        </w:rPr>
      </w:pPr>
      <w:r>
        <w:t xml:space="preserve">Le montant du débet relatif au compte 416 « créances contentieuses » est réduit de </w:t>
      </w:r>
      <w:r>
        <w:rPr>
          <w:spacing w:val="4"/>
          <w:szCs w:val="24"/>
        </w:rPr>
        <w:t xml:space="preserve">6 827,52 € à 6 473,47 </w:t>
      </w:r>
      <w:r>
        <w:rPr>
          <w:szCs w:val="24"/>
        </w:rPr>
        <w:t xml:space="preserve">€, augmenté des intérêts de droit. </w:t>
      </w:r>
    </w:p>
    <w:p w:rsidR="00632B7A" w:rsidRDefault="00632B7A" w:rsidP="00041E1D">
      <w:pPr>
        <w:pStyle w:val="PS"/>
        <w:ind w:firstLine="0"/>
        <w:jc w:val="center"/>
        <w:rPr>
          <w:rFonts w:ascii="Times New Roman" w:hAnsi="Times New Roman"/>
        </w:rPr>
      </w:pPr>
      <w:r>
        <w:rPr>
          <w:szCs w:val="24"/>
        </w:rPr>
        <w:t>-----------</w:t>
      </w:r>
    </w:p>
    <w:p w:rsidR="00632B7A" w:rsidRDefault="00632B7A" w:rsidP="00041E1D">
      <w:pPr>
        <w:pStyle w:val="PS"/>
        <w:rPr>
          <w:rFonts w:ascii="Times New Roman" w:hAnsi="Times New Roman"/>
        </w:rPr>
      </w:pPr>
      <w:r w:rsidRPr="00660A6D">
        <w:rPr>
          <w:rFonts w:ascii="Times New Roman" w:hAnsi="Times New Roman"/>
        </w:rPr>
        <w:t>Fait et jugé en la Cour des comptes, quatrième chambre, première section. Présents, MM</w:t>
      </w:r>
      <w:r>
        <w:rPr>
          <w:rFonts w:ascii="Times New Roman" w:hAnsi="Times New Roman"/>
        </w:rPr>
        <w:t>.</w:t>
      </w:r>
      <w:r w:rsidRPr="00660A6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Pichon</w:t>
      </w:r>
      <w:r w:rsidRPr="00660A6D">
        <w:rPr>
          <w:rFonts w:ascii="Times New Roman" w:hAnsi="Times New Roman"/>
        </w:rPr>
        <w:t xml:space="preserve">, président, Moreau, président de section, </w:t>
      </w:r>
      <w:r>
        <w:rPr>
          <w:rFonts w:ascii="Times New Roman" w:hAnsi="Times New Roman"/>
        </w:rPr>
        <w:t>Ganser, Thérond, Pallot, Ritz, Bernicot et Vermeulen</w:t>
      </w:r>
      <w:r w:rsidRPr="00660A6D">
        <w:rPr>
          <w:rFonts w:ascii="Times New Roman" w:hAnsi="Times New Roman"/>
        </w:rPr>
        <w:t>, conseillers maîtres.</w:t>
      </w:r>
    </w:p>
    <w:p w:rsidR="00632B7A" w:rsidRDefault="00632B7A" w:rsidP="00F64803">
      <w:pPr>
        <w:pStyle w:val="PS"/>
        <w:rPr>
          <w:rFonts w:ascii="Times New Roman" w:hAnsi="Times New Roman"/>
        </w:rPr>
      </w:pPr>
      <w:r w:rsidRPr="00841FE6">
        <w:rPr>
          <w:rFonts w:ascii="Times New Roman" w:hAnsi="Times New Roman"/>
        </w:rPr>
        <w:t>Signé :</w:t>
      </w:r>
      <w:r>
        <w:rPr>
          <w:rFonts w:ascii="Times New Roman" w:hAnsi="Times New Roman"/>
        </w:rPr>
        <w:t xml:space="preserve"> Pichon, président</w:t>
      </w:r>
      <w:r w:rsidRPr="00841FE6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et Reynaud</w:t>
      </w:r>
      <w:r w:rsidRPr="00841FE6">
        <w:rPr>
          <w:rFonts w:ascii="Times New Roman" w:hAnsi="Times New Roman"/>
        </w:rPr>
        <w:t>, greffier.</w:t>
      </w:r>
      <w:r w:rsidRPr="002974CE">
        <w:rPr>
          <w:rFonts w:ascii="Times New Roman" w:hAnsi="Times New Roman"/>
        </w:rPr>
        <w:t xml:space="preserve"> </w:t>
      </w:r>
    </w:p>
    <w:p w:rsidR="00632B7A" w:rsidRDefault="00632B7A" w:rsidP="00F64803">
      <w:pPr>
        <w:pStyle w:val="PS"/>
        <w:rPr>
          <w:rFonts w:ascii="Times New Roman" w:hAnsi="Times New Roman"/>
        </w:rPr>
      </w:pPr>
      <w:r w:rsidRPr="00841FE6">
        <w:rPr>
          <w:rFonts w:ascii="Times New Roman" w:hAnsi="Times New Roman"/>
        </w:rPr>
        <w:t>Collationné, certifié conforme à la minute étant au greffe de la Cour des comptes.</w:t>
      </w:r>
      <w:r w:rsidRPr="0090589A">
        <w:rPr>
          <w:rFonts w:ascii="Times New Roman" w:hAnsi="Times New Roman"/>
        </w:rPr>
        <w:t xml:space="preserve"> </w:t>
      </w:r>
    </w:p>
    <w:p w:rsidR="00632B7A" w:rsidRDefault="00632B7A" w:rsidP="00CB727F">
      <w:pPr>
        <w:pStyle w:val="NormalWeb"/>
        <w:spacing w:after="480" w:afterAutospacing="0"/>
        <w:ind w:left="1701" w:firstLine="1134"/>
        <w:jc w:val="both"/>
      </w:pPr>
      <w:r>
        <w:t>En conséquence, la République mande et ordonne à tous huissiers de justice, sur ce requis, de mettre ledit arrêt à exécution, aux procureurs généraux et aux procureurs de la République près les tribunaux de grande instance, d’y tenir la main, à tous commandants et officiers de la force publique, de prêter main-forte, lorsqu’ils en seront légalement requis.</w:t>
      </w:r>
    </w:p>
    <w:p w:rsidR="00632B7A" w:rsidRDefault="00632B7A" w:rsidP="00CB727F">
      <w:pPr>
        <w:pStyle w:val="NormalWeb"/>
        <w:ind w:left="1701" w:firstLine="1134"/>
        <w:jc w:val="both"/>
      </w:pPr>
      <w:r>
        <w:t>Délivré par moi, secrétaire générale.</w:t>
      </w:r>
    </w:p>
    <w:p w:rsidR="00632B7A" w:rsidRDefault="00632B7A" w:rsidP="002974CE">
      <w:pPr>
        <w:pStyle w:val="PS"/>
        <w:rPr>
          <w:rFonts w:ascii="Times New Roman" w:hAnsi="Times New Roman"/>
        </w:rPr>
      </w:pPr>
    </w:p>
    <w:sectPr w:rsidR="00632B7A" w:rsidSect="000911CF">
      <w:headerReference w:type="even" r:id="rId9"/>
      <w:headerReference w:type="default" r:id="rId10"/>
      <w:pgSz w:w="11907" w:h="16840"/>
      <w:pgMar w:top="1418" w:right="1134" w:bottom="1134" w:left="56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2B7A" w:rsidRDefault="00632B7A">
      <w:r>
        <w:separator/>
      </w:r>
    </w:p>
  </w:endnote>
  <w:endnote w:type="continuationSeparator" w:id="1">
    <w:p w:rsidR="00632B7A" w:rsidRDefault="00632B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2B7A" w:rsidRDefault="00632B7A">
      <w:r>
        <w:separator/>
      </w:r>
    </w:p>
  </w:footnote>
  <w:footnote w:type="continuationSeparator" w:id="1">
    <w:p w:rsidR="00632B7A" w:rsidRDefault="00632B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B7A" w:rsidRDefault="00632B7A" w:rsidP="000911C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32B7A" w:rsidRDefault="00632B7A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B7A" w:rsidRDefault="00632B7A" w:rsidP="000911C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32B7A" w:rsidRDefault="00632B7A">
    <w:pPr>
      <w:pStyle w:val="Header"/>
      <w:ind w:right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B7A" w:rsidRDefault="00632B7A" w:rsidP="000911C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32B7A" w:rsidRDefault="00632B7A">
    <w:pPr>
      <w:pStyle w:val="Header"/>
      <w:ind w:right="36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B7A" w:rsidRDefault="00632B7A" w:rsidP="000911C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632B7A" w:rsidRDefault="00632B7A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73054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1AE753AF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293C19E7"/>
    <w:multiLevelType w:val="hybridMultilevel"/>
    <w:tmpl w:val="50B465E4"/>
    <w:lvl w:ilvl="0" w:tplc="FFFFFFFF">
      <w:start w:val="1"/>
      <w:numFmt w:val="bullet"/>
      <w:lvlText w:val="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563"/>
        </w:tabs>
        <w:ind w:left="356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283"/>
        </w:tabs>
        <w:ind w:left="42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003"/>
        </w:tabs>
        <w:ind w:left="50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723"/>
        </w:tabs>
        <w:ind w:left="572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443"/>
        </w:tabs>
        <w:ind w:left="64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163"/>
        </w:tabs>
        <w:ind w:left="71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883"/>
        </w:tabs>
        <w:ind w:left="788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603"/>
        </w:tabs>
        <w:ind w:left="8603" w:hanging="360"/>
      </w:pPr>
      <w:rPr>
        <w:rFonts w:ascii="Wingdings" w:hAnsi="Wingdings" w:hint="default"/>
      </w:rPr>
    </w:lvl>
  </w:abstractNum>
  <w:abstractNum w:abstractNumId="3">
    <w:nsid w:val="2A954946"/>
    <w:multiLevelType w:val="hybridMultilevel"/>
    <w:tmpl w:val="666498F4"/>
    <w:lvl w:ilvl="0" w:tplc="FFFFFFFF">
      <w:start w:val="1"/>
      <w:numFmt w:val="upperRoman"/>
      <w:lvlText w:val="%1-"/>
      <w:lvlJc w:val="left"/>
      <w:pPr>
        <w:tabs>
          <w:tab w:val="num" w:pos="3555"/>
        </w:tabs>
        <w:ind w:left="3555" w:hanging="72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915"/>
        </w:tabs>
        <w:ind w:left="3915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4635"/>
        </w:tabs>
        <w:ind w:left="4635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5355"/>
        </w:tabs>
        <w:ind w:left="5355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6075"/>
        </w:tabs>
        <w:ind w:left="6075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6795"/>
        </w:tabs>
        <w:ind w:left="6795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7515"/>
        </w:tabs>
        <w:ind w:left="7515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8235"/>
        </w:tabs>
        <w:ind w:left="8235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8955"/>
        </w:tabs>
        <w:ind w:left="8955" w:hanging="180"/>
      </w:pPr>
      <w:rPr>
        <w:rFonts w:cs="Times New Roman"/>
      </w:rPr>
    </w:lvl>
  </w:abstractNum>
  <w:abstractNum w:abstractNumId="4">
    <w:nsid w:val="39511091"/>
    <w:multiLevelType w:val="singleLevel"/>
    <w:tmpl w:val="55B6B194"/>
    <w:lvl w:ilvl="0">
      <w:start w:val="1"/>
      <w:numFmt w:val="decimal"/>
      <w:pStyle w:val="Titreobservations"/>
      <w:lvlText w:val="Obs. %1 "/>
      <w:lvlJc w:val="left"/>
      <w:pPr>
        <w:tabs>
          <w:tab w:val="num" w:pos="1080"/>
        </w:tabs>
        <w:ind w:left="567" w:hanging="567"/>
      </w:pPr>
      <w:rPr>
        <w:rFonts w:cs="Times New Roman"/>
      </w:rPr>
    </w:lvl>
  </w:abstractNum>
  <w:abstractNum w:abstractNumId="5">
    <w:nsid w:val="39B87EED"/>
    <w:multiLevelType w:val="hybridMultilevel"/>
    <w:tmpl w:val="8CA2A326"/>
    <w:lvl w:ilvl="0" w:tplc="17EC3C60"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6">
    <w:nsid w:val="6CE72476"/>
    <w:multiLevelType w:val="hybridMultilevel"/>
    <w:tmpl w:val="0AACB6AA"/>
    <w:lvl w:ilvl="0" w:tplc="FFFFFFFF">
      <w:start w:val="1"/>
      <w:numFmt w:val="bullet"/>
      <w:lvlText w:val=""/>
      <w:lvlJc w:val="left"/>
      <w:pPr>
        <w:tabs>
          <w:tab w:val="num" w:pos="8811"/>
        </w:tabs>
        <w:ind w:left="88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7">
    <w:nsid w:val="6E4E001D"/>
    <w:multiLevelType w:val="hybridMultilevel"/>
    <w:tmpl w:val="E91679C2"/>
    <w:lvl w:ilvl="0" w:tplc="CE344AB8">
      <w:start w:val="13"/>
      <w:numFmt w:val="bullet"/>
      <w:lvlText w:val="-"/>
      <w:lvlJc w:val="left"/>
      <w:pPr>
        <w:tabs>
          <w:tab w:val="num" w:pos="3195"/>
        </w:tabs>
        <w:ind w:left="3195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8">
    <w:nsid w:val="6E5F005A"/>
    <w:multiLevelType w:val="hybridMultilevel"/>
    <w:tmpl w:val="3B6AB1BC"/>
    <w:lvl w:ilvl="0" w:tplc="FFFFFFFF">
      <w:numFmt w:val="bullet"/>
      <w:lvlText w:val="-"/>
      <w:lvlJc w:val="left"/>
      <w:pPr>
        <w:tabs>
          <w:tab w:val="num" w:pos="3195"/>
        </w:tabs>
        <w:ind w:left="3195" w:hanging="360"/>
      </w:pPr>
      <w:rPr>
        <w:rFonts w:ascii="Times New Roman" w:eastAsia="Times New Roman" w:hAnsi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9">
    <w:nsid w:val="6E6D212F"/>
    <w:multiLevelType w:val="hybridMultilevel"/>
    <w:tmpl w:val="7BFE414C"/>
    <w:lvl w:ilvl="0" w:tplc="FFFFFFFF">
      <w:start w:val="1"/>
      <w:numFmt w:val="bullet"/>
      <w:lvlText w:val=""/>
      <w:lvlJc w:val="left"/>
      <w:pPr>
        <w:tabs>
          <w:tab w:val="num" w:pos="8811"/>
        </w:tabs>
        <w:ind w:left="88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 w:tplc="FFFFFFFF">
      <w:start w:val="1"/>
      <w:numFmt w:val="bullet"/>
      <w:lvlText w:val=""/>
      <w:lvlJc w:val="left"/>
      <w:pPr>
        <w:tabs>
          <w:tab w:val="num" w:pos="6435"/>
        </w:tabs>
        <w:ind w:left="6435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10">
    <w:nsid w:val="76BB241F"/>
    <w:multiLevelType w:val="multilevel"/>
    <w:tmpl w:val="0AACB6AA"/>
    <w:lvl w:ilvl="0">
      <w:start w:val="1"/>
      <w:numFmt w:val="bullet"/>
      <w:lvlText w:val=""/>
      <w:lvlJc w:val="left"/>
      <w:pPr>
        <w:tabs>
          <w:tab w:val="num" w:pos="8811"/>
        </w:tabs>
        <w:ind w:left="881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11">
    <w:nsid w:val="787C6DFF"/>
    <w:multiLevelType w:val="hybridMultilevel"/>
    <w:tmpl w:val="6F489DAA"/>
    <w:lvl w:ilvl="0" w:tplc="2754049A">
      <w:start w:val="1"/>
      <w:numFmt w:val="upperRoman"/>
      <w:pStyle w:val="TitreI"/>
      <w:lvlText w:val="%1."/>
      <w:lvlJc w:val="left"/>
      <w:pPr>
        <w:tabs>
          <w:tab w:val="num" w:pos="4471"/>
        </w:tabs>
        <w:ind w:left="4471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7CF35749"/>
    <w:multiLevelType w:val="hybridMultilevel"/>
    <w:tmpl w:val="F654BF56"/>
    <w:lvl w:ilvl="0" w:tplc="FFFFFFFF">
      <w:numFmt w:val="bullet"/>
      <w:lvlText w:val="-"/>
      <w:lvlJc w:val="left"/>
      <w:pPr>
        <w:tabs>
          <w:tab w:val="num" w:pos="3195"/>
        </w:tabs>
        <w:ind w:left="3195" w:hanging="360"/>
      </w:pPr>
      <w:rPr>
        <w:rFonts w:ascii="Times New Roman" w:eastAsia="Times New Roman" w:hAnsi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6"/>
  </w:num>
  <w:num w:numId="5">
    <w:abstractNumId w:val="10"/>
  </w:num>
  <w:num w:numId="6">
    <w:abstractNumId w:val="9"/>
  </w:num>
  <w:num w:numId="7">
    <w:abstractNumId w:val="1"/>
  </w:num>
  <w:num w:numId="8">
    <w:abstractNumId w:val="0"/>
  </w:num>
  <w:num w:numId="9">
    <w:abstractNumId w:val="2"/>
  </w:num>
  <w:num w:numId="10">
    <w:abstractNumId w:val="4"/>
  </w:num>
  <w:num w:numId="11">
    <w:abstractNumId w:val="7"/>
  </w:num>
  <w:num w:numId="12">
    <w:abstractNumId w:val="1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30"/>
  <w:printFractionalCharacterWidth/>
  <w:embedSystemFonts/>
  <w:attachedTemplate r:id="rId1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5673"/>
    <w:rsid w:val="00025A4B"/>
    <w:rsid w:val="00041E1D"/>
    <w:rsid w:val="00053687"/>
    <w:rsid w:val="00085462"/>
    <w:rsid w:val="000911CF"/>
    <w:rsid w:val="00091402"/>
    <w:rsid w:val="000A7C3E"/>
    <w:rsid w:val="000B2ED6"/>
    <w:rsid w:val="000B4129"/>
    <w:rsid w:val="000E5673"/>
    <w:rsid w:val="00172ACD"/>
    <w:rsid w:val="001740C4"/>
    <w:rsid w:val="00175973"/>
    <w:rsid w:val="00193F9F"/>
    <w:rsid w:val="001A5DFE"/>
    <w:rsid w:val="001C3ED5"/>
    <w:rsid w:val="001C41A3"/>
    <w:rsid w:val="00225BDD"/>
    <w:rsid w:val="002827A4"/>
    <w:rsid w:val="002974CE"/>
    <w:rsid w:val="002C0768"/>
    <w:rsid w:val="002D5E55"/>
    <w:rsid w:val="002E6F98"/>
    <w:rsid w:val="00354FAE"/>
    <w:rsid w:val="00391EDE"/>
    <w:rsid w:val="003D1BED"/>
    <w:rsid w:val="0040503C"/>
    <w:rsid w:val="00431A68"/>
    <w:rsid w:val="0043426A"/>
    <w:rsid w:val="004513A2"/>
    <w:rsid w:val="00470D0A"/>
    <w:rsid w:val="00497A94"/>
    <w:rsid w:val="004A335A"/>
    <w:rsid w:val="004D4189"/>
    <w:rsid w:val="004F257D"/>
    <w:rsid w:val="0050111A"/>
    <w:rsid w:val="00507826"/>
    <w:rsid w:val="005264D0"/>
    <w:rsid w:val="00541299"/>
    <w:rsid w:val="00541FBA"/>
    <w:rsid w:val="005910D0"/>
    <w:rsid w:val="005A6547"/>
    <w:rsid w:val="005C04A5"/>
    <w:rsid w:val="005E1F12"/>
    <w:rsid w:val="005F31A1"/>
    <w:rsid w:val="00625F33"/>
    <w:rsid w:val="00632B7A"/>
    <w:rsid w:val="00660A6D"/>
    <w:rsid w:val="00662E2C"/>
    <w:rsid w:val="00663108"/>
    <w:rsid w:val="006A2624"/>
    <w:rsid w:val="006B3A80"/>
    <w:rsid w:val="006C729A"/>
    <w:rsid w:val="006D439B"/>
    <w:rsid w:val="00701678"/>
    <w:rsid w:val="00711BCA"/>
    <w:rsid w:val="00746983"/>
    <w:rsid w:val="007543A5"/>
    <w:rsid w:val="00754CC8"/>
    <w:rsid w:val="00756335"/>
    <w:rsid w:val="0076155C"/>
    <w:rsid w:val="00781814"/>
    <w:rsid w:val="007D5B57"/>
    <w:rsid w:val="007E2BAC"/>
    <w:rsid w:val="007F6166"/>
    <w:rsid w:val="00805067"/>
    <w:rsid w:val="00830B6C"/>
    <w:rsid w:val="00841FE6"/>
    <w:rsid w:val="00856AB8"/>
    <w:rsid w:val="00884DC1"/>
    <w:rsid w:val="008B1A40"/>
    <w:rsid w:val="008B4C2B"/>
    <w:rsid w:val="008C593B"/>
    <w:rsid w:val="008E7EC2"/>
    <w:rsid w:val="0090589A"/>
    <w:rsid w:val="00926074"/>
    <w:rsid w:val="00993960"/>
    <w:rsid w:val="00A35796"/>
    <w:rsid w:val="00A9661E"/>
    <w:rsid w:val="00AA537B"/>
    <w:rsid w:val="00AD5379"/>
    <w:rsid w:val="00AE5125"/>
    <w:rsid w:val="00B02266"/>
    <w:rsid w:val="00B47986"/>
    <w:rsid w:val="00B55CA8"/>
    <w:rsid w:val="00B82C1D"/>
    <w:rsid w:val="00B949A3"/>
    <w:rsid w:val="00C023E5"/>
    <w:rsid w:val="00C7204E"/>
    <w:rsid w:val="00CA2E2D"/>
    <w:rsid w:val="00CB727F"/>
    <w:rsid w:val="00D02621"/>
    <w:rsid w:val="00D16BAE"/>
    <w:rsid w:val="00D17D3B"/>
    <w:rsid w:val="00D250FA"/>
    <w:rsid w:val="00D354C8"/>
    <w:rsid w:val="00D6059C"/>
    <w:rsid w:val="00D72294"/>
    <w:rsid w:val="00D971A1"/>
    <w:rsid w:val="00DA77FD"/>
    <w:rsid w:val="00DD1D9B"/>
    <w:rsid w:val="00DD3779"/>
    <w:rsid w:val="00E575D4"/>
    <w:rsid w:val="00E67DE5"/>
    <w:rsid w:val="00EB7216"/>
    <w:rsid w:val="00EE4449"/>
    <w:rsid w:val="00F050BF"/>
    <w:rsid w:val="00F24091"/>
    <w:rsid w:val="00F25A57"/>
    <w:rsid w:val="00F369C2"/>
    <w:rsid w:val="00F56E39"/>
    <w:rsid w:val="00F64803"/>
    <w:rsid w:val="00FB2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983"/>
    <w:rPr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4698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746983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0"/>
      <w:szCs w:val="20"/>
    </w:rPr>
  </w:style>
  <w:style w:type="paragraph" w:customStyle="1" w:styleId="ET">
    <w:name w:val="ET"/>
    <w:basedOn w:val="Normal"/>
    <w:uiPriority w:val="99"/>
    <w:rsid w:val="00746983"/>
    <w:rPr>
      <w:rFonts w:ascii="CG Times (WN)" w:hAnsi="CG Times (WN)"/>
      <w:b/>
      <w:caps/>
      <w:sz w:val="24"/>
    </w:rPr>
  </w:style>
  <w:style w:type="paragraph" w:customStyle="1" w:styleId="OR">
    <w:name w:val="OR"/>
    <w:basedOn w:val="ET"/>
    <w:uiPriority w:val="99"/>
    <w:rsid w:val="00746983"/>
    <w:pPr>
      <w:ind w:left="5670"/>
    </w:pPr>
    <w:rPr>
      <w:b w:val="0"/>
      <w:caps w:val="0"/>
    </w:rPr>
  </w:style>
  <w:style w:type="paragraph" w:customStyle="1" w:styleId="TI">
    <w:name w:val="TI"/>
    <w:basedOn w:val="OR"/>
    <w:uiPriority w:val="99"/>
    <w:rsid w:val="00746983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uiPriority w:val="99"/>
    <w:rsid w:val="00746983"/>
    <w:pPr>
      <w:ind w:left="1701"/>
      <w:jc w:val="both"/>
    </w:pPr>
    <w:rPr>
      <w:b w:val="0"/>
      <w:caps w:val="0"/>
    </w:rPr>
  </w:style>
  <w:style w:type="paragraph" w:customStyle="1" w:styleId="EL">
    <w:name w:val="EL"/>
    <w:basedOn w:val="P0"/>
    <w:uiPriority w:val="99"/>
    <w:rsid w:val="00746983"/>
    <w:pPr>
      <w:spacing w:after="240"/>
      <w:ind w:firstLine="1418"/>
    </w:pPr>
  </w:style>
  <w:style w:type="paragraph" w:customStyle="1" w:styleId="IN">
    <w:name w:val="IN"/>
    <w:basedOn w:val="P0"/>
    <w:uiPriority w:val="99"/>
    <w:rsid w:val="00746983"/>
    <w:pPr>
      <w:ind w:left="0"/>
      <w:jc w:val="left"/>
    </w:pPr>
    <w:rPr>
      <w:i/>
      <w:sz w:val="16"/>
    </w:rPr>
  </w:style>
  <w:style w:type="paragraph" w:customStyle="1" w:styleId="RE">
    <w:name w:val="RE"/>
    <w:basedOn w:val="P0"/>
    <w:uiPriority w:val="99"/>
    <w:rsid w:val="00746983"/>
    <w:pPr>
      <w:ind w:left="0"/>
    </w:pPr>
  </w:style>
  <w:style w:type="paragraph" w:customStyle="1" w:styleId="PE">
    <w:name w:val="PE"/>
    <w:basedOn w:val="IN"/>
    <w:uiPriority w:val="99"/>
    <w:rsid w:val="00746983"/>
    <w:pPr>
      <w:keepNext/>
      <w:ind w:left="1701"/>
      <w:jc w:val="both"/>
    </w:pPr>
    <w:rPr>
      <w:i w:val="0"/>
      <w:sz w:val="24"/>
    </w:rPr>
  </w:style>
  <w:style w:type="paragraph" w:customStyle="1" w:styleId="PC">
    <w:name w:val="PC"/>
    <w:basedOn w:val="IN"/>
    <w:uiPriority w:val="99"/>
    <w:rsid w:val="00746983"/>
    <w:pPr>
      <w:spacing w:after="480"/>
      <w:ind w:left="2268" w:firstLine="1134"/>
      <w:jc w:val="both"/>
    </w:pPr>
    <w:rPr>
      <w:i w:val="0"/>
      <w:sz w:val="24"/>
    </w:rPr>
  </w:style>
  <w:style w:type="paragraph" w:customStyle="1" w:styleId="PS">
    <w:name w:val="PS"/>
    <w:basedOn w:val="IN"/>
    <w:link w:val="PSCar"/>
    <w:uiPriority w:val="99"/>
    <w:rsid w:val="00746983"/>
    <w:pPr>
      <w:spacing w:after="480"/>
      <w:ind w:left="1701" w:firstLine="1134"/>
      <w:jc w:val="both"/>
    </w:pPr>
    <w:rPr>
      <w:i w:val="0"/>
      <w:sz w:val="24"/>
    </w:rPr>
  </w:style>
  <w:style w:type="paragraph" w:customStyle="1" w:styleId="AR">
    <w:name w:val="AR"/>
    <w:basedOn w:val="IN"/>
    <w:uiPriority w:val="99"/>
    <w:rsid w:val="00746983"/>
    <w:pPr>
      <w:spacing w:before="720" w:after="720"/>
      <w:ind w:left="5103"/>
    </w:pPr>
    <w:rPr>
      <w:i w:val="0"/>
      <w:caps/>
      <w:sz w:val="24"/>
      <w:u w:val="single"/>
    </w:rPr>
  </w:style>
  <w:style w:type="character" w:styleId="PageNumber">
    <w:name w:val="page number"/>
    <w:basedOn w:val="DefaultParagraphFont"/>
    <w:uiPriority w:val="99"/>
    <w:rsid w:val="0074698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46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  <w:style w:type="paragraph" w:styleId="NormalWeb">
    <w:name w:val="Normal (Web)"/>
    <w:basedOn w:val="Normal"/>
    <w:uiPriority w:val="99"/>
    <w:rsid w:val="00746983"/>
    <w:pPr>
      <w:spacing w:before="100" w:beforeAutospacing="1" w:after="100" w:afterAutospacing="1"/>
    </w:pPr>
    <w:rPr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rsid w:val="00746983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746983"/>
    <w:rPr>
      <w:rFonts w:cs="Times New Roman"/>
      <w:vertAlign w:val="superscript"/>
    </w:rPr>
  </w:style>
  <w:style w:type="paragraph" w:styleId="BodyText">
    <w:name w:val="Body Text"/>
    <w:aliases w:val="Corps de texte Car"/>
    <w:basedOn w:val="Normal"/>
    <w:link w:val="BodyTextChar"/>
    <w:uiPriority w:val="99"/>
    <w:rsid w:val="00746983"/>
    <w:pPr>
      <w:spacing w:before="120" w:after="120"/>
      <w:ind w:firstLine="709"/>
      <w:jc w:val="both"/>
    </w:pPr>
    <w:rPr>
      <w:sz w:val="24"/>
    </w:rPr>
  </w:style>
  <w:style w:type="character" w:customStyle="1" w:styleId="BodyTextChar">
    <w:name w:val="Body Text Char"/>
    <w:aliases w:val="Corps de texte Car Char"/>
    <w:basedOn w:val="DefaultParagraphFont"/>
    <w:link w:val="BodyText"/>
    <w:uiPriority w:val="99"/>
    <w:semiHidden/>
    <w:locked/>
    <w:rPr>
      <w:rFonts w:cs="Times New Roman"/>
      <w:sz w:val="20"/>
      <w:szCs w:val="20"/>
    </w:rPr>
  </w:style>
  <w:style w:type="paragraph" w:customStyle="1" w:styleId="apostille">
    <w:name w:val="apostille"/>
    <w:next w:val="BodyText"/>
    <w:uiPriority w:val="99"/>
    <w:rsid w:val="00746983"/>
    <w:pPr>
      <w:spacing w:before="120" w:after="400"/>
      <w:jc w:val="right"/>
    </w:pPr>
    <w:rPr>
      <w:b/>
      <w:noProof/>
      <w:color w:val="000080"/>
      <w:szCs w:val="20"/>
    </w:rPr>
  </w:style>
  <w:style w:type="table" w:styleId="TableGrid">
    <w:name w:val="Table Grid"/>
    <w:basedOn w:val="TableNormal"/>
    <w:uiPriority w:val="99"/>
    <w:rsid w:val="004513A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eStandard">
    <w:name w:val="Paragraphe Standard"/>
    <w:uiPriority w:val="99"/>
    <w:rsid w:val="00F24091"/>
    <w:pPr>
      <w:keepLines/>
      <w:spacing w:before="120" w:after="240" w:line="240" w:lineRule="exact"/>
      <w:ind w:left="567" w:firstLine="851"/>
      <w:jc w:val="both"/>
    </w:pPr>
    <w:rPr>
      <w:rFonts w:ascii="Times" w:hAnsi="Times"/>
      <w:sz w:val="24"/>
      <w:szCs w:val="20"/>
    </w:rPr>
  </w:style>
  <w:style w:type="paragraph" w:customStyle="1" w:styleId="Titreobservations">
    <w:name w:val="Titre observations"/>
    <w:basedOn w:val="Normal"/>
    <w:next w:val="BodyText"/>
    <w:uiPriority w:val="99"/>
    <w:rsid w:val="00F24091"/>
    <w:pPr>
      <w:keepNext/>
      <w:keepLines/>
      <w:widowControl w:val="0"/>
      <w:numPr>
        <w:numId w:val="10"/>
      </w:numPr>
      <w:spacing w:before="140" w:after="140"/>
      <w:outlineLvl w:val="2"/>
    </w:pPr>
    <w:rPr>
      <w:b/>
      <w:bCs/>
      <w:color w:val="000080"/>
      <w:sz w:val="24"/>
      <w:szCs w:val="24"/>
    </w:rPr>
  </w:style>
  <w:style w:type="paragraph" w:customStyle="1" w:styleId="intertitre">
    <w:name w:val="intertitre"/>
    <w:basedOn w:val="Normal"/>
    <w:next w:val="sous-titre"/>
    <w:uiPriority w:val="99"/>
    <w:rsid w:val="00F24091"/>
    <w:pPr>
      <w:keepNext/>
      <w:keepLines/>
      <w:widowControl w:val="0"/>
      <w:spacing w:before="360"/>
      <w:jc w:val="center"/>
    </w:pPr>
    <w:rPr>
      <w:b/>
      <w:caps/>
      <w:sz w:val="24"/>
      <w:szCs w:val="24"/>
    </w:rPr>
  </w:style>
  <w:style w:type="paragraph" w:customStyle="1" w:styleId="sous-titre">
    <w:name w:val="sous-titre"/>
    <w:basedOn w:val="Normal"/>
    <w:next w:val="corpsdetexte"/>
    <w:uiPriority w:val="99"/>
    <w:rsid w:val="00F24091"/>
    <w:pPr>
      <w:keepNext/>
      <w:keepLines/>
      <w:widowControl w:val="0"/>
      <w:spacing w:before="360"/>
    </w:pPr>
    <w:rPr>
      <w:b/>
      <w:sz w:val="24"/>
      <w:szCs w:val="24"/>
      <w:u w:val="single"/>
    </w:rPr>
  </w:style>
  <w:style w:type="paragraph" w:customStyle="1" w:styleId="corpsdetexte">
    <w:name w:val="corps de texte"/>
    <w:basedOn w:val="Normal"/>
    <w:uiPriority w:val="99"/>
    <w:rsid w:val="00F24091"/>
    <w:pPr>
      <w:spacing w:before="240"/>
      <w:jc w:val="both"/>
    </w:pPr>
    <w:rPr>
      <w:sz w:val="24"/>
      <w:szCs w:val="24"/>
    </w:rPr>
  </w:style>
  <w:style w:type="paragraph" w:customStyle="1" w:styleId="AC">
    <w:name w:val="AC"/>
    <w:link w:val="ACCar"/>
    <w:uiPriority w:val="99"/>
    <w:rsid w:val="00F24091"/>
    <w:pPr>
      <w:spacing w:after="240" w:line="240" w:lineRule="exact"/>
      <w:jc w:val="right"/>
    </w:pPr>
    <w:rPr>
      <w:rFonts w:ascii="Times" w:hAnsi="Times"/>
      <w:b/>
      <w:caps/>
      <w:sz w:val="24"/>
      <w:szCs w:val="24"/>
      <w:u w:val="single"/>
    </w:rPr>
  </w:style>
  <w:style w:type="character" w:customStyle="1" w:styleId="ACCar">
    <w:name w:val="AC Car"/>
    <w:basedOn w:val="DefaultParagraphFont"/>
    <w:link w:val="AC"/>
    <w:uiPriority w:val="99"/>
    <w:locked/>
    <w:rsid w:val="00F24091"/>
    <w:rPr>
      <w:rFonts w:ascii="Times" w:hAnsi="Times" w:cs="Times New Roman"/>
      <w:b/>
      <w:caps/>
      <w:sz w:val="24"/>
      <w:szCs w:val="24"/>
      <w:u w:val="single"/>
      <w:lang w:val="fr-FR" w:eastAsia="fr-FR" w:bidi="ar-SA"/>
    </w:rPr>
  </w:style>
  <w:style w:type="character" w:customStyle="1" w:styleId="PSCar">
    <w:name w:val="PS Car"/>
    <w:basedOn w:val="DefaultParagraphFont"/>
    <w:link w:val="PS"/>
    <w:uiPriority w:val="99"/>
    <w:locked/>
    <w:rsid w:val="003D1BED"/>
    <w:rPr>
      <w:rFonts w:ascii="CG Times (WN)" w:hAnsi="CG Times (WN)" w:cs="Times New Roman"/>
      <w:sz w:val="24"/>
      <w:lang w:val="fr-FR" w:eastAsia="fr-FR" w:bidi="ar-SA"/>
    </w:rPr>
  </w:style>
  <w:style w:type="paragraph" w:customStyle="1" w:styleId="ps0">
    <w:name w:val="ps"/>
    <w:basedOn w:val="Normal"/>
    <w:uiPriority w:val="99"/>
    <w:rsid w:val="003D1BED"/>
    <w:pPr>
      <w:spacing w:before="100" w:beforeAutospacing="1" w:after="100" w:afterAutospacing="1"/>
    </w:pPr>
    <w:rPr>
      <w:sz w:val="24"/>
      <w:szCs w:val="24"/>
    </w:rPr>
  </w:style>
  <w:style w:type="character" w:customStyle="1" w:styleId="corpsdetexteCarCar">
    <w:name w:val="corps de texte Car Car"/>
    <w:basedOn w:val="DefaultParagraphFont"/>
    <w:link w:val="corpsdetexteCar"/>
    <w:uiPriority w:val="99"/>
    <w:locked/>
    <w:rsid w:val="0090589A"/>
    <w:rPr>
      <w:rFonts w:cs="Times New Roman"/>
      <w:sz w:val="24"/>
      <w:szCs w:val="24"/>
      <w:lang w:val="fr-FR" w:eastAsia="fr-FR" w:bidi="ar-SA"/>
    </w:rPr>
  </w:style>
  <w:style w:type="paragraph" w:customStyle="1" w:styleId="corpsdetexteCar">
    <w:name w:val="corps de texte Car"/>
    <w:basedOn w:val="Normal"/>
    <w:link w:val="corpsdetexteCarCar"/>
    <w:uiPriority w:val="99"/>
    <w:rsid w:val="0090589A"/>
    <w:pPr>
      <w:spacing w:before="240"/>
      <w:jc w:val="both"/>
    </w:pPr>
    <w:rPr>
      <w:sz w:val="24"/>
      <w:szCs w:val="24"/>
    </w:rPr>
  </w:style>
  <w:style w:type="paragraph" w:customStyle="1" w:styleId="TitreI">
    <w:name w:val="Titre I"/>
    <w:basedOn w:val="Normal"/>
    <w:next w:val="BodyText"/>
    <w:uiPriority w:val="99"/>
    <w:rsid w:val="002974CE"/>
    <w:pPr>
      <w:widowControl w:val="0"/>
      <w:numPr>
        <w:numId w:val="12"/>
      </w:numPr>
      <w:spacing w:after="480" w:line="240" w:lineRule="exact"/>
      <w:outlineLvl w:val="0"/>
    </w:pPr>
    <w:rPr>
      <w:b/>
      <w:sz w:val="28"/>
      <w:szCs w:val="28"/>
    </w:rPr>
  </w:style>
  <w:style w:type="character" w:styleId="FootnoteReference">
    <w:name w:val="footnote reference"/>
    <w:basedOn w:val="DefaultParagraphFont"/>
    <w:uiPriority w:val="99"/>
    <w:semiHidden/>
    <w:rsid w:val="00041E1D"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525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surin\Application%20Data\Microsoft\Mod&#232;les\Mod&#232;le%20pour%20les%20arr&#234;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Modèle pour les arrêt.dot</Template>
  <TotalTime>2</TotalTime>
  <Pages>3</Pages>
  <Words>748</Words>
  <Characters>4120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rsurin</dc:creator>
  <cp:keywords>FC</cp:keywords>
  <dc:description/>
  <cp:lastModifiedBy>Maryté Lecroisey</cp:lastModifiedBy>
  <cp:revision>3</cp:revision>
  <cp:lastPrinted>2009-01-13T10:50:00Z</cp:lastPrinted>
  <dcterms:created xsi:type="dcterms:W3CDTF">2009-01-13T10:30:00Z</dcterms:created>
  <dcterms:modified xsi:type="dcterms:W3CDTF">2009-01-13T10:51:00Z</dcterms:modified>
</cp:coreProperties>
</file>