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86B" w:rsidRDefault="00EA28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</w:tblGrid>
      <w:tr w:rsidR="00EA286B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:rsidR="00EA286B" w:rsidRPr="007869BF" w:rsidRDefault="00EA286B" w:rsidP="007869BF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7869BF">
              <w:rPr>
                <w:b/>
                <w:bCs/>
                <w:caps/>
                <w:sz w:val="24"/>
                <w:szCs w:val="24"/>
              </w:rPr>
              <w:t>COUR DES COMPTES</w:t>
            </w:r>
          </w:p>
          <w:p w:rsidR="00EA286B" w:rsidRPr="007869BF" w:rsidRDefault="00EA286B" w:rsidP="007869BF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7869BF">
              <w:rPr>
                <w:b/>
                <w:bCs/>
                <w:caps/>
                <w:sz w:val="24"/>
                <w:szCs w:val="24"/>
              </w:rPr>
              <w:t>-------</w:t>
            </w:r>
          </w:p>
          <w:p w:rsidR="00EA286B" w:rsidRPr="007869BF" w:rsidRDefault="00EA286B" w:rsidP="007869BF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7869BF">
              <w:rPr>
                <w:b/>
                <w:bCs/>
                <w:caps/>
                <w:sz w:val="24"/>
                <w:szCs w:val="24"/>
              </w:rPr>
              <w:t>QUATRIEME CHAMBRE</w:t>
            </w:r>
          </w:p>
          <w:p w:rsidR="00EA286B" w:rsidRPr="007869BF" w:rsidRDefault="00EA286B" w:rsidP="007869BF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7869BF">
              <w:rPr>
                <w:b/>
                <w:bCs/>
                <w:caps/>
                <w:sz w:val="24"/>
                <w:szCs w:val="24"/>
              </w:rPr>
              <w:t>-------</w:t>
            </w:r>
          </w:p>
          <w:p w:rsidR="00EA286B" w:rsidRPr="007869BF" w:rsidRDefault="00EA286B" w:rsidP="007869BF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7869BF">
              <w:rPr>
                <w:b/>
                <w:bCs/>
                <w:caps/>
                <w:sz w:val="24"/>
                <w:szCs w:val="24"/>
              </w:rPr>
              <w:t>PREMIERE SECTION</w:t>
            </w:r>
          </w:p>
          <w:p w:rsidR="00EA286B" w:rsidRPr="007869BF" w:rsidRDefault="00EA286B" w:rsidP="007869BF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</w:p>
          <w:p w:rsidR="00EA286B" w:rsidRPr="007869BF" w:rsidRDefault="00EA286B" w:rsidP="007869BF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7869BF">
              <w:rPr>
                <w:b/>
                <w:bCs/>
                <w:i/>
                <w:iCs/>
                <w:sz w:val="24"/>
                <w:szCs w:val="24"/>
              </w:rPr>
              <w:t>Arrêt n° 58439</w:t>
            </w:r>
          </w:p>
        </w:tc>
      </w:tr>
    </w:tbl>
    <w:p w:rsidR="00EA286B" w:rsidRPr="00EB6713" w:rsidRDefault="00EA286B" w:rsidP="00BC7AA9">
      <w:pPr>
        <w:pStyle w:val="Heading1"/>
        <w:jc w:val="both"/>
        <w:rPr>
          <w:b/>
          <w:bCs/>
          <w:i/>
          <w:iCs/>
        </w:rPr>
      </w:pPr>
    </w:p>
    <w:p w:rsidR="00EA286B" w:rsidRPr="005F641F" w:rsidRDefault="00EA286B" w:rsidP="00BC7AA9"/>
    <w:p w:rsidR="00EA286B" w:rsidRDefault="00EA286B" w:rsidP="00BC7AA9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COMMUNAUTÉ DES COMMUNES </w:t>
      </w:r>
    </w:p>
    <w:p w:rsidR="00EA286B" w:rsidRDefault="00EA286B" w:rsidP="00BC7AA9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DU SUD TERRITOIRE </w:t>
      </w:r>
    </w:p>
    <w:p w:rsidR="00EA286B" w:rsidRDefault="00EA286B" w:rsidP="00BC7AA9">
      <w:pPr>
        <w:ind w:left="4320"/>
        <w:rPr>
          <w:sz w:val="24"/>
          <w:szCs w:val="24"/>
        </w:rPr>
      </w:pPr>
    </w:p>
    <w:p w:rsidR="00EA286B" w:rsidRDefault="00EA286B" w:rsidP="00BC7AA9">
      <w:pPr>
        <w:ind w:left="4536" w:hanging="216"/>
        <w:rPr>
          <w:sz w:val="24"/>
          <w:szCs w:val="24"/>
        </w:rPr>
      </w:pPr>
      <w:r>
        <w:rPr>
          <w:sz w:val="24"/>
          <w:szCs w:val="24"/>
        </w:rPr>
        <w:t>(TERRITOIRE DE BELFORT)</w:t>
      </w:r>
    </w:p>
    <w:p w:rsidR="00EA286B" w:rsidRDefault="00EA286B" w:rsidP="00BC7AA9">
      <w:pPr>
        <w:ind w:left="4536"/>
        <w:jc w:val="both"/>
        <w:rPr>
          <w:sz w:val="24"/>
          <w:szCs w:val="24"/>
        </w:rPr>
      </w:pPr>
    </w:p>
    <w:p w:rsidR="00EA286B" w:rsidRDefault="00EA286B" w:rsidP="00BC7AA9">
      <w:pPr>
        <w:pStyle w:val="Heading2"/>
        <w:ind w:left="4320"/>
        <w:jc w:val="both"/>
      </w:pPr>
      <w:r>
        <w:t xml:space="preserve">Appel d’un jugement de la chambre régionale des comptes de Franche Comté </w:t>
      </w:r>
    </w:p>
    <w:p w:rsidR="00EA286B" w:rsidRDefault="00EA286B" w:rsidP="00BC7AA9">
      <w:pPr>
        <w:ind w:left="4536"/>
        <w:jc w:val="both"/>
        <w:rPr>
          <w:sz w:val="24"/>
          <w:szCs w:val="24"/>
        </w:rPr>
      </w:pPr>
    </w:p>
    <w:p w:rsidR="00EA286B" w:rsidRDefault="00EA286B" w:rsidP="00BC7AA9">
      <w:pPr>
        <w:pStyle w:val="Heading4"/>
        <w:ind w:left="4320"/>
      </w:pPr>
      <w:r>
        <w:t>Rapport n° 2010-308-0</w:t>
      </w:r>
    </w:p>
    <w:p w:rsidR="00EA286B" w:rsidRDefault="00EA286B" w:rsidP="00BC7AA9">
      <w:pPr>
        <w:ind w:left="4536"/>
        <w:jc w:val="both"/>
        <w:rPr>
          <w:sz w:val="24"/>
          <w:szCs w:val="24"/>
        </w:rPr>
      </w:pPr>
    </w:p>
    <w:p w:rsidR="00EA286B" w:rsidRDefault="00EA286B" w:rsidP="00BC7AA9">
      <w:pPr>
        <w:ind w:left="4320"/>
        <w:jc w:val="both"/>
        <w:rPr>
          <w:sz w:val="24"/>
          <w:szCs w:val="24"/>
        </w:rPr>
      </w:pPr>
      <w:r>
        <w:rPr>
          <w:sz w:val="24"/>
          <w:szCs w:val="24"/>
        </w:rPr>
        <w:t>Audience du 27 mai 2010</w:t>
      </w:r>
    </w:p>
    <w:p w:rsidR="00EA286B" w:rsidRDefault="00EA286B" w:rsidP="00BC7AA9">
      <w:pPr>
        <w:ind w:left="4536"/>
        <w:jc w:val="both"/>
        <w:rPr>
          <w:sz w:val="24"/>
          <w:szCs w:val="24"/>
        </w:rPr>
      </w:pPr>
    </w:p>
    <w:p w:rsidR="00EA286B" w:rsidRDefault="00EA286B" w:rsidP="00BC7AA9">
      <w:pPr>
        <w:ind w:left="4320"/>
        <w:jc w:val="both"/>
        <w:rPr>
          <w:sz w:val="24"/>
          <w:szCs w:val="24"/>
        </w:rPr>
      </w:pPr>
      <w:r>
        <w:rPr>
          <w:sz w:val="24"/>
          <w:szCs w:val="24"/>
        </w:rPr>
        <w:t>Lecture du 24 juin 2010</w:t>
      </w:r>
    </w:p>
    <w:p w:rsidR="00EA286B" w:rsidRDefault="00EA286B" w:rsidP="00BC7AA9">
      <w:pPr>
        <w:jc w:val="both"/>
        <w:rPr>
          <w:sz w:val="24"/>
          <w:szCs w:val="24"/>
        </w:rPr>
      </w:pPr>
    </w:p>
    <w:p w:rsidR="00EA286B" w:rsidRDefault="00EA286B" w:rsidP="00BC7AA9">
      <w:pPr>
        <w:jc w:val="both"/>
        <w:rPr>
          <w:sz w:val="24"/>
          <w:szCs w:val="24"/>
        </w:rPr>
      </w:pPr>
    </w:p>
    <w:p w:rsidR="00EA286B" w:rsidRDefault="00EA286B" w:rsidP="00BC7AA9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COUR DES COMPTES a rendu l’arrêt suivant :</w:t>
      </w:r>
    </w:p>
    <w:p w:rsidR="00EA286B" w:rsidRPr="00B82C1D" w:rsidRDefault="00EA286B" w:rsidP="00BC7AA9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B82C1D">
        <w:rPr>
          <w:rFonts w:ascii="Times New Roman" w:hAnsi="Times New Roman" w:cs="Times New Roman"/>
        </w:rPr>
        <w:t xml:space="preserve"> COUR,</w:t>
      </w:r>
    </w:p>
    <w:p w:rsidR="00EA286B" w:rsidRPr="00B82C1D" w:rsidRDefault="00EA286B" w:rsidP="00FA518D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la requête</w:t>
      </w:r>
      <w:r>
        <w:rPr>
          <w:rFonts w:ascii="Times New Roman" w:hAnsi="Times New Roman" w:cs="Times New Roman"/>
        </w:rPr>
        <w:t>,</w:t>
      </w:r>
      <w:r w:rsidRPr="00B82C1D">
        <w:rPr>
          <w:rFonts w:ascii="Times New Roman" w:hAnsi="Times New Roman" w:cs="Times New Roman"/>
        </w:rPr>
        <w:t xml:space="preserve"> enregistrée le </w:t>
      </w:r>
      <w:r>
        <w:rPr>
          <w:rFonts w:ascii="Times New Roman" w:hAnsi="Times New Roman" w:cs="Times New Roman"/>
        </w:rPr>
        <w:t xml:space="preserve">3 décembre 2009 </w:t>
      </w:r>
      <w:r w:rsidRPr="00B82C1D">
        <w:rPr>
          <w:rFonts w:ascii="Times New Roman" w:hAnsi="Times New Roman" w:cs="Times New Roman"/>
        </w:rPr>
        <w:t>au greffe de la chambre régionale des comptes de</w:t>
      </w:r>
      <w:r>
        <w:rPr>
          <w:rFonts w:ascii="Times New Roman" w:hAnsi="Times New Roman" w:cs="Times New Roman"/>
        </w:rPr>
        <w:t xml:space="preserve"> </w:t>
      </w:r>
      <w:r>
        <w:t>Franche Comté</w:t>
      </w:r>
      <w:r w:rsidRPr="00B82C1D">
        <w:rPr>
          <w:rFonts w:ascii="Times New Roman" w:hAnsi="Times New Roman" w:cs="Times New Roman"/>
        </w:rPr>
        <w:t xml:space="preserve">, par laquelle </w:t>
      </w:r>
      <w:r>
        <w:rPr>
          <w:rFonts w:ascii="Times New Roman" w:hAnsi="Times New Roman" w:cs="Times New Roman"/>
        </w:rPr>
        <w:t>M</w:t>
      </w:r>
      <w:r w:rsidRPr="00775ECA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X, comptable de la </w:t>
      </w:r>
      <w:r>
        <w:rPr>
          <w:rFonts w:ascii="Times New Roman" w:hAnsi="Times New Roman" w:cs="Times New Roman"/>
          <w:caps/>
        </w:rPr>
        <w:t>CommunautÉ</w:t>
      </w:r>
      <w:r w:rsidRPr="00BC7AA9">
        <w:rPr>
          <w:rFonts w:ascii="Times New Roman" w:hAnsi="Times New Roman" w:cs="Times New Roman"/>
          <w:caps/>
        </w:rPr>
        <w:t xml:space="preserve"> des communes du Sud Territoire</w:t>
      </w:r>
      <w:r>
        <w:rPr>
          <w:rFonts w:ascii="Times New Roman" w:hAnsi="Times New Roman" w:cs="Times New Roman"/>
        </w:rPr>
        <w:t xml:space="preserve"> </w:t>
      </w:r>
      <w:r>
        <w:t>pour les exercices 2004 à 2007</w:t>
      </w:r>
      <w:r>
        <w:rPr>
          <w:rFonts w:ascii="Times New Roman" w:hAnsi="Times New Roman" w:cs="Times New Roman"/>
        </w:rPr>
        <w:t xml:space="preserve">, </w:t>
      </w:r>
      <w:r w:rsidRPr="00B82C1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élevé appel </w:t>
      </w:r>
      <w:r w:rsidRPr="00B82C1D">
        <w:rPr>
          <w:rFonts w:ascii="Times New Roman" w:hAnsi="Times New Roman" w:cs="Times New Roman"/>
        </w:rPr>
        <w:t>du jugement</w:t>
      </w:r>
      <w:r>
        <w:rPr>
          <w:rFonts w:ascii="Times New Roman" w:hAnsi="Times New Roman" w:cs="Times New Roman"/>
        </w:rPr>
        <w:t xml:space="preserve"> n° 2009-0008 </w:t>
      </w:r>
      <w:r w:rsidRPr="00B82C1D">
        <w:rPr>
          <w:rFonts w:ascii="Times New Roman" w:hAnsi="Times New Roman" w:cs="Times New Roman"/>
        </w:rPr>
        <w:t xml:space="preserve">du </w:t>
      </w:r>
      <w:r>
        <w:rPr>
          <w:rFonts w:ascii="Times New Roman" w:hAnsi="Times New Roman" w:cs="Times New Roman"/>
        </w:rPr>
        <w:t>24 septembre 2009 par lequel la chambre l’a constituée débitrice des deniers de ladite communauté pour la somme de 5 847,60 €, augmentée des intérêts au taux légal à compter du 27 mai 2009 ;</w:t>
      </w:r>
    </w:p>
    <w:p w:rsidR="00EA286B" w:rsidRPr="00497A94" w:rsidRDefault="00EA286B" w:rsidP="00EE6B7C">
      <w:pPr>
        <w:spacing w:after="480"/>
        <w:ind w:firstLine="1077"/>
        <w:jc w:val="both"/>
        <w:rPr>
          <w:sz w:val="24"/>
          <w:szCs w:val="24"/>
        </w:rPr>
      </w:pPr>
      <w:r w:rsidRPr="00497A94">
        <w:rPr>
          <w:sz w:val="24"/>
          <w:szCs w:val="24"/>
        </w:rPr>
        <w:t xml:space="preserve">Vu le réquisitoire du </w:t>
      </w:r>
      <w:r>
        <w:rPr>
          <w:sz w:val="24"/>
          <w:szCs w:val="24"/>
        </w:rPr>
        <w:t>Procureur général</w:t>
      </w:r>
      <w:r w:rsidRPr="00497A94">
        <w:rPr>
          <w:sz w:val="24"/>
          <w:szCs w:val="24"/>
        </w:rPr>
        <w:t xml:space="preserve"> </w:t>
      </w:r>
      <w:r>
        <w:rPr>
          <w:sz w:val="24"/>
          <w:szCs w:val="24"/>
        </w:rPr>
        <w:t>du 26 janvier 2010</w:t>
      </w:r>
      <w:r w:rsidRPr="00497A94">
        <w:rPr>
          <w:sz w:val="24"/>
          <w:szCs w:val="24"/>
        </w:rPr>
        <w:t xml:space="preserve"> </w:t>
      </w:r>
      <w:r>
        <w:rPr>
          <w:sz w:val="24"/>
          <w:szCs w:val="24"/>
        </w:rPr>
        <w:t>transmettant</w:t>
      </w:r>
      <w:r w:rsidRPr="00497A94">
        <w:rPr>
          <w:sz w:val="24"/>
          <w:szCs w:val="24"/>
        </w:rPr>
        <w:t xml:space="preserve"> la requête précitée ;</w:t>
      </w:r>
    </w:p>
    <w:p w:rsidR="00EA286B" w:rsidRDefault="00EA286B" w:rsidP="00BC7AA9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pièces de la procédure suivie en première instance</w:t>
      </w:r>
      <w:r>
        <w:rPr>
          <w:rFonts w:ascii="Times New Roman" w:hAnsi="Times New Roman" w:cs="Times New Roman"/>
        </w:rPr>
        <w:t xml:space="preserve">, et notamment le jugement précité </w:t>
      </w:r>
      <w:r w:rsidRPr="00B82C1D">
        <w:rPr>
          <w:rFonts w:ascii="Times New Roman" w:hAnsi="Times New Roman" w:cs="Times New Roman"/>
        </w:rPr>
        <w:t>;</w:t>
      </w:r>
    </w:p>
    <w:p w:rsidR="00EA286B" w:rsidRPr="00B82C1D" w:rsidRDefault="00EA286B" w:rsidP="00BC7AA9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Vu le code </w:t>
      </w:r>
      <w:r>
        <w:rPr>
          <w:rFonts w:ascii="Times New Roman" w:hAnsi="Times New Roman" w:cs="Times New Roman"/>
        </w:rPr>
        <w:t xml:space="preserve">général des collectivités territoriales </w:t>
      </w:r>
      <w:r w:rsidRPr="00B82C1D">
        <w:rPr>
          <w:rFonts w:ascii="Times New Roman" w:hAnsi="Times New Roman" w:cs="Times New Roman"/>
        </w:rPr>
        <w:t>;</w:t>
      </w:r>
    </w:p>
    <w:p w:rsidR="00EA286B" w:rsidRPr="00B82C1D" w:rsidRDefault="00EA286B" w:rsidP="00BC7AA9">
      <w:pPr>
        <w:pStyle w:val="PS"/>
        <w:ind w:left="0" w:firstLine="108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l’article 60 de la loi de finances n° 63-156 du 23 février 1963 modifiée ;</w:t>
      </w:r>
    </w:p>
    <w:p w:rsidR="00EA286B" w:rsidRPr="00B82C1D" w:rsidRDefault="00EA286B" w:rsidP="00FA518D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62-1587 du 29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décembre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1962 modifié portant règlement général sur la comptabilité publique ;</w:t>
      </w:r>
    </w:p>
    <w:p w:rsidR="00EA286B" w:rsidRPr="00B82C1D" w:rsidRDefault="00EA286B" w:rsidP="00BC7AA9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code des juridictions financières ;</w:t>
      </w:r>
    </w:p>
    <w:p w:rsidR="00EA286B" w:rsidRPr="00B82C1D" w:rsidRDefault="00EA286B" w:rsidP="00BC7AA9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</w:t>
      </w:r>
      <w:r w:rsidRPr="00B82C1D">
        <w:rPr>
          <w:rFonts w:ascii="Times New Roman" w:hAnsi="Times New Roman" w:cs="Times New Roman"/>
        </w:rPr>
        <w:t xml:space="preserve"> le rapport de M</w:t>
      </w:r>
      <w:r w:rsidRPr="00775ECA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aps/>
        </w:rPr>
        <w:t>D</w:t>
      </w:r>
      <w:r>
        <w:rPr>
          <w:rFonts w:ascii="Times New Roman" w:hAnsi="Times New Roman" w:cs="Times New Roman"/>
        </w:rPr>
        <w:t xml:space="preserve">émier, conseillère maître </w:t>
      </w:r>
      <w:r w:rsidRPr="00B82C1D">
        <w:rPr>
          <w:rFonts w:ascii="Times New Roman" w:hAnsi="Times New Roman" w:cs="Times New Roman"/>
        </w:rPr>
        <w:t>;</w:t>
      </w:r>
    </w:p>
    <w:p w:rsidR="00EA286B" w:rsidRPr="00B82C1D" w:rsidRDefault="00EA286B" w:rsidP="00BC7AA9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conclusions du Procureur général</w:t>
      </w:r>
      <w:r>
        <w:rPr>
          <w:rFonts w:ascii="Times New Roman" w:hAnsi="Times New Roman" w:cs="Times New Roman"/>
        </w:rPr>
        <w:t xml:space="preserve"> du 19 avril 2010 </w:t>
      </w:r>
      <w:r w:rsidRPr="00B82C1D">
        <w:rPr>
          <w:rFonts w:ascii="Times New Roman" w:hAnsi="Times New Roman" w:cs="Times New Roman"/>
        </w:rPr>
        <w:t>;</w:t>
      </w:r>
    </w:p>
    <w:p w:rsidR="00EA286B" w:rsidRPr="00B82C1D" w:rsidRDefault="00EA286B" w:rsidP="00BC7AA9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Entendu</w:t>
      </w:r>
      <w:r>
        <w:rPr>
          <w:rFonts w:ascii="Times New Roman" w:hAnsi="Times New Roman" w:cs="Times New Roman"/>
        </w:rPr>
        <w:t>, lors de l’audience</w:t>
      </w:r>
      <w:r w:rsidRPr="00B82C1D">
        <w:rPr>
          <w:rFonts w:ascii="Times New Roman" w:hAnsi="Times New Roman" w:cs="Times New Roman"/>
        </w:rPr>
        <w:t xml:space="preserve"> de ce jour, </w:t>
      </w:r>
      <w:r>
        <w:rPr>
          <w:rFonts w:ascii="Times New Roman" w:hAnsi="Times New Roman" w:cs="Times New Roman"/>
        </w:rPr>
        <w:t>M</w:t>
      </w:r>
      <w:r w:rsidRPr="00775ECA">
        <w:rPr>
          <w:rFonts w:ascii="Times New Roman" w:hAnsi="Times New Roman" w:cs="Times New Roman"/>
          <w:vertAlign w:val="superscript"/>
        </w:rPr>
        <w:t>me</w:t>
      </w:r>
      <w:r w:rsidRPr="0032103E">
        <w:rPr>
          <w:rFonts w:ascii="Times New Roman" w:hAnsi="Times New Roman" w:cs="Times New Roman"/>
          <w:caps/>
        </w:rPr>
        <w:t xml:space="preserve"> </w:t>
      </w:r>
      <w:r>
        <w:rPr>
          <w:rFonts w:ascii="Times New Roman" w:hAnsi="Times New Roman" w:cs="Times New Roman"/>
          <w:caps/>
        </w:rPr>
        <w:t>D</w:t>
      </w:r>
      <w:r w:rsidRPr="00EE6B7C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mier,</w:t>
      </w:r>
      <w:r w:rsidRPr="00B82C1D">
        <w:rPr>
          <w:rFonts w:ascii="Times New Roman" w:hAnsi="Times New Roman" w:cs="Times New Roman"/>
        </w:rPr>
        <w:t xml:space="preserve"> rapporteur</w:t>
      </w:r>
      <w:r>
        <w:rPr>
          <w:rFonts w:ascii="Times New Roman" w:hAnsi="Times New Roman" w:cs="Times New Roman"/>
        </w:rPr>
        <w:t>e,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B82C1D">
        <w:rPr>
          <w:rFonts w:ascii="Times New Roman" w:hAnsi="Times New Roman" w:cs="Times New Roman"/>
        </w:rPr>
        <w:t xml:space="preserve"> son </w:t>
      </w:r>
      <w:r>
        <w:rPr>
          <w:rFonts w:ascii="Times New Roman" w:hAnsi="Times New Roman" w:cs="Times New Roman"/>
        </w:rPr>
        <w:t>rapport, M</w:t>
      </w:r>
      <w:r w:rsidRPr="00775ECA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Sanchez, chargée de mission au Parquet général, l’appelante, informée de l’audience, n’étant pas présente ;</w:t>
      </w:r>
    </w:p>
    <w:p w:rsidR="00EA286B" w:rsidRPr="00B82C1D" w:rsidRDefault="00EA286B" w:rsidP="00FA518D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</w:t>
      </w:r>
      <w:r>
        <w:rPr>
          <w:rFonts w:ascii="Times New Roman" w:hAnsi="Times New Roman" w:cs="Times New Roman"/>
        </w:rPr>
        <w:t>en délibéré</w:t>
      </w:r>
      <w:r w:rsidRPr="00B82C1D">
        <w:rPr>
          <w:rFonts w:ascii="Times New Roman" w:hAnsi="Times New Roman" w:cs="Times New Roman"/>
        </w:rPr>
        <w:t>, M.</w:t>
      </w:r>
      <w:r>
        <w:rPr>
          <w:rFonts w:ascii="Times New Roman" w:hAnsi="Times New Roman" w:cs="Times New Roman"/>
        </w:rPr>
        <w:t xml:space="preserve"> Cazanave, conseiller maître, réviseur, en ses observations </w:t>
      </w:r>
      <w:r w:rsidRPr="00B82C1D">
        <w:rPr>
          <w:rFonts w:ascii="Times New Roman" w:hAnsi="Times New Roman" w:cs="Times New Roman"/>
        </w:rPr>
        <w:t>;</w:t>
      </w:r>
    </w:p>
    <w:p w:rsidR="00EA286B" w:rsidRPr="00B82C1D" w:rsidRDefault="00EA286B" w:rsidP="00A62588">
      <w:pPr>
        <w:pStyle w:val="PS"/>
        <w:ind w:left="0"/>
        <w:rPr>
          <w:rFonts w:ascii="Times New Roman" w:hAnsi="Times New Roman" w:cs="Times New Roman"/>
        </w:rPr>
      </w:pPr>
      <w:r w:rsidRPr="001B7368">
        <w:rPr>
          <w:rFonts w:ascii="Times New Roman" w:hAnsi="Times New Roman" w:cs="Times New Roman"/>
          <w:b/>
          <w:bCs/>
          <w:u w:val="single"/>
        </w:rPr>
        <w:t>Sur le fond</w:t>
      </w:r>
    </w:p>
    <w:p w:rsidR="00EA286B" w:rsidRPr="00B82C1D" w:rsidRDefault="00EA286B" w:rsidP="00A30ADA">
      <w:pPr>
        <w:pStyle w:val="PS"/>
        <w:ind w:left="0"/>
        <w:rPr>
          <w:rFonts w:ascii="Times New Roman" w:hAnsi="Times New Roman" w:cs="Times New Roman"/>
        </w:rPr>
      </w:pPr>
      <w:r w:rsidRPr="00C53D85">
        <w:t>Attendu que par jugement n° 2009-0008 du 27 août 2009</w:t>
      </w:r>
      <w:r>
        <w:t>, la chambre</w:t>
      </w:r>
      <w:r w:rsidRPr="00C53D85">
        <w:t xml:space="preserve"> des comptes de</w:t>
      </w:r>
      <w:r>
        <w:t xml:space="preserve"> Franche-Comté a constitué M</w:t>
      </w:r>
      <w:r w:rsidRPr="00775ECA">
        <w:rPr>
          <w:vertAlign w:val="superscript"/>
        </w:rPr>
        <w:t>me</w:t>
      </w:r>
      <w:r w:rsidRPr="00C53D85">
        <w:t xml:space="preserve"> </w:t>
      </w:r>
      <w:r>
        <w:t>X</w:t>
      </w:r>
      <w:r w:rsidRPr="00C53D85">
        <w:t xml:space="preserve">, comptable de la </w:t>
      </w:r>
      <w:r>
        <w:t>c</w:t>
      </w:r>
      <w:r w:rsidRPr="00EE6B7C">
        <w:t>ommunaut</w:t>
      </w:r>
      <w:r>
        <w:t>é</w:t>
      </w:r>
      <w:r w:rsidRPr="00EE6B7C">
        <w:t xml:space="preserve"> des communes du Sud Territoire</w:t>
      </w:r>
      <w:r w:rsidRPr="00C53D85">
        <w:t xml:space="preserve"> pour les exercices 2004 à 2007, débitrice des deniers de ladite communauté pour la somme de 5 847,60</w:t>
      </w:r>
      <w:r>
        <w:t> </w:t>
      </w:r>
      <w:r w:rsidRPr="00C53D85">
        <w:t xml:space="preserve">€, augmentée </w:t>
      </w:r>
      <w:r w:rsidRPr="004A79C2">
        <w:t>des intérêts au taux légal à compter du 27</w:t>
      </w:r>
      <w:r>
        <w:t> </w:t>
      </w:r>
      <w:r w:rsidRPr="004A79C2">
        <w:t>mai</w:t>
      </w:r>
      <w:r>
        <w:t> </w:t>
      </w:r>
      <w:r w:rsidRPr="004A79C2">
        <w:t>2009</w:t>
      </w:r>
      <w:r>
        <w:t>,</w:t>
      </w:r>
      <w:r w:rsidRPr="004A79C2">
        <w:t xml:space="preserve"> pour avoir procédé à un double paiement irrégulier par </w:t>
      </w:r>
      <w:r>
        <w:t xml:space="preserve">insuffisance </w:t>
      </w:r>
      <w:r w:rsidRPr="004A79C2">
        <w:t>de contrôle des pièces fondant la dépense ;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B82C1D" w:rsidRDefault="00EA286B" w:rsidP="00FA518D">
      <w:pPr>
        <w:pStyle w:val="PS"/>
        <w:ind w:left="0"/>
        <w:rPr>
          <w:rFonts w:ascii="Times New Roman" w:hAnsi="Times New Roman" w:cs="Times New Roman"/>
        </w:rPr>
      </w:pPr>
      <w:r w:rsidRPr="004A79C2">
        <w:t>Qu’en effet, par mandat n°</w:t>
      </w:r>
      <w:r>
        <w:t> 313 du 12 octobre 2007, M</w:t>
      </w:r>
      <w:r w:rsidRPr="00775ECA">
        <w:rPr>
          <w:vertAlign w:val="superscript"/>
        </w:rPr>
        <w:t>me</w:t>
      </w:r>
      <w:r>
        <w:t xml:space="preserve"> X</w:t>
      </w:r>
      <w:r w:rsidRPr="004A79C2">
        <w:t xml:space="preserve"> a payé une facture de 5 885,75</w:t>
      </w:r>
      <w:r>
        <w:t> </w:t>
      </w:r>
      <w:r w:rsidRPr="004A79C2">
        <w:t xml:space="preserve">€ </w:t>
      </w:r>
      <w:r>
        <w:t xml:space="preserve">à la société SAUR </w:t>
      </w:r>
      <w:r w:rsidRPr="004A79C2">
        <w:t xml:space="preserve">correspondant à la consommation d’eau de la commune de </w:t>
      </w:r>
      <w:r w:rsidRPr="00F81224">
        <w:t>Villars-le-Sec</w:t>
      </w:r>
      <w:r>
        <w:t xml:space="preserve"> pour la période</w:t>
      </w:r>
      <w:r w:rsidRPr="004A79C2">
        <w:t xml:space="preserve"> </w:t>
      </w:r>
      <w:r>
        <w:t>du 26 mars au 21 septembre 2007 ;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B82C1D" w:rsidRDefault="00EA286B" w:rsidP="00A30ADA">
      <w:pPr>
        <w:pStyle w:val="PS"/>
        <w:ind w:left="0"/>
        <w:rPr>
          <w:rFonts w:ascii="Times New Roman" w:hAnsi="Times New Roman" w:cs="Times New Roman"/>
        </w:rPr>
      </w:pPr>
      <w:r>
        <w:t>Que, p</w:t>
      </w:r>
      <w:r w:rsidRPr="004A79C2">
        <w:t>ar mandat n°</w:t>
      </w:r>
      <w:r>
        <w:t> </w:t>
      </w:r>
      <w:r w:rsidRPr="004A79C2">
        <w:t xml:space="preserve">435 du 14 janvier 2008, rattaché à l’exercice 2007, </w:t>
      </w:r>
      <w:r>
        <w:t xml:space="preserve">elle </w:t>
      </w:r>
      <w:r w:rsidRPr="004A79C2">
        <w:t>a payé une deuxième facture de 5 847,60</w:t>
      </w:r>
      <w:r>
        <w:t> </w:t>
      </w:r>
      <w:r w:rsidRPr="004A79C2">
        <w:t xml:space="preserve">€ correspondant à la consommation de la commune de </w:t>
      </w:r>
      <w:r w:rsidRPr="00F81224">
        <w:t>Villars-le-Sec</w:t>
      </w:r>
      <w:r>
        <w:t xml:space="preserve"> pour la période</w:t>
      </w:r>
      <w:r w:rsidRPr="004A79C2">
        <w:t xml:space="preserve"> </w:t>
      </w:r>
      <w:r>
        <w:t>du 26 mars au 21 septembre 2007 ;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B82C1D" w:rsidRDefault="00EA286B" w:rsidP="00A62588">
      <w:pPr>
        <w:pStyle w:val="PS"/>
        <w:ind w:left="0"/>
        <w:rPr>
          <w:rFonts w:ascii="Times New Roman" w:hAnsi="Times New Roman" w:cs="Times New Roman"/>
        </w:rPr>
      </w:pPr>
      <w:r w:rsidRPr="004A79C2">
        <w:t xml:space="preserve">Qu’ainsi </w:t>
      </w:r>
      <w:r>
        <w:t>M</w:t>
      </w:r>
      <w:r w:rsidRPr="00775ECA">
        <w:rPr>
          <w:vertAlign w:val="superscript"/>
        </w:rPr>
        <w:t>me</w:t>
      </w:r>
      <w:r w:rsidRPr="00C53D85">
        <w:t xml:space="preserve"> </w:t>
      </w:r>
      <w:r>
        <w:t>X</w:t>
      </w:r>
      <w:r w:rsidRPr="004A79C2">
        <w:t xml:space="preserve"> a payé deux factures pour le même service rendu à la même commune, pour la même période de consommation</w:t>
      </w:r>
      <w:r>
        <w:t> ;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B82C1D" w:rsidRDefault="00EA286B" w:rsidP="00A30ADA">
      <w:pPr>
        <w:pStyle w:val="PS"/>
        <w:ind w:left="0"/>
        <w:rPr>
          <w:rFonts w:ascii="Times New Roman" w:hAnsi="Times New Roman" w:cs="Times New Roman"/>
        </w:rPr>
      </w:pPr>
      <w:r>
        <w:t>Attendu que M</w:t>
      </w:r>
      <w:r w:rsidRPr="00775ECA">
        <w:rPr>
          <w:vertAlign w:val="superscript"/>
        </w:rPr>
        <w:t>me</w:t>
      </w:r>
      <w:r w:rsidRPr="00E66155">
        <w:t xml:space="preserve"> </w:t>
      </w:r>
      <w:r>
        <w:t>X</w:t>
      </w:r>
      <w:r w:rsidRPr="00E66155">
        <w:t xml:space="preserve"> soutient que l</w:t>
      </w:r>
      <w:r>
        <w:t>a deuxième facture correspond</w:t>
      </w:r>
      <w:r w:rsidRPr="00E66155">
        <w:t xml:space="preserve"> en réalité à la consommation de la commune</w:t>
      </w:r>
      <w:r>
        <w:t xml:space="preserve"> de</w:t>
      </w:r>
      <w:r w:rsidRPr="00E66155">
        <w:t xml:space="preserve"> </w:t>
      </w:r>
      <w:r w:rsidRPr="00E66155">
        <w:rPr>
          <w:caps/>
        </w:rPr>
        <w:t>F</w:t>
      </w:r>
      <w:r>
        <w:t>lorimont, pour la période</w:t>
      </w:r>
      <w:r w:rsidRPr="00E66155">
        <w:t xml:space="preserve"> du 29</w:t>
      </w:r>
      <w:r>
        <w:t> </w:t>
      </w:r>
      <w:r w:rsidRPr="00E66155">
        <w:t xml:space="preserve">juin </w:t>
      </w:r>
      <w:r>
        <w:t>au 7 décembre 2007, et résulte</w:t>
      </w:r>
      <w:r w:rsidRPr="00E66155">
        <w:t xml:space="preserve"> d’une erreur de reprise de l’intitulé de la facture établie par la </w:t>
      </w:r>
      <w:r>
        <w:t xml:space="preserve">société </w:t>
      </w:r>
      <w:r w:rsidRPr="00E66155">
        <w:t xml:space="preserve">SAUR, non corrigée par </w:t>
      </w:r>
      <w:r>
        <w:t xml:space="preserve">l’ordonnateur, </w:t>
      </w:r>
      <w:r w:rsidRPr="00E66155">
        <w:t>la</w:t>
      </w:r>
      <w:r w:rsidRPr="00E66155">
        <w:rPr>
          <w:caps/>
        </w:rPr>
        <w:t xml:space="preserve"> </w:t>
      </w:r>
      <w:r>
        <w:t>c</w:t>
      </w:r>
      <w:r w:rsidRPr="00F81224">
        <w:t>ommunaut</w:t>
      </w:r>
      <w:r>
        <w:t>é</w:t>
      </w:r>
      <w:r w:rsidRPr="00F81224">
        <w:t xml:space="preserve"> des communes du Sud</w:t>
      </w:r>
      <w:r>
        <w:t> </w:t>
      </w:r>
      <w:r w:rsidRPr="00F81224">
        <w:t>Territoire</w:t>
      </w:r>
      <w:r>
        <w:rPr>
          <w:caps/>
        </w:rPr>
        <w:t> ;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B82C1D" w:rsidRDefault="00EA286B" w:rsidP="00A62588">
      <w:pPr>
        <w:pStyle w:val="PS"/>
        <w:ind w:left="0"/>
        <w:rPr>
          <w:rFonts w:ascii="Times New Roman" w:hAnsi="Times New Roman" w:cs="Times New Roman"/>
        </w:rPr>
      </w:pPr>
      <w:r>
        <w:t xml:space="preserve">Qu’elle indique que l’erreur porte sur le nom de la commune et la période considérée, mais </w:t>
      </w:r>
      <w:r w:rsidRPr="00E66155">
        <w:t>que les quantités et les montants des prix en revanche sont exacts</w:t>
      </w:r>
      <w:r>
        <w:t> ;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B82C1D" w:rsidRDefault="00EA286B" w:rsidP="00A30ADA">
      <w:pPr>
        <w:pStyle w:val="PS"/>
        <w:ind w:left="0"/>
        <w:rPr>
          <w:rFonts w:ascii="Times New Roman" w:hAnsi="Times New Roman" w:cs="Times New Roman"/>
        </w:rPr>
      </w:pPr>
      <w:r>
        <w:t>Attendu qu’e</w:t>
      </w:r>
      <w:r w:rsidRPr="00E66155">
        <w:t xml:space="preserve">lle précise que cette erreur matérielle est sans conséquence </w:t>
      </w:r>
      <w:r>
        <w:t xml:space="preserve">et </w:t>
      </w:r>
      <w:r w:rsidRPr="00E66155">
        <w:t>n’a</w:t>
      </w:r>
      <w:r>
        <w:t xml:space="preserve"> pas abouti à un paiement indu ;</w:t>
      </w:r>
      <w:r w:rsidRPr="00A625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</w:t>
      </w:r>
      <w:r>
        <w:t>ue l</w:t>
      </w:r>
      <w:r w:rsidRPr="00E66155">
        <w:t>e règlement a été effec</w:t>
      </w:r>
      <w:r>
        <w:t>tué au profit du bon créancier, la SAUR,</w:t>
      </w:r>
      <w:r w:rsidRPr="00E66155">
        <w:t xml:space="preserve"> et n’a pas fait double emp</w:t>
      </w:r>
      <w:r>
        <w:t xml:space="preserve">loi avec le paiement précédent ; qu’en effet, l’absence de </w:t>
      </w:r>
      <w:r w:rsidRPr="00E66155">
        <w:t>double paiement est attesté</w:t>
      </w:r>
      <w:r>
        <w:t>e</w:t>
      </w:r>
      <w:r w:rsidRPr="00E66155">
        <w:t xml:space="preserve"> par la SAUR par lettre du 22</w:t>
      </w:r>
      <w:r>
        <w:t> </w:t>
      </w:r>
      <w:r w:rsidRPr="00E66155">
        <w:t>juin</w:t>
      </w:r>
      <w:r>
        <w:t> </w:t>
      </w:r>
      <w:r w:rsidRPr="00E66155">
        <w:t>2009 et par un certificat administratif du service des eaux de la</w:t>
      </w:r>
      <w:r>
        <w:t xml:space="preserve"> CCST du 3 juillet 2009 ;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B82C1D" w:rsidRDefault="00EA286B" w:rsidP="00A62588">
      <w:pPr>
        <w:pStyle w:val="PS"/>
        <w:ind w:left="0"/>
        <w:rPr>
          <w:rFonts w:ascii="Times New Roman" w:hAnsi="Times New Roman" w:cs="Times New Roman"/>
        </w:rPr>
      </w:pPr>
      <w:r w:rsidRPr="00E66155">
        <w:t xml:space="preserve">Considérant que le rôle </w:t>
      </w:r>
      <w:r>
        <w:t xml:space="preserve">assigné au </w:t>
      </w:r>
      <w:r w:rsidRPr="00E66155">
        <w:t xml:space="preserve">comptable </w:t>
      </w:r>
      <w:r>
        <w:t xml:space="preserve">public est </w:t>
      </w:r>
      <w:r w:rsidRPr="00E66155">
        <w:t xml:space="preserve">de </w:t>
      </w:r>
      <w:r>
        <w:t xml:space="preserve">procéder aux contrôles prévus par les articles 12 et 13 du règlement général sur la comptabilité publique ; qu’à ce titre il est de </w:t>
      </w:r>
      <w:r w:rsidRPr="00E66155">
        <w:t xml:space="preserve">vérifier, avant paiement, l’exactitude des calculs de liquidation et la </w:t>
      </w:r>
      <w:r>
        <w:t>bonne imputation de la dépense ; que les vérifications auraient dû le conduire, en l’espèce, à suspendre le paiement, et à alerter en conséquence l’ordonnateur ; qu’à défaut, le comptable a engagé sa responsabilité personnelle et pécuniaire ;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B82C1D" w:rsidRDefault="00EA286B" w:rsidP="00A62588">
      <w:pPr>
        <w:pStyle w:val="PS"/>
        <w:ind w:left="0"/>
        <w:rPr>
          <w:rFonts w:ascii="Times New Roman" w:hAnsi="Times New Roman" w:cs="Times New Roman"/>
        </w:rPr>
      </w:pPr>
      <w:r>
        <w:t>Attendu</w:t>
      </w:r>
      <w:r w:rsidRPr="00E66155">
        <w:t xml:space="preserve"> que la respon</w:t>
      </w:r>
      <w:r>
        <w:t>sabilité du comptable s’apprécie</w:t>
      </w:r>
      <w:r w:rsidRPr="00E66155">
        <w:t xml:space="preserve"> </w:t>
      </w:r>
      <w:r>
        <w:t xml:space="preserve">au moment </w:t>
      </w:r>
      <w:r w:rsidRPr="00E66155">
        <w:t>du paiement,</w:t>
      </w:r>
      <w:r>
        <w:t xml:space="preserve"> nonobstant</w:t>
      </w:r>
      <w:r w:rsidRPr="00E66155">
        <w:t xml:space="preserve"> les certificats postérieurs émanant du créancier et de l’ordonnateur</w:t>
      </w:r>
      <w:r>
        <w:t xml:space="preserve"> ; </w:t>
      </w:r>
    </w:p>
    <w:p w:rsidR="00EA286B" w:rsidRPr="00B82C1D" w:rsidRDefault="00EA286B" w:rsidP="00A62588">
      <w:pPr>
        <w:pStyle w:val="PS"/>
        <w:ind w:left="0"/>
        <w:rPr>
          <w:rFonts w:ascii="Times New Roman" w:hAnsi="Times New Roman" w:cs="Times New Roman"/>
        </w:rPr>
      </w:pPr>
      <w:r w:rsidRPr="008E4787">
        <w:t>Par ces motifs,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A67C26" w:rsidRDefault="00EA286B" w:rsidP="008E4787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A67C26">
        <w:rPr>
          <w:rFonts w:ascii="Times New Roman" w:hAnsi="Times New Roman" w:cs="Times New Roman"/>
        </w:rPr>
        <w:t>ORDONNE :</w:t>
      </w:r>
    </w:p>
    <w:p w:rsidR="00EA286B" w:rsidRDefault="00EA286B" w:rsidP="00BC7AA9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requête M</w:t>
      </w:r>
      <w:r w:rsidRPr="00775ECA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X, comptable de la </w:t>
      </w:r>
      <w:r>
        <w:t>c</w:t>
      </w:r>
      <w:r w:rsidRPr="008E4787">
        <w:t>ommunaut</w:t>
      </w:r>
      <w:r>
        <w:t>é</w:t>
      </w:r>
      <w:r w:rsidRPr="008E4787">
        <w:t xml:space="preserve"> des communes du Sud Territoire</w:t>
      </w:r>
      <w:r>
        <w:rPr>
          <w:rFonts w:ascii="Times New Roman" w:hAnsi="Times New Roman" w:cs="Times New Roman"/>
        </w:rPr>
        <w:t>, est rejetée.</w:t>
      </w:r>
    </w:p>
    <w:p w:rsidR="00EA286B" w:rsidRPr="00A67C26" w:rsidRDefault="00EA286B" w:rsidP="00A30ADA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jugement </w:t>
      </w:r>
      <w:r w:rsidRPr="008E1A60">
        <w:t>n°</w:t>
      </w:r>
      <w:r>
        <w:t> </w:t>
      </w:r>
      <w:r w:rsidRPr="008E1A60">
        <w:t>2009</w:t>
      </w:r>
      <w:r>
        <w:t xml:space="preserve">-0008 </w:t>
      </w:r>
      <w:r w:rsidRPr="008E1A60">
        <w:t xml:space="preserve">du </w:t>
      </w:r>
      <w:r>
        <w:t>24 septembre </w:t>
      </w:r>
      <w:r w:rsidRPr="008E1A60">
        <w:t>2009 de la chambre régionale des comptes</w:t>
      </w:r>
      <w:r>
        <w:t xml:space="preserve"> de Franche-Comté</w:t>
      </w:r>
      <w:r w:rsidRPr="008E1A60">
        <w:t xml:space="preserve">, qui a constitué </w:t>
      </w:r>
      <w:r>
        <w:rPr>
          <w:rFonts w:ascii="Times New Roman" w:hAnsi="Times New Roman" w:cs="Times New Roman"/>
        </w:rPr>
        <w:t>M</w:t>
      </w:r>
      <w:r w:rsidRPr="00775ECA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X, comptable de la </w:t>
      </w:r>
      <w:r w:rsidRPr="008E4787">
        <w:t>Communaut</w:t>
      </w:r>
      <w:r>
        <w:t>é</w:t>
      </w:r>
      <w:r w:rsidRPr="008E4787">
        <w:t xml:space="preserve"> des communes du Sud Territoire</w:t>
      </w:r>
      <w:r>
        <w:t>, débitrice</w:t>
      </w:r>
      <w:r w:rsidRPr="008E1A60">
        <w:t xml:space="preserve"> de la somme de</w:t>
      </w:r>
      <w:r>
        <w:t xml:space="preserve"> </w:t>
      </w:r>
      <w:r w:rsidRPr="00C53D85">
        <w:t>5 847,60</w:t>
      </w:r>
      <w:r>
        <w:t> </w:t>
      </w:r>
      <w:r w:rsidRPr="00C53D85">
        <w:t xml:space="preserve">€, augmentée </w:t>
      </w:r>
      <w:r w:rsidRPr="004A79C2">
        <w:t>des intérêts au taux légal à compter du 27 mai 2009</w:t>
      </w:r>
      <w:r>
        <w:t>, est confirmé.</w:t>
      </w:r>
    </w:p>
    <w:p w:rsidR="00EA286B" w:rsidRPr="00A67C26" w:rsidRDefault="00EA286B" w:rsidP="00A62588">
      <w:pPr>
        <w:pStyle w:val="PS"/>
        <w:ind w:left="0" w:firstLine="0"/>
        <w:jc w:val="center"/>
        <w:rPr>
          <w:rFonts w:ascii="Times New Roman" w:hAnsi="Times New Roman" w:cs="Times New Roman"/>
        </w:rPr>
      </w:pPr>
      <w:r w:rsidRPr="00A67C26">
        <w:rPr>
          <w:rFonts w:ascii="Times New Roman" w:hAnsi="Times New Roman" w:cs="Times New Roman"/>
        </w:rPr>
        <w:t>------------</w:t>
      </w:r>
    </w:p>
    <w:p w:rsidR="00EA286B" w:rsidRDefault="00EA286B" w:rsidP="00A30ADA">
      <w:pPr>
        <w:pStyle w:val="PS"/>
        <w:ind w:left="0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Fait et jugé en la Cour des comptes, quatrième chambre, première section. Présents, M</w:t>
      </w:r>
      <w:r>
        <w:rPr>
          <w:rFonts w:ascii="Times New Roman" w:hAnsi="Times New Roman" w:cs="Times New Roman"/>
        </w:rPr>
        <w:t>. Pichon</w:t>
      </w:r>
      <w:r w:rsidRPr="00660A6D">
        <w:rPr>
          <w:rFonts w:ascii="Times New Roman" w:hAnsi="Times New Roman" w:cs="Times New Roman"/>
        </w:rPr>
        <w:t xml:space="preserve">, président, </w:t>
      </w:r>
      <w:r>
        <w:rPr>
          <w:rFonts w:ascii="Times New Roman" w:hAnsi="Times New Roman" w:cs="Times New Roman"/>
        </w:rPr>
        <w:t>M</w:t>
      </w:r>
      <w:r w:rsidRPr="00775ECA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Cornette, présidente de chambre maintenue dans les fonctions de conseiller maître, MM. Cazanave, président de section, Moreau, Ritz, Lafaure, Vermeulen, et Rolland, conseillers maîtres</w:t>
      </w:r>
      <w:r w:rsidRPr="00660A6D">
        <w:rPr>
          <w:rFonts w:ascii="Times New Roman" w:hAnsi="Times New Roman" w:cs="Times New Roman"/>
        </w:rPr>
        <w:t>.</w:t>
      </w:r>
      <w:r w:rsidRPr="00A62588">
        <w:rPr>
          <w:rFonts w:ascii="Times New Roman" w:hAnsi="Times New Roman" w:cs="Times New Roman"/>
        </w:rPr>
        <w:t xml:space="preserve"> </w:t>
      </w:r>
    </w:p>
    <w:p w:rsidR="00EA286B" w:rsidRPr="00A67C26" w:rsidRDefault="00EA286B" w:rsidP="00A62588">
      <w:pPr>
        <w:pStyle w:val="PS"/>
        <w:ind w:left="0"/>
        <w:rPr>
          <w:rFonts w:ascii="Times New Roman" w:hAnsi="Times New Roman" w:cs="Times New Roman"/>
        </w:rPr>
      </w:pPr>
      <w:r>
        <w:br w:type="page"/>
        <w:t>Signé : Pichon, président, et Reynaud, greffier.</w:t>
      </w:r>
      <w:r w:rsidRPr="00801F06">
        <w:t xml:space="preserve"> </w:t>
      </w:r>
    </w:p>
    <w:p w:rsidR="00EA286B" w:rsidRPr="00A67C26" w:rsidRDefault="00EA286B" w:rsidP="00A62588">
      <w:pPr>
        <w:pStyle w:val="PS"/>
        <w:ind w:left="0"/>
        <w:rPr>
          <w:rFonts w:ascii="Times New Roman" w:hAnsi="Times New Roman" w:cs="Times New Roman"/>
        </w:rPr>
      </w:pPr>
      <w:r w:rsidRPr="006C3363">
        <w:rPr>
          <w:rFonts w:ascii="Times New Roman" w:hAnsi="Times New Roman" w:cs="Times New Roman"/>
        </w:rPr>
        <w:t>Collationné, certifié conforme à la minute étant au greffe de la Cour des comptes</w:t>
      </w:r>
      <w:r>
        <w:rPr>
          <w:rFonts w:ascii="Times New Roman" w:hAnsi="Times New Roman" w:cs="Times New Roman"/>
        </w:rPr>
        <w:t xml:space="preserve"> et d</w:t>
      </w:r>
      <w:r w:rsidRPr="006C3363">
        <w:rPr>
          <w:rFonts w:ascii="Times New Roman" w:hAnsi="Times New Roman" w:cs="Times New Roman"/>
        </w:rPr>
        <w:t>élivré par moi, secrétaire générale</w:t>
      </w:r>
      <w:r>
        <w:rPr>
          <w:rFonts w:ascii="Times New Roman" w:hAnsi="Times New Roman" w:cs="Times New Roman"/>
        </w:rPr>
        <w:t>.</w:t>
      </w:r>
      <w:r w:rsidRPr="00801F06">
        <w:t xml:space="preserve"> </w:t>
      </w:r>
    </w:p>
    <w:p w:rsidR="00EA286B" w:rsidRPr="00940E08" w:rsidRDefault="00EA286B" w:rsidP="00A62588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940E08">
        <w:rPr>
          <w:b/>
          <w:bCs/>
          <w:color w:val="auto"/>
        </w:rPr>
        <w:t>Pour la Secrétaire générale</w:t>
      </w:r>
    </w:p>
    <w:p w:rsidR="00EA286B" w:rsidRPr="00940E08" w:rsidRDefault="00EA286B" w:rsidP="00A62588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940E08">
        <w:rPr>
          <w:b/>
          <w:bCs/>
          <w:color w:val="auto"/>
        </w:rPr>
        <w:t>et par délégation</w:t>
      </w:r>
    </w:p>
    <w:p w:rsidR="00EA286B" w:rsidRPr="00940E08" w:rsidRDefault="00EA286B" w:rsidP="00A62588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940E08">
        <w:rPr>
          <w:b/>
          <w:bCs/>
          <w:color w:val="auto"/>
        </w:rPr>
        <w:t>le Chef du greffe central par intérim</w:t>
      </w:r>
    </w:p>
    <w:p w:rsidR="00EA286B" w:rsidRPr="00940E08" w:rsidRDefault="00EA286B" w:rsidP="00A62588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EA286B" w:rsidRPr="00940E08" w:rsidRDefault="00EA286B" w:rsidP="00A62588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EA286B" w:rsidRPr="00940E08" w:rsidRDefault="00EA286B" w:rsidP="00A62588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EA286B" w:rsidRPr="00940E08" w:rsidRDefault="00EA286B" w:rsidP="00A62588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940E08">
        <w:rPr>
          <w:b/>
          <w:bCs/>
          <w:color w:val="auto"/>
        </w:rPr>
        <w:t>Catherine PAILOT-BONNÉTAT</w:t>
      </w:r>
    </w:p>
    <w:p w:rsidR="00EA286B" w:rsidRPr="00940E08" w:rsidRDefault="00EA286B" w:rsidP="00A62588">
      <w:pPr>
        <w:pStyle w:val="PS"/>
        <w:ind w:left="5166" w:hanging="862"/>
        <w:jc w:val="center"/>
      </w:pPr>
      <w:r w:rsidRPr="00940E08">
        <w:rPr>
          <w:b/>
          <w:bCs/>
        </w:rPr>
        <w:t>Conseillère référendaire</w:t>
      </w:r>
    </w:p>
    <w:sectPr w:rsidR="00EA286B" w:rsidRPr="00940E08" w:rsidSect="00C53D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86B" w:rsidRDefault="00EA286B">
      <w:r>
        <w:separator/>
      </w:r>
    </w:p>
  </w:endnote>
  <w:endnote w:type="continuationSeparator" w:id="0">
    <w:p w:rsidR="00EA286B" w:rsidRDefault="00EA2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86B" w:rsidRDefault="00EA286B" w:rsidP="00C53D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286B" w:rsidRDefault="00EA286B" w:rsidP="00C53D8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86B" w:rsidRDefault="00EA286B" w:rsidP="00C53D8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86B" w:rsidRDefault="00EA286B">
      <w:r>
        <w:separator/>
      </w:r>
    </w:p>
  </w:footnote>
  <w:footnote w:type="continuationSeparator" w:id="0">
    <w:p w:rsidR="00EA286B" w:rsidRDefault="00EA28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86B" w:rsidRDefault="00EA286B" w:rsidP="00A6258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286B" w:rsidRDefault="00EA286B" w:rsidP="00A62588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86B" w:rsidRDefault="00EA286B" w:rsidP="00A6258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EA286B" w:rsidRDefault="00EA286B" w:rsidP="00A62588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stylePaneFormatFilter w:val="3F01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245"/>
    <w:rsid w:val="000313F3"/>
    <w:rsid w:val="001532AD"/>
    <w:rsid w:val="00187912"/>
    <w:rsid w:val="001B7368"/>
    <w:rsid w:val="00262623"/>
    <w:rsid w:val="002D5FB4"/>
    <w:rsid w:val="002F691D"/>
    <w:rsid w:val="0032103E"/>
    <w:rsid w:val="00365245"/>
    <w:rsid w:val="00497A94"/>
    <w:rsid w:val="004A79C2"/>
    <w:rsid w:val="0056719C"/>
    <w:rsid w:val="005C5EFE"/>
    <w:rsid w:val="005F641F"/>
    <w:rsid w:val="00602A25"/>
    <w:rsid w:val="00660A6D"/>
    <w:rsid w:val="006A2D62"/>
    <w:rsid w:val="006C3363"/>
    <w:rsid w:val="00747258"/>
    <w:rsid w:val="00775ECA"/>
    <w:rsid w:val="007869BF"/>
    <w:rsid w:val="007A51AC"/>
    <w:rsid w:val="007F02F1"/>
    <w:rsid w:val="00801F06"/>
    <w:rsid w:val="00804CB3"/>
    <w:rsid w:val="00825F2E"/>
    <w:rsid w:val="00892AEC"/>
    <w:rsid w:val="008E1A60"/>
    <w:rsid w:val="008E4787"/>
    <w:rsid w:val="0092508A"/>
    <w:rsid w:val="00940E08"/>
    <w:rsid w:val="00951EB3"/>
    <w:rsid w:val="009615E4"/>
    <w:rsid w:val="009D0518"/>
    <w:rsid w:val="00A1476A"/>
    <w:rsid w:val="00A30ADA"/>
    <w:rsid w:val="00A43D2B"/>
    <w:rsid w:val="00A62588"/>
    <w:rsid w:val="00A657FA"/>
    <w:rsid w:val="00A67C26"/>
    <w:rsid w:val="00AA2AA0"/>
    <w:rsid w:val="00AC6BEE"/>
    <w:rsid w:val="00AE2F03"/>
    <w:rsid w:val="00B82C1D"/>
    <w:rsid w:val="00BC7AA9"/>
    <w:rsid w:val="00C17357"/>
    <w:rsid w:val="00C53D85"/>
    <w:rsid w:val="00C63738"/>
    <w:rsid w:val="00C73379"/>
    <w:rsid w:val="00D56DF6"/>
    <w:rsid w:val="00DD2BD1"/>
    <w:rsid w:val="00DF5966"/>
    <w:rsid w:val="00E66155"/>
    <w:rsid w:val="00E735CF"/>
    <w:rsid w:val="00EA286B"/>
    <w:rsid w:val="00EA3BC2"/>
    <w:rsid w:val="00EB6713"/>
    <w:rsid w:val="00EE6B7C"/>
    <w:rsid w:val="00F81224"/>
    <w:rsid w:val="00FA518D"/>
    <w:rsid w:val="00FE1778"/>
    <w:rsid w:val="00FE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semiHidden="0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locked="1" w:semiHidden="0" w:uiPriority="0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locked="1" w:semiHidden="0" w:uiPriority="0"/>
    <w:lsdException w:name="annotation reference" w:unhideWhenUsed="1"/>
    <w:lsdException w:name="line number" w:unhideWhenUsed="1"/>
    <w:lsdException w:name="page number" w:locked="1" w:semiHidden="0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C7A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C7AA9"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C7AA9"/>
    <w:pPr>
      <w:keepNext/>
      <w:jc w:val="center"/>
      <w:outlineLvl w:val="1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C7AA9"/>
    <w:pPr>
      <w:keepNext/>
      <w:ind w:left="5670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508A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2508A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2508A"/>
    <w:rPr>
      <w:rFonts w:ascii="Calibri" w:hAnsi="Calibri" w:cs="Calibri"/>
      <w:b/>
      <w:bCs/>
      <w:sz w:val="28"/>
      <w:szCs w:val="28"/>
    </w:rPr>
  </w:style>
  <w:style w:type="paragraph" w:customStyle="1" w:styleId="PS">
    <w:name w:val="PS"/>
    <w:basedOn w:val="Normal"/>
    <w:link w:val="PSCar"/>
    <w:uiPriority w:val="99"/>
    <w:rsid w:val="00BC7AA9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BC7AA9"/>
    <w:rPr>
      <w:rFonts w:ascii="CG Times (WN)" w:hAnsi="CG Times (WN)" w:cs="CG Times (WN)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BC7A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2508A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BC7AA9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4A79C2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2508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A79C2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EA3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508A"/>
    <w:rPr>
      <w:rFonts w:cs="Times New Roman"/>
      <w:sz w:val="2"/>
      <w:szCs w:val="2"/>
    </w:rPr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EE6B7C"/>
    <w:pPr>
      <w:spacing w:before="100" w:beforeAutospacing="1" w:after="100" w:afterAutospacing="1"/>
      <w:ind w:left="0" w:firstLine="1259"/>
    </w:pPr>
    <w:rPr>
      <w:rFonts w:ascii="Times New Roman" w:hAnsi="Times New Roman" w:cs="Times New Roman"/>
      <w:color w:val="000000"/>
    </w:rPr>
  </w:style>
  <w:style w:type="paragraph" w:customStyle="1" w:styleId="Style">
    <w:name w:val="Style"/>
    <w:basedOn w:val="Normal"/>
    <w:uiPriority w:val="99"/>
    <w:rsid w:val="00A62588"/>
    <w:pPr>
      <w:spacing w:after="160" w:line="240" w:lineRule="exact"/>
    </w:pPr>
    <w:rPr>
      <w:rFonts w:ascii="Tahoma" w:hAnsi="Tahoma" w:cs="Tahoma"/>
      <w:lang w:val="en-US" w:eastAsia="en-US"/>
    </w:rPr>
  </w:style>
  <w:style w:type="paragraph" w:styleId="Header">
    <w:name w:val="header"/>
    <w:basedOn w:val="Normal"/>
    <w:link w:val="HeaderChar"/>
    <w:uiPriority w:val="99"/>
    <w:rsid w:val="00A625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2508A"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602A2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7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4</Pages>
  <Words>822</Words>
  <Characters>4522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cdemier</dc:creator>
  <cp:keywords/>
  <dc:description/>
  <cp:lastModifiedBy>mtlecroisey</cp:lastModifiedBy>
  <cp:revision>5</cp:revision>
  <cp:lastPrinted>2010-06-14T15:30:00Z</cp:lastPrinted>
  <dcterms:created xsi:type="dcterms:W3CDTF">2010-12-20T15:57:00Z</dcterms:created>
  <dcterms:modified xsi:type="dcterms:W3CDTF">2011-01-06T16:51:00Z</dcterms:modified>
</cp:coreProperties>
</file>