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7D7" w:rsidRDefault="002127D7">
      <w:pPr>
        <w:pStyle w:val="ET"/>
      </w:pPr>
      <w:r>
        <w:t>COUR DES COMPTES</w:t>
      </w:r>
    </w:p>
    <w:p w:rsidR="002127D7" w:rsidRDefault="002127D7">
      <w:pPr>
        <w:pStyle w:val="ET"/>
      </w:pPr>
      <w:r>
        <w:tab/>
        <w:t xml:space="preserve">    ------ </w:t>
      </w:r>
    </w:p>
    <w:p w:rsidR="002127D7" w:rsidRDefault="002127D7">
      <w:pPr>
        <w:pStyle w:val="ET"/>
      </w:pPr>
      <w:r>
        <w:t>premiere CHAMBRE</w:t>
      </w:r>
    </w:p>
    <w:p w:rsidR="002127D7" w:rsidRDefault="002127D7" w:rsidP="005366A9">
      <w:pPr>
        <w:pStyle w:val="ET"/>
      </w:pPr>
      <w:r>
        <w:tab/>
        <w:t xml:space="preserve">    ------ </w:t>
      </w:r>
    </w:p>
    <w:p w:rsidR="002127D7" w:rsidRDefault="002127D7">
      <w:pPr>
        <w:pStyle w:val="ET"/>
      </w:pPr>
      <w:r>
        <w:t>premiere section</w:t>
      </w:r>
    </w:p>
    <w:p w:rsidR="002127D7" w:rsidRDefault="002127D7">
      <w:pPr>
        <w:pStyle w:val="ET"/>
      </w:pPr>
      <w:r>
        <w:tab/>
        <w:t xml:space="preserve">    ------ </w:t>
      </w:r>
    </w:p>
    <w:p w:rsidR="002127D7" w:rsidRPr="00947C81" w:rsidRDefault="002127D7" w:rsidP="002D6406">
      <w:pPr>
        <w:pStyle w:val="En-tte"/>
        <w:ind w:left="567"/>
        <w:rPr>
          <w:b/>
          <w:bCs/>
          <w:i/>
          <w:iCs/>
        </w:rPr>
      </w:pPr>
      <w:r w:rsidRPr="00947C81">
        <w:rPr>
          <w:b/>
          <w:bCs/>
          <w:i/>
          <w:iCs/>
        </w:rPr>
        <w:t xml:space="preserve">Arrêt n° </w:t>
      </w:r>
      <w:r>
        <w:rPr>
          <w:b/>
          <w:bCs/>
          <w:i/>
          <w:iCs/>
        </w:rPr>
        <w:t>58646</w:t>
      </w:r>
      <w:r>
        <w:fldChar w:fldCharType="begin"/>
      </w:r>
      <w:r>
        <w:fldChar w:fldCharType="end"/>
      </w:r>
    </w:p>
    <w:p w:rsidR="002127D7" w:rsidRDefault="002127D7" w:rsidP="005366A9">
      <w:pPr>
        <w:pStyle w:val="OR"/>
      </w:pPr>
      <w:r>
        <w:t>PAYEUR GENERAL DU TRESOR</w:t>
      </w:r>
    </w:p>
    <w:p w:rsidR="002127D7" w:rsidRDefault="002127D7" w:rsidP="005366A9">
      <w:pPr>
        <w:pStyle w:val="OR"/>
      </w:pPr>
    </w:p>
    <w:p w:rsidR="002127D7" w:rsidRDefault="002127D7" w:rsidP="005366A9">
      <w:pPr>
        <w:pStyle w:val="OR"/>
      </w:pPr>
      <w:r>
        <w:t>Exercice 2006</w:t>
      </w:r>
    </w:p>
    <w:p w:rsidR="002127D7" w:rsidRDefault="002127D7" w:rsidP="005366A9">
      <w:pPr>
        <w:pStyle w:val="OR"/>
      </w:pPr>
    </w:p>
    <w:p w:rsidR="002127D7" w:rsidRDefault="002127D7" w:rsidP="005366A9">
      <w:pPr>
        <w:pStyle w:val="OR"/>
      </w:pPr>
      <w:r>
        <w:t>Rapport n° 2009-139-1</w:t>
      </w:r>
    </w:p>
    <w:p w:rsidR="002127D7" w:rsidRDefault="002127D7" w:rsidP="005366A9">
      <w:pPr>
        <w:pStyle w:val="OR"/>
      </w:pPr>
    </w:p>
    <w:p w:rsidR="002127D7" w:rsidRDefault="002127D7" w:rsidP="005366A9">
      <w:pPr>
        <w:pStyle w:val="OR"/>
      </w:pPr>
      <w:r>
        <w:t>Audience publique du 24 mars 2010</w:t>
      </w:r>
    </w:p>
    <w:p w:rsidR="002127D7" w:rsidRDefault="002127D7" w:rsidP="005366A9">
      <w:pPr>
        <w:pStyle w:val="OR"/>
      </w:pPr>
    </w:p>
    <w:p w:rsidR="002127D7" w:rsidRDefault="002127D7" w:rsidP="005366A9">
      <w:pPr>
        <w:pStyle w:val="OR"/>
      </w:pPr>
      <w:r>
        <w:t>Lecture publique du 28 septembre 2010</w:t>
      </w:r>
    </w:p>
    <w:p w:rsidR="002127D7" w:rsidRDefault="002127D7" w:rsidP="005366A9">
      <w:pPr>
        <w:pStyle w:val="OR"/>
      </w:pPr>
    </w:p>
    <w:p w:rsidR="002127D7" w:rsidRDefault="002127D7" w:rsidP="005366A9">
      <w:pPr>
        <w:pStyle w:val="OR"/>
      </w:pPr>
    </w:p>
    <w:p w:rsidR="002127D7" w:rsidRDefault="002127D7" w:rsidP="00BA5720">
      <w:pPr>
        <w:pStyle w:val="P0"/>
        <w:jc w:val="center"/>
      </w:pPr>
      <w:bookmarkStart w:id="0" w:name="_GoBack"/>
      <w:r>
        <w:t>REPUBLIQUE FRANÇAISE</w:t>
      </w:r>
    </w:p>
    <w:p w:rsidR="002127D7" w:rsidRDefault="002127D7" w:rsidP="00BA5720">
      <w:pPr>
        <w:pStyle w:val="P0"/>
        <w:jc w:val="center"/>
      </w:pPr>
    </w:p>
    <w:p w:rsidR="002127D7" w:rsidRDefault="002127D7" w:rsidP="00BA5720">
      <w:pPr>
        <w:pStyle w:val="P0"/>
        <w:jc w:val="center"/>
      </w:pPr>
      <w:r>
        <w:t>AU NOM DU PEUPLE FRANÇAIS</w:t>
      </w:r>
    </w:p>
    <w:p w:rsidR="002127D7" w:rsidRDefault="002127D7" w:rsidP="00BA5720">
      <w:pPr>
        <w:pStyle w:val="P0"/>
        <w:jc w:val="center"/>
      </w:pPr>
    </w:p>
    <w:p w:rsidR="002127D7" w:rsidRDefault="002127D7" w:rsidP="00BA5720">
      <w:pPr>
        <w:pStyle w:val="P0"/>
        <w:spacing w:after="360"/>
        <w:jc w:val="center"/>
      </w:pPr>
      <w:r>
        <w:t>LA COUR DES COMPTES a rendu l’arrêt suivant :</w:t>
      </w:r>
    </w:p>
    <w:p w:rsidR="002127D7" w:rsidRDefault="002127D7">
      <w:pPr>
        <w:pStyle w:val="PS"/>
      </w:pPr>
      <w:r>
        <w:t>LA COUR,</w:t>
      </w:r>
    </w:p>
    <w:p w:rsidR="002127D7" w:rsidRDefault="002127D7" w:rsidP="000B4C97">
      <w:pPr>
        <w:pStyle w:val="PS"/>
        <w:spacing w:after="360"/>
      </w:pPr>
      <w:r>
        <w:t>Vu les comptes produits au titre de l’exercice 2006 par la payeuse générale du Trésor en sa qualité de comptable principal de l’Etat ;</w:t>
      </w:r>
    </w:p>
    <w:p w:rsidR="002127D7" w:rsidRDefault="002127D7" w:rsidP="000B4C97">
      <w:pPr>
        <w:pStyle w:val="PS"/>
        <w:spacing w:after="360"/>
      </w:pPr>
      <w:r>
        <w:t>Vu les pièces produites à l’appui de ces comptes ou recueillies au cours de l’instruction ;</w:t>
      </w:r>
    </w:p>
    <w:p w:rsidR="002127D7" w:rsidRDefault="002127D7" w:rsidP="000B4C97">
      <w:pPr>
        <w:pStyle w:val="PS"/>
        <w:spacing w:after="360"/>
      </w:pPr>
      <w:r>
        <w:t>Vu l’article 60 modifié de la loi de finances n° 63-156 du 23 février 1963 ;</w:t>
      </w:r>
    </w:p>
    <w:p w:rsidR="002127D7" w:rsidRDefault="002127D7" w:rsidP="000B4C97">
      <w:pPr>
        <w:pStyle w:val="PS"/>
        <w:spacing w:after="360"/>
      </w:pPr>
      <w:r>
        <w:t>Vu les lois et règlements applicables à la comptabilité des comptables de l’Etat, notamment</w:t>
      </w:r>
      <w:r w:rsidRPr="00DF21B4">
        <w:t xml:space="preserve"> </w:t>
      </w:r>
      <w:r>
        <w:t>la loi organique n° 2001-692 du 1</w:t>
      </w:r>
      <w:r w:rsidRPr="00070B11">
        <w:rPr>
          <w:vertAlign w:val="superscript"/>
        </w:rPr>
        <w:t>er</w:t>
      </w:r>
      <w:r>
        <w:t> août 2001 relative aux lois de finances, le décret n° 62-1587 du 29 décembre 1962 portant règlement général sur la comptabilité publique et l’instruction n° 87-128 PR du 29 octobre 1987 sur la comptabilité générale de l’Etat ;</w:t>
      </w:r>
    </w:p>
    <w:p w:rsidR="002127D7" w:rsidRDefault="002127D7" w:rsidP="000B4C97">
      <w:pPr>
        <w:pStyle w:val="PS"/>
        <w:spacing w:after="360"/>
      </w:pPr>
      <w:r>
        <w:t>Vu le code des juridictions financières, notamment ses articles L. 111-1, L. 142-1, R. 112-8 et R. 141-10 à 141-12 ;</w:t>
      </w:r>
    </w:p>
    <w:p w:rsidR="002127D7" w:rsidRDefault="002127D7" w:rsidP="000B4C97">
      <w:pPr>
        <w:pStyle w:val="PS"/>
        <w:spacing w:after="360"/>
      </w:pPr>
      <w:r>
        <w:t>Vu la loi de finances de l’exercice 2006 ;</w:t>
      </w:r>
    </w:p>
    <w:p w:rsidR="002127D7" w:rsidRDefault="002127D7" w:rsidP="000B4C97">
      <w:pPr>
        <w:pStyle w:val="PS"/>
        <w:spacing w:after="360"/>
      </w:pPr>
      <w:r>
        <w:t>Vu l’arrêté du Premier président du 2 janvier 2007 modifié portant répartition des attributions entre les chambres de la Cour ;</w:t>
      </w:r>
    </w:p>
    <w:p w:rsidR="002127D7" w:rsidRDefault="002127D7" w:rsidP="000B4C97">
      <w:pPr>
        <w:pStyle w:val="PS"/>
        <w:spacing w:after="360"/>
      </w:pPr>
    </w:p>
    <w:p w:rsidR="002127D7" w:rsidRDefault="002127D7" w:rsidP="000B4C97">
      <w:pPr>
        <w:pStyle w:val="PS"/>
        <w:spacing w:after="360"/>
        <w:sectPr w:rsidR="002127D7" w:rsidSect="00EB4944">
          <w:headerReference w:type="default" r:id="rId8"/>
          <w:footerReference w:type="even" r:id="rId9"/>
          <w:footerReference w:type="default" r:id="rId10"/>
          <w:pgSz w:w="11907" w:h="16840" w:code="9"/>
          <w:pgMar w:top="1134" w:right="1134" w:bottom="1134" w:left="567" w:header="720" w:footer="720" w:gutter="0"/>
          <w:cols w:space="720"/>
          <w:titlePg/>
        </w:sectPr>
      </w:pPr>
    </w:p>
    <w:p w:rsidR="002127D7" w:rsidRDefault="002127D7" w:rsidP="000B4C97">
      <w:pPr>
        <w:pStyle w:val="PS"/>
        <w:spacing w:after="360"/>
      </w:pPr>
      <w:r w:rsidRPr="001F30DB">
        <w:lastRenderedPageBreak/>
        <w:t xml:space="preserve">Vu l'arrêté </w:t>
      </w:r>
      <w:r>
        <w:t xml:space="preserve">n°10-030 du Doyen des présidents de chambre, </w:t>
      </w:r>
      <w:r w:rsidRPr="001F30DB">
        <w:t xml:space="preserve">Premier président </w:t>
      </w:r>
      <w:r>
        <w:t xml:space="preserve">par intérim, </w:t>
      </w:r>
      <w:r w:rsidRPr="001F30DB">
        <w:t>du 8 janvier 2010</w:t>
      </w:r>
      <w:r>
        <w:t>,</w:t>
      </w:r>
      <w:r w:rsidRPr="001F30DB">
        <w:t xml:space="preserve"> portant répartition des attributions entre les chambres de la Cour des comptes</w:t>
      </w:r>
      <w:r>
        <w:t> ;</w:t>
      </w:r>
    </w:p>
    <w:p w:rsidR="002127D7" w:rsidRDefault="002127D7" w:rsidP="000B4C97">
      <w:pPr>
        <w:pStyle w:val="PS"/>
        <w:spacing w:after="360"/>
      </w:pPr>
      <w:r>
        <w:t>Vu</w:t>
      </w:r>
      <w:r w:rsidRPr="001F30DB">
        <w:t xml:space="preserve"> l’arrêté modifi</w:t>
      </w:r>
      <w:r>
        <w:t xml:space="preserve">é n° 06-346 du 10 octobre 2006 </w:t>
      </w:r>
      <w:r w:rsidRPr="001F30DB">
        <w:t>du Premier président de la Cour des compt</w:t>
      </w:r>
      <w:r>
        <w:t xml:space="preserve">es </w:t>
      </w:r>
      <w:r w:rsidRPr="001F30DB">
        <w:t xml:space="preserve">portant création et fixant la composition des sections au sein de la </w:t>
      </w:r>
      <w:r>
        <w:t>p</w:t>
      </w:r>
      <w:r w:rsidRPr="001F30DB">
        <w:t>remière chambre ;</w:t>
      </w:r>
    </w:p>
    <w:p w:rsidR="002127D7" w:rsidRDefault="002127D7" w:rsidP="000B4C97">
      <w:pPr>
        <w:pStyle w:val="PS"/>
        <w:spacing w:after="360"/>
      </w:pPr>
      <w:r>
        <w:t>Vu la lettre du 9 février 2009 par laquelle, en application de l’article R. 141</w:t>
      </w:r>
      <w:r>
        <w:noBreakHyphen/>
        <w:t>10 du code des juridictions financières, le président de la première chambre de la Cour des comptes a notifié à Mme X, comptable, le contrôle des comptes de la paierie générale du Trésor pour les exercices 2005 et 2006 ;</w:t>
      </w:r>
    </w:p>
    <w:p w:rsidR="002127D7" w:rsidRDefault="002127D7" w:rsidP="000B4C97">
      <w:pPr>
        <w:pStyle w:val="PS"/>
        <w:spacing w:after="360"/>
      </w:pPr>
      <w:r>
        <w:t>Vu</w:t>
      </w:r>
      <w:r w:rsidRPr="000F386C">
        <w:t xml:space="preserve"> </w:t>
      </w:r>
      <w:r>
        <w:t>le réquisitoire à fin d’instruction de charge du Procureur général près la Cour des comptes n° 2009-62 RQ-DB du 31 juillet 2009, notifié le 8 octobre 2009, dont Mme X a accusé réception le 15 octobre 2009 ;</w:t>
      </w:r>
    </w:p>
    <w:p w:rsidR="002127D7" w:rsidRDefault="002127D7" w:rsidP="000B4C97">
      <w:pPr>
        <w:pStyle w:val="PS"/>
        <w:spacing w:after="360"/>
      </w:pPr>
      <w:r>
        <w:t>Vu la lettre du président de la première chambre de la Cour des comptes du 4 septembre 2009 désignant M. X.-H. Martin, conseiller maître, pour instruire les suites à donner au réquisitoire susvisé ;</w:t>
      </w:r>
    </w:p>
    <w:p w:rsidR="002127D7" w:rsidRDefault="002127D7" w:rsidP="000B4C97">
      <w:pPr>
        <w:pStyle w:val="PS"/>
        <w:spacing w:after="360"/>
      </w:pPr>
      <w:r>
        <w:t>Vu les éléments de réponse produits par la comptable le 4 novembre 2009 ;</w:t>
      </w:r>
    </w:p>
    <w:p w:rsidR="002127D7" w:rsidRDefault="002127D7" w:rsidP="000B4C97">
      <w:pPr>
        <w:pStyle w:val="PS"/>
        <w:spacing w:after="360"/>
      </w:pPr>
      <w:r>
        <w:t>Sur le rapport de M. X.-H. Martin, conseiller maître ;</w:t>
      </w:r>
    </w:p>
    <w:p w:rsidR="002127D7" w:rsidRDefault="002127D7" w:rsidP="000B4C97">
      <w:pPr>
        <w:pStyle w:val="PS"/>
        <w:spacing w:after="360"/>
      </w:pPr>
      <w:r>
        <w:t>Vu les conclusions n° 51 du Procureur général près la Cour des comptes du 19 janvier 2010 ;</w:t>
      </w:r>
    </w:p>
    <w:p w:rsidR="002127D7" w:rsidRDefault="002127D7" w:rsidP="000B4C97">
      <w:pPr>
        <w:pStyle w:val="PS"/>
        <w:spacing w:after="360"/>
      </w:pPr>
      <w:r>
        <w:t>Vu la lettre du 8 février 2010 du président de la première chambre désignant Mme S. </w:t>
      </w:r>
      <w:proofErr w:type="spellStart"/>
      <w:r>
        <w:t>Moati</w:t>
      </w:r>
      <w:proofErr w:type="spellEnd"/>
      <w:r>
        <w:t>, conseillère maître, comme réviseur ;</w:t>
      </w:r>
    </w:p>
    <w:p w:rsidR="002127D7" w:rsidRDefault="002127D7" w:rsidP="000B4C97">
      <w:pPr>
        <w:pStyle w:val="PS"/>
        <w:spacing w:after="360"/>
      </w:pPr>
      <w:r>
        <w:t>Vu les lettres des 8 et 18 février 2010 informant Mme X de la date de la présente audience, et les accusés de réception par Mme X de ces lettres ;</w:t>
      </w:r>
    </w:p>
    <w:p w:rsidR="002127D7" w:rsidRDefault="002127D7" w:rsidP="000B4C97">
      <w:pPr>
        <w:pStyle w:val="PS"/>
        <w:spacing w:after="360"/>
      </w:pPr>
      <w:r>
        <w:t>Entendu en audience publique, M. X.-H. Martin, conseiller maître, en son rapport oral, M. Perrin, avocat général, en ses conclusions orales ;</w:t>
      </w:r>
    </w:p>
    <w:p w:rsidR="002127D7" w:rsidRDefault="002127D7" w:rsidP="000B4C97">
      <w:pPr>
        <w:pStyle w:val="PS"/>
        <w:spacing w:after="360"/>
      </w:pPr>
      <w:r>
        <w:t>Entendue Mme X en audience publique ;</w:t>
      </w:r>
    </w:p>
    <w:p w:rsidR="002127D7" w:rsidRDefault="002127D7" w:rsidP="000B4C97">
      <w:pPr>
        <w:pStyle w:val="PS"/>
        <w:spacing w:after="360"/>
      </w:pPr>
      <w:r>
        <w:t>Entendu à huis clos, le ministère public et le rapporteur s’étant retirés, Mme S. </w:t>
      </w:r>
      <w:proofErr w:type="spellStart"/>
      <w:r>
        <w:t>Moati</w:t>
      </w:r>
      <w:proofErr w:type="spellEnd"/>
      <w:r>
        <w:t>, conseillère maître, en ses observations ;</w:t>
      </w:r>
    </w:p>
    <w:p w:rsidR="002127D7" w:rsidRDefault="002127D7" w:rsidP="000B4C97">
      <w:pPr>
        <w:pStyle w:val="PS"/>
        <w:spacing w:after="360"/>
        <w:ind w:firstLine="0"/>
        <w:jc w:val="center"/>
      </w:pPr>
    </w:p>
    <w:p w:rsidR="002127D7" w:rsidRDefault="002127D7" w:rsidP="000B4C97">
      <w:pPr>
        <w:pStyle w:val="PS"/>
        <w:spacing w:after="360"/>
        <w:ind w:firstLine="0"/>
        <w:jc w:val="center"/>
      </w:pPr>
    </w:p>
    <w:p w:rsidR="002127D7" w:rsidRDefault="002127D7" w:rsidP="000B4C97">
      <w:pPr>
        <w:pStyle w:val="PS"/>
        <w:spacing w:after="360"/>
        <w:ind w:firstLine="0"/>
        <w:jc w:val="center"/>
      </w:pPr>
      <w:r>
        <w:lastRenderedPageBreak/>
        <w:t>STATUANT DEFINITIVEMENT,</w:t>
      </w:r>
    </w:p>
    <w:p w:rsidR="002127D7" w:rsidRDefault="002127D7" w:rsidP="000B4C97">
      <w:pPr>
        <w:pStyle w:val="PS"/>
        <w:spacing w:after="360"/>
        <w:ind w:firstLine="0"/>
        <w:jc w:val="center"/>
      </w:pPr>
      <w:r>
        <w:t>ORDONNE :</w:t>
      </w:r>
    </w:p>
    <w:p w:rsidR="002127D7" w:rsidRDefault="002127D7" w:rsidP="000B4C97">
      <w:pPr>
        <w:pStyle w:val="PS"/>
        <w:spacing w:after="360"/>
        <w:rPr>
          <w:b/>
          <w:bCs/>
          <w:u w:val="single"/>
        </w:rPr>
      </w:pPr>
      <w:r>
        <w:rPr>
          <w:b/>
          <w:bCs/>
          <w:u w:val="single"/>
        </w:rPr>
        <w:t>A l’égard de Mme X</w:t>
      </w:r>
    </w:p>
    <w:p w:rsidR="002127D7" w:rsidRPr="004B2095" w:rsidRDefault="002127D7" w:rsidP="000B4C97">
      <w:pPr>
        <w:pStyle w:val="PS"/>
        <w:rPr>
          <w:u w:val="single"/>
        </w:rPr>
      </w:pPr>
      <w:r>
        <w:rPr>
          <w:u w:val="single"/>
        </w:rPr>
        <w:t>Première charge du réquisitoire</w:t>
      </w:r>
      <w:r w:rsidRPr="004B2095">
        <w:rPr>
          <w:u w:val="single"/>
        </w:rPr>
        <w:t xml:space="preserve"> - Compte 421.221 (spécification 485.571) « Trop-perçu sur rémunérations et indemnités journalières sécurité sociale – Recouvrement sans titres »</w:t>
      </w:r>
    </w:p>
    <w:p w:rsidR="002127D7" w:rsidRDefault="002127D7" w:rsidP="000B4C97">
      <w:pPr>
        <w:pStyle w:val="PS"/>
      </w:pPr>
      <w:r>
        <w:t xml:space="preserve">Attendu que, par le réquisitoire n° 2009-62 susvisé, le Procureur général a relevé que le compte n° </w:t>
      </w:r>
      <w:r w:rsidRPr="00B42D7D">
        <w:t>421-221 « </w:t>
      </w:r>
      <w:r>
        <w:t xml:space="preserve">Personnel – Créances relatives aux acomptes et trop-perçus - </w:t>
      </w:r>
      <w:r w:rsidRPr="00B42D7D">
        <w:t>Trop-perçu sur rémunération</w:t>
      </w:r>
      <w:r>
        <w:t>s</w:t>
      </w:r>
      <w:r w:rsidRPr="00B42D7D">
        <w:t xml:space="preserve"> et indemnités journalières de sécurité soc</w:t>
      </w:r>
      <w:r>
        <w:t>iale – Recouvrements sans titre » présentait le 31 décembre 2006 un solde de 21 996 364,02 € ;</w:t>
      </w:r>
    </w:p>
    <w:p w:rsidR="002127D7" w:rsidRDefault="002127D7" w:rsidP="000B4C97">
      <w:pPr>
        <w:pStyle w:val="PS"/>
      </w:pPr>
      <w:r>
        <w:t>Attendu que l’état de développement des soldes (état « PJ6 ») du même compte et à la même date portait un total de 25 250 378,02 €, soit une différence en moins de 3 254 014 € ;</w:t>
      </w:r>
    </w:p>
    <w:p w:rsidR="002127D7" w:rsidRDefault="002127D7" w:rsidP="000B4C97">
      <w:pPr>
        <w:pStyle w:val="PS"/>
      </w:pPr>
      <w:r>
        <w:t>Attendu que cette différence a pu être explicitée à hauteur de 2 855 355,05 € par l’émission de titres non pris en compte aux états PJ6 ;</w:t>
      </w:r>
    </w:p>
    <w:p w:rsidR="002127D7" w:rsidRDefault="002127D7" w:rsidP="000B4C97">
      <w:pPr>
        <w:pStyle w:val="PS"/>
      </w:pPr>
      <w:r>
        <w:t>Attendu que diverses opérations de régularisation intervenues en 2006, dont des recouvrements, n’ont pas été transcrites à l’état PJ6 à hauteur de 76 383,24 € ;</w:t>
      </w:r>
    </w:p>
    <w:p w:rsidR="002127D7" w:rsidRDefault="002127D7" w:rsidP="000B4C97">
      <w:pPr>
        <w:pStyle w:val="PS"/>
      </w:pPr>
      <w:r>
        <w:t>Attendu que des écritures complémentaires portant sur l’exercice 2006 ont été passées en 2007 pour un solde net comptable de 211 736,14 € ;</w:t>
      </w:r>
    </w:p>
    <w:p w:rsidR="002127D7" w:rsidRDefault="002127D7" w:rsidP="000B4C97">
      <w:pPr>
        <w:pStyle w:val="PS"/>
      </w:pPr>
      <w:r>
        <w:t xml:space="preserve">Attendu, en conséquence, que la différence résiduelle s’élève à la somme de 263 306,05 € ; </w:t>
      </w:r>
    </w:p>
    <w:p w:rsidR="002127D7" w:rsidRDefault="002127D7" w:rsidP="000B4C97">
      <w:pPr>
        <w:pStyle w:val="PS"/>
      </w:pPr>
      <w:r>
        <w:t>Considérant que cette différence est représentative d’un déficit du compte au regard des pièces qui en justifient le solde ;</w:t>
      </w:r>
    </w:p>
    <w:p w:rsidR="002127D7" w:rsidRDefault="002127D7" w:rsidP="000B4C97">
      <w:pPr>
        <w:pStyle w:val="PS"/>
      </w:pPr>
      <w:r>
        <w:t>Attendu que, par le réquisitoire susvisé, le Procureur général conclut que la responsabilité de Mme X, pourrait être engagée, à hauteur de 263 306,05 €, au titre de l’exercice 2006 ;</w:t>
      </w:r>
    </w:p>
    <w:p w:rsidR="002127D7" w:rsidRDefault="002127D7" w:rsidP="000B4C97">
      <w:pPr>
        <w:pStyle w:val="PS"/>
      </w:pPr>
      <w:r>
        <w:t xml:space="preserve">Considérant qu’en réponse à la Cour et lors de l’audience publique, Mme X indique que « la différence résiduelle subsistant ne peut être expliquée malgré les nombreuses recherches » ; qu’elle invoque à décharge le fait </w:t>
      </w:r>
      <w:r w:rsidRPr="00EB698D">
        <w:t>qu’un traitement des fichiers de l’application ACCORD</w:t>
      </w:r>
      <w:r>
        <w:t>,</w:t>
      </w:r>
      <w:r w:rsidRPr="00EB698D">
        <w:t xml:space="preserve"> réalisé à la mi</w:t>
      </w:r>
      <w:r>
        <w:t>-</w:t>
      </w:r>
      <w:r w:rsidRPr="00EB698D">
        <w:t xml:space="preserve">2006 pour mettre en conformité ces </w:t>
      </w:r>
      <w:r w:rsidRPr="00EB698D">
        <w:lastRenderedPageBreak/>
        <w:t>fichiers avec les exigences de la LOLF</w:t>
      </w:r>
      <w:r>
        <w:t>,</w:t>
      </w:r>
      <w:r w:rsidRPr="00EB698D">
        <w:t xml:space="preserve"> avait modifié un certain nombre de données chiffrées sans que l’on puisse les expliquer toutes</w:t>
      </w:r>
      <w:r>
        <w:t> ;</w:t>
      </w:r>
    </w:p>
    <w:p w:rsidR="002127D7" w:rsidRPr="00EB698D" w:rsidRDefault="002127D7" w:rsidP="000B4C97">
      <w:pPr>
        <w:pStyle w:val="PS"/>
      </w:pPr>
      <w:r>
        <w:t>Considérant que les arguments en défense précités, mentionnés tant à l’audience publique qu’en réponse au réquisitoire, s’ils peuvent venir à l’appui d’une demande de remise gracieuse, ne sauraient dégager la responsabilité de Mme X ;</w:t>
      </w:r>
    </w:p>
    <w:p w:rsidR="002127D7" w:rsidRDefault="002127D7" w:rsidP="000B4C97">
      <w:pPr>
        <w:pStyle w:val="PS"/>
        <w:rPr>
          <w:i/>
          <w:iCs/>
        </w:rPr>
      </w:pPr>
      <w:r>
        <w:t xml:space="preserve">Attendu qu’en application de l’article 60 modifié de la loi de finances du 23 février 1963 susvisée, paragraphe I, </w:t>
      </w:r>
      <w:r w:rsidRPr="00451C71">
        <w:rPr>
          <w:i/>
          <w:iCs/>
        </w:rPr>
        <w:t>« Les comptables publics sont personnellement et pécuniairement responsables … de la conservation des pièces justificatives des opérations et documents de comptabilité ainsi que de la tenue de la comptabilité du poste c</w:t>
      </w:r>
      <w:r>
        <w:rPr>
          <w:i/>
          <w:iCs/>
        </w:rPr>
        <w:t xml:space="preserve">omptable qu'ils dirigent » </w:t>
      </w:r>
      <w:r w:rsidRPr="00364D1E">
        <w:t>(al. 1)</w:t>
      </w:r>
      <w:r>
        <w:rPr>
          <w:i/>
          <w:iCs/>
        </w:rPr>
        <w:t> ;</w:t>
      </w:r>
    </w:p>
    <w:p w:rsidR="002127D7" w:rsidRDefault="002127D7" w:rsidP="000B4C97">
      <w:pPr>
        <w:pStyle w:val="PS"/>
      </w:pPr>
      <w:r w:rsidRPr="00C87FF8">
        <w:t>Attendu qu’en application du même texte</w:t>
      </w:r>
      <w:r>
        <w:t>, alinéa 3</w:t>
      </w:r>
      <w:r w:rsidRPr="00C87FF8">
        <w:t xml:space="preserve">, </w:t>
      </w:r>
      <w:r>
        <w:rPr>
          <w:i/>
          <w:iCs/>
        </w:rPr>
        <w:t>« </w:t>
      </w:r>
      <w:r w:rsidRPr="00451C71">
        <w:rPr>
          <w:i/>
          <w:iCs/>
        </w:rPr>
        <w:t>La responsabilité personnelle et pécuniaire prévue ci-dessus se trouve engagée dès lors qu'un déficit ou un manquant en monnaie ou en valeurs a été constaté</w:t>
      </w:r>
      <w:r>
        <w:rPr>
          <w:i/>
          <w:iCs/>
        </w:rPr>
        <w:t>…</w:t>
      </w:r>
      <w:r>
        <w:t xml:space="preserve"> » ; </w:t>
      </w:r>
      <w:proofErr w:type="gramStart"/>
      <w:r>
        <w:t>que</w:t>
      </w:r>
      <w:proofErr w:type="gramEnd"/>
      <w:r>
        <w:t xml:space="preserve"> la différence entre le solde du compte 421.221 et l’état de développement des soldes du même compte est constitutive du déficit précité de 263 306,05 € ;</w:t>
      </w:r>
    </w:p>
    <w:p w:rsidR="002127D7" w:rsidRDefault="002127D7" w:rsidP="000B4C97">
      <w:pPr>
        <w:pStyle w:val="PS"/>
      </w:pPr>
      <w:r w:rsidRPr="00F7720A">
        <w:t>Attendu qu’en application d</w:t>
      </w:r>
      <w:r>
        <w:t>u</w:t>
      </w:r>
      <w:r w:rsidRPr="00F7720A">
        <w:t xml:space="preserve"> paragraphe IV, </w:t>
      </w:r>
      <w:r>
        <w:rPr>
          <w:i/>
          <w:iCs/>
        </w:rPr>
        <w:t>« </w:t>
      </w:r>
      <w:r w:rsidRPr="00F638E5">
        <w:rPr>
          <w:i/>
          <w:iCs/>
        </w:rPr>
        <w:t>La responsabilité pécuniaire d’un comptable public ne peut être mise en jeu que par</w:t>
      </w:r>
      <w:r>
        <w:rPr>
          <w:i/>
          <w:iCs/>
        </w:rPr>
        <w:t xml:space="preserve"> le ministre dont il relève, le ministre chargé du budget ou </w:t>
      </w:r>
      <w:r w:rsidRPr="00F638E5">
        <w:rPr>
          <w:i/>
          <w:iCs/>
        </w:rPr>
        <w:t>le juge des comptes</w:t>
      </w:r>
      <w:r>
        <w:t> » ;</w:t>
      </w:r>
    </w:p>
    <w:p w:rsidR="002127D7" w:rsidRDefault="002127D7" w:rsidP="000B4C97">
      <w:pPr>
        <w:pStyle w:val="PS"/>
      </w:pPr>
      <w:r>
        <w:t xml:space="preserve">Attendu qu’en application du même article, paragraphe VIII, les intérêts au taux légal courent </w:t>
      </w:r>
      <w:r w:rsidRPr="003E0D4D">
        <w:rPr>
          <w:i/>
          <w:iCs/>
        </w:rPr>
        <w:t>« à compter du premier acte de la mise en jeu de la responsabilité personnelle et pécuniaire des comptables publics »</w:t>
      </w:r>
      <w:r>
        <w:t> ;</w:t>
      </w:r>
    </w:p>
    <w:p w:rsidR="002127D7" w:rsidRDefault="002127D7" w:rsidP="000B4C97">
      <w:pPr>
        <w:pStyle w:val="PS"/>
      </w:pPr>
      <w:r>
        <w:t>Attendu que le premier acte de la mise en jeu de la responsabilité personnelle et pécuniaire du comptable est la notification au comptable du réquisitoire du ministère public, le 15 octobre 2009, date à laquelle Mme X a accusé réception dudit réquisitoire ; que les intérêts doivent donc courir à compter de cette date ;</w:t>
      </w:r>
    </w:p>
    <w:p w:rsidR="002127D7" w:rsidRDefault="002127D7" w:rsidP="000B4C97">
      <w:pPr>
        <w:pStyle w:val="PS"/>
      </w:pPr>
      <w:r>
        <w:t>Par ces motifs,</w:t>
      </w:r>
    </w:p>
    <w:p w:rsidR="002127D7" w:rsidRDefault="002127D7" w:rsidP="000B4C97">
      <w:pPr>
        <w:pStyle w:val="PS"/>
      </w:pPr>
      <w:r>
        <w:t xml:space="preserve">- Mme X est constituée débitrice envers l’Etat, au titre de l’année 2006, de la somme de deux cent </w:t>
      </w:r>
      <w:proofErr w:type="spellStart"/>
      <w:r>
        <w:t>soixante trois</w:t>
      </w:r>
      <w:proofErr w:type="spellEnd"/>
      <w:r>
        <w:t xml:space="preserve"> mille trois cent six euros cinq centimes (263 306,05 €), augmentée des intérêts de droit à compter du 15 octobre 2009,</w:t>
      </w:r>
      <w:r w:rsidRPr="00403906">
        <w:t xml:space="preserve"> </w:t>
      </w:r>
      <w:r>
        <w:t>date de la réception par Mme X du réquisitoire.</w:t>
      </w:r>
    </w:p>
    <w:p w:rsidR="002127D7" w:rsidRDefault="002127D7" w:rsidP="000B4C97">
      <w:pPr>
        <w:pStyle w:val="PS"/>
        <w:spacing w:after="360"/>
        <w:rPr>
          <w:u w:val="single"/>
        </w:rPr>
      </w:pPr>
    </w:p>
    <w:p w:rsidR="002127D7" w:rsidRPr="00840522" w:rsidRDefault="002127D7" w:rsidP="000B4C97">
      <w:pPr>
        <w:pStyle w:val="PS"/>
        <w:spacing w:after="360"/>
        <w:rPr>
          <w:u w:val="single"/>
        </w:rPr>
      </w:pPr>
      <w:r>
        <w:rPr>
          <w:u w:val="single"/>
        </w:rPr>
        <w:t>Deuxième charge du réquisitoire</w:t>
      </w:r>
      <w:r w:rsidRPr="00840522">
        <w:rPr>
          <w:u w:val="single"/>
        </w:rPr>
        <w:t xml:space="preserve"> – Titres </w:t>
      </w:r>
      <w:r>
        <w:rPr>
          <w:u w:val="single"/>
        </w:rPr>
        <w:t>irrécouvrables en raison de l’absence de pièces</w:t>
      </w:r>
    </w:p>
    <w:p w:rsidR="002127D7" w:rsidRDefault="002127D7" w:rsidP="000B4C97">
      <w:pPr>
        <w:pStyle w:val="PS"/>
        <w:spacing w:after="360"/>
      </w:pPr>
      <w:r>
        <w:lastRenderedPageBreak/>
        <w:t>Attendu que, par le réquisitoire n° 2009-62 susvisé, le Procureur général a relevé que le 31 décembre 2006, sur 611 titres de produits divers du budget d’un montant total de 4 230 887,24 €, 133 titres n’avaient pu être retrouvés ; que ce nombre a été ramené, au 2 décembre 2008, à 130 titres pour un solde restant à recouvrer de 296 162,31 € ;</w:t>
      </w:r>
    </w:p>
    <w:p w:rsidR="002127D7" w:rsidRPr="0002155D" w:rsidRDefault="002127D7" w:rsidP="000B4C97">
      <w:pPr>
        <w:pStyle w:val="PS"/>
        <w:spacing w:after="360"/>
      </w:pPr>
      <w:r>
        <w:t>Attendu qu’en application de l’article 60 modifié de la loi de finances du 23 février 1963 susvisée, paragraphe I, « les comptables publics sont personnellement et pécuniairement responsables …de la conservation des pièces justificatives des opérations et documents de comptabilité … » ;</w:t>
      </w:r>
    </w:p>
    <w:p w:rsidR="002127D7" w:rsidRDefault="002127D7" w:rsidP="000B4C97">
      <w:pPr>
        <w:pStyle w:val="PS"/>
        <w:spacing w:after="360"/>
      </w:pPr>
      <w:r>
        <w:t>Attendu qu’en l’absence de titres de perception, ce montant de restes de 296 162,31 € est non recouvré et non recouvrable ;</w:t>
      </w:r>
    </w:p>
    <w:p w:rsidR="002127D7" w:rsidRDefault="002127D7" w:rsidP="000B4C97">
      <w:pPr>
        <w:pStyle w:val="PS"/>
        <w:spacing w:after="360"/>
      </w:pPr>
      <w:r>
        <w:t>Attendu que, par le réquisitoire susvisé, le Procureur général a considéré que la responsabilité de Mme X, pourrait être engagée, à hauteur de 296 162,31 €, au titre de l’exercice 2006 ;</w:t>
      </w:r>
    </w:p>
    <w:p w:rsidR="002127D7" w:rsidRDefault="002127D7" w:rsidP="000B4C97">
      <w:pPr>
        <w:pStyle w:val="PS"/>
        <w:spacing w:after="360"/>
      </w:pPr>
      <w:r>
        <w:t>Considérant qu’en réponse à la Cour, Mme X indique que 130 titres pour un montant de 296 162,31 € n’ont pu être retrouvés par les services de la recette générale des finances après la fermeture de la paierie générale du Trésor le 31 décembre 2006 ;</w:t>
      </w:r>
    </w:p>
    <w:p w:rsidR="002127D7" w:rsidRDefault="002127D7" w:rsidP="000B4C97">
      <w:pPr>
        <w:pStyle w:val="PS"/>
        <w:rPr>
          <w:i/>
          <w:iCs/>
        </w:rPr>
      </w:pPr>
      <w:r>
        <w:t xml:space="preserve">Attendu qu’en application de l’article 60 modifié de la loi de finances du 23 février 1963 susvisée, paragraphe I, </w:t>
      </w:r>
      <w:r w:rsidRPr="00451C71">
        <w:rPr>
          <w:i/>
          <w:iCs/>
        </w:rPr>
        <w:t>« Les comptables publics sont personnellement et pécuniairement responsables</w:t>
      </w:r>
      <w:r>
        <w:rPr>
          <w:i/>
          <w:iCs/>
        </w:rPr>
        <w:t xml:space="preserve"> du recouvrement des recettes </w:t>
      </w:r>
      <w:r w:rsidRPr="000A2D7D">
        <w:t>(al. 1)</w:t>
      </w:r>
      <w:r>
        <w:rPr>
          <w:i/>
          <w:iCs/>
        </w:rPr>
        <w:t xml:space="preserve">… des contrôles qu’ils sont tenus d’assurer en matière de recettes… dans les conditions prévues par le règlement général sur la comptabilité publique </w:t>
      </w:r>
      <w:r w:rsidRPr="000A2D7D">
        <w:t>(al. 2)</w:t>
      </w:r>
      <w:r>
        <w:rPr>
          <w:i/>
          <w:iCs/>
        </w:rPr>
        <w:t> ;</w:t>
      </w:r>
    </w:p>
    <w:p w:rsidR="002127D7" w:rsidRDefault="002127D7" w:rsidP="000B4C97">
      <w:pPr>
        <w:pStyle w:val="PS"/>
      </w:pPr>
      <w:r w:rsidRPr="00560238">
        <w:t>Attendu qu’en app</w:t>
      </w:r>
      <w:r>
        <w:t>lication du même texte, alinéa 3</w:t>
      </w:r>
      <w:r w:rsidRPr="00560238">
        <w:t>,</w:t>
      </w:r>
      <w:r>
        <w:rPr>
          <w:i/>
          <w:iCs/>
        </w:rPr>
        <w:t xml:space="preserve"> « </w:t>
      </w:r>
      <w:r w:rsidRPr="00451C71">
        <w:rPr>
          <w:i/>
          <w:iCs/>
        </w:rPr>
        <w:t>La responsabilité personnelle et pécuniaire prévue ci-dessus se trouve engagée dès lors</w:t>
      </w:r>
      <w:r>
        <w:rPr>
          <w:i/>
          <w:iCs/>
        </w:rPr>
        <w:t>… qu’une recette n’a pas été recouvrée</w:t>
      </w:r>
      <w:r>
        <w:t xml:space="preserve"> » ; </w:t>
      </w:r>
    </w:p>
    <w:p w:rsidR="002127D7" w:rsidRDefault="002127D7" w:rsidP="000B4C97">
      <w:pPr>
        <w:pStyle w:val="PS"/>
      </w:pPr>
      <w:r w:rsidRPr="00F7720A">
        <w:t>Attendu qu’en application d</w:t>
      </w:r>
      <w:r>
        <w:t>u</w:t>
      </w:r>
      <w:r w:rsidRPr="00F7720A">
        <w:t xml:space="preserve"> paragraphe IV, </w:t>
      </w:r>
      <w:r>
        <w:rPr>
          <w:i/>
          <w:iCs/>
        </w:rPr>
        <w:t>« </w:t>
      </w:r>
      <w:r w:rsidRPr="00F638E5">
        <w:rPr>
          <w:i/>
          <w:iCs/>
        </w:rPr>
        <w:t>La responsabilité pécuniaire d’un comptable public ne peut être mise en jeu que par</w:t>
      </w:r>
      <w:r>
        <w:rPr>
          <w:i/>
          <w:iCs/>
        </w:rPr>
        <w:t xml:space="preserve"> le ministre dont il relève, le ministre chargé du budget ou </w:t>
      </w:r>
      <w:r w:rsidRPr="00F638E5">
        <w:rPr>
          <w:i/>
          <w:iCs/>
        </w:rPr>
        <w:t>le juge des comptes</w:t>
      </w:r>
      <w:r>
        <w:t> » ;</w:t>
      </w:r>
    </w:p>
    <w:p w:rsidR="002127D7" w:rsidRDefault="002127D7" w:rsidP="000B4C97">
      <w:pPr>
        <w:pStyle w:val="PS"/>
      </w:pPr>
      <w:r>
        <w:t>Considérant qu’à défaut de justifier du solde, et du recouvrement, Mme X, doit être déclarée débitrice de l’Etat de la somme de 296 162,31 €, au titre de l’année 2006 ;</w:t>
      </w:r>
    </w:p>
    <w:p w:rsidR="002127D7" w:rsidRDefault="002127D7" w:rsidP="000B4C97">
      <w:pPr>
        <w:pStyle w:val="PS"/>
      </w:pPr>
      <w:r>
        <w:t xml:space="preserve">Attendu qu’en application du même article, paragraphe VIII, les intérêts au taux légal courent </w:t>
      </w:r>
      <w:r w:rsidRPr="003E0D4D">
        <w:rPr>
          <w:i/>
          <w:iCs/>
        </w:rPr>
        <w:t>« à compter du premier acte de la mise en jeu de la responsabilité personnelle et pécuniaire des comptables publics »</w:t>
      </w:r>
      <w:r>
        <w:t> ;</w:t>
      </w:r>
    </w:p>
    <w:p w:rsidR="002127D7" w:rsidRDefault="002127D7" w:rsidP="000B4C97">
      <w:pPr>
        <w:pStyle w:val="PS"/>
      </w:pPr>
      <w:r>
        <w:lastRenderedPageBreak/>
        <w:t>Attendu que le premier acte de la mise en jeu de la responsabilité personnelle et pécuniaire du comptable est la notification au comptable du réquisitoire du ministère public, le 15 octobre 2009, date à laquelle Mme X a accusé réception dudit réquisitoire ; que les intérêts doivent donc porter à compter de cette date ;</w:t>
      </w:r>
    </w:p>
    <w:p w:rsidR="002127D7" w:rsidRDefault="002127D7" w:rsidP="000B4C97">
      <w:pPr>
        <w:pStyle w:val="PS"/>
      </w:pPr>
      <w:r>
        <w:t>Par ces motifs,</w:t>
      </w:r>
    </w:p>
    <w:p w:rsidR="002127D7" w:rsidRDefault="002127D7" w:rsidP="000B4C97">
      <w:pPr>
        <w:pStyle w:val="PS"/>
      </w:pPr>
      <w:r>
        <w:t xml:space="preserve">- Mme X est constituée débitrice envers l’Etat, au titre de l’année 2006, de la somme de deux cent </w:t>
      </w:r>
      <w:proofErr w:type="spellStart"/>
      <w:r>
        <w:t>quatre vingt</w:t>
      </w:r>
      <w:proofErr w:type="spellEnd"/>
      <w:r>
        <w:t xml:space="preserve"> seize mille cent </w:t>
      </w:r>
      <w:proofErr w:type="spellStart"/>
      <w:r>
        <w:t>soixante deux</w:t>
      </w:r>
      <w:proofErr w:type="spellEnd"/>
      <w:r>
        <w:t xml:space="preserve"> euros trente et un centimes (296 162,31 €), augmentée des intérêts de droit à compter du 15 octobre 2009, date de la réception par Mme X du réquisitoire.</w:t>
      </w:r>
    </w:p>
    <w:p w:rsidR="002127D7" w:rsidRDefault="002127D7" w:rsidP="00074612">
      <w:pPr>
        <w:pStyle w:val="PS"/>
        <w:spacing w:after="360"/>
        <w:ind w:firstLine="0"/>
      </w:pPr>
      <w:r>
        <w:t>Annexe à la deuxième charge du réquisitoire à l’égard de Mme X sur 2006</w:t>
      </w:r>
    </w:p>
    <w:tbl>
      <w:tblPr>
        <w:tblW w:w="8832" w:type="dxa"/>
        <w:tblInd w:w="1393" w:type="dxa"/>
        <w:tblCellMar>
          <w:left w:w="70" w:type="dxa"/>
          <w:right w:w="70" w:type="dxa"/>
        </w:tblCellMar>
        <w:tblLook w:val="0000" w:firstRow="0" w:lastRow="0" w:firstColumn="0" w:lastColumn="0" w:noHBand="0" w:noVBand="0"/>
      </w:tblPr>
      <w:tblGrid>
        <w:gridCol w:w="3252"/>
        <w:gridCol w:w="2880"/>
        <w:gridCol w:w="1260"/>
        <w:gridCol w:w="1440"/>
      </w:tblGrid>
      <w:tr w:rsidR="002127D7" w:rsidRPr="00C34700">
        <w:trPr>
          <w:trHeight w:val="397"/>
        </w:trPr>
        <w:tc>
          <w:tcPr>
            <w:tcW w:w="8832" w:type="dxa"/>
            <w:gridSpan w:val="4"/>
            <w:tcBorders>
              <w:top w:val="single" w:sz="4" w:space="0" w:color="auto"/>
              <w:left w:val="single" w:sz="4" w:space="0" w:color="auto"/>
              <w:bottom w:val="single" w:sz="4" w:space="0" w:color="auto"/>
              <w:right w:val="single" w:sz="4" w:space="0" w:color="auto"/>
            </w:tcBorders>
            <w:vAlign w:val="center"/>
          </w:tcPr>
          <w:p w:rsidR="002127D7" w:rsidRPr="00C34700" w:rsidRDefault="002127D7" w:rsidP="000B4C97">
            <w:pPr>
              <w:jc w:val="center"/>
              <w:rPr>
                <w:rFonts w:ascii="Arial" w:hAnsi="Arial" w:cs="Arial"/>
                <w:b/>
                <w:bCs/>
                <w:sz w:val="16"/>
                <w:szCs w:val="16"/>
              </w:rPr>
            </w:pPr>
            <w:r>
              <w:rPr>
                <w:rFonts w:ascii="Arial" w:hAnsi="Arial" w:cs="Arial"/>
                <w:b/>
                <w:bCs/>
                <w:sz w:val="16"/>
                <w:szCs w:val="16"/>
              </w:rPr>
              <w:t>Titres de recette perdus</w:t>
            </w:r>
          </w:p>
        </w:tc>
      </w:tr>
      <w:tr w:rsidR="002127D7" w:rsidRPr="00C34700">
        <w:trPr>
          <w:trHeight w:val="397"/>
        </w:trPr>
        <w:tc>
          <w:tcPr>
            <w:tcW w:w="3252" w:type="dxa"/>
            <w:tcBorders>
              <w:top w:val="single" w:sz="4" w:space="0" w:color="auto"/>
              <w:left w:val="single" w:sz="4" w:space="0" w:color="auto"/>
              <w:bottom w:val="single" w:sz="4" w:space="0" w:color="auto"/>
              <w:right w:val="single" w:sz="4" w:space="0" w:color="auto"/>
            </w:tcBorders>
            <w:vAlign w:val="center"/>
          </w:tcPr>
          <w:p w:rsidR="002127D7" w:rsidRPr="00C34700" w:rsidRDefault="002127D7" w:rsidP="000B4C97">
            <w:pPr>
              <w:jc w:val="center"/>
              <w:rPr>
                <w:rFonts w:ascii="Arial" w:hAnsi="Arial" w:cs="Arial"/>
                <w:b/>
                <w:bCs/>
                <w:sz w:val="16"/>
                <w:szCs w:val="16"/>
              </w:rPr>
            </w:pPr>
            <w:r w:rsidRPr="00C34700">
              <w:rPr>
                <w:rFonts w:ascii="Arial" w:hAnsi="Arial" w:cs="Arial"/>
                <w:b/>
                <w:bCs/>
                <w:sz w:val="16"/>
                <w:szCs w:val="16"/>
              </w:rPr>
              <w:t>REFERENCE</w:t>
            </w:r>
          </w:p>
        </w:tc>
        <w:tc>
          <w:tcPr>
            <w:tcW w:w="2880" w:type="dxa"/>
            <w:tcBorders>
              <w:top w:val="single" w:sz="4" w:space="0" w:color="auto"/>
              <w:left w:val="nil"/>
              <w:bottom w:val="single" w:sz="4" w:space="0" w:color="auto"/>
              <w:right w:val="single" w:sz="4" w:space="0" w:color="auto"/>
            </w:tcBorders>
            <w:vAlign w:val="center"/>
          </w:tcPr>
          <w:p w:rsidR="002127D7" w:rsidRPr="00C34700" w:rsidRDefault="002127D7" w:rsidP="000B4C97">
            <w:pPr>
              <w:jc w:val="center"/>
              <w:rPr>
                <w:rFonts w:ascii="Arial" w:hAnsi="Arial" w:cs="Arial"/>
                <w:b/>
                <w:bCs/>
                <w:sz w:val="16"/>
                <w:szCs w:val="16"/>
              </w:rPr>
            </w:pPr>
            <w:r w:rsidRPr="00C34700">
              <w:rPr>
                <w:rFonts w:ascii="Arial" w:hAnsi="Arial" w:cs="Arial"/>
                <w:b/>
                <w:bCs/>
                <w:sz w:val="16"/>
                <w:szCs w:val="16"/>
              </w:rPr>
              <w:t>NOM</w:t>
            </w:r>
          </w:p>
        </w:tc>
        <w:tc>
          <w:tcPr>
            <w:tcW w:w="1260" w:type="dxa"/>
            <w:tcBorders>
              <w:top w:val="single" w:sz="4" w:space="0" w:color="auto"/>
              <w:left w:val="nil"/>
              <w:bottom w:val="single" w:sz="4" w:space="0" w:color="auto"/>
              <w:right w:val="single" w:sz="4" w:space="0" w:color="auto"/>
            </w:tcBorders>
            <w:vAlign w:val="center"/>
          </w:tcPr>
          <w:p w:rsidR="002127D7" w:rsidRPr="00C34700" w:rsidRDefault="002127D7" w:rsidP="000B4C97">
            <w:pPr>
              <w:jc w:val="center"/>
              <w:rPr>
                <w:rFonts w:ascii="Arial" w:hAnsi="Arial" w:cs="Arial"/>
                <w:b/>
                <w:bCs/>
                <w:sz w:val="16"/>
                <w:szCs w:val="16"/>
              </w:rPr>
            </w:pPr>
            <w:r w:rsidRPr="00C34700">
              <w:rPr>
                <w:rFonts w:ascii="Arial" w:hAnsi="Arial" w:cs="Arial"/>
                <w:b/>
                <w:bCs/>
                <w:sz w:val="16"/>
                <w:szCs w:val="16"/>
              </w:rPr>
              <w:t>MONTANT INITIAL</w:t>
            </w:r>
          </w:p>
        </w:tc>
        <w:tc>
          <w:tcPr>
            <w:tcW w:w="1440" w:type="dxa"/>
            <w:tcBorders>
              <w:top w:val="single" w:sz="4" w:space="0" w:color="auto"/>
              <w:left w:val="nil"/>
              <w:bottom w:val="single" w:sz="4" w:space="0" w:color="auto"/>
              <w:right w:val="single" w:sz="4" w:space="0" w:color="auto"/>
            </w:tcBorders>
            <w:vAlign w:val="center"/>
          </w:tcPr>
          <w:p w:rsidR="002127D7" w:rsidRPr="00C34700" w:rsidRDefault="002127D7" w:rsidP="000B4C97">
            <w:pPr>
              <w:jc w:val="center"/>
              <w:rPr>
                <w:rFonts w:ascii="Arial" w:hAnsi="Arial" w:cs="Arial"/>
                <w:b/>
                <w:bCs/>
                <w:sz w:val="16"/>
                <w:szCs w:val="16"/>
              </w:rPr>
            </w:pPr>
            <w:r w:rsidRPr="00C34700">
              <w:rPr>
                <w:rFonts w:ascii="Arial" w:hAnsi="Arial" w:cs="Arial"/>
                <w:b/>
                <w:bCs/>
                <w:sz w:val="16"/>
                <w:szCs w:val="16"/>
              </w:rPr>
              <w:t>RESTE DU</w:t>
            </w:r>
          </w:p>
        </w:tc>
      </w:tr>
      <w:tr w:rsidR="002127D7" w:rsidRPr="00C34700">
        <w:trPr>
          <w:trHeight w:val="264"/>
        </w:trPr>
        <w:tc>
          <w:tcPr>
            <w:tcW w:w="3252" w:type="dxa"/>
            <w:tcBorders>
              <w:top w:val="nil"/>
              <w:left w:val="single" w:sz="4" w:space="0" w:color="auto"/>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001 001075 485145 2001 1170129</w:t>
            </w:r>
          </w:p>
        </w:tc>
        <w:tc>
          <w:tcPr>
            <w:tcW w:w="288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Pr>
                <w:rFonts w:ascii="Arial" w:hAnsi="Arial" w:cs="Arial"/>
                <w:sz w:val="16"/>
                <w:szCs w:val="16"/>
              </w:rPr>
              <w:t>Y</w:t>
            </w:r>
          </w:p>
        </w:tc>
        <w:tc>
          <w:tcPr>
            <w:tcW w:w="126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35,22 €</w:t>
            </w:r>
          </w:p>
        </w:tc>
        <w:tc>
          <w:tcPr>
            <w:tcW w:w="144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35,22 €</w:t>
            </w:r>
          </w:p>
        </w:tc>
      </w:tr>
      <w:tr w:rsidR="002127D7" w:rsidRPr="00C34700">
        <w:trPr>
          <w:trHeight w:val="264"/>
        </w:trPr>
        <w:tc>
          <w:tcPr>
            <w:tcW w:w="3252" w:type="dxa"/>
            <w:tcBorders>
              <w:top w:val="nil"/>
              <w:left w:val="single" w:sz="4" w:space="0" w:color="auto"/>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001 001075 485145 2001 1170130</w:t>
            </w:r>
          </w:p>
        </w:tc>
        <w:tc>
          <w:tcPr>
            <w:tcW w:w="288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Pr>
                <w:rFonts w:ascii="Arial" w:hAnsi="Arial" w:cs="Arial"/>
                <w:sz w:val="16"/>
                <w:szCs w:val="16"/>
              </w:rPr>
              <w:t>Z</w:t>
            </w:r>
          </w:p>
        </w:tc>
        <w:tc>
          <w:tcPr>
            <w:tcW w:w="126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37,05 €</w:t>
            </w:r>
          </w:p>
        </w:tc>
        <w:tc>
          <w:tcPr>
            <w:tcW w:w="144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37,05 €</w:t>
            </w:r>
          </w:p>
        </w:tc>
      </w:tr>
      <w:tr w:rsidR="002127D7" w:rsidRPr="00C34700">
        <w:trPr>
          <w:trHeight w:val="264"/>
        </w:trPr>
        <w:tc>
          <w:tcPr>
            <w:tcW w:w="3252" w:type="dxa"/>
            <w:tcBorders>
              <w:top w:val="nil"/>
              <w:left w:val="single" w:sz="4" w:space="0" w:color="auto"/>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001 001075 485145 2002 2810064</w:t>
            </w:r>
          </w:p>
        </w:tc>
        <w:tc>
          <w:tcPr>
            <w:tcW w:w="288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Pr>
                <w:rFonts w:ascii="Arial" w:hAnsi="Arial" w:cs="Arial"/>
                <w:sz w:val="16"/>
                <w:szCs w:val="16"/>
              </w:rPr>
              <w:t>A</w:t>
            </w:r>
          </w:p>
        </w:tc>
        <w:tc>
          <w:tcPr>
            <w:tcW w:w="126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134,00 €</w:t>
            </w:r>
          </w:p>
        </w:tc>
        <w:tc>
          <w:tcPr>
            <w:tcW w:w="144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134,00 €</w:t>
            </w:r>
          </w:p>
        </w:tc>
      </w:tr>
      <w:tr w:rsidR="002127D7" w:rsidRPr="00C34700">
        <w:trPr>
          <w:trHeight w:val="264"/>
        </w:trPr>
        <w:tc>
          <w:tcPr>
            <w:tcW w:w="3252" w:type="dxa"/>
            <w:tcBorders>
              <w:top w:val="nil"/>
              <w:left w:val="single" w:sz="4" w:space="0" w:color="auto"/>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001 001075485145 2002 2810120</w:t>
            </w:r>
          </w:p>
        </w:tc>
        <w:tc>
          <w:tcPr>
            <w:tcW w:w="288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Pr>
                <w:rFonts w:ascii="Arial" w:hAnsi="Arial" w:cs="Arial"/>
                <w:sz w:val="16"/>
                <w:szCs w:val="16"/>
              </w:rPr>
              <w:t>B</w:t>
            </w:r>
          </w:p>
        </w:tc>
        <w:tc>
          <w:tcPr>
            <w:tcW w:w="126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141,00 €</w:t>
            </w:r>
          </w:p>
        </w:tc>
        <w:tc>
          <w:tcPr>
            <w:tcW w:w="144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141,00 €</w:t>
            </w:r>
          </w:p>
        </w:tc>
      </w:tr>
      <w:tr w:rsidR="002127D7" w:rsidRPr="00C34700">
        <w:trPr>
          <w:trHeight w:val="264"/>
        </w:trPr>
        <w:tc>
          <w:tcPr>
            <w:tcW w:w="3252" w:type="dxa"/>
            <w:tcBorders>
              <w:top w:val="nil"/>
              <w:left w:val="single" w:sz="4" w:space="0" w:color="auto"/>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001 001075 485145 2002 2810195</w:t>
            </w:r>
          </w:p>
        </w:tc>
        <w:tc>
          <w:tcPr>
            <w:tcW w:w="288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Pr>
                <w:rFonts w:ascii="Arial" w:hAnsi="Arial" w:cs="Arial"/>
                <w:sz w:val="16"/>
                <w:szCs w:val="16"/>
              </w:rPr>
              <w:t>C</w:t>
            </w:r>
          </w:p>
        </w:tc>
        <w:tc>
          <w:tcPr>
            <w:tcW w:w="126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119,00 €</w:t>
            </w:r>
          </w:p>
        </w:tc>
        <w:tc>
          <w:tcPr>
            <w:tcW w:w="144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119,00 €</w:t>
            </w:r>
          </w:p>
        </w:tc>
      </w:tr>
      <w:tr w:rsidR="002127D7" w:rsidRPr="00C34700">
        <w:trPr>
          <w:trHeight w:val="264"/>
        </w:trPr>
        <w:tc>
          <w:tcPr>
            <w:tcW w:w="3252" w:type="dxa"/>
            <w:tcBorders>
              <w:top w:val="nil"/>
              <w:left w:val="single" w:sz="4" w:space="0" w:color="auto"/>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001 001075 485145 2002 2810295</w:t>
            </w:r>
          </w:p>
        </w:tc>
        <w:tc>
          <w:tcPr>
            <w:tcW w:w="288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Pr>
                <w:rFonts w:ascii="Arial" w:hAnsi="Arial" w:cs="Arial"/>
                <w:sz w:val="16"/>
                <w:szCs w:val="16"/>
              </w:rPr>
              <w:t>D</w:t>
            </w:r>
          </w:p>
        </w:tc>
        <w:tc>
          <w:tcPr>
            <w:tcW w:w="126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133,00 €</w:t>
            </w:r>
          </w:p>
        </w:tc>
        <w:tc>
          <w:tcPr>
            <w:tcW w:w="144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133,00 €</w:t>
            </w:r>
          </w:p>
        </w:tc>
      </w:tr>
      <w:tr w:rsidR="002127D7" w:rsidRPr="00C34700">
        <w:trPr>
          <w:trHeight w:val="264"/>
        </w:trPr>
        <w:tc>
          <w:tcPr>
            <w:tcW w:w="3252" w:type="dxa"/>
            <w:tcBorders>
              <w:top w:val="nil"/>
              <w:left w:val="single" w:sz="4" w:space="0" w:color="auto"/>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001 001075 485145 2002 2810476</w:t>
            </w:r>
          </w:p>
        </w:tc>
        <w:tc>
          <w:tcPr>
            <w:tcW w:w="288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Pr>
                <w:rFonts w:ascii="Arial" w:hAnsi="Arial" w:cs="Arial"/>
                <w:sz w:val="16"/>
                <w:szCs w:val="16"/>
              </w:rPr>
              <w:t>E</w:t>
            </w:r>
          </w:p>
        </w:tc>
        <w:tc>
          <w:tcPr>
            <w:tcW w:w="126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112,00 €</w:t>
            </w:r>
          </w:p>
        </w:tc>
        <w:tc>
          <w:tcPr>
            <w:tcW w:w="144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112,00 €</w:t>
            </w:r>
          </w:p>
        </w:tc>
      </w:tr>
      <w:tr w:rsidR="002127D7" w:rsidRPr="00C34700">
        <w:trPr>
          <w:trHeight w:val="264"/>
        </w:trPr>
        <w:tc>
          <w:tcPr>
            <w:tcW w:w="3252" w:type="dxa"/>
            <w:tcBorders>
              <w:top w:val="nil"/>
              <w:left w:val="single" w:sz="4" w:space="0" w:color="auto"/>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001 001075 485145 2002 2810637</w:t>
            </w:r>
          </w:p>
        </w:tc>
        <w:tc>
          <w:tcPr>
            <w:tcW w:w="288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Pr>
                <w:rFonts w:ascii="Arial" w:hAnsi="Arial" w:cs="Arial"/>
                <w:sz w:val="16"/>
                <w:szCs w:val="16"/>
              </w:rPr>
              <w:t>F</w:t>
            </w:r>
          </w:p>
        </w:tc>
        <w:tc>
          <w:tcPr>
            <w:tcW w:w="126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121,00 €</w:t>
            </w:r>
          </w:p>
        </w:tc>
        <w:tc>
          <w:tcPr>
            <w:tcW w:w="144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121,00 €</w:t>
            </w:r>
          </w:p>
        </w:tc>
      </w:tr>
      <w:tr w:rsidR="002127D7" w:rsidRPr="00C34700">
        <w:trPr>
          <w:trHeight w:val="264"/>
        </w:trPr>
        <w:tc>
          <w:tcPr>
            <w:tcW w:w="3252" w:type="dxa"/>
            <w:tcBorders>
              <w:top w:val="nil"/>
              <w:left w:val="single" w:sz="4" w:space="0" w:color="auto"/>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001 001075 485145 2003 1060078</w:t>
            </w:r>
          </w:p>
        </w:tc>
        <w:tc>
          <w:tcPr>
            <w:tcW w:w="288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Pr>
                <w:rFonts w:ascii="Arial" w:hAnsi="Arial" w:cs="Arial"/>
                <w:sz w:val="16"/>
                <w:szCs w:val="16"/>
              </w:rPr>
              <w:t>G</w:t>
            </w:r>
          </w:p>
        </w:tc>
        <w:tc>
          <w:tcPr>
            <w:tcW w:w="126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134,00 €</w:t>
            </w:r>
          </w:p>
        </w:tc>
        <w:tc>
          <w:tcPr>
            <w:tcW w:w="144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134,00 €</w:t>
            </w:r>
          </w:p>
        </w:tc>
      </w:tr>
      <w:tr w:rsidR="002127D7" w:rsidRPr="00C34700">
        <w:trPr>
          <w:trHeight w:val="264"/>
        </w:trPr>
        <w:tc>
          <w:tcPr>
            <w:tcW w:w="3252" w:type="dxa"/>
            <w:tcBorders>
              <w:top w:val="nil"/>
              <w:left w:val="single" w:sz="4" w:space="0" w:color="auto"/>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001 001075 485145 2003 1060232</w:t>
            </w:r>
          </w:p>
        </w:tc>
        <w:tc>
          <w:tcPr>
            <w:tcW w:w="288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Pr>
                <w:rFonts w:ascii="Arial" w:hAnsi="Arial" w:cs="Arial"/>
                <w:sz w:val="16"/>
                <w:szCs w:val="16"/>
              </w:rPr>
              <w:t>H</w:t>
            </w:r>
          </w:p>
        </w:tc>
        <w:tc>
          <w:tcPr>
            <w:tcW w:w="126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122,00 €</w:t>
            </w:r>
          </w:p>
        </w:tc>
        <w:tc>
          <w:tcPr>
            <w:tcW w:w="144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122,00 €</w:t>
            </w:r>
          </w:p>
        </w:tc>
      </w:tr>
      <w:tr w:rsidR="002127D7" w:rsidRPr="00C34700">
        <w:trPr>
          <w:trHeight w:val="264"/>
        </w:trPr>
        <w:tc>
          <w:tcPr>
            <w:tcW w:w="3252" w:type="dxa"/>
            <w:tcBorders>
              <w:top w:val="nil"/>
              <w:left w:val="single" w:sz="4" w:space="0" w:color="auto"/>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001 001075 485145 2003 1060438</w:t>
            </w:r>
          </w:p>
        </w:tc>
        <w:tc>
          <w:tcPr>
            <w:tcW w:w="288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Pr>
                <w:rFonts w:ascii="Arial" w:hAnsi="Arial" w:cs="Arial"/>
                <w:sz w:val="16"/>
                <w:szCs w:val="16"/>
              </w:rPr>
              <w:t>I</w:t>
            </w:r>
          </w:p>
        </w:tc>
        <w:tc>
          <w:tcPr>
            <w:tcW w:w="126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114,00 €</w:t>
            </w:r>
          </w:p>
        </w:tc>
        <w:tc>
          <w:tcPr>
            <w:tcW w:w="144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114,00 €</w:t>
            </w:r>
          </w:p>
        </w:tc>
      </w:tr>
      <w:tr w:rsidR="002127D7" w:rsidRPr="00C34700">
        <w:trPr>
          <w:trHeight w:val="264"/>
        </w:trPr>
        <w:tc>
          <w:tcPr>
            <w:tcW w:w="3252" w:type="dxa"/>
            <w:tcBorders>
              <w:top w:val="nil"/>
              <w:left w:val="single" w:sz="4" w:space="0" w:color="auto"/>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001 001075 485145 2003 1060815</w:t>
            </w:r>
          </w:p>
        </w:tc>
        <w:tc>
          <w:tcPr>
            <w:tcW w:w="288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Pr>
                <w:rFonts w:ascii="Arial" w:hAnsi="Arial" w:cs="Arial"/>
                <w:sz w:val="16"/>
                <w:szCs w:val="16"/>
              </w:rPr>
              <w:t>J</w:t>
            </w:r>
          </w:p>
        </w:tc>
        <w:tc>
          <w:tcPr>
            <w:tcW w:w="126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94,00 €</w:t>
            </w:r>
          </w:p>
        </w:tc>
        <w:tc>
          <w:tcPr>
            <w:tcW w:w="144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94,00 €</w:t>
            </w:r>
          </w:p>
        </w:tc>
      </w:tr>
      <w:tr w:rsidR="002127D7" w:rsidRPr="00C34700">
        <w:trPr>
          <w:trHeight w:val="264"/>
        </w:trPr>
        <w:tc>
          <w:tcPr>
            <w:tcW w:w="3252" w:type="dxa"/>
            <w:tcBorders>
              <w:top w:val="nil"/>
              <w:left w:val="single" w:sz="4" w:space="0" w:color="auto"/>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001 001075 485145 2003 3270408</w:t>
            </w:r>
          </w:p>
        </w:tc>
        <w:tc>
          <w:tcPr>
            <w:tcW w:w="288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Pr>
                <w:rFonts w:ascii="Arial" w:hAnsi="Arial" w:cs="Arial"/>
                <w:sz w:val="16"/>
                <w:szCs w:val="16"/>
              </w:rPr>
              <w:t>K</w:t>
            </w:r>
          </w:p>
        </w:tc>
        <w:tc>
          <w:tcPr>
            <w:tcW w:w="126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45,00 €</w:t>
            </w:r>
          </w:p>
        </w:tc>
        <w:tc>
          <w:tcPr>
            <w:tcW w:w="144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45,00 €</w:t>
            </w:r>
          </w:p>
        </w:tc>
      </w:tr>
      <w:tr w:rsidR="002127D7" w:rsidRPr="00C34700">
        <w:trPr>
          <w:trHeight w:val="264"/>
        </w:trPr>
        <w:tc>
          <w:tcPr>
            <w:tcW w:w="3252" w:type="dxa"/>
            <w:tcBorders>
              <w:top w:val="single" w:sz="4" w:space="0" w:color="auto"/>
              <w:left w:val="single" w:sz="4" w:space="0" w:color="auto"/>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001 001075 485145 2003 3270675</w:t>
            </w:r>
          </w:p>
        </w:tc>
        <w:tc>
          <w:tcPr>
            <w:tcW w:w="2880" w:type="dxa"/>
            <w:tcBorders>
              <w:top w:val="single" w:sz="4" w:space="0" w:color="auto"/>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Pr>
                <w:rFonts w:ascii="Arial" w:hAnsi="Arial" w:cs="Arial"/>
                <w:sz w:val="16"/>
                <w:szCs w:val="16"/>
              </w:rPr>
              <w:t>L</w:t>
            </w:r>
          </w:p>
        </w:tc>
        <w:tc>
          <w:tcPr>
            <w:tcW w:w="1260" w:type="dxa"/>
            <w:tcBorders>
              <w:top w:val="single" w:sz="4" w:space="0" w:color="auto"/>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49,00 €</w:t>
            </w:r>
          </w:p>
        </w:tc>
        <w:tc>
          <w:tcPr>
            <w:tcW w:w="1440" w:type="dxa"/>
            <w:tcBorders>
              <w:top w:val="single" w:sz="4" w:space="0" w:color="auto"/>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49,00 €</w:t>
            </w:r>
          </w:p>
        </w:tc>
      </w:tr>
      <w:tr w:rsidR="002127D7" w:rsidRPr="00C34700">
        <w:trPr>
          <w:trHeight w:val="264"/>
        </w:trPr>
        <w:tc>
          <w:tcPr>
            <w:tcW w:w="3252" w:type="dxa"/>
            <w:tcBorders>
              <w:top w:val="single" w:sz="4" w:space="0" w:color="auto"/>
              <w:left w:val="single" w:sz="4" w:space="0" w:color="auto"/>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001 001075 485145 2003 4680060</w:t>
            </w:r>
          </w:p>
        </w:tc>
        <w:tc>
          <w:tcPr>
            <w:tcW w:w="2880" w:type="dxa"/>
            <w:tcBorders>
              <w:top w:val="single" w:sz="4" w:space="0" w:color="auto"/>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Pr>
                <w:rFonts w:ascii="Arial" w:hAnsi="Arial" w:cs="Arial"/>
                <w:sz w:val="16"/>
                <w:szCs w:val="16"/>
              </w:rPr>
              <w:t>M</w:t>
            </w:r>
          </w:p>
        </w:tc>
        <w:tc>
          <w:tcPr>
            <w:tcW w:w="1260" w:type="dxa"/>
            <w:tcBorders>
              <w:top w:val="single" w:sz="4" w:space="0" w:color="auto"/>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135,00 €</w:t>
            </w:r>
          </w:p>
        </w:tc>
        <w:tc>
          <w:tcPr>
            <w:tcW w:w="1440" w:type="dxa"/>
            <w:tcBorders>
              <w:top w:val="single" w:sz="4" w:space="0" w:color="auto"/>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135,00 €</w:t>
            </w:r>
          </w:p>
        </w:tc>
      </w:tr>
      <w:tr w:rsidR="002127D7" w:rsidRPr="00C34700">
        <w:trPr>
          <w:trHeight w:val="264"/>
        </w:trPr>
        <w:tc>
          <w:tcPr>
            <w:tcW w:w="3252" w:type="dxa"/>
            <w:tcBorders>
              <w:top w:val="nil"/>
              <w:left w:val="single" w:sz="4" w:space="0" w:color="auto"/>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001 001075 485145 2003 4680181</w:t>
            </w:r>
          </w:p>
        </w:tc>
        <w:tc>
          <w:tcPr>
            <w:tcW w:w="288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Pr>
                <w:rFonts w:ascii="Arial" w:hAnsi="Arial" w:cs="Arial"/>
                <w:sz w:val="16"/>
                <w:szCs w:val="16"/>
              </w:rPr>
              <w:t>L</w:t>
            </w:r>
          </w:p>
        </w:tc>
        <w:tc>
          <w:tcPr>
            <w:tcW w:w="126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141,00 €</w:t>
            </w:r>
          </w:p>
        </w:tc>
        <w:tc>
          <w:tcPr>
            <w:tcW w:w="144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141,00 €</w:t>
            </w:r>
          </w:p>
        </w:tc>
      </w:tr>
      <w:tr w:rsidR="002127D7" w:rsidRPr="00C34700">
        <w:trPr>
          <w:trHeight w:val="264"/>
        </w:trPr>
        <w:tc>
          <w:tcPr>
            <w:tcW w:w="3252" w:type="dxa"/>
            <w:tcBorders>
              <w:top w:val="nil"/>
              <w:left w:val="single" w:sz="4" w:space="0" w:color="auto"/>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001 001075 485145 2003 4680195</w:t>
            </w:r>
          </w:p>
        </w:tc>
        <w:tc>
          <w:tcPr>
            <w:tcW w:w="288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Pr>
                <w:rFonts w:ascii="Arial" w:hAnsi="Arial" w:cs="Arial"/>
                <w:sz w:val="16"/>
                <w:szCs w:val="16"/>
              </w:rPr>
              <w:t>N</w:t>
            </w:r>
          </w:p>
        </w:tc>
        <w:tc>
          <w:tcPr>
            <w:tcW w:w="126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122,00 €</w:t>
            </w:r>
          </w:p>
        </w:tc>
        <w:tc>
          <w:tcPr>
            <w:tcW w:w="144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122,00 €</w:t>
            </w:r>
          </w:p>
        </w:tc>
      </w:tr>
      <w:tr w:rsidR="002127D7" w:rsidRPr="00C34700">
        <w:trPr>
          <w:trHeight w:val="264"/>
        </w:trPr>
        <w:tc>
          <w:tcPr>
            <w:tcW w:w="3252" w:type="dxa"/>
            <w:tcBorders>
              <w:top w:val="nil"/>
              <w:left w:val="single" w:sz="4" w:space="0" w:color="auto"/>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001 001075 485145 2003 4680712</w:t>
            </w:r>
          </w:p>
        </w:tc>
        <w:tc>
          <w:tcPr>
            <w:tcW w:w="288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Pr>
                <w:rFonts w:ascii="Arial" w:hAnsi="Arial" w:cs="Arial"/>
                <w:sz w:val="16"/>
                <w:szCs w:val="16"/>
              </w:rPr>
              <w:t>O</w:t>
            </w:r>
          </w:p>
        </w:tc>
        <w:tc>
          <w:tcPr>
            <w:tcW w:w="126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146,00 €</w:t>
            </w:r>
          </w:p>
        </w:tc>
        <w:tc>
          <w:tcPr>
            <w:tcW w:w="144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146,00 €</w:t>
            </w:r>
          </w:p>
        </w:tc>
      </w:tr>
      <w:tr w:rsidR="002127D7" w:rsidRPr="00C34700">
        <w:trPr>
          <w:trHeight w:val="264"/>
        </w:trPr>
        <w:tc>
          <w:tcPr>
            <w:tcW w:w="3252" w:type="dxa"/>
            <w:tcBorders>
              <w:top w:val="single" w:sz="4" w:space="0" w:color="auto"/>
              <w:left w:val="single" w:sz="4" w:space="0" w:color="auto"/>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002 070075 781031 1997 14</w:t>
            </w:r>
          </w:p>
        </w:tc>
        <w:tc>
          <w:tcPr>
            <w:tcW w:w="2880" w:type="dxa"/>
            <w:tcBorders>
              <w:top w:val="single" w:sz="4" w:space="0" w:color="auto"/>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Pr>
                <w:rFonts w:ascii="Arial" w:hAnsi="Arial" w:cs="Arial"/>
                <w:sz w:val="16"/>
                <w:szCs w:val="16"/>
              </w:rPr>
              <w:t>P</w:t>
            </w:r>
          </w:p>
        </w:tc>
        <w:tc>
          <w:tcPr>
            <w:tcW w:w="1260" w:type="dxa"/>
            <w:tcBorders>
              <w:top w:val="single" w:sz="4" w:space="0" w:color="auto"/>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26 523,54 €</w:t>
            </w:r>
          </w:p>
        </w:tc>
        <w:tc>
          <w:tcPr>
            <w:tcW w:w="1440" w:type="dxa"/>
            <w:tcBorders>
              <w:top w:val="single" w:sz="4" w:space="0" w:color="auto"/>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14 484,99 €</w:t>
            </w:r>
          </w:p>
        </w:tc>
      </w:tr>
      <w:tr w:rsidR="002127D7" w:rsidRPr="00C34700">
        <w:trPr>
          <w:trHeight w:val="264"/>
        </w:trPr>
        <w:tc>
          <w:tcPr>
            <w:tcW w:w="3252" w:type="dxa"/>
            <w:tcBorders>
              <w:top w:val="single" w:sz="4" w:space="0" w:color="auto"/>
              <w:left w:val="single" w:sz="4" w:space="0" w:color="auto"/>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002 070075 781031 2000 27</w:t>
            </w:r>
          </w:p>
        </w:tc>
        <w:tc>
          <w:tcPr>
            <w:tcW w:w="2880" w:type="dxa"/>
            <w:tcBorders>
              <w:top w:val="single" w:sz="4" w:space="0" w:color="auto"/>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Pr>
                <w:rFonts w:ascii="Arial" w:hAnsi="Arial" w:cs="Arial"/>
                <w:sz w:val="16"/>
                <w:szCs w:val="16"/>
              </w:rPr>
              <w:t>Q</w:t>
            </w:r>
          </w:p>
        </w:tc>
        <w:tc>
          <w:tcPr>
            <w:tcW w:w="1260" w:type="dxa"/>
            <w:tcBorders>
              <w:top w:val="single" w:sz="4" w:space="0" w:color="auto"/>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23 932,69 €</w:t>
            </w:r>
          </w:p>
        </w:tc>
        <w:tc>
          <w:tcPr>
            <w:tcW w:w="1440" w:type="dxa"/>
            <w:tcBorders>
              <w:top w:val="single" w:sz="4" w:space="0" w:color="auto"/>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12 405,74 €</w:t>
            </w:r>
          </w:p>
        </w:tc>
      </w:tr>
      <w:tr w:rsidR="002127D7" w:rsidRPr="00C34700">
        <w:trPr>
          <w:trHeight w:val="264"/>
        </w:trPr>
        <w:tc>
          <w:tcPr>
            <w:tcW w:w="3252" w:type="dxa"/>
            <w:tcBorders>
              <w:top w:val="nil"/>
              <w:left w:val="single" w:sz="4" w:space="0" w:color="auto"/>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006 001075 781031 1996 2549</w:t>
            </w:r>
          </w:p>
        </w:tc>
        <w:tc>
          <w:tcPr>
            <w:tcW w:w="288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Pr>
                <w:rFonts w:ascii="Arial" w:hAnsi="Arial" w:cs="Arial"/>
                <w:sz w:val="16"/>
                <w:szCs w:val="16"/>
              </w:rPr>
              <w:t>R</w:t>
            </w:r>
          </w:p>
        </w:tc>
        <w:tc>
          <w:tcPr>
            <w:tcW w:w="126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14 907,53 €</w:t>
            </w:r>
          </w:p>
        </w:tc>
        <w:tc>
          <w:tcPr>
            <w:tcW w:w="144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746,26 €</w:t>
            </w:r>
          </w:p>
        </w:tc>
      </w:tr>
      <w:tr w:rsidR="002127D7" w:rsidRPr="00C34700">
        <w:trPr>
          <w:trHeight w:val="264"/>
        </w:trPr>
        <w:tc>
          <w:tcPr>
            <w:tcW w:w="3252" w:type="dxa"/>
            <w:tcBorders>
              <w:top w:val="nil"/>
              <w:left w:val="single" w:sz="4" w:space="0" w:color="auto"/>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006 001075 781031 2001 5282</w:t>
            </w:r>
          </w:p>
        </w:tc>
        <w:tc>
          <w:tcPr>
            <w:tcW w:w="288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Pr>
                <w:rFonts w:ascii="Arial" w:hAnsi="Arial" w:cs="Arial"/>
                <w:sz w:val="16"/>
                <w:szCs w:val="16"/>
              </w:rPr>
              <w:t>S</w:t>
            </w:r>
          </w:p>
        </w:tc>
        <w:tc>
          <w:tcPr>
            <w:tcW w:w="126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8 999,07 €</w:t>
            </w:r>
          </w:p>
        </w:tc>
        <w:tc>
          <w:tcPr>
            <w:tcW w:w="144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3 501,51 €</w:t>
            </w:r>
          </w:p>
        </w:tc>
      </w:tr>
      <w:tr w:rsidR="002127D7" w:rsidRPr="00C34700">
        <w:trPr>
          <w:trHeight w:val="264"/>
        </w:trPr>
        <w:tc>
          <w:tcPr>
            <w:tcW w:w="3252" w:type="dxa"/>
            <w:tcBorders>
              <w:top w:val="nil"/>
              <w:left w:val="single" w:sz="4" w:space="0" w:color="auto"/>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006 001075 781031 2003 10439</w:t>
            </w:r>
          </w:p>
        </w:tc>
        <w:tc>
          <w:tcPr>
            <w:tcW w:w="288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Pr>
                <w:rFonts w:ascii="Arial" w:hAnsi="Arial" w:cs="Arial"/>
                <w:sz w:val="16"/>
                <w:szCs w:val="16"/>
              </w:rPr>
              <w:t>T</w:t>
            </w:r>
          </w:p>
        </w:tc>
        <w:tc>
          <w:tcPr>
            <w:tcW w:w="126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20 077,00 €</w:t>
            </w:r>
          </w:p>
        </w:tc>
        <w:tc>
          <w:tcPr>
            <w:tcW w:w="144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2 003,06 €</w:t>
            </w:r>
          </w:p>
        </w:tc>
      </w:tr>
      <w:tr w:rsidR="002127D7" w:rsidRPr="00C34700">
        <w:trPr>
          <w:trHeight w:val="264"/>
        </w:trPr>
        <w:tc>
          <w:tcPr>
            <w:tcW w:w="3252" w:type="dxa"/>
            <w:tcBorders>
              <w:top w:val="nil"/>
              <w:left w:val="single" w:sz="4" w:space="0" w:color="auto"/>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006 001075 781601 2005 452</w:t>
            </w:r>
          </w:p>
        </w:tc>
        <w:tc>
          <w:tcPr>
            <w:tcW w:w="288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Pr>
                <w:rFonts w:ascii="Arial" w:hAnsi="Arial" w:cs="Arial"/>
                <w:sz w:val="16"/>
                <w:szCs w:val="16"/>
              </w:rPr>
              <w:t>U</w:t>
            </w:r>
          </w:p>
        </w:tc>
        <w:tc>
          <w:tcPr>
            <w:tcW w:w="126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170,00 €</w:t>
            </w:r>
          </w:p>
        </w:tc>
        <w:tc>
          <w:tcPr>
            <w:tcW w:w="144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170,00 €</w:t>
            </w:r>
          </w:p>
        </w:tc>
      </w:tr>
      <w:tr w:rsidR="002127D7" w:rsidRPr="00C34700">
        <w:trPr>
          <w:trHeight w:val="264"/>
        </w:trPr>
        <w:tc>
          <w:tcPr>
            <w:tcW w:w="3252" w:type="dxa"/>
            <w:tcBorders>
              <w:top w:val="nil"/>
              <w:left w:val="single" w:sz="4" w:space="0" w:color="auto"/>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006 001075 781601 2005 462</w:t>
            </w:r>
          </w:p>
        </w:tc>
        <w:tc>
          <w:tcPr>
            <w:tcW w:w="288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Pr>
                <w:rFonts w:ascii="Arial" w:hAnsi="Arial" w:cs="Arial"/>
                <w:sz w:val="16"/>
                <w:szCs w:val="16"/>
              </w:rPr>
              <w:t>V</w:t>
            </w:r>
          </w:p>
        </w:tc>
        <w:tc>
          <w:tcPr>
            <w:tcW w:w="126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1 442,00 €</w:t>
            </w:r>
          </w:p>
        </w:tc>
        <w:tc>
          <w:tcPr>
            <w:tcW w:w="144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1 442,00 €</w:t>
            </w:r>
          </w:p>
        </w:tc>
      </w:tr>
      <w:tr w:rsidR="002127D7" w:rsidRPr="00C34700">
        <w:trPr>
          <w:trHeight w:val="264"/>
        </w:trPr>
        <w:tc>
          <w:tcPr>
            <w:tcW w:w="3252" w:type="dxa"/>
            <w:tcBorders>
              <w:top w:val="nil"/>
              <w:left w:val="single" w:sz="4" w:space="0" w:color="auto"/>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006 001075 781601 2005 522</w:t>
            </w:r>
          </w:p>
        </w:tc>
        <w:tc>
          <w:tcPr>
            <w:tcW w:w="288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Pr>
                <w:rFonts w:ascii="Arial" w:hAnsi="Arial" w:cs="Arial"/>
                <w:sz w:val="16"/>
                <w:szCs w:val="16"/>
              </w:rPr>
              <w:t>W</w:t>
            </w:r>
          </w:p>
        </w:tc>
        <w:tc>
          <w:tcPr>
            <w:tcW w:w="126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2 061,00 €</w:t>
            </w:r>
          </w:p>
        </w:tc>
        <w:tc>
          <w:tcPr>
            <w:tcW w:w="144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2 061,00 €</w:t>
            </w:r>
          </w:p>
        </w:tc>
      </w:tr>
      <w:tr w:rsidR="002127D7" w:rsidRPr="00C34700">
        <w:trPr>
          <w:trHeight w:val="264"/>
        </w:trPr>
        <w:tc>
          <w:tcPr>
            <w:tcW w:w="3252" w:type="dxa"/>
            <w:tcBorders>
              <w:top w:val="nil"/>
              <w:left w:val="single" w:sz="4" w:space="0" w:color="auto"/>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006 001075 781601 2005 1151</w:t>
            </w:r>
          </w:p>
        </w:tc>
        <w:tc>
          <w:tcPr>
            <w:tcW w:w="288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Pr>
                <w:rFonts w:ascii="Arial" w:hAnsi="Arial" w:cs="Arial"/>
                <w:sz w:val="16"/>
                <w:szCs w:val="16"/>
              </w:rPr>
              <w:t>XX</w:t>
            </w:r>
          </w:p>
        </w:tc>
        <w:tc>
          <w:tcPr>
            <w:tcW w:w="126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1 644,00 €</w:t>
            </w:r>
          </w:p>
        </w:tc>
        <w:tc>
          <w:tcPr>
            <w:tcW w:w="144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1 644,00 €</w:t>
            </w:r>
          </w:p>
        </w:tc>
      </w:tr>
      <w:tr w:rsidR="002127D7" w:rsidRPr="00C34700">
        <w:trPr>
          <w:trHeight w:val="264"/>
        </w:trPr>
        <w:tc>
          <w:tcPr>
            <w:tcW w:w="3252" w:type="dxa"/>
            <w:tcBorders>
              <w:top w:val="nil"/>
              <w:left w:val="single" w:sz="4" w:space="0" w:color="auto"/>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006 053075 280591 2003 1</w:t>
            </w:r>
          </w:p>
        </w:tc>
        <w:tc>
          <w:tcPr>
            <w:tcW w:w="2880" w:type="dxa"/>
            <w:tcBorders>
              <w:top w:val="nil"/>
              <w:left w:val="nil"/>
              <w:bottom w:val="single" w:sz="4" w:space="0" w:color="auto"/>
              <w:right w:val="single" w:sz="4" w:space="0" w:color="auto"/>
            </w:tcBorders>
            <w:vAlign w:val="center"/>
          </w:tcPr>
          <w:p w:rsidR="002127D7" w:rsidRPr="000B4C97" w:rsidRDefault="002127D7" w:rsidP="000B4C97">
            <w:pPr>
              <w:jc w:val="center"/>
              <w:rPr>
                <w:rFonts w:ascii="Arial" w:hAnsi="Arial" w:cs="Arial"/>
                <w:sz w:val="16"/>
                <w:szCs w:val="16"/>
                <w:lang w:val="it-IT"/>
              </w:rPr>
            </w:pPr>
            <w:r>
              <w:rPr>
                <w:rFonts w:ascii="Arial" w:hAnsi="Arial" w:cs="Arial"/>
                <w:sz w:val="16"/>
                <w:szCs w:val="16"/>
                <w:lang w:val="it-IT"/>
              </w:rPr>
              <w:t>XY</w:t>
            </w:r>
          </w:p>
        </w:tc>
        <w:tc>
          <w:tcPr>
            <w:tcW w:w="126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3 212,00 €</w:t>
            </w:r>
          </w:p>
        </w:tc>
        <w:tc>
          <w:tcPr>
            <w:tcW w:w="144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945,00 €</w:t>
            </w:r>
          </w:p>
        </w:tc>
      </w:tr>
      <w:tr w:rsidR="002127D7" w:rsidRPr="00C34700">
        <w:trPr>
          <w:trHeight w:val="264"/>
        </w:trPr>
        <w:tc>
          <w:tcPr>
            <w:tcW w:w="3252" w:type="dxa"/>
            <w:tcBorders>
              <w:top w:val="nil"/>
              <w:left w:val="single" w:sz="4" w:space="0" w:color="auto"/>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006 053075 280591 2003 4</w:t>
            </w:r>
          </w:p>
        </w:tc>
        <w:tc>
          <w:tcPr>
            <w:tcW w:w="288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Pr>
                <w:rFonts w:ascii="Arial" w:hAnsi="Arial" w:cs="Arial"/>
                <w:sz w:val="16"/>
                <w:szCs w:val="16"/>
              </w:rPr>
              <w:t>XZ</w:t>
            </w:r>
          </w:p>
        </w:tc>
        <w:tc>
          <w:tcPr>
            <w:tcW w:w="126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3 184,00 €</w:t>
            </w:r>
          </w:p>
        </w:tc>
        <w:tc>
          <w:tcPr>
            <w:tcW w:w="144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1 696,00 €</w:t>
            </w:r>
          </w:p>
        </w:tc>
      </w:tr>
      <w:tr w:rsidR="002127D7" w:rsidRPr="00C34700">
        <w:trPr>
          <w:trHeight w:val="264"/>
        </w:trPr>
        <w:tc>
          <w:tcPr>
            <w:tcW w:w="3252" w:type="dxa"/>
            <w:tcBorders>
              <w:top w:val="nil"/>
              <w:left w:val="single" w:sz="4" w:space="0" w:color="auto"/>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006 053075 281111 1999 251</w:t>
            </w:r>
          </w:p>
        </w:tc>
        <w:tc>
          <w:tcPr>
            <w:tcW w:w="288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Pr>
                <w:rFonts w:ascii="Arial" w:hAnsi="Arial" w:cs="Arial"/>
                <w:sz w:val="16"/>
                <w:szCs w:val="16"/>
              </w:rPr>
              <w:t>XXX</w:t>
            </w:r>
          </w:p>
        </w:tc>
        <w:tc>
          <w:tcPr>
            <w:tcW w:w="126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2 087,84 €</w:t>
            </w:r>
          </w:p>
        </w:tc>
        <w:tc>
          <w:tcPr>
            <w:tcW w:w="144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1 815,12 €</w:t>
            </w:r>
          </w:p>
        </w:tc>
      </w:tr>
      <w:tr w:rsidR="002127D7" w:rsidRPr="00C34700">
        <w:trPr>
          <w:trHeight w:val="264"/>
        </w:trPr>
        <w:tc>
          <w:tcPr>
            <w:tcW w:w="3252" w:type="dxa"/>
            <w:tcBorders>
              <w:top w:val="nil"/>
              <w:left w:val="single" w:sz="4" w:space="0" w:color="auto"/>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006 053075 281111 2001 58</w:t>
            </w:r>
          </w:p>
        </w:tc>
        <w:tc>
          <w:tcPr>
            <w:tcW w:w="288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Pr>
                <w:rFonts w:ascii="Arial" w:hAnsi="Arial" w:cs="Arial"/>
                <w:sz w:val="16"/>
                <w:szCs w:val="16"/>
              </w:rPr>
              <w:t>XXY</w:t>
            </w:r>
          </w:p>
        </w:tc>
        <w:tc>
          <w:tcPr>
            <w:tcW w:w="126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1 903,09 €</w:t>
            </w:r>
          </w:p>
        </w:tc>
        <w:tc>
          <w:tcPr>
            <w:tcW w:w="144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1 307,67 €</w:t>
            </w:r>
          </w:p>
        </w:tc>
      </w:tr>
      <w:tr w:rsidR="002127D7" w:rsidRPr="00C34700">
        <w:trPr>
          <w:trHeight w:val="264"/>
        </w:trPr>
        <w:tc>
          <w:tcPr>
            <w:tcW w:w="3252" w:type="dxa"/>
            <w:tcBorders>
              <w:top w:val="single" w:sz="4" w:space="0" w:color="auto"/>
              <w:left w:val="single" w:sz="4" w:space="0" w:color="auto"/>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lastRenderedPageBreak/>
              <w:t>006 053075 281111 2004 69</w:t>
            </w:r>
          </w:p>
        </w:tc>
        <w:tc>
          <w:tcPr>
            <w:tcW w:w="2880" w:type="dxa"/>
            <w:tcBorders>
              <w:top w:val="single" w:sz="4" w:space="0" w:color="auto"/>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Pr>
                <w:rFonts w:ascii="Arial" w:hAnsi="Arial" w:cs="Arial"/>
                <w:sz w:val="16"/>
                <w:szCs w:val="16"/>
              </w:rPr>
              <w:t>XXZ</w:t>
            </w:r>
          </w:p>
        </w:tc>
        <w:tc>
          <w:tcPr>
            <w:tcW w:w="1260" w:type="dxa"/>
            <w:tcBorders>
              <w:top w:val="single" w:sz="4" w:space="0" w:color="auto"/>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488,60 €</w:t>
            </w:r>
          </w:p>
        </w:tc>
        <w:tc>
          <w:tcPr>
            <w:tcW w:w="1440" w:type="dxa"/>
            <w:tcBorders>
              <w:top w:val="single" w:sz="4" w:space="0" w:color="auto"/>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488,60 €</w:t>
            </w:r>
          </w:p>
        </w:tc>
      </w:tr>
      <w:tr w:rsidR="002127D7" w:rsidRPr="00C34700">
        <w:trPr>
          <w:trHeight w:val="264"/>
        </w:trPr>
        <w:tc>
          <w:tcPr>
            <w:tcW w:w="3252" w:type="dxa"/>
            <w:tcBorders>
              <w:top w:val="single" w:sz="4" w:space="0" w:color="auto"/>
              <w:left w:val="single" w:sz="4" w:space="0" w:color="auto"/>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006 053075 281111 2004 158</w:t>
            </w:r>
          </w:p>
        </w:tc>
        <w:tc>
          <w:tcPr>
            <w:tcW w:w="2880" w:type="dxa"/>
            <w:tcBorders>
              <w:top w:val="single" w:sz="4" w:space="0" w:color="auto"/>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Pr>
                <w:rFonts w:ascii="Arial" w:hAnsi="Arial" w:cs="Arial"/>
                <w:sz w:val="16"/>
                <w:szCs w:val="16"/>
              </w:rPr>
              <w:t>XXA</w:t>
            </w:r>
          </w:p>
        </w:tc>
        <w:tc>
          <w:tcPr>
            <w:tcW w:w="1260" w:type="dxa"/>
            <w:tcBorders>
              <w:top w:val="single" w:sz="4" w:space="0" w:color="auto"/>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3 476,00 €</w:t>
            </w:r>
          </w:p>
        </w:tc>
        <w:tc>
          <w:tcPr>
            <w:tcW w:w="1440" w:type="dxa"/>
            <w:tcBorders>
              <w:top w:val="single" w:sz="4" w:space="0" w:color="auto"/>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3 476,00 €</w:t>
            </w:r>
          </w:p>
        </w:tc>
      </w:tr>
      <w:tr w:rsidR="002127D7" w:rsidRPr="00C34700">
        <w:trPr>
          <w:trHeight w:val="264"/>
        </w:trPr>
        <w:tc>
          <w:tcPr>
            <w:tcW w:w="3252" w:type="dxa"/>
            <w:tcBorders>
              <w:top w:val="nil"/>
              <w:left w:val="single" w:sz="4" w:space="0" w:color="auto"/>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006 053075 281111 2005 6</w:t>
            </w:r>
          </w:p>
        </w:tc>
        <w:tc>
          <w:tcPr>
            <w:tcW w:w="288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Pr>
                <w:rFonts w:ascii="Arial" w:hAnsi="Arial" w:cs="Arial"/>
                <w:sz w:val="16"/>
                <w:szCs w:val="16"/>
              </w:rPr>
              <w:t>XXB</w:t>
            </w:r>
          </w:p>
        </w:tc>
        <w:tc>
          <w:tcPr>
            <w:tcW w:w="126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1 080,64 €</w:t>
            </w:r>
          </w:p>
        </w:tc>
        <w:tc>
          <w:tcPr>
            <w:tcW w:w="144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1 080,64 €</w:t>
            </w:r>
          </w:p>
        </w:tc>
      </w:tr>
      <w:tr w:rsidR="002127D7" w:rsidRPr="00C34700">
        <w:trPr>
          <w:trHeight w:val="264"/>
        </w:trPr>
        <w:tc>
          <w:tcPr>
            <w:tcW w:w="3252" w:type="dxa"/>
            <w:tcBorders>
              <w:top w:val="nil"/>
              <w:left w:val="single" w:sz="4" w:space="0" w:color="auto"/>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006 053075 281111 2005 76</w:t>
            </w:r>
          </w:p>
        </w:tc>
        <w:tc>
          <w:tcPr>
            <w:tcW w:w="288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Pr>
                <w:rFonts w:ascii="Arial" w:hAnsi="Arial" w:cs="Arial"/>
                <w:sz w:val="16"/>
                <w:szCs w:val="16"/>
              </w:rPr>
              <w:t>XXC</w:t>
            </w:r>
          </w:p>
        </w:tc>
        <w:tc>
          <w:tcPr>
            <w:tcW w:w="126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3 376,83 €</w:t>
            </w:r>
          </w:p>
        </w:tc>
        <w:tc>
          <w:tcPr>
            <w:tcW w:w="144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760,94 €</w:t>
            </w:r>
          </w:p>
        </w:tc>
      </w:tr>
      <w:tr w:rsidR="002127D7" w:rsidRPr="00C34700">
        <w:trPr>
          <w:trHeight w:val="264"/>
        </w:trPr>
        <w:tc>
          <w:tcPr>
            <w:tcW w:w="3252" w:type="dxa"/>
            <w:tcBorders>
              <w:top w:val="nil"/>
              <w:left w:val="single" w:sz="4" w:space="0" w:color="auto"/>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006 053075 485571 1999 17</w:t>
            </w:r>
          </w:p>
        </w:tc>
        <w:tc>
          <w:tcPr>
            <w:tcW w:w="288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Pr>
                <w:rFonts w:ascii="Arial" w:hAnsi="Arial" w:cs="Arial"/>
                <w:sz w:val="16"/>
                <w:szCs w:val="16"/>
              </w:rPr>
              <w:t>XXD</w:t>
            </w:r>
          </w:p>
        </w:tc>
        <w:tc>
          <w:tcPr>
            <w:tcW w:w="126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4 073,56 €</w:t>
            </w:r>
          </w:p>
        </w:tc>
        <w:tc>
          <w:tcPr>
            <w:tcW w:w="144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1 814,19 €</w:t>
            </w:r>
          </w:p>
        </w:tc>
      </w:tr>
      <w:tr w:rsidR="002127D7" w:rsidRPr="00C34700">
        <w:trPr>
          <w:trHeight w:val="264"/>
        </w:trPr>
        <w:tc>
          <w:tcPr>
            <w:tcW w:w="3252" w:type="dxa"/>
            <w:tcBorders>
              <w:top w:val="nil"/>
              <w:left w:val="single" w:sz="4" w:space="0" w:color="auto"/>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006 053075 485571 2003 1</w:t>
            </w:r>
          </w:p>
        </w:tc>
        <w:tc>
          <w:tcPr>
            <w:tcW w:w="288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Pr>
                <w:rFonts w:ascii="Arial" w:hAnsi="Arial" w:cs="Arial"/>
                <w:sz w:val="16"/>
                <w:szCs w:val="16"/>
              </w:rPr>
              <w:t>XXE</w:t>
            </w:r>
          </w:p>
        </w:tc>
        <w:tc>
          <w:tcPr>
            <w:tcW w:w="126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914,98 €</w:t>
            </w:r>
          </w:p>
        </w:tc>
        <w:tc>
          <w:tcPr>
            <w:tcW w:w="144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776,05 €</w:t>
            </w:r>
          </w:p>
        </w:tc>
      </w:tr>
      <w:tr w:rsidR="002127D7" w:rsidRPr="00C34700">
        <w:trPr>
          <w:trHeight w:val="264"/>
        </w:trPr>
        <w:tc>
          <w:tcPr>
            <w:tcW w:w="3252" w:type="dxa"/>
            <w:tcBorders>
              <w:top w:val="nil"/>
              <w:left w:val="single" w:sz="4" w:space="0" w:color="auto"/>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006 053075 781011 1995 41</w:t>
            </w:r>
          </w:p>
        </w:tc>
        <w:tc>
          <w:tcPr>
            <w:tcW w:w="288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Pr>
                <w:rFonts w:ascii="Arial" w:hAnsi="Arial" w:cs="Arial"/>
                <w:sz w:val="16"/>
                <w:szCs w:val="16"/>
              </w:rPr>
              <w:t>XXF</w:t>
            </w:r>
          </w:p>
        </w:tc>
        <w:tc>
          <w:tcPr>
            <w:tcW w:w="126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12 167,87 €</w:t>
            </w:r>
          </w:p>
        </w:tc>
        <w:tc>
          <w:tcPr>
            <w:tcW w:w="144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2 129,25 €</w:t>
            </w:r>
          </w:p>
        </w:tc>
      </w:tr>
      <w:tr w:rsidR="002127D7" w:rsidRPr="00C34700">
        <w:trPr>
          <w:trHeight w:val="264"/>
        </w:trPr>
        <w:tc>
          <w:tcPr>
            <w:tcW w:w="3252" w:type="dxa"/>
            <w:tcBorders>
              <w:top w:val="nil"/>
              <w:left w:val="single" w:sz="4" w:space="0" w:color="auto"/>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006 053075 781031 2000 89</w:t>
            </w:r>
          </w:p>
        </w:tc>
        <w:tc>
          <w:tcPr>
            <w:tcW w:w="288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Pr>
                <w:rFonts w:ascii="Arial" w:hAnsi="Arial" w:cs="Arial"/>
                <w:sz w:val="16"/>
                <w:szCs w:val="16"/>
              </w:rPr>
              <w:t>XXG</w:t>
            </w:r>
          </w:p>
        </w:tc>
        <w:tc>
          <w:tcPr>
            <w:tcW w:w="126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7 394,69 €</w:t>
            </w:r>
          </w:p>
        </w:tc>
        <w:tc>
          <w:tcPr>
            <w:tcW w:w="144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3 469,48 €</w:t>
            </w:r>
          </w:p>
        </w:tc>
      </w:tr>
      <w:tr w:rsidR="002127D7" w:rsidRPr="00C34700">
        <w:trPr>
          <w:trHeight w:val="264"/>
        </w:trPr>
        <w:tc>
          <w:tcPr>
            <w:tcW w:w="3252" w:type="dxa"/>
            <w:tcBorders>
              <w:top w:val="nil"/>
              <w:left w:val="single" w:sz="4" w:space="0" w:color="auto"/>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006 053075 781031 2000 138</w:t>
            </w:r>
          </w:p>
        </w:tc>
        <w:tc>
          <w:tcPr>
            <w:tcW w:w="288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Pr>
                <w:rFonts w:ascii="Arial" w:hAnsi="Arial" w:cs="Arial"/>
                <w:sz w:val="16"/>
                <w:szCs w:val="16"/>
              </w:rPr>
              <w:t>XXH</w:t>
            </w:r>
          </w:p>
        </w:tc>
        <w:tc>
          <w:tcPr>
            <w:tcW w:w="126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 xml:space="preserve"> 7634,49</w:t>
            </w:r>
          </w:p>
        </w:tc>
        <w:tc>
          <w:tcPr>
            <w:tcW w:w="144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2 966,00 €</w:t>
            </w:r>
          </w:p>
        </w:tc>
      </w:tr>
      <w:tr w:rsidR="002127D7" w:rsidRPr="00C34700">
        <w:trPr>
          <w:trHeight w:val="264"/>
        </w:trPr>
        <w:tc>
          <w:tcPr>
            <w:tcW w:w="3252" w:type="dxa"/>
            <w:tcBorders>
              <w:top w:val="nil"/>
              <w:left w:val="single" w:sz="4" w:space="0" w:color="auto"/>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006 053075 781031 2001 83</w:t>
            </w:r>
          </w:p>
        </w:tc>
        <w:tc>
          <w:tcPr>
            <w:tcW w:w="288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Pr>
                <w:rFonts w:ascii="Arial" w:hAnsi="Arial" w:cs="Arial"/>
                <w:sz w:val="16"/>
                <w:szCs w:val="16"/>
              </w:rPr>
              <w:t>XXI</w:t>
            </w:r>
          </w:p>
        </w:tc>
        <w:tc>
          <w:tcPr>
            <w:tcW w:w="126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14 043,45 €</w:t>
            </w:r>
          </w:p>
        </w:tc>
        <w:tc>
          <w:tcPr>
            <w:tcW w:w="144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7 907,22 €</w:t>
            </w:r>
          </w:p>
        </w:tc>
      </w:tr>
      <w:tr w:rsidR="002127D7" w:rsidRPr="00C34700">
        <w:trPr>
          <w:trHeight w:val="264"/>
        </w:trPr>
        <w:tc>
          <w:tcPr>
            <w:tcW w:w="3252" w:type="dxa"/>
            <w:tcBorders>
              <w:top w:val="nil"/>
              <w:left w:val="single" w:sz="4" w:space="0" w:color="auto"/>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006 053075 781031 2004 23</w:t>
            </w:r>
          </w:p>
        </w:tc>
        <w:tc>
          <w:tcPr>
            <w:tcW w:w="288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Pr>
                <w:rFonts w:ascii="Arial" w:hAnsi="Arial" w:cs="Arial"/>
                <w:sz w:val="16"/>
                <w:szCs w:val="16"/>
              </w:rPr>
              <w:t>XXJ</w:t>
            </w:r>
          </w:p>
        </w:tc>
        <w:tc>
          <w:tcPr>
            <w:tcW w:w="126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6 275,00 €</w:t>
            </w:r>
          </w:p>
        </w:tc>
        <w:tc>
          <w:tcPr>
            <w:tcW w:w="144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4 509,85 €</w:t>
            </w:r>
          </w:p>
        </w:tc>
      </w:tr>
      <w:tr w:rsidR="002127D7" w:rsidRPr="00C34700">
        <w:trPr>
          <w:trHeight w:val="264"/>
        </w:trPr>
        <w:tc>
          <w:tcPr>
            <w:tcW w:w="3252" w:type="dxa"/>
            <w:tcBorders>
              <w:top w:val="nil"/>
              <w:left w:val="single" w:sz="4" w:space="0" w:color="auto"/>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006 053075 781031 2004 74</w:t>
            </w:r>
          </w:p>
        </w:tc>
        <w:tc>
          <w:tcPr>
            <w:tcW w:w="288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Pr>
                <w:rFonts w:ascii="Arial" w:hAnsi="Arial" w:cs="Arial"/>
                <w:sz w:val="16"/>
                <w:szCs w:val="16"/>
              </w:rPr>
              <w:t>XXK</w:t>
            </w:r>
          </w:p>
        </w:tc>
        <w:tc>
          <w:tcPr>
            <w:tcW w:w="126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1 749,00 €</w:t>
            </w:r>
          </w:p>
        </w:tc>
        <w:tc>
          <w:tcPr>
            <w:tcW w:w="144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462,65 €</w:t>
            </w:r>
          </w:p>
        </w:tc>
      </w:tr>
      <w:tr w:rsidR="002127D7" w:rsidRPr="00C34700">
        <w:trPr>
          <w:trHeight w:val="264"/>
        </w:trPr>
        <w:tc>
          <w:tcPr>
            <w:tcW w:w="3252" w:type="dxa"/>
            <w:tcBorders>
              <w:top w:val="single" w:sz="4" w:space="0" w:color="auto"/>
              <w:left w:val="single" w:sz="4" w:space="0" w:color="auto"/>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006 053075 781031 2004 75</w:t>
            </w:r>
          </w:p>
        </w:tc>
        <w:tc>
          <w:tcPr>
            <w:tcW w:w="2880" w:type="dxa"/>
            <w:tcBorders>
              <w:top w:val="single" w:sz="4" w:space="0" w:color="auto"/>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Pr>
                <w:rFonts w:ascii="Arial" w:hAnsi="Arial" w:cs="Arial"/>
                <w:sz w:val="16"/>
                <w:szCs w:val="16"/>
              </w:rPr>
              <w:t>XXL</w:t>
            </w:r>
          </w:p>
        </w:tc>
        <w:tc>
          <w:tcPr>
            <w:tcW w:w="1260" w:type="dxa"/>
            <w:tcBorders>
              <w:top w:val="single" w:sz="4" w:space="0" w:color="auto"/>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221,00 €</w:t>
            </w:r>
          </w:p>
        </w:tc>
        <w:tc>
          <w:tcPr>
            <w:tcW w:w="1440" w:type="dxa"/>
            <w:tcBorders>
              <w:top w:val="single" w:sz="4" w:space="0" w:color="auto"/>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221,00 €</w:t>
            </w:r>
          </w:p>
        </w:tc>
      </w:tr>
      <w:tr w:rsidR="002127D7" w:rsidRPr="00C34700">
        <w:trPr>
          <w:trHeight w:val="264"/>
        </w:trPr>
        <w:tc>
          <w:tcPr>
            <w:tcW w:w="3252" w:type="dxa"/>
            <w:tcBorders>
              <w:top w:val="single" w:sz="4" w:space="0" w:color="auto"/>
              <w:left w:val="single" w:sz="4" w:space="0" w:color="auto"/>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006 053075 781031 2004 76</w:t>
            </w:r>
          </w:p>
        </w:tc>
        <w:tc>
          <w:tcPr>
            <w:tcW w:w="2880" w:type="dxa"/>
            <w:tcBorders>
              <w:top w:val="single" w:sz="4" w:space="0" w:color="auto"/>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Pr>
                <w:rFonts w:ascii="Arial" w:hAnsi="Arial" w:cs="Arial"/>
                <w:sz w:val="16"/>
                <w:szCs w:val="16"/>
              </w:rPr>
              <w:t>XXM</w:t>
            </w:r>
          </w:p>
        </w:tc>
        <w:tc>
          <w:tcPr>
            <w:tcW w:w="1260" w:type="dxa"/>
            <w:tcBorders>
              <w:top w:val="single" w:sz="4" w:space="0" w:color="auto"/>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4 785,00 €</w:t>
            </w:r>
          </w:p>
        </w:tc>
        <w:tc>
          <w:tcPr>
            <w:tcW w:w="1440" w:type="dxa"/>
            <w:tcBorders>
              <w:top w:val="single" w:sz="4" w:space="0" w:color="auto"/>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1 041,00 €</w:t>
            </w:r>
          </w:p>
        </w:tc>
      </w:tr>
      <w:tr w:rsidR="002127D7" w:rsidRPr="00C34700">
        <w:trPr>
          <w:trHeight w:val="264"/>
        </w:trPr>
        <w:tc>
          <w:tcPr>
            <w:tcW w:w="3252" w:type="dxa"/>
            <w:tcBorders>
              <w:top w:val="nil"/>
              <w:left w:val="single" w:sz="4" w:space="0" w:color="auto"/>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006 053075 781031 2004 82</w:t>
            </w:r>
          </w:p>
        </w:tc>
        <w:tc>
          <w:tcPr>
            <w:tcW w:w="288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Pr>
                <w:rFonts w:ascii="Arial" w:hAnsi="Arial" w:cs="Arial"/>
                <w:sz w:val="16"/>
                <w:szCs w:val="16"/>
              </w:rPr>
              <w:t>XXN</w:t>
            </w:r>
          </w:p>
        </w:tc>
        <w:tc>
          <w:tcPr>
            <w:tcW w:w="126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1 322,00 €</w:t>
            </w:r>
          </w:p>
        </w:tc>
        <w:tc>
          <w:tcPr>
            <w:tcW w:w="144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1 322,00 €</w:t>
            </w:r>
          </w:p>
        </w:tc>
      </w:tr>
      <w:tr w:rsidR="002127D7" w:rsidRPr="00C34700">
        <w:trPr>
          <w:trHeight w:val="264"/>
        </w:trPr>
        <w:tc>
          <w:tcPr>
            <w:tcW w:w="3252" w:type="dxa"/>
            <w:tcBorders>
              <w:top w:val="single" w:sz="4" w:space="0" w:color="auto"/>
              <w:left w:val="single" w:sz="4" w:space="0" w:color="auto"/>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006 053075 781031 2004 88</w:t>
            </w:r>
          </w:p>
        </w:tc>
        <w:tc>
          <w:tcPr>
            <w:tcW w:w="2880" w:type="dxa"/>
            <w:tcBorders>
              <w:top w:val="single" w:sz="4" w:space="0" w:color="auto"/>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Pr>
                <w:rFonts w:ascii="Arial" w:hAnsi="Arial" w:cs="Arial"/>
                <w:sz w:val="16"/>
                <w:szCs w:val="16"/>
              </w:rPr>
              <w:t>XXO</w:t>
            </w:r>
          </w:p>
        </w:tc>
        <w:tc>
          <w:tcPr>
            <w:tcW w:w="1260" w:type="dxa"/>
            <w:tcBorders>
              <w:top w:val="single" w:sz="4" w:space="0" w:color="auto"/>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990,00 €</w:t>
            </w:r>
          </w:p>
        </w:tc>
        <w:tc>
          <w:tcPr>
            <w:tcW w:w="1440" w:type="dxa"/>
            <w:tcBorders>
              <w:top w:val="single" w:sz="4" w:space="0" w:color="auto"/>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990,00 €</w:t>
            </w:r>
          </w:p>
        </w:tc>
      </w:tr>
      <w:tr w:rsidR="002127D7" w:rsidRPr="00C34700">
        <w:trPr>
          <w:trHeight w:val="264"/>
        </w:trPr>
        <w:tc>
          <w:tcPr>
            <w:tcW w:w="3252" w:type="dxa"/>
            <w:tcBorders>
              <w:top w:val="single" w:sz="4" w:space="0" w:color="auto"/>
              <w:left w:val="single" w:sz="4" w:space="0" w:color="auto"/>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006 053075 781031 2004 100</w:t>
            </w:r>
          </w:p>
        </w:tc>
        <w:tc>
          <w:tcPr>
            <w:tcW w:w="2880" w:type="dxa"/>
            <w:tcBorders>
              <w:top w:val="single" w:sz="4" w:space="0" w:color="auto"/>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Pr>
                <w:rFonts w:ascii="Arial" w:hAnsi="Arial" w:cs="Arial"/>
                <w:sz w:val="16"/>
                <w:szCs w:val="16"/>
              </w:rPr>
              <w:t>XXP</w:t>
            </w:r>
          </w:p>
        </w:tc>
        <w:tc>
          <w:tcPr>
            <w:tcW w:w="1260" w:type="dxa"/>
            <w:tcBorders>
              <w:top w:val="single" w:sz="4" w:space="0" w:color="auto"/>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2 770,00 €</w:t>
            </w:r>
          </w:p>
        </w:tc>
        <w:tc>
          <w:tcPr>
            <w:tcW w:w="1440" w:type="dxa"/>
            <w:tcBorders>
              <w:top w:val="single" w:sz="4" w:space="0" w:color="auto"/>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2 770,00 €</w:t>
            </w:r>
          </w:p>
        </w:tc>
      </w:tr>
      <w:tr w:rsidR="002127D7" w:rsidRPr="00C34700">
        <w:trPr>
          <w:trHeight w:val="264"/>
        </w:trPr>
        <w:tc>
          <w:tcPr>
            <w:tcW w:w="3252" w:type="dxa"/>
            <w:tcBorders>
              <w:top w:val="nil"/>
              <w:left w:val="single" w:sz="4" w:space="0" w:color="auto"/>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006 053075 781031 2004 105</w:t>
            </w:r>
          </w:p>
        </w:tc>
        <w:tc>
          <w:tcPr>
            <w:tcW w:w="288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Pr>
                <w:rFonts w:ascii="Arial" w:hAnsi="Arial" w:cs="Arial"/>
                <w:sz w:val="16"/>
                <w:szCs w:val="16"/>
              </w:rPr>
              <w:t>XXQ</w:t>
            </w:r>
          </w:p>
        </w:tc>
        <w:tc>
          <w:tcPr>
            <w:tcW w:w="126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765,00 €</w:t>
            </w:r>
          </w:p>
        </w:tc>
        <w:tc>
          <w:tcPr>
            <w:tcW w:w="144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765,00 €</w:t>
            </w:r>
          </w:p>
        </w:tc>
      </w:tr>
      <w:tr w:rsidR="002127D7" w:rsidRPr="00C34700">
        <w:trPr>
          <w:trHeight w:val="264"/>
        </w:trPr>
        <w:tc>
          <w:tcPr>
            <w:tcW w:w="3252" w:type="dxa"/>
            <w:tcBorders>
              <w:top w:val="nil"/>
              <w:left w:val="single" w:sz="4" w:space="0" w:color="auto"/>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006 053075 781031 2004 106</w:t>
            </w:r>
          </w:p>
        </w:tc>
        <w:tc>
          <w:tcPr>
            <w:tcW w:w="288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Pr>
                <w:rFonts w:ascii="Arial" w:hAnsi="Arial" w:cs="Arial"/>
                <w:sz w:val="16"/>
                <w:szCs w:val="16"/>
              </w:rPr>
              <w:t>XXR</w:t>
            </w:r>
          </w:p>
        </w:tc>
        <w:tc>
          <w:tcPr>
            <w:tcW w:w="126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3 078,00 €</w:t>
            </w:r>
          </w:p>
        </w:tc>
        <w:tc>
          <w:tcPr>
            <w:tcW w:w="144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1 934,07 €</w:t>
            </w:r>
          </w:p>
        </w:tc>
      </w:tr>
      <w:tr w:rsidR="002127D7" w:rsidRPr="00C34700">
        <w:trPr>
          <w:trHeight w:val="264"/>
        </w:trPr>
        <w:tc>
          <w:tcPr>
            <w:tcW w:w="3252" w:type="dxa"/>
            <w:tcBorders>
              <w:top w:val="nil"/>
              <w:left w:val="single" w:sz="4" w:space="0" w:color="auto"/>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007 017093 281111 2003 8</w:t>
            </w:r>
          </w:p>
        </w:tc>
        <w:tc>
          <w:tcPr>
            <w:tcW w:w="288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Pr>
                <w:rFonts w:ascii="Arial" w:hAnsi="Arial" w:cs="Arial"/>
                <w:sz w:val="16"/>
                <w:szCs w:val="16"/>
              </w:rPr>
              <w:t>XXS</w:t>
            </w:r>
          </w:p>
        </w:tc>
        <w:tc>
          <w:tcPr>
            <w:tcW w:w="126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473,91 €</w:t>
            </w:r>
          </w:p>
        </w:tc>
        <w:tc>
          <w:tcPr>
            <w:tcW w:w="144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442,19 €</w:t>
            </w:r>
          </w:p>
        </w:tc>
      </w:tr>
      <w:tr w:rsidR="002127D7" w:rsidRPr="00C34700">
        <w:trPr>
          <w:trHeight w:val="264"/>
        </w:trPr>
        <w:tc>
          <w:tcPr>
            <w:tcW w:w="3252" w:type="dxa"/>
            <w:tcBorders>
              <w:top w:val="nil"/>
              <w:left w:val="single" w:sz="4" w:space="0" w:color="auto"/>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007 017093 281111 2004 44</w:t>
            </w:r>
          </w:p>
        </w:tc>
        <w:tc>
          <w:tcPr>
            <w:tcW w:w="288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Pr>
                <w:rFonts w:ascii="Arial" w:hAnsi="Arial" w:cs="Arial"/>
                <w:sz w:val="16"/>
                <w:szCs w:val="16"/>
              </w:rPr>
              <w:t>XXT</w:t>
            </w:r>
          </w:p>
        </w:tc>
        <w:tc>
          <w:tcPr>
            <w:tcW w:w="126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1 542,93 €</w:t>
            </w:r>
          </w:p>
        </w:tc>
        <w:tc>
          <w:tcPr>
            <w:tcW w:w="144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1 252,39 €</w:t>
            </w:r>
          </w:p>
        </w:tc>
      </w:tr>
      <w:tr w:rsidR="002127D7" w:rsidRPr="00C34700">
        <w:trPr>
          <w:trHeight w:val="264"/>
        </w:trPr>
        <w:tc>
          <w:tcPr>
            <w:tcW w:w="3252" w:type="dxa"/>
            <w:tcBorders>
              <w:top w:val="nil"/>
              <w:left w:val="single" w:sz="4" w:space="0" w:color="auto"/>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007 018075 281111 2003 11</w:t>
            </w:r>
          </w:p>
        </w:tc>
        <w:tc>
          <w:tcPr>
            <w:tcW w:w="288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Pr>
                <w:rFonts w:ascii="Arial" w:hAnsi="Arial" w:cs="Arial"/>
                <w:sz w:val="16"/>
                <w:szCs w:val="16"/>
              </w:rPr>
              <w:t>XXU</w:t>
            </w:r>
          </w:p>
        </w:tc>
        <w:tc>
          <w:tcPr>
            <w:tcW w:w="126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1 537,13 €</w:t>
            </w:r>
          </w:p>
        </w:tc>
        <w:tc>
          <w:tcPr>
            <w:tcW w:w="144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1 537,13 €</w:t>
            </w:r>
          </w:p>
        </w:tc>
      </w:tr>
      <w:tr w:rsidR="002127D7" w:rsidRPr="00C34700">
        <w:trPr>
          <w:trHeight w:val="264"/>
        </w:trPr>
        <w:tc>
          <w:tcPr>
            <w:tcW w:w="3252" w:type="dxa"/>
            <w:tcBorders>
              <w:top w:val="nil"/>
              <w:left w:val="single" w:sz="4" w:space="0" w:color="auto"/>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007 018075 281111 2003 132</w:t>
            </w:r>
          </w:p>
        </w:tc>
        <w:tc>
          <w:tcPr>
            <w:tcW w:w="288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Pr>
                <w:rFonts w:ascii="Arial" w:hAnsi="Arial" w:cs="Arial"/>
                <w:sz w:val="16"/>
                <w:szCs w:val="16"/>
              </w:rPr>
              <w:t>XXV</w:t>
            </w:r>
          </w:p>
        </w:tc>
        <w:tc>
          <w:tcPr>
            <w:tcW w:w="126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73,93 €</w:t>
            </w:r>
          </w:p>
        </w:tc>
        <w:tc>
          <w:tcPr>
            <w:tcW w:w="144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73,93 €</w:t>
            </w:r>
          </w:p>
        </w:tc>
      </w:tr>
      <w:tr w:rsidR="002127D7" w:rsidRPr="00C34700">
        <w:trPr>
          <w:trHeight w:val="264"/>
        </w:trPr>
        <w:tc>
          <w:tcPr>
            <w:tcW w:w="3252" w:type="dxa"/>
            <w:tcBorders>
              <w:top w:val="nil"/>
              <w:left w:val="single" w:sz="4" w:space="0" w:color="auto"/>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007 018075 281111 2004 232</w:t>
            </w:r>
          </w:p>
        </w:tc>
        <w:tc>
          <w:tcPr>
            <w:tcW w:w="288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Pr>
                <w:rFonts w:ascii="Arial" w:hAnsi="Arial" w:cs="Arial"/>
                <w:sz w:val="16"/>
                <w:szCs w:val="16"/>
              </w:rPr>
              <w:t>XXW</w:t>
            </w:r>
          </w:p>
        </w:tc>
        <w:tc>
          <w:tcPr>
            <w:tcW w:w="126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589,53 €</w:t>
            </w:r>
          </w:p>
        </w:tc>
        <w:tc>
          <w:tcPr>
            <w:tcW w:w="144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512,24 €</w:t>
            </w:r>
          </w:p>
        </w:tc>
      </w:tr>
      <w:tr w:rsidR="002127D7" w:rsidRPr="00C34700">
        <w:trPr>
          <w:trHeight w:val="264"/>
        </w:trPr>
        <w:tc>
          <w:tcPr>
            <w:tcW w:w="3252" w:type="dxa"/>
            <w:tcBorders>
              <w:top w:val="nil"/>
              <w:left w:val="single" w:sz="4" w:space="0" w:color="auto"/>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007 077075 281111 2004 47</w:t>
            </w:r>
          </w:p>
        </w:tc>
        <w:tc>
          <w:tcPr>
            <w:tcW w:w="288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Pr>
                <w:rFonts w:ascii="Arial" w:hAnsi="Arial" w:cs="Arial"/>
                <w:sz w:val="16"/>
                <w:szCs w:val="16"/>
              </w:rPr>
              <w:t>XYX</w:t>
            </w:r>
          </w:p>
        </w:tc>
        <w:tc>
          <w:tcPr>
            <w:tcW w:w="126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288,71 €</w:t>
            </w:r>
          </w:p>
        </w:tc>
        <w:tc>
          <w:tcPr>
            <w:tcW w:w="144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288,71 €</w:t>
            </w:r>
          </w:p>
        </w:tc>
      </w:tr>
      <w:tr w:rsidR="002127D7" w:rsidRPr="00C34700">
        <w:trPr>
          <w:trHeight w:val="264"/>
        </w:trPr>
        <w:tc>
          <w:tcPr>
            <w:tcW w:w="3252" w:type="dxa"/>
            <w:tcBorders>
              <w:top w:val="nil"/>
              <w:left w:val="single" w:sz="4" w:space="0" w:color="auto"/>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007 077077 281111 1999  7</w:t>
            </w:r>
          </w:p>
        </w:tc>
        <w:tc>
          <w:tcPr>
            <w:tcW w:w="288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Pr>
                <w:rFonts w:ascii="Arial" w:hAnsi="Arial" w:cs="Arial"/>
                <w:sz w:val="16"/>
                <w:szCs w:val="16"/>
              </w:rPr>
              <w:t>XYZ</w:t>
            </w:r>
          </w:p>
        </w:tc>
        <w:tc>
          <w:tcPr>
            <w:tcW w:w="126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599,81 €</w:t>
            </w:r>
          </w:p>
        </w:tc>
        <w:tc>
          <w:tcPr>
            <w:tcW w:w="144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556,97 €</w:t>
            </w:r>
          </w:p>
        </w:tc>
      </w:tr>
      <w:tr w:rsidR="002127D7" w:rsidRPr="00C34700">
        <w:trPr>
          <w:trHeight w:val="264"/>
        </w:trPr>
        <w:tc>
          <w:tcPr>
            <w:tcW w:w="3252" w:type="dxa"/>
            <w:tcBorders>
              <w:top w:val="nil"/>
              <w:left w:val="single" w:sz="4" w:space="0" w:color="auto"/>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007 077077 281111 2001  93</w:t>
            </w:r>
          </w:p>
        </w:tc>
        <w:tc>
          <w:tcPr>
            <w:tcW w:w="288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Pr>
                <w:rFonts w:ascii="Arial" w:hAnsi="Arial" w:cs="Arial"/>
                <w:sz w:val="16"/>
                <w:szCs w:val="16"/>
              </w:rPr>
              <w:t>XYA</w:t>
            </w:r>
          </w:p>
        </w:tc>
        <w:tc>
          <w:tcPr>
            <w:tcW w:w="126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1 446,56 €</w:t>
            </w:r>
          </w:p>
        </w:tc>
        <w:tc>
          <w:tcPr>
            <w:tcW w:w="144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287,51 €</w:t>
            </w:r>
          </w:p>
        </w:tc>
      </w:tr>
      <w:tr w:rsidR="002127D7" w:rsidRPr="00C34700">
        <w:trPr>
          <w:trHeight w:val="264"/>
        </w:trPr>
        <w:tc>
          <w:tcPr>
            <w:tcW w:w="3252" w:type="dxa"/>
            <w:tcBorders>
              <w:top w:val="nil"/>
              <w:left w:val="single" w:sz="4" w:space="0" w:color="auto"/>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007 077077 281111 2003  47</w:t>
            </w:r>
          </w:p>
        </w:tc>
        <w:tc>
          <w:tcPr>
            <w:tcW w:w="288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Pr>
                <w:rFonts w:ascii="Arial" w:hAnsi="Arial" w:cs="Arial"/>
                <w:sz w:val="16"/>
                <w:szCs w:val="16"/>
              </w:rPr>
              <w:t>XYB</w:t>
            </w:r>
          </w:p>
        </w:tc>
        <w:tc>
          <w:tcPr>
            <w:tcW w:w="126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1 284,93 €</w:t>
            </w:r>
          </w:p>
        </w:tc>
        <w:tc>
          <w:tcPr>
            <w:tcW w:w="144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1 083,19 €</w:t>
            </w:r>
          </w:p>
        </w:tc>
      </w:tr>
      <w:tr w:rsidR="002127D7" w:rsidRPr="00C34700">
        <w:trPr>
          <w:trHeight w:val="264"/>
        </w:trPr>
        <w:tc>
          <w:tcPr>
            <w:tcW w:w="3252" w:type="dxa"/>
            <w:tcBorders>
              <w:top w:val="nil"/>
              <w:left w:val="single" w:sz="4" w:space="0" w:color="auto"/>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007 077077 281111 2003  48</w:t>
            </w:r>
          </w:p>
        </w:tc>
        <w:tc>
          <w:tcPr>
            <w:tcW w:w="288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Pr>
                <w:rFonts w:ascii="Arial" w:hAnsi="Arial" w:cs="Arial"/>
                <w:sz w:val="16"/>
                <w:szCs w:val="16"/>
              </w:rPr>
              <w:t>XYC</w:t>
            </w:r>
          </w:p>
        </w:tc>
        <w:tc>
          <w:tcPr>
            <w:tcW w:w="126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92,99 €</w:t>
            </w:r>
          </w:p>
        </w:tc>
        <w:tc>
          <w:tcPr>
            <w:tcW w:w="144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92,99 €</w:t>
            </w:r>
          </w:p>
        </w:tc>
      </w:tr>
      <w:tr w:rsidR="002127D7" w:rsidRPr="00C34700">
        <w:trPr>
          <w:trHeight w:val="264"/>
        </w:trPr>
        <w:tc>
          <w:tcPr>
            <w:tcW w:w="3252" w:type="dxa"/>
            <w:tcBorders>
              <w:top w:val="nil"/>
              <w:left w:val="single" w:sz="4" w:space="0" w:color="auto"/>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007 077077 281111 2003  74</w:t>
            </w:r>
          </w:p>
        </w:tc>
        <w:tc>
          <w:tcPr>
            <w:tcW w:w="288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Pr>
                <w:rFonts w:ascii="Arial" w:hAnsi="Arial" w:cs="Arial"/>
                <w:sz w:val="16"/>
                <w:szCs w:val="16"/>
              </w:rPr>
              <w:t>XYD</w:t>
            </w:r>
          </w:p>
        </w:tc>
        <w:tc>
          <w:tcPr>
            <w:tcW w:w="126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1 626,37 €</w:t>
            </w:r>
          </w:p>
        </w:tc>
        <w:tc>
          <w:tcPr>
            <w:tcW w:w="144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78,44 €</w:t>
            </w:r>
          </w:p>
        </w:tc>
      </w:tr>
      <w:tr w:rsidR="002127D7" w:rsidRPr="00C34700">
        <w:trPr>
          <w:trHeight w:val="264"/>
        </w:trPr>
        <w:tc>
          <w:tcPr>
            <w:tcW w:w="3252" w:type="dxa"/>
            <w:tcBorders>
              <w:top w:val="nil"/>
              <w:left w:val="single" w:sz="4" w:space="0" w:color="auto"/>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007 077077 281111 2003  75</w:t>
            </w:r>
          </w:p>
        </w:tc>
        <w:tc>
          <w:tcPr>
            <w:tcW w:w="288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Pr>
                <w:rFonts w:ascii="Arial" w:hAnsi="Arial" w:cs="Arial"/>
                <w:sz w:val="16"/>
                <w:szCs w:val="16"/>
              </w:rPr>
              <w:t>XYE</w:t>
            </w:r>
          </w:p>
        </w:tc>
        <w:tc>
          <w:tcPr>
            <w:tcW w:w="126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2 357,78 €</w:t>
            </w:r>
          </w:p>
        </w:tc>
        <w:tc>
          <w:tcPr>
            <w:tcW w:w="144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1 793,59 €</w:t>
            </w:r>
          </w:p>
        </w:tc>
      </w:tr>
      <w:tr w:rsidR="002127D7" w:rsidRPr="00C34700">
        <w:trPr>
          <w:trHeight w:val="264"/>
        </w:trPr>
        <w:tc>
          <w:tcPr>
            <w:tcW w:w="3252" w:type="dxa"/>
            <w:tcBorders>
              <w:top w:val="nil"/>
              <w:left w:val="single" w:sz="4" w:space="0" w:color="auto"/>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007 077077 281111 2003  126</w:t>
            </w:r>
          </w:p>
        </w:tc>
        <w:tc>
          <w:tcPr>
            <w:tcW w:w="288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Pr>
                <w:rFonts w:ascii="Arial" w:hAnsi="Arial" w:cs="Arial"/>
                <w:sz w:val="16"/>
                <w:szCs w:val="16"/>
              </w:rPr>
              <w:t>XYF</w:t>
            </w:r>
          </w:p>
        </w:tc>
        <w:tc>
          <w:tcPr>
            <w:tcW w:w="126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507,45 €</w:t>
            </w:r>
          </w:p>
        </w:tc>
        <w:tc>
          <w:tcPr>
            <w:tcW w:w="144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346,52 €</w:t>
            </w:r>
          </w:p>
        </w:tc>
      </w:tr>
      <w:tr w:rsidR="002127D7" w:rsidRPr="00C34700">
        <w:trPr>
          <w:trHeight w:val="264"/>
        </w:trPr>
        <w:tc>
          <w:tcPr>
            <w:tcW w:w="3252" w:type="dxa"/>
            <w:tcBorders>
              <w:top w:val="nil"/>
              <w:left w:val="single" w:sz="4" w:space="0" w:color="auto"/>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007 077077 281111 2004  13</w:t>
            </w:r>
          </w:p>
        </w:tc>
        <w:tc>
          <w:tcPr>
            <w:tcW w:w="288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Pr>
                <w:rFonts w:ascii="Arial" w:hAnsi="Arial" w:cs="Arial"/>
                <w:sz w:val="16"/>
                <w:szCs w:val="16"/>
              </w:rPr>
              <w:t>XYF</w:t>
            </w:r>
          </w:p>
        </w:tc>
        <w:tc>
          <w:tcPr>
            <w:tcW w:w="126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128,77 €</w:t>
            </w:r>
          </w:p>
        </w:tc>
        <w:tc>
          <w:tcPr>
            <w:tcW w:w="144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28,77 €</w:t>
            </w:r>
          </w:p>
        </w:tc>
      </w:tr>
      <w:tr w:rsidR="002127D7" w:rsidRPr="00C34700">
        <w:trPr>
          <w:trHeight w:val="264"/>
        </w:trPr>
        <w:tc>
          <w:tcPr>
            <w:tcW w:w="3252" w:type="dxa"/>
            <w:tcBorders>
              <w:top w:val="nil"/>
              <w:left w:val="single" w:sz="4" w:space="0" w:color="auto"/>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007 077077 281111 2004  74</w:t>
            </w:r>
          </w:p>
        </w:tc>
        <w:tc>
          <w:tcPr>
            <w:tcW w:w="288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Pr>
                <w:rFonts w:ascii="Arial" w:hAnsi="Arial" w:cs="Arial"/>
                <w:sz w:val="16"/>
                <w:szCs w:val="16"/>
              </w:rPr>
              <w:t>XYG</w:t>
            </w:r>
          </w:p>
        </w:tc>
        <w:tc>
          <w:tcPr>
            <w:tcW w:w="126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126,38 €</w:t>
            </w:r>
          </w:p>
        </w:tc>
        <w:tc>
          <w:tcPr>
            <w:tcW w:w="144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126,38 €</w:t>
            </w:r>
          </w:p>
        </w:tc>
      </w:tr>
      <w:tr w:rsidR="002127D7" w:rsidRPr="00C34700">
        <w:trPr>
          <w:trHeight w:val="264"/>
        </w:trPr>
        <w:tc>
          <w:tcPr>
            <w:tcW w:w="3252" w:type="dxa"/>
            <w:tcBorders>
              <w:top w:val="nil"/>
              <w:left w:val="single" w:sz="4" w:space="0" w:color="auto"/>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007 077077 281111 2005  21</w:t>
            </w:r>
          </w:p>
        </w:tc>
        <w:tc>
          <w:tcPr>
            <w:tcW w:w="288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Pr>
                <w:rFonts w:ascii="Arial" w:hAnsi="Arial" w:cs="Arial"/>
                <w:sz w:val="16"/>
                <w:szCs w:val="16"/>
              </w:rPr>
              <w:t>XYH</w:t>
            </w:r>
          </w:p>
        </w:tc>
        <w:tc>
          <w:tcPr>
            <w:tcW w:w="126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474,27 €</w:t>
            </w:r>
          </w:p>
        </w:tc>
        <w:tc>
          <w:tcPr>
            <w:tcW w:w="144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199,27 €</w:t>
            </w:r>
          </w:p>
        </w:tc>
      </w:tr>
      <w:tr w:rsidR="002127D7" w:rsidRPr="00C34700">
        <w:trPr>
          <w:trHeight w:val="264"/>
        </w:trPr>
        <w:tc>
          <w:tcPr>
            <w:tcW w:w="3252" w:type="dxa"/>
            <w:tcBorders>
              <w:top w:val="nil"/>
              <w:left w:val="single" w:sz="4" w:space="0" w:color="auto"/>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007 077077 289988 1999  3</w:t>
            </w:r>
          </w:p>
        </w:tc>
        <w:tc>
          <w:tcPr>
            <w:tcW w:w="288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Pr>
                <w:rFonts w:ascii="Arial" w:hAnsi="Arial" w:cs="Arial"/>
                <w:sz w:val="16"/>
                <w:szCs w:val="16"/>
              </w:rPr>
              <w:t>XYI</w:t>
            </w:r>
          </w:p>
        </w:tc>
        <w:tc>
          <w:tcPr>
            <w:tcW w:w="126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1 524,49 €</w:t>
            </w:r>
          </w:p>
        </w:tc>
        <w:tc>
          <w:tcPr>
            <w:tcW w:w="144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266,72 €</w:t>
            </w:r>
          </w:p>
        </w:tc>
      </w:tr>
      <w:tr w:rsidR="002127D7" w:rsidRPr="00C34700">
        <w:trPr>
          <w:trHeight w:val="264"/>
        </w:trPr>
        <w:tc>
          <w:tcPr>
            <w:tcW w:w="3252" w:type="dxa"/>
            <w:tcBorders>
              <w:top w:val="nil"/>
              <w:left w:val="single" w:sz="4" w:space="0" w:color="auto"/>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007 077077 289988 2004  4</w:t>
            </w:r>
          </w:p>
        </w:tc>
        <w:tc>
          <w:tcPr>
            <w:tcW w:w="288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Pr>
                <w:rFonts w:ascii="Arial" w:hAnsi="Arial" w:cs="Arial"/>
                <w:sz w:val="16"/>
                <w:szCs w:val="16"/>
              </w:rPr>
              <w:t>XYJ</w:t>
            </w:r>
          </w:p>
        </w:tc>
        <w:tc>
          <w:tcPr>
            <w:tcW w:w="126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972,00 €</w:t>
            </w:r>
          </w:p>
        </w:tc>
        <w:tc>
          <w:tcPr>
            <w:tcW w:w="144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567,00 €</w:t>
            </w:r>
          </w:p>
        </w:tc>
      </w:tr>
      <w:tr w:rsidR="002127D7" w:rsidRPr="00C34700">
        <w:trPr>
          <w:trHeight w:val="264"/>
        </w:trPr>
        <w:tc>
          <w:tcPr>
            <w:tcW w:w="3252" w:type="dxa"/>
            <w:tcBorders>
              <w:top w:val="single" w:sz="4" w:space="0" w:color="auto"/>
              <w:left w:val="single" w:sz="4" w:space="0" w:color="auto"/>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007 077095 281111 2001  3</w:t>
            </w:r>
          </w:p>
        </w:tc>
        <w:tc>
          <w:tcPr>
            <w:tcW w:w="2880" w:type="dxa"/>
            <w:tcBorders>
              <w:top w:val="single" w:sz="4" w:space="0" w:color="auto"/>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Pr>
                <w:rFonts w:ascii="Arial" w:hAnsi="Arial" w:cs="Arial"/>
                <w:sz w:val="16"/>
                <w:szCs w:val="16"/>
              </w:rPr>
              <w:t>XYK</w:t>
            </w:r>
          </w:p>
        </w:tc>
        <w:tc>
          <w:tcPr>
            <w:tcW w:w="1260" w:type="dxa"/>
            <w:tcBorders>
              <w:top w:val="single" w:sz="4" w:space="0" w:color="auto"/>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2 573,77 €</w:t>
            </w:r>
          </w:p>
        </w:tc>
        <w:tc>
          <w:tcPr>
            <w:tcW w:w="1440" w:type="dxa"/>
            <w:tcBorders>
              <w:top w:val="single" w:sz="4" w:space="0" w:color="auto"/>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2 573,77 €</w:t>
            </w:r>
          </w:p>
        </w:tc>
      </w:tr>
      <w:tr w:rsidR="002127D7" w:rsidRPr="00C34700">
        <w:trPr>
          <w:trHeight w:val="264"/>
        </w:trPr>
        <w:tc>
          <w:tcPr>
            <w:tcW w:w="3252" w:type="dxa"/>
            <w:tcBorders>
              <w:top w:val="single" w:sz="4" w:space="0" w:color="auto"/>
              <w:left w:val="single" w:sz="4" w:space="0" w:color="auto"/>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007 078075 280591 2003  1</w:t>
            </w:r>
          </w:p>
        </w:tc>
        <w:tc>
          <w:tcPr>
            <w:tcW w:w="2880" w:type="dxa"/>
            <w:tcBorders>
              <w:top w:val="single" w:sz="4" w:space="0" w:color="auto"/>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France TELECOM</w:t>
            </w:r>
          </w:p>
        </w:tc>
        <w:tc>
          <w:tcPr>
            <w:tcW w:w="1260" w:type="dxa"/>
            <w:tcBorders>
              <w:top w:val="single" w:sz="4" w:space="0" w:color="auto"/>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545,39 €</w:t>
            </w:r>
          </w:p>
        </w:tc>
        <w:tc>
          <w:tcPr>
            <w:tcW w:w="1440" w:type="dxa"/>
            <w:tcBorders>
              <w:top w:val="single" w:sz="4" w:space="0" w:color="auto"/>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545,39 €</w:t>
            </w:r>
          </w:p>
        </w:tc>
      </w:tr>
      <w:tr w:rsidR="002127D7" w:rsidRPr="00C34700">
        <w:trPr>
          <w:trHeight w:val="264"/>
        </w:trPr>
        <w:tc>
          <w:tcPr>
            <w:tcW w:w="3252" w:type="dxa"/>
            <w:tcBorders>
              <w:top w:val="nil"/>
              <w:left w:val="single" w:sz="4" w:space="0" w:color="auto"/>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007 078092 281111 2001  32</w:t>
            </w:r>
          </w:p>
        </w:tc>
        <w:tc>
          <w:tcPr>
            <w:tcW w:w="288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Pr>
                <w:rFonts w:ascii="Arial" w:hAnsi="Arial" w:cs="Arial"/>
                <w:sz w:val="16"/>
                <w:szCs w:val="16"/>
              </w:rPr>
              <w:t>XYL</w:t>
            </w:r>
          </w:p>
        </w:tc>
        <w:tc>
          <w:tcPr>
            <w:tcW w:w="126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10,49 €</w:t>
            </w:r>
          </w:p>
        </w:tc>
        <w:tc>
          <w:tcPr>
            <w:tcW w:w="144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10,49 €</w:t>
            </w:r>
          </w:p>
        </w:tc>
      </w:tr>
      <w:tr w:rsidR="002127D7" w:rsidRPr="00C34700">
        <w:trPr>
          <w:trHeight w:val="264"/>
        </w:trPr>
        <w:tc>
          <w:tcPr>
            <w:tcW w:w="3252" w:type="dxa"/>
            <w:tcBorders>
              <w:top w:val="nil"/>
              <w:left w:val="single" w:sz="4" w:space="0" w:color="auto"/>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007 078092 281111 2001  44</w:t>
            </w:r>
          </w:p>
        </w:tc>
        <w:tc>
          <w:tcPr>
            <w:tcW w:w="288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Pr>
                <w:rFonts w:ascii="Arial" w:hAnsi="Arial" w:cs="Arial"/>
                <w:sz w:val="16"/>
                <w:szCs w:val="16"/>
              </w:rPr>
              <w:t>XYM</w:t>
            </w:r>
          </w:p>
        </w:tc>
        <w:tc>
          <w:tcPr>
            <w:tcW w:w="126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188,88 €</w:t>
            </w:r>
          </w:p>
        </w:tc>
        <w:tc>
          <w:tcPr>
            <w:tcW w:w="144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188,88 €</w:t>
            </w:r>
          </w:p>
        </w:tc>
      </w:tr>
      <w:tr w:rsidR="002127D7" w:rsidRPr="00C34700">
        <w:trPr>
          <w:trHeight w:val="264"/>
        </w:trPr>
        <w:tc>
          <w:tcPr>
            <w:tcW w:w="3252" w:type="dxa"/>
            <w:tcBorders>
              <w:top w:val="nil"/>
              <w:left w:val="single" w:sz="4" w:space="0" w:color="auto"/>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007 078092 281111 2001  78</w:t>
            </w:r>
          </w:p>
        </w:tc>
        <w:tc>
          <w:tcPr>
            <w:tcW w:w="288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Pr>
                <w:rFonts w:ascii="Arial" w:hAnsi="Arial" w:cs="Arial"/>
                <w:sz w:val="16"/>
                <w:szCs w:val="16"/>
              </w:rPr>
              <w:t>XYN</w:t>
            </w:r>
          </w:p>
        </w:tc>
        <w:tc>
          <w:tcPr>
            <w:tcW w:w="126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38,11 €</w:t>
            </w:r>
          </w:p>
        </w:tc>
        <w:tc>
          <w:tcPr>
            <w:tcW w:w="144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38,11 €</w:t>
            </w:r>
          </w:p>
        </w:tc>
      </w:tr>
      <w:tr w:rsidR="002127D7" w:rsidRPr="00C34700">
        <w:trPr>
          <w:trHeight w:val="264"/>
        </w:trPr>
        <w:tc>
          <w:tcPr>
            <w:tcW w:w="3252" w:type="dxa"/>
            <w:tcBorders>
              <w:top w:val="nil"/>
              <w:left w:val="single" w:sz="4" w:space="0" w:color="auto"/>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007 078092 281111 2005  5</w:t>
            </w:r>
          </w:p>
        </w:tc>
        <w:tc>
          <w:tcPr>
            <w:tcW w:w="288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Pr>
                <w:rFonts w:ascii="Arial" w:hAnsi="Arial" w:cs="Arial"/>
                <w:sz w:val="16"/>
                <w:szCs w:val="16"/>
              </w:rPr>
              <w:t>XYO</w:t>
            </w:r>
          </w:p>
        </w:tc>
        <w:tc>
          <w:tcPr>
            <w:tcW w:w="126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2 540,27 €</w:t>
            </w:r>
          </w:p>
        </w:tc>
        <w:tc>
          <w:tcPr>
            <w:tcW w:w="144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1 429,09 €</w:t>
            </w:r>
          </w:p>
        </w:tc>
      </w:tr>
      <w:tr w:rsidR="002127D7" w:rsidRPr="00C34700">
        <w:trPr>
          <w:trHeight w:val="264"/>
        </w:trPr>
        <w:tc>
          <w:tcPr>
            <w:tcW w:w="3252" w:type="dxa"/>
            <w:tcBorders>
              <w:top w:val="nil"/>
              <w:left w:val="single" w:sz="4" w:space="0" w:color="auto"/>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007 079075 289988 2004  17</w:t>
            </w:r>
          </w:p>
        </w:tc>
        <w:tc>
          <w:tcPr>
            <w:tcW w:w="288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Pr>
                <w:rFonts w:ascii="Arial" w:hAnsi="Arial" w:cs="Arial"/>
                <w:sz w:val="16"/>
                <w:szCs w:val="16"/>
              </w:rPr>
              <w:t>XYP</w:t>
            </w:r>
          </w:p>
        </w:tc>
        <w:tc>
          <w:tcPr>
            <w:tcW w:w="126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1 500,00 €</w:t>
            </w:r>
          </w:p>
        </w:tc>
        <w:tc>
          <w:tcPr>
            <w:tcW w:w="144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335,05 €</w:t>
            </w:r>
          </w:p>
        </w:tc>
      </w:tr>
      <w:tr w:rsidR="002127D7" w:rsidRPr="00C34700">
        <w:trPr>
          <w:trHeight w:val="264"/>
        </w:trPr>
        <w:tc>
          <w:tcPr>
            <w:tcW w:w="3252" w:type="dxa"/>
            <w:tcBorders>
              <w:top w:val="nil"/>
              <w:left w:val="single" w:sz="4" w:space="0" w:color="auto"/>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007 079092 281111 2005  14</w:t>
            </w:r>
          </w:p>
        </w:tc>
        <w:tc>
          <w:tcPr>
            <w:tcW w:w="288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Pr>
                <w:rFonts w:ascii="Arial" w:hAnsi="Arial" w:cs="Arial"/>
                <w:sz w:val="16"/>
                <w:szCs w:val="16"/>
              </w:rPr>
              <w:t>XYQ</w:t>
            </w:r>
          </w:p>
        </w:tc>
        <w:tc>
          <w:tcPr>
            <w:tcW w:w="126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61,34 €</w:t>
            </w:r>
          </w:p>
        </w:tc>
        <w:tc>
          <w:tcPr>
            <w:tcW w:w="144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49,21 €</w:t>
            </w:r>
          </w:p>
        </w:tc>
      </w:tr>
      <w:tr w:rsidR="002127D7" w:rsidRPr="00C34700">
        <w:trPr>
          <w:trHeight w:val="264"/>
        </w:trPr>
        <w:tc>
          <w:tcPr>
            <w:tcW w:w="3252" w:type="dxa"/>
            <w:tcBorders>
              <w:top w:val="nil"/>
              <w:left w:val="single" w:sz="4" w:space="0" w:color="auto"/>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007 080075 281111 2005  57</w:t>
            </w:r>
          </w:p>
        </w:tc>
        <w:tc>
          <w:tcPr>
            <w:tcW w:w="288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Pr>
                <w:rFonts w:ascii="Arial" w:hAnsi="Arial" w:cs="Arial"/>
                <w:sz w:val="16"/>
                <w:szCs w:val="16"/>
              </w:rPr>
              <w:t>XYR</w:t>
            </w:r>
          </w:p>
        </w:tc>
        <w:tc>
          <w:tcPr>
            <w:tcW w:w="126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316,43 €</w:t>
            </w:r>
          </w:p>
        </w:tc>
        <w:tc>
          <w:tcPr>
            <w:tcW w:w="144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316,43 €</w:t>
            </w:r>
          </w:p>
        </w:tc>
      </w:tr>
      <w:tr w:rsidR="002127D7" w:rsidRPr="00C34700">
        <w:trPr>
          <w:trHeight w:val="264"/>
        </w:trPr>
        <w:tc>
          <w:tcPr>
            <w:tcW w:w="3252" w:type="dxa"/>
            <w:tcBorders>
              <w:top w:val="nil"/>
              <w:left w:val="single" w:sz="4" w:space="0" w:color="auto"/>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007 099 075 281111 1997 0071964</w:t>
            </w:r>
          </w:p>
        </w:tc>
        <w:tc>
          <w:tcPr>
            <w:tcW w:w="288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Pr>
                <w:rFonts w:ascii="Arial" w:hAnsi="Arial" w:cs="Arial"/>
                <w:sz w:val="16"/>
                <w:szCs w:val="16"/>
              </w:rPr>
              <w:t>XYS</w:t>
            </w:r>
          </w:p>
        </w:tc>
        <w:tc>
          <w:tcPr>
            <w:tcW w:w="126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1 052,36 €</w:t>
            </w:r>
          </w:p>
        </w:tc>
        <w:tc>
          <w:tcPr>
            <w:tcW w:w="144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960,58 €</w:t>
            </w:r>
          </w:p>
        </w:tc>
      </w:tr>
      <w:tr w:rsidR="002127D7" w:rsidRPr="00C34700">
        <w:trPr>
          <w:trHeight w:val="264"/>
        </w:trPr>
        <w:tc>
          <w:tcPr>
            <w:tcW w:w="3252" w:type="dxa"/>
            <w:tcBorders>
              <w:top w:val="nil"/>
              <w:left w:val="single" w:sz="4" w:space="0" w:color="auto"/>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007 099 075 281111 1998 0080294</w:t>
            </w:r>
          </w:p>
        </w:tc>
        <w:tc>
          <w:tcPr>
            <w:tcW w:w="288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Pr>
                <w:rFonts w:ascii="Arial" w:hAnsi="Arial" w:cs="Arial"/>
                <w:sz w:val="16"/>
                <w:szCs w:val="16"/>
              </w:rPr>
              <w:t>XYT</w:t>
            </w:r>
          </w:p>
        </w:tc>
        <w:tc>
          <w:tcPr>
            <w:tcW w:w="126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1 260,45 €</w:t>
            </w:r>
          </w:p>
        </w:tc>
        <w:tc>
          <w:tcPr>
            <w:tcW w:w="144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622,92 €</w:t>
            </w:r>
          </w:p>
        </w:tc>
      </w:tr>
      <w:tr w:rsidR="002127D7" w:rsidRPr="00C34700">
        <w:trPr>
          <w:trHeight w:val="264"/>
        </w:trPr>
        <w:tc>
          <w:tcPr>
            <w:tcW w:w="3252" w:type="dxa"/>
            <w:tcBorders>
              <w:top w:val="nil"/>
              <w:left w:val="single" w:sz="4" w:space="0" w:color="auto"/>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007 099 075 281111 1999 0090721</w:t>
            </w:r>
          </w:p>
        </w:tc>
        <w:tc>
          <w:tcPr>
            <w:tcW w:w="288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Pr>
                <w:rFonts w:ascii="Arial" w:hAnsi="Arial" w:cs="Arial"/>
                <w:sz w:val="16"/>
                <w:szCs w:val="16"/>
              </w:rPr>
              <w:t>XYU</w:t>
            </w:r>
          </w:p>
        </w:tc>
        <w:tc>
          <w:tcPr>
            <w:tcW w:w="126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5 314,07 €</w:t>
            </w:r>
          </w:p>
        </w:tc>
        <w:tc>
          <w:tcPr>
            <w:tcW w:w="144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5 314,07 €</w:t>
            </w:r>
          </w:p>
        </w:tc>
      </w:tr>
      <w:tr w:rsidR="002127D7" w:rsidRPr="00C34700">
        <w:trPr>
          <w:trHeight w:val="264"/>
        </w:trPr>
        <w:tc>
          <w:tcPr>
            <w:tcW w:w="3252" w:type="dxa"/>
            <w:tcBorders>
              <w:top w:val="nil"/>
              <w:left w:val="single" w:sz="4" w:space="0" w:color="auto"/>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007 099 075 281111 2000 0021290</w:t>
            </w:r>
          </w:p>
        </w:tc>
        <w:tc>
          <w:tcPr>
            <w:tcW w:w="288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Pr>
                <w:rFonts w:ascii="Arial" w:hAnsi="Arial" w:cs="Arial"/>
                <w:sz w:val="16"/>
                <w:szCs w:val="16"/>
              </w:rPr>
              <w:t>XYV</w:t>
            </w:r>
          </w:p>
        </w:tc>
        <w:tc>
          <w:tcPr>
            <w:tcW w:w="126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269,83 €</w:t>
            </w:r>
          </w:p>
        </w:tc>
        <w:tc>
          <w:tcPr>
            <w:tcW w:w="144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269,83 €</w:t>
            </w:r>
          </w:p>
        </w:tc>
      </w:tr>
      <w:tr w:rsidR="002127D7" w:rsidRPr="00C34700">
        <w:trPr>
          <w:trHeight w:val="264"/>
        </w:trPr>
        <w:tc>
          <w:tcPr>
            <w:tcW w:w="3252" w:type="dxa"/>
            <w:tcBorders>
              <w:top w:val="nil"/>
              <w:left w:val="single" w:sz="4" w:space="0" w:color="auto"/>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007 099 075 281111 2000 0021913</w:t>
            </w:r>
          </w:p>
        </w:tc>
        <w:tc>
          <w:tcPr>
            <w:tcW w:w="288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Pr>
                <w:rFonts w:ascii="Arial" w:hAnsi="Arial" w:cs="Arial"/>
                <w:sz w:val="16"/>
                <w:szCs w:val="16"/>
              </w:rPr>
              <w:t>XYW</w:t>
            </w:r>
          </w:p>
        </w:tc>
        <w:tc>
          <w:tcPr>
            <w:tcW w:w="126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9 123,62 €</w:t>
            </w:r>
          </w:p>
        </w:tc>
        <w:tc>
          <w:tcPr>
            <w:tcW w:w="144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5 670,67 €</w:t>
            </w:r>
          </w:p>
        </w:tc>
      </w:tr>
      <w:tr w:rsidR="002127D7" w:rsidRPr="00C34700">
        <w:trPr>
          <w:trHeight w:val="264"/>
        </w:trPr>
        <w:tc>
          <w:tcPr>
            <w:tcW w:w="3252" w:type="dxa"/>
            <w:tcBorders>
              <w:top w:val="single" w:sz="4" w:space="0" w:color="auto"/>
              <w:left w:val="single" w:sz="4" w:space="0" w:color="auto"/>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lastRenderedPageBreak/>
              <w:t>007 099 075 781601 2000 0021001</w:t>
            </w:r>
          </w:p>
        </w:tc>
        <w:tc>
          <w:tcPr>
            <w:tcW w:w="2880" w:type="dxa"/>
            <w:tcBorders>
              <w:top w:val="single" w:sz="4" w:space="0" w:color="auto"/>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Pr>
                <w:rFonts w:ascii="Arial" w:hAnsi="Arial" w:cs="Arial"/>
                <w:sz w:val="16"/>
                <w:szCs w:val="16"/>
              </w:rPr>
              <w:t>XZA</w:t>
            </w:r>
          </w:p>
        </w:tc>
        <w:tc>
          <w:tcPr>
            <w:tcW w:w="1260" w:type="dxa"/>
            <w:tcBorders>
              <w:top w:val="single" w:sz="4" w:space="0" w:color="auto"/>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818,35 €</w:t>
            </w:r>
          </w:p>
        </w:tc>
        <w:tc>
          <w:tcPr>
            <w:tcW w:w="1440" w:type="dxa"/>
            <w:tcBorders>
              <w:top w:val="single" w:sz="4" w:space="0" w:color="auto"/>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359,61 €</w:t>
            </w:r>
          </w:p>
        </w:tc>
      </w:tr>
      <w:tr w:rsidR="002127D7" w:rsidRPr="00C34700">
        <w:trPr>
          <w:trHeight w:val="264"/>
        </w:trPr>
        <w:tc>
          <w:tcPr>
            <w:tcW w:w="3252" w:type="dxa"/>
            <w:tcBorders>
              <w:top w:val="single" w:sz="4" w:space="0" w:color="auto"/>
              <w:left w:val="single" w:sz="4" w:space="0" w:color="auto"/>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007 099 075 781601 2001 0011597</w:t>
            </w:r>
          </w:p>
        </w:tc>
        <w:tc>
          <w:tcPr>
            <w:tcW w:w="2880" w:type="dxa"/>
            <w:tcBorders>
              <w:top w:val="single" w:sz="4" w:space="0" w:color="auto"/>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Pr>
                <w:rFonts w:ascii="Arial" w:hAnsi="Arial" w:cs="Arial"/>
                <w:sz w:val="16"/>
                <w:szCs w:val="16"/>
              </w:rPr>
              <w:t>XZB</w:t>
            </w:r>
          </w:p>
        </w:tc>
        <w:tc>
          <w:tcPr>
            <w:tcW w:w="1260" w:type="dxa"/>
            <w:tcBorders>
              <w:top w:val="single" w:sz="4" w:space="0" w:color="auto"/>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71,80 €</w:t>
            </w:r>
          </w:p>
        </w:tc>
        <w:tc>
          <w:tcPr>
            <w:tcW w:w="1440" w:type="dxa"/>
            <w:tcBorders>
              <w:top w:val="single" w:sz="4" w:space="0" w:color="auto"/>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71,80 €</w:t>
            </w:r>
          </w:p>
        </w:tc>
      </w:tr>
      <w:tr w:rsidR="002127D7" w:rsidRPr="00C34700">
        <w:trPr>
          <w:trHeight w:val="264"/>
        </w:trPr>
        <w:tc>
          <w:tcPr>
            <w:tcW w:w="3252" w:type="dxa"/>
            <w:tcBorders>
              <w:top w:val="nil"/>
              <w:left w:val="single" w:sz="4" w:space="0" w:color="auto"/>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007 099 075 781601 2002 0030248</w:t>
            </w:r>
          </w:p>
        </w:tc>
        <w:tc>
          <w:tcPr>
            <w:tcW w:w="288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Pr>
                <w:rFonts w:ascii="Arial" w:hAnsi="Arial" w:cs="Arial"/>
                <w:sz w:val="16"/>
                <w:szCs w:val="16"/>
              </w:rPr>
              <w:t>XZC</w:t>
            </w:r>
          </w:p>
        </w:tc>
        <w:tc>
          <w:tcPr>
            <w:tcW w:w="126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1 457,00 €</w:t>
            </w:r>
          </w:p>
        </w:tc>
        <w:tc>
          <w:tcPr>
            <w:tcW w:w="144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1 457,00 €</w:t>
            </w:r>
          </w:p>
        </w:tc>
      </w:tr>
      <w:tr w:rsidR="002127D7" w:rsidRPr="00C34700">
        <w:trPr>
          <w:trHeight w:val="264"/>
        </w:trPr>
        <w:tc>
          <w:tcPr>
            <w:tcW w:w="3252" w:type="dxa"/>
            <w:tcBorders>
              <w:top w:val="nil"/>
              <w:left w:val="single" w:sz="4" w:space="0" w:color="auto"/>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007 099 075 781601 2003 0040131</w:t>
            </w:r>
          </w:p>
        </w:tc>
        <w:tc>
          <w:tcPr>
            <w:tcW w:w="288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Pr>
                <w:rFonts w:ascii="Arial" w:hAnsi="Arial" w:cs="Arial"/>
                <w:sz w:val="16"/>
                <w:szCs w:val="16"/>
              </w:rPr>
              <w:t>XZD</w:t>
            </w:r>
          </w:p>
        </w:tc>
        <w:tc>
          <w:tcPr>
            <w:tcW w:w="126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904,00 €</w:t>
            </w:r>
          </w:p>
        </w:tc>
        <w:tc>
          <w:tcPr>
            <w:tcW w:w="144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72,59 €</w:t>
            </w:r>
          </w:p>
        </w:tc>
      </w:tr>
      <w:tr w:rsidR="002127D7" w:rsidRPr="00C34700">
        <w:trPr>
          <w:trHeight w:val="264"/>
        </w:trPr>
        <w:tc>
          <w:tcPr>
            <w:tcW w:w="3252" w:type="dxa"/>
            <w:tcBorders>
              <w:top w:val="nil"/>
              <w:left w:val="single" w:sz="4" w:space="0" w:color="auto"/>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007 099 075 781601 2003 0040367</w:t>
            </w:r>
          </w:p>
        </w:tc>
        <w:tc>
          <w:tcPr>
            <w:tcW w:w="288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Pr>
                <w:rFonts w:ascii="Arial" w:hAnsi="Arial" w:cs="Arial"/>
                <w:sz w:val="16"/>
                <w:szCs w:val="16"/>
              </w:rPr>
              <w:t>XZE</w:t>
            </w:r>
          </w:p>
        </w:tc>
        <w:tc>
          <w:tcPr>
            <w:tcW w:w="126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445,00 €</w:t>
            </w:r>
          </w:p>
        </w:tc>
        <w:tc>
          <w:tcPr>
            <w:tcW w:w="144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369,34 €</w:t>
            </w:r>
          </w:p>
        </w:tc>
      </w:tr>
      <w:tr w:rsidR="002127D7" w:rsidRPr="00C34700">
        <w:trPr>
          <w:trHeight w:val="264"/>
        </w:trPr>
        <w:tc>
          <w:tcPr>
            <w:tcW w:w="3252" w:type="dxa"/>
            <w:tcBorders>
              <w:top w:val="nil"/>
              <w:left w:val="single" w:sz="4" w:space="0" w:color="auto"/>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007 099 075 781601 2003 0040498</w:t>
            </w:r>
          </w:p>
        </w:tc>
        <w:tc>
          <w:tcPr>
            <w:tcW w:w="288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Pr>
                <w:rFonts w:ascii="Arial" w:hAnsi="Arial" w:cs="Arial"/>
                <w:sz w:val="16"/>
                <w:szCs w:val="16"/>
              </w:rPr>
              <w:t>XZF</w:t>
            </w:r>
          </w:p>
        </w:tc>
        <w:tc>
          <w:tcPr>
            <w:tcW w:w="126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2 852,00 €</w:t>
            </w:r>
          </w:p>
        </w:tc>
        <w:tc>
          <w:tcPr>
            <w:tcW w:w="144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2 852,00 €</w:t>
            </w:r>
          </w:p>
        </w:tc>
      </w:tr>
      <w:tr w:rsidR="002127D7" w:rsidRPr="00C34700">
        <w:trPr>
          <w:trHeight w:val="264"/>
        </w:trPr>
        <w:tc>
          <w:tcPr>
            <w:tcW w:w="3252" w:type="dxa"/>
            <w:tcBorders>
              <w:top w:val="nil"/>
              <w:left w:val="single" w:sz="4" w:space="0" w:color="auto"/>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007 099 075 781601 2004 0050142</w:t>
            </w:r>
          </w:p>
        </w:tc>
        <w:tc>
          <w:tcPr>
            <w:tcW w:w="288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Pr>
                <w:rFonts w:ascii="Arial" w:hAnsi="Arial" w:cs="Arial"/>
                <w:sz w:val="16"/>
                <w:szCs w:val="16"/>
              </w:rPr>
              <w:t>XZG</w:t>
            </w:r>
          </w:p>
        </w:tc>
        <w:tc>
          <w:tcPr>
            <w:tcW w:w="126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881,00 €</w:t>
            </w:r>
          </w:p>
        </w:tc>
        <w:tc>
          <w:tcPr>
            <w:tcW w:w="144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799,43 €</w:t>
            </w:r>
          </w:p>
        </w:tc>
      </w:tr>
      <w:tr w:rsidR="002127D7" w:rsidRPr="00C34700">
        <w:trPr>
          <w:trHeight w:val="264"/>
        </w:trPr>
        <w:tc>
          <w:tcPr>
            <w:tcW w:w="3252" w:type="dxa"/>
            <w:tcBorders>
              <w:top w:val="nil"/>
              <w:left w:val="single" w:sz="4" w:space="0" w:color="auto"/>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007 099 075 781601 2004 0050236</w:t>
            </w:r>
          </w:p>
        </w:tc>
        <w:tc>
          <w:tcPr>
            <w:tcW w:w="288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Pr>
                <w:rFonts w:ascii="Arial" w:hAnsi="Arial" w:cs="Arial"/>
                <w:sz w:val="16"/>
                <w:szCs w:val="16"/>
              </w:rPr>
              <w:t>XZH</w:t>
            </w:r>
          </w:p>
        </w:tc>
        <w:tc>
          <w:tcPr>
            <w:tcW w:w="126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79 588,00 €</w:t>
            </w:r>
          </w:p>
        </w:tc>
        <w:tc>
          <w:tcPr>
            <w:tcW w:w="144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79 071,10 €</w:t>
            </w:r>
          </w:p>
        </w:tc>
      </w:tr>
      <w:tr w:rsidR="002127D7" w:rsidRPr="00C34700">
        <w:trPr>
          <w:trHeight w:val="264"/>
        </w:trPr>
        <w:tc>
          <w:tcPr>
            <w:tcW w:w="3252" w:type="dxa"/>
            <w:tcBorders>
              <w:top w:val="nil"/>
              <w:left w:val="single" w:sz="4" w:space="0" w:color="auto"/>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007 099 075 781601 2004 0050522</w:t>
            </w:r>
          </w:p>
        </w:tc>
        <w:tc>
          <w:tcPr>
            <w:tcW w:w="288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Pr>
                <w:rFonts w:ascii="Arial" w:hAnsi="Arial" w:cs="Arial"/>
                <w:sz w:val="16"/>
                <w:szCs w:val="16"/>
              </w:rPr>
              <w:t>XZI</w:t>
            </w:r>
          </w:p>
        </w:tc>
        <w:tc>
          <w:tcPr>
            <w:tcW w:w="126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1 073,00 €</w:t>
            </w:r>
          </w:p>
        </w:tc>
        <w:tc>
          <w:tcPr>
            <w:tcW w:w="144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1 073,00 €</w:t>
            </w:r>
          </w:p>
        </w:tc>
      </w:tr>
      <w:tr w:rsidR="002127D7" w:rsidRPr="00C34700">
        <w:trPr>
          <w:trHeight w:val="264"/>
        </w:trPr>
        <w:tc>
          <w:tcPr>
            <w:tcW w:w="3252" w:type="dxa"/>
            <w:tcBorders>
              <w:top w:val="nil"/>
              <w:left w:val="single" w:sz="4" w:space="0" w:color="auto"/>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007 099 075 781601 2005 0060274</w:t>
            </w:r>
          </w:p>
        </w:tc>
        <w:tc>
          <w:tcPr>
            <w:tcW w:w="288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Pr>
                <w:rFonts w:ascii="Arial" w:hAnsi="Arial" w:cs="Arial"/>
                <w:sz w:val="16"/>
                <w:szCs w:val="16"/>
              </w:rPr>
              <w:t>XZJ</w:t>
            </w:r>
          </w:p>
        </w:tc>
        <w:tc>
          <w:tcPr>
            <w:tcW w:w="126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5 937,00 €</w:t>
            </w:r>
          </w:p>
        </w:tc>
        <w:tc>
          <w:tcPr>
            <w:tcW w:w="144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5 937,00 €</w:t>
            </w:r>
          </w:p>
        </w:tc>
      </w:tr>
      <w:tr w:rsidR="002127D7" w:rsidRPr="00C34700">
        <w:trPr>
          <w:trHeight w:val="264"/>
        </w:trPr>
        <w:tc>
          <w:tcPr>
            <w:tcW w:w="3252" w:type="dxa"/>
            <w:tcBorders>
              <w:top w:val="nil"/>
              <w:left w:val="single" w:sz="4" w:space="0" w:color="auto"/>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007 099 075 781601 2005 0060310</w:t>
            </w:r>
          </w:p>
        </w:tc>
        <w:tc>
          <w:tcPr>
            <w:tcW w:w="288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Pr>
                <w:rFonts w:ascii="Arial" w:hAnsi="Arial" w:cs="Arial"/>
                <w:sz w:val="16"/>
                <w:szCs w:val="16"/>
              </w:rPr>
              <w:t>XZK</w:t>
            </w:r>
          </w:p>
        </w:tc>
        <w:tc>
          <w:tcPr>
            <w:tcW w:w="126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5 923,00 €</w:t>
            </w:r>
          </w:p>
        </w:tc>
        <w:tc>
          <w:tcPr>
            <w:tcW w:w="144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5 923,00 €</w:t>
            </w:r>
          </w:p>
        </w:tc>
      </w:tr>
      <w:tr w:rsidR="002127D7" w:rsidRPr="00C34700">
        <w:trPr>
          <w:trHeight w:val="264"/>
        </w:trPr>
        <w:tc>
          <w:tcPr>
            <w:tcW w:w="3252" w:type="dxa"/>
            <w:tcBorders>
              <w:top w:val="single" w:sz="4" w:space="0" w:color="auto"/>
              <w:left w:val="single" w:sz="4" w:space="0" w:color="auto"/>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007 099 075 781601 2005 0060596</w:t>
            </w:r>
          </w:p>
        </w:tc>
        <w:tc>
          <w:tcPr>
            <w:tcW w:w="2880" w:type="dxa"/>
            <w:tcBorders>
              <w:top w:val="single" w:sz="4" w:space="0" w:color="auto"/>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Pr>
                <w:rFonts w:ascii="Arial" w:hAnsi="Arial" w:cs="Arial"/>
                <w:sz w:val="16"/>
                <w:szCs w:val="16"/>
              </w:rPr>
              <w:t>XZL</w:t>
            </w:r>
          </w:p>
        </w:tc>
        <w:tc>
          <w:tcPr>
            <w:tcW w:w="1260" w:type="dxa"/>
            <w:tcBorders>
              <w:top w:val="single" w:sz="4" w:space="0" w:color="auto"/>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1 632,00 €</w:t>
            </w:r>
          </w:p>
        </w:tc>
        <w:tc>
          <w:tcPr>
            <w:tcW w:w="1440" w:type="dxa"/>
            <w:tcBorders>
              <w:top w:val="single" w:sz="4" w:space="0" w:color="auto"/>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1 602,00 €</w:t>
            </w:r>
          </w:p>
        </w:tc>
      </w:tr>
      <w:tr w:rsidR="002127D7" w:rsidRPr="00C34700">
        <w:trPr>
          <w:trHeight w:val="264"/>
        </w:trPr>
        <w:tc>
          <w:tcPr>
            <w:tcW w:w="3252" w:type="dxa"/>
            <w:tcBorders>
              <w:top w:val="single" w:sz="4" w:space="0" w:color="auto"/>
              <w:left w:val="single" w:sz="4" w:space="0" w:color="auto"/>
              <w:bottom w:val="single" w:sz="4" w:space="0" w:color="auto"/>
              <w:right w:val="single" w:sz="4" w:space="0" w:color="auto"/>
            </w:tcBorders>
            <w:noWrap/>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007 911 075 281111 2003 0000043</w:t>
            </w:r>
          </w:p>
        </w:tc>
        <w:tc>
          <w:tcPr>
            <w:tcW w:w="2880" w:type="dxa"/>
            <w:tcBorders>
              <w:top w:val="single" w:sz="4" w:space="0" w:color="auto"/>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Pr>
                <w:rFonts w:ascii="Arial" w:hAnsi="Arial" w:cs="Arial"/>
                <w:sz w:val="16"/>
                <w:szCs w:val="16"/>
              </w:rPr>
              <w:t>XZM</w:t>
            </w:r>
          </w:p>
        </w:tc>
        <w:tc>
          <w:tcPr>
            <w:tcW w:w="1260" w:type="dxa"/>
            <w:tcBorders>
              <w:top w:val="single" w:sz="4" w:space="0" w:color="auto"/>
              <w:left w:val="nil"/>
              <w:bottom w:val="single" w:sz="4" w:space="0" w:color="auto"/>
              <w:right w:val="single" w:sz="4" w:space="0" w:color="auto"/>
            </w:tcBorders>
            <w:noWrap/>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1 268,17 €</w:t>
            </w:r>
          </w:p>
        </w:tc>
        <w:tc>
          <w:tcPr>
            <w:tcW w:w="1440" w:type="dxa"/>
            <w:tcBorders>
              <w:top w:val="single" w:sz="4" w:space="0" w:color="auto"/>
              <w:left w:val="nil"/>
              <w:bottom w:val="single" w:sz="4" w:space="0" w:color="auto"/>
              <w:right w:val="single" w:sz="4" w:space="0" w:color="auto"/>
            </w:tcBorders>
            <w:noWrap/>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751,29 €</w:t>
            </w:r>
          </w:p>
        </w:tc>
      </w:tr>
      <w:tr w:rsidR="002127D7" w:rsidRPr="00C34700">
        <w:trPr>
          <w:trHeight w:val="264"/>
        </w:trPr>
        <w:tc>
          <w:tcPr>
            <w:tcW w:w="3252" w:type="dxa"/>
            <w:tcBorders>
              <w:top w:val="nil"/>
              <w:left w:val="single" w:sz="4" w:space="0" w:color="auto"/>
              <w:bottom w:val="single" w:sz="4" w:space="0" w:color="auto"/>
              <w:right w:val="single" w:sz="4" w:space="0" w:color="auto"/>
            </w:tcBorders>
            <w:noWrap/>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009 050 075 485555 2004 0000010</w:t>
            </w:r>
          </w:p>
        </w:tc>
        <w:tc>
          <w:tcPr>
            <w:tcW w:w="288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DIRECT REG AFF CULTURELLES IDF</w:t>
            </w:r>
          </w:p>
        </w:tc>
        <w:tc>
          <w:tcPr>
            <w:tcW w:w="1260" w:type="dxa"/>
            <w:tcBorders>
              <w:top w:val="nil"/>
              <w:left w:val="nil"/>
              <w:bottom w:val="single" w:sz="4" w:space="0" w:color="auto"/>
              <w:right w:val="single" w:sz="4" w:space="0" w:color="auto"/>
            </w:tcBorders>
            <w:noWrap/>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1 503,84 €</w:t>
            </w:r>
          </w:p>
        </w:tc>
        <w:tc>
          <w:tcPr>
            <w:tcW w:w="1440" w:type="dxa"/>
            <w:tcBorders>
              <w:top w:val="nil"/>
              <w:left w:val="nil"/>
              <w:bottom w:val="single" w:sz="4" w:space="0" w:color="auto"/>
              <w:right w:val="single" w:sz="4" w:space="0" w:color="auto"/>
            </w:tcBorders>
            <w:noWrap/>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1 503,84 €</w:t>
            </w:r>
          </w:p>
        </w:tc>
      </w:tr>
      <w:tr w:rsidR="002127D7" w:rsidRPr="00C34700">
        <w:trPr>
          <w:trHeight w:val="264"/>
        </w:trPr>
        <w:tc>
          <w:tcPr>
            <w:tcW w:w="3252" w:type="dxa"/>
            <w:tcBorders>
              <w:top w:val="single" w:sz="4" w:space="0" w:color="auto"/>
              <w:left w:val="single" w:sz="4" w:space="0" w:color="auto"/>
              <w:bottom w:val="single" w:sz="4" w:space="0" w:color="auto"/>
              <w:right w:val="single" w:sz="4" w:space="0" w:color="auto"/>
            </w:tcBorders>
            <w:noWrap/>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009 071 075 281111 2000 1000419</w:t>
            </w:r>
          </w:p>
        </w:tc>
        <w:tc>
          <w:tcPr>
            <w:tcW w:w="2880" w:type="dxa"/>
            <w:tcBorders>
              <w:top w:val="single" w:sz="4" w:space="0" w:color="auto"/>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Pr>
                <w:rFonts w:ascii="Arial" w:hAnsi="Arial" w:cs="Arial"/>
                <w:sz w:val="16"/>
                <w:szCs w:val="16"/>
              </w:rPr>
              <w:t>XZN</w:t>
            </w:r>
          </w:p>
        </w:tc>
        <w:tc>
          <w:tcPr>
            <w:tcW w:w="1260" w:type="dxa"/>
            <w:tcBorders>
              <w:top w:val="single" w:sz="4" w:space="0" w:color="auto"/>
              <w:left w:val="nil"/>
              <w:bottom w:val="single" w:sz="4" w:space="0" w:color="auto"/>
              <w:right w:val="single" w:sz="4" w:space="0" w:color="auto"/>
            </w:tcBorders>
            <w:noWrap/>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20 105,56 €</w:t>
            </w:r>
          </w:p>
        </w:tc>
        <w:tc>
          <w:tcPr>
            <w:tcW w:w="1440" w:type="dxa"/>
            <w:tcBorders>
              <w:top w:val="single" w:sz="4" w:space="0" w:color="auto"/>
              <w:left w:val="nil"/>
              <w:bottom w:val="single" w:sz="4" w:space="0" w:color="auto"/>
              <w:right w:val="single" w:sz="4" w:space="0" w:color="auto"/>
            </w:tcBorders>
            <w:noWrap/>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13 597,81 €</w:t>
            </w:r>
          </w:p>
        </w:tc>
      </w:tr>
      <w:tr w:rsidR="002127D7" w:rsidRPr="00C34700">
        <w:trPr>
          <w:trHeight w:val="264"/>
        </w:trPr>
        <w:tc>
          <w:tcPr>
            <w:tcW w:w="3252" w:type="dxa"/>
            <w:tcBorders>
              <w:top w:val="single" w:sz="4" w:space="0" w:color="auto"/>
              <w:left w:val="single" w:sz="4" w:space="0" w:color="auto"/>
              <w:bottom w:val="single" w:sz="4" w:space="0" w:color="auto"/>
              <w:right w:val="single" w:sz="4" w:space="0" w:color="auto"/>
            </w:tcBorders>
            <w:noWrap/>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009 071 075 281111 2004 0000265</w:t>
            </w:r>
          </w:p>
        </w:tc>
        <w:tc>
          <w:tcPr>
            <w:tcW w:w="2880" w:type="dxa"/>
            <w:tcBorders>
              <w:top w:val="single" w:sz="4" w:space="0" w:color="auto"/>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Pr>
                <w:rFonts w:ascii="Arial" w:hAnsi="Arial" w:cs="Arial"/>
                <w:sz w:val="16"/>
                <w:szCs w:val="16"/>
              </w:rPr>
              <w:t>XZO</w:t>
            </w:r>
          </w:p>
        </w:tc>
        <w:tc>
          <w:tcPr>
            <w:tcW w:w="1260" w:type="dxa"/>
            <w:tcBorders>
              <w:top w:val="single" w:sz="4" w:space="0" w:color="auto"/>
              <w:left w:val="nil"/>
              <w:bottom w:val="single" w:sz="4" w:space="0" w:color="auto"/>
              <w:right w:val="single" w:sz="4" w:space="0" w:color="auto"/>
            </w:tcBorders>
            <w:noWrap/>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340,00 €</w:t>
            </w:r>
          </w:p>
        </w:tc>
        <w:tc>
          <w:tcPr>
            <w:tcW w:w="1440" w:type="dxa"/>
            <w:tcBorders>
              <w:top w:val="single" w:sz="4" w:space="0" w:color="auto"/>
              <w:left w:val="nil"/>
              <w:bottom w:val="single" w:sz="4" w:space="0" w:color="auto"/>
              <w:right w:val="single" w:sz="4" w:space="0" w:color="auto"/>
            </w:tcBorders>
            <w:noWrap/>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266,00 €</w:t>
            </w:r>
          </w:p>
        </w:tc>
      </w:tr>
      <w:tr w:rsidR="002127D7" w:rsidRPr="00C34700">
        <w:trPr>
          <w:trHeight w:val="264"/>
        </w:trPr>
        <w:tc>
          <w:tcPr>
            <w:tcW w:w="3252" w:type="dxa"/>
            <w:tcBorders>
              <w:top w:val="nil"/>
              <w:left w:val="single" w:sz="4" w:space="0" w:color="auto"/>
              <w:bottom w:val="single" w:sz="4" w:space="0" w:color="auto"/>
              <w:right w:val="single" w:sz="4" w:space="0" w:color="auto"/>
            </w:tcBorders>
            <w:noWrap/>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009 071 075 485515 2004 0000028</w:t>
            </w:r>
          </w:p>
        </w:tc>
        <w:tc>
          <w:tcPr>
            <w:tcW w:w="288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CAS VILLE PARIS</w:t>
            </w:r>
          </w:p>
        </w:tc>
        <w:tc>
          <w:tcPr>
            <w:tcW w:w="1260" w:type="dxa"/>
            <w:tcBorders>
              <w:top w:val="nil"/>
              <w:left w:val="nil"/>
              <w:bottom w:val="single" w:sz="4" w:space="0" w:color="auto"/>
              <w:right w:val="single" w:sz="4" w:space="0" w:color="auto"/>
            </w:tcBorders>
            <w:noWrap/>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1 298,42 €</w:t>
            </w:r>
          </w:p>
        </w:tc>
        <w:tc>
          <w:tcPr>
            <w:tcW w:w="1440" w:type="dxa"/>
            <w:tcBorders>
              <w:top w:val="nil"/>
              <w:left w:val="nil"/>
              <w:bottom w:val="single" w:sz="4" w:space="0" w:color="auto"/>
              <w:right w:val="single" w:sz="4" w:space="0" w:color="auto"/>
            </w:tcBorders>
            <w:noWrap/>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29,45 €</w:t>
            </w:r>
          </w:p>
        </w:tc>
      </w:tr>
      <w:tr w:rsidR="002127D7" w:rsidRPr="00C34700">
        <w:trPr>
          <w:trHeight w:val="264"/>
        </w:trPr>
        <w:tc>
          <w:tcPr>
            <w:tcW w:w="3252" w:type="dxa"/>
            <w:tcBorders>
              <w:top w:val="nil"/>
              <w:left w:val="single" w:sz="4" w:space="0" w:color="auto"/>
              <w:bottom w:val="single" w:sz="4" w:space="0" w:color="auto"/>
              <w:right w:val="single" w:sz="4" w:space="0" w:color="auto"/>
            </w:tcBorders>
            <w:noWrap/>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009 071 075 485515 2004 0000029</w:t>
            </w:r>
          </w:p>
        </w:tc>
        <w:tc>
          <w:tcPr>
            <w:tcW w:w="288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MINEFI/DPMA</w:t>
            </w:r>
          </w:p>
        </w:tc>
        <w:tc>
          <w:tcPr>
            <w:tcW w:w="1260" w:type="dxa"/>
            <w:tcBorders>
              <w:top w:val="nil"/>
              <w:left w:val="nil"/>
              <w:bottom w:val="single" w:sz="4" w:space="0" w:color="auto"/>
              <w:right w:val="single" w:sz="4" w:space="0" w:color="auto"/>
            </w:tcBorders>
            <w:noWrap/>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972,18 €</w:t>
            </w:r>
          </w:p>
        </w:tc>
        <w:tc>
          <w:tcPr>
            <w:tcW w:w="1440" w:type="dxa"/>
            <w:tcBorders>
              <w:top w:val="nil"/>
              <w:left w:val="nil"/>
              <w:bottom w:val="single" w:sz="4" w:space="0" w:color="auto"/>
              <w:right w:val="single" w:sz="4" w:space="0" w:color="auto"/>
            </w:tcBorders>
            <w:noWrap/>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972,18 €</w:t>
            </w:r>
          </w:p>
        </w:tc>
      </w:tr>
      <w:tr w:rsidR="002127D7" w:rsidRPr="00C34700">
        <w:trPr>
          <w:trHeight w:val="264"/>
        </w:trPr>
        <w:tc>
          <w:tcPr>
            <w:tcW w:w="3252" w:type="dxa"/>
            <w:tcBorders>
              <w:top w:val="nil"/>
              <w:left w:val="single" w:sz="4" w:space="0" w:color="auto"/>
              <w:bottom w:val="single" w:sz="4" w:space="0" w:color="auto"/>
              <w:right w:val="single" w:sz="4" w:space="0" w:color="auto"/>
            </w:tcBorders>
            <w:noWrap/>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009 071 075 485571 1993 0000159</w:t>
            </w:r>
          </w:p>
        </w:tc>
        <w:tc>
          <w:tcPr>
            <w:tcW w:w="288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Pr>
                <w:rFonts w:ascii="Arial" w:hAnsi="Arial" w:cs="Arial"/>
                <w:sz w:val="16"/>
                <w:szCs w:val="16"/>
              </w:rPr>
              <w:t>XZP</w:t>
            </w:r>
          </w:p>
        </w:tc>
        <w:tc>
          <w:tcPr>
            <w:tcW w:w="1260" w:type="dxa"/>
            <w:tcBorders>
              <w:top w:val="nil"/>
              <w:left w:val="nil"/>
              <w:bottom w:val="single" w:sz="4" w:space="0" w:color="auto"/>
              <w:right w:val="single" w:sz="4" w:space="0" w:color="auto"/>
            </w:tcBorders>
            <w:noWrap/>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5 405,69 €</w:t>
            </w:r>
          </w:p>
        </w:tc>
        <w:tc>
          <w:tcPr>
            <w:tcW w:w="1440" w:type="dxa"/>
            <w:tcBorders>
              <w:top w:val="nil"/>
              <w:left w:val="nil"/>
              <w:bottom w:val="single" w:sz="4" w:space="0" w:color="auto"/>
              <w:right w:val="single" w:sz="4" w:space="0" w:color="auto"/>
            </w:tcBorders>
            <w:noWrap/>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304,93 €</w:t>
            </w:r>
          </w:p>
        </w:tc>
      </w:tr>
      <w:tr w:rsidR="002127D7" w:rsidRPr="00C34700">
        <w:trPr>
          <w:trHeight w:val="264"/>
        </w:trPr>
        <w:tc>
          <w:tcPr>
            <w:tcW w:w="3252" w:type="dxa"/>
            <w:tcBorders>
              <w:top w:val="nil"/>
              <w:left w:val="single" w:sz="4" w:space="0" w:color="auto"/>
              <w:bottom w:val="single" w:sz="4" w:space="0" w:color="auto"/>
              <w:right w:val="single" w:sz="4" w:space="0" w:color="auto"/>
            </w:tcBorders>
            <w:noWrap/>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009 071 075 485571 1993 0000313</w:t>
            </w:r>
          </w:p>
        </w:tc>
        <w:tc>
          <w:tcPr>
            <w:tcW w:w="288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Pr>
                <w:rFonts w:ascii="Arial" w:hAnsi="Arial" w:cs="Arial"/>
                <w:sz w:val="16"/>
                <w:szCs w:val="16"/>
              </w:rPr>
              <w:t>XZQ</w:t>
            </w:r>
          </w:p>
        </w:tc>
        <w:tc>
          <w:tcPr>
            <w:tcW w:w="1260" w:type="dxa"/>
            <w:tcBorders>
              <w:top w:val="nil"/>
              <w:left w:val="nil"/>
              <w:bottom w:val="single" w:sz="4" w:space="0" w:color="auto"/>
              <w:right w:val="single" w:sz="4" w:space="0" w:color="auto"/>
            </w:tcBorders>
            <w:noWrap/>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2 480,35 €</w:t>
            </w:r>
          </w:p>
        </w:tc>
        <w:tc>
          <w:tcPr>
            <w:tcW w:w="1440" w:type="dxa"/>
            <w:tcBorders>
              <w:top w:val="nil"/>
              <w:left w:val="nil"/>
              <w:bottom w:val="single" w:sz="4" w:space="0" w:color="auto"/>
              <w:right w:val="single" w:sz="4" w:space="0" w:color="auto"/>
            </w:tcBorders>
            <w:noWrap/>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1 767,19 €</w:t>
            </w:r>
          </w:p>
        </w:tc>
      </w:tr>
      <w:tr w:rsidR="002127D7" w:rsidRPr="00C34700">
        <w:trPr>
          <w:trHeight w:val="264"/>
        </w:trPr>
        <w:tc>
          <w:tcPr>
            <w:tcW w:w="3252" w:type="dxa"/>
            <w:tcBorders>
              <w:top w:val="nil"/>
              <w:left w:val="single" w:sz="4" w:space="0" w:color="auto"/>
              <w:bottom w:val="single" w:sz="4" w:space="0" w:color="auto"/>
              <w:right w:val="single" w:sz="4" w:space="0" w:color="auto"/>
            </w:tcBorders>
            <w:noWrap/>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009 071 075 485571 1994 0000627</w:t>
            </w:r>
          </w:p>
        </w:tc>
        <w:tc>
          <w:tcPr>
            <w:tcW w:w="288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Pr>
                <w:rFonts w:ascii="Arial" w:hAnsi="Arial" w:cs="Arial"/>
                <w:sz w:val="16"/>
                <w:szCs w:val="16"/>
              </w:rPr>
              <w:t>XZR</w:t>
            </w:r>
          </w:p>
        </w:tc>
        <w:tc>
          <w:tcPr>
            <w:tcW w:w="1260" w:type="dxa"/>
            <w:tcBorders>
              <w:top w:val="nil"/>
              <w:left w:val="nil"/>
              <w:bottom w:val="single" w:sz="4" w:space="0" w:color="auto"/>
              <w:right w:val="single" w:sz="4" w:space="0" w:color="auto"/>
            </w:tcBorders>
            <w:noWrap/>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9 678,53 €</w:t>
            </w:r>
          </w:p>
        </w:tc>
        <w:tc>
          <w:tcPr>
            <w:tcW w:w="1440" w:type="dxa"/>
            <w:tcBorders>
              <w:top w:val="nil"/>
              <w:left w:val="nil"/>
              <w:bottom w:val="single" w:sz="4" w:space="0" w:color="auto"/>
              <w:right w:val="single" w:sz="4" w:space="0" w:color="auto"/>
            </w:tcBorders>
            <w:noWrap/>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9 678,53 €</w:t>
            </w:r>
          </w:p>
        </w:tc>
      </w:tr>
      <w:tr w:rsidR="002127D7" w:rsidRPr="00C34700">
        <w:trPr>
          <w:trHeight w:val="264"/>
        </w:trPr>
        <w:tc>
          <w:tcPr>
            <w:tcW w:w="3252" w:type="dxa"/>
            <w:tcBorders>
              <w:top w:val="nil"/>
              <w:left w:val="single" w:sz="4" w:space="0" w:color="auto"/>
              <w:bottom w:val="single" w:sz="4" w:space="0" w:color="auto"/>
              <w:right w:val="single" w:sz="4" w:space="0" w:color="auto"/>
            </w:tcBorders>
            <w:noWrap/>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009 071 075 485571 1995 0000104</w:t>
            </w:r>
          </w:p>
        </w:tc>
        <w:tc>
          <w:tcPr>
            <w:tcW w:w="288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Pr>
                <w:rFonts w:ascii="Arial" w:hAnsi="Arial" w:cs="Arial"/>
                <w:sz w:val="16"/>
                <w:szCs w:val="16"/>
              </w:rPr>
              <w:t>XZS</w:t>
            </w:r>
          </w:p>
        </w:tc>
        <w:tc>
          <w:tcPr>
            <w:tcW w:w="1260" w:type="dxa"/>
            <w:tcBorders>
              <w:top w:val="nil"/>
              <w:left w:val="nil"/>
              <w:bottom w:val="single" w:sz="4" w:space="0" w:color="auto"/>
              <w:right w:val="single" w:sz="4" w:space="0" w:color="auto"/>
            </w:tcBorders>
            <w:noWrap/>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2 635,08 €</w:t>
            </w:r>
          </w:p>
        </w:tc>
        <w:tc>
          <w:tcPr>
            <w:tcW w:w="1440" w:type="dxa"/>
            <w:tcBorders>
              <w:top w:val="nil"/>
              <w:left w:val="nil"/>
              <w:bottom w:val="single" w:sz="4" w:space="0" w:color="auto"/>
              <w:right w:val="single" w:sz="4" w:space="0" w:color="auto"/>
            </w:tcBorders>
            <w:noWrap/>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2 635,08 €</w:t>
            </w:r>
          </w:p>
        </w:tc>
      </w:tr>
      <w:tr w:rsidR="002127D7" w:rsidRPr="00C34700">
        <w:trPr>
          <w:trHeight w:val="264"/>
        </w:trPr>
        <w:tc>
          <w:tcPr>
            <w:tcW w:w="3252" w:type="dxa"/>
            <w:tcBorders>
              <w:top w:val="nil"/>
              <w:left w:val="single" w:sz="4" w:space="0" w:color="auto"/>
              <w:bottom w:val="single" w:sz="4" w:space="0" w:color="auto"/>
              <w:right w:val="single" w:sz="4" w:space="0" w:color="auto"/>
            </w:tcBorders>
            <w:noWrap/>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009 071 075 485571 2005 0000030</w:t>
            </w:r>
          </w:p>
        </w:tc>
        <w:tc>
          <w:tcPr>
            <w:tcW w:w="288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Pr>
                <w:rFonts w:ascii="Arial" w:hAnsi="Arial" w:cs="Arial"/>
                <w:sz w:val="16"/>
                <w:szCs w:val="16"/>
              </w:rPr>
              <w:t>XZT</w:t>
            </w:r>
          </w:p>
        </w:tc>
        <w:tc>
          <w:tcPr>
            <w:tcW w:w="1260" w:type="dxa"/>
            <w:tcBorders>
              <w:top w:val="nil"/>
              <w:left w:val="nil"/>
              <w:bottom w:val="single" w:sz="4" w:space="0" w:color="auto"/>
              <w:right w:val="single" w:sz="4" w:space="0" w:color="auto"/>
            </w:tcBorders>
            <w:noWrap/>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1 268,21 €</w:t>
            </w:r>
          </w:p>
        </w:tc>
        <w:tc>
          <w:tcPr>
            <w:tcW w:w="1440" w:type="dxa"/>
            <w:tcBorders>
              <w:top w:val="nil"/>
              <w:left w:val="nil"/>
              <w:bottom w:val="single" w:sz="4" w:space="0" w:color="auto"/>
              <w:right w:val="single" w:sz="4" w:space="0" w:color="auto"/>
            </w:tcBorders>
            <w:noWrap/>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1 268,21 €</w:t>
            </w:r>
          </w:p>
        </w:tc>
      </w:tr>
      <w:tr w:rsidR="002127D7" w:rsidRPr="00C34700">
        <w:trPr>
          <w:trHeight w:val="264"/>
        </w:trPr>
        <w:tc>
          <w:tcPr>
            <w:tcW w:w="3252" w:type="dxa"/>
            <w:tcBorders>
              <w:top w:val="nil"/>
              <w:left w:val="single" w:sz="4" w:space="0" w:color="auto"/>
              <w:bottom w:val="single" w:sz="4" w:space="0" w:color="auto"/>
              <w:right w:val="single" w:sz="4" w:space="0" w:color="auto"/>
            </w:tcBorders>
            <w:noWrap/>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009 071 075 485571 2005 0000031</w:t>
            </w:r>
          </w:p>
        </w:tc>
        <w:tc>
          <w:tcPr>
            <w:tcW w:w="288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Pr>
                <w:rFonts w:ascii="Arial" w:hAnsi="Arial" w:cs="Arial"/>
                <w:sz w:val="16"/>
                <w:szCs w:val="16"/>
              </w:rPr>
              <w:t>XZU</w:t>
            </w:r>
          </w:p>
        </w:tc>
        <w:tc>
          <w:tcPr>
            <w:tcW w:w="1260" w:type="dxa"/>
            <w:tcBorders>
              <w:top w:val="nil"/>
              <w:left w:val="nil"/>
              <w:bottom w:val="single" w:sz="4" w:space="0" w:color="auto"/>
              <w:right w:val="single" w:sz="4" w:space="0" w:color="auto"/>
            </w:tcBorders>
            <w:noWrap/>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987,02 €</w:t>
            </w:r>
          </w:p>
        </w:tc>
        <w:tc>
          <w:tcPr>
            <w:tcW w:w="1440" w:type="dxa"/>
            <w:tcBorders>
              <w:top w:val="nil"/>
              <w:left w:val="nil"/>
              <w:bottom w:val="single" w:sz="4" w:space="0" w:color="auto"/>
              <w:right w:val="single" w:sz="4" w:space="0" w:color="auto"/>
            </w:tcBorders>
            <w:noWrap/>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987,02 €</w:t>
            </w:r>
          </w:p>
        </w:tc>
      </w:tr>
      <w:tr w:rsidR="002127D7" w:rsidRPr="00C34700">
        <w:trPr>
          <w:trHeight w:val="264"/>
        </w:trPr>
        <w:tc>
          <w:tcPr>
            <w:tcW w:w="3252" w:type="dxa"/>
            <w:tcBorders>
              <w:top w:val="nil"/>
              <w:left w:val="single" w:sz="4" w:space="0" w:color="auto"/>
              <w:bottom w:val="single" w:sz="4" w:space="0" w:color="auto"/>
              <w:right w:val="single" w:sz="4" w:space="0" w:color="auto"/>
            </w:tcBorders>
            <w:noWrap/>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010 001 075 281111 2000 0000614</w:t>
            </w:r>
          </w:p>
        </w:tc>
        <w:tc>
          <w:tcPr>
            <w:tcW w:w="288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Pr>
                <w:rFonts w:ascii="Arial" w:hAnsi="Arial" w:cs="Arial"/>
                <w:sz w:val="16"/>
                <w:szCs w:val="16"/>
              </w:rPr>
              <w:t>XZV</w:t>
            </w:r>
          </w:p>
        </w:tc>
        <w:tc>
          <w:tcPr>
            <w:tcW w:w="1260" w:type="dxa"/>
            <w:tcBorders>
              <w:top w:val="nil"/>
              <w:left w:val="nil"/>
              <w:bottom w:val="single" w:sz="4" w:space="0" w:color="auto"/>
              <w:right w:val="single" w:sz="4" w:space="0" w:color="auto"/>
            </w:tcBorders>
            <w:noWrap/>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1 144,80 €</w:t>
            </w:r>
          </w:p>
        </w:tc>
        <w:tc>
          <w:tcPr>
            <w:tcW w:w="1440" w:type="dxa"/>
            <w:tcBorders>
              <w:top w:val="nil"/>
              <w:left w:val="nil"/>
              <w:bottom w:val="single" w:sz="4" w:space="0" w:color="auto"/>
              <w:right w:val="single" w:sz="4" w:space="0" w:color="auto"/>
            </w:tcBorders>
            <w:noWrap/>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508,40 €</w:t>
            </w:r>
          </w:p>
        </w:tc>
      </w:tr>
      <w:tr w:rsidR="002127D7" w:rsidRPr="00C34700">
        <w:trPr>
          <w:trHeight w:val="264"/>
        </w:trPr>
        <w:tc>
          <w:tcPr>
            <w:tcW w:w="3252" w:type="dxa"/>
            <w:tcBorders>
              <w:top w:val="nil"/>
              <w:left w:val="single" w:sz="4" w:space="0" w:color="auto"/>
              <w:bottom w:val="single" w:sz="4" w:space="0" w:color="auto"/>
              <w:right w:val="single" w:sz="4" w:space="0" w:color="auto"/>
            </w:tcBorders>
            <w:noWrap/>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012 001 075 485571 2004 0000387</w:t>
            </w:r>
          </w:p>
        </w:tc>
        <w:tc>
          <w:tcPr>
            <w:tcW w:w="288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Pr>
                <w:rFonts w:ascii="Arial" w:hAnsi="Arial" w:cs="Arial"/>
                <w:sz w:val="16"/>
                <w:szCs w:val="16"/>
              </w:rPr>
              <w:t>XZW</w:t>
            </w:r>
          </w:p>
        </w:tc>
        <w:tc>
          <w:tcPr>
            <w:tcW w:w="1260" w:type="dxa"/>
            <w:tcBorders>
              <w:top w:val="nil"/>
              <w:left w:val="nil"/>
              <w:bottom w:val="single" w:sz="4" w:space="0" w:color="auto"/>
              <w:right w:val="single" w:sz="4" w:space="0" w:color="auto"/>
            </w:tcBorders>
            <w:noWrap/>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2 362,88 €</w:t>
            </w:r>
          </w:p>
        </w:tc>
        <w:tc>
          <w:tcPr>
            <w:tcW w:w="1440" w:type="dxa"/>
            <w:tcBorders>
              <w:top w:val="nil"/>
              <w:left w:val="nil"/>
              <w:bottom w:val="single" w:sz="4" w:space="0" w:color="auto"/>
              <w:right w:val="single" w:sz="4" w:space="0" w:color="auto"/>
            </w:tcBorders>
            <w:noWrap/>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2 362,88 €</w:t>
            </w:r>
          </w:p>
        </w:tc>
      </w:tr>
      <w:tr w:rsidR="002127D7" w:rsidRPr="00C34700">
        <w:trPr>
          <w:trHeight w:val="264"/>
        </w:trPr>
        <w:tc>
          <w:tcPr>
            <w:tcW w:w="3252" w:type="dxa"/>
            <w:tcBorders>
              <w:top w:val="nil"/>
              <w:left w:val="single" w:sz="4" w:space="0" w:color="auto"/>
              <w:bottom w:val="single" w:sz="4" w:space="0" w:color="auto"/>
              <w:right w:val="single" w:sz="4" w:space="0" w:color="auto"/>
            </w:tcBorders>
            <w:noWrap/>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012 009 075 281111 2005 0000811</w:t>
            </w:r>
          </w:p>
        </w:tc>
        <w:tc>
          <w:tcPr>
            <w:tcW w:w="288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Pr>
                <w:rFonts w:ascii="Arial" w:hAnsi="Arial" w:cs="Arial"/>
                <w:sz w:val="16"/>
                <w:szCs w:val="16"/>
              </w:rPr>
              <w:t>XZX</w:t>
            </w:r>
          </w:p>
        </w:tc>
        <w:tc>
          <w:tcPr>
            <w:tcW w:w="1260" w:type="dxa"/>
            <w:tcBorders>
              <w:top w:val="nil"/>
              <w:left w:val="nil"/>
              <w:bottom w:val="single" w:sz="4" w:space="0" w:color="auto"/>
              <w:right w:val="single" w:sz="4" w:space="0" w:color="auto"/>
            </w:tcBorders>
            <w:noWrap/>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22,28 €</w:t>
            </w:r>
          </w:p>
        </w:tc>
        <w:tc>
          <w:tcPr>
            <w:tcW w:w="1440" w:type="dxa"/>
            <w:tcBorders>
              <w:top w:val="nil"/>
              <w:left w:val="nil"/>
              <w:bottom w:val="single" w:sz="4" w:space="0" w:color="auto"/>
              <w:right w:val="single" w:sz="4" w:space="0" w:color="auto"/>
            </w:tcBorders>
            <w:noWrap/>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22,28 €</w:t>
            </w:r>
          </w:p>
        </w:tc>
      </w:tr>
      <w:tr w:rsidR="002127D7" w:rsidRPr="00C34700">
        <w:trPr>
          <w:trHeight w:val="264"/>
        </w:trPr>
        <w:tc>
          <w:tcPr>
            <w:tcW w:w="3252" w:type="dxa"/>
            <w:tcBorders>
              <w:top w:val="nil"/>
              <w:left w:val="single" w:sz="4" w:space="0" w:color="auto"/>
              <w:bottom w:val="single" w:sz="4" w:space="0" w:color="auto"/>
              <w:right w:val="single" w:sz="4" w:space="0" w:color="auto"/>
            </w:tcBorders>
            <w:noWrap/>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023 054 075 281111 2004 0000004</w:t>
            </w:r>
          </w:p>
        </w:tc>
        <w:tc>
          <w:tcPr>
            <w:tcW w:w="2880" w:type="dxa"/>
            <w:tcBorders>
              <w:top w:val="nil"/>
              <w:left w:val="nil"/>
              <w:bottom w:val="single" w:sz="4" w:space="0" w:color="auto"/>
              <w:right w:val="single" w:sz="4" w:space="0" w:color="auto"/>
            </w:tcBorders>
          </w:tcPr>
          <w:p w:rsidR="002127D7" w:rsidRDefault="002127D7" w:rsidP="00E4580B">
            <w:pPr>
              <w:jc w:val="center"/>
            </w:pPr>
            <w:r w:rsidRPr="00562A2F">
              <w:rPr>
                <w:rFonts w:ascii="Arial" w:hAnsi="Arial" w:cs="Arial"/>
                <w:sz w:val="16"/>
                <w:szCs w:val="16"/>
              </w:rPr>
              <w:t>XZ</w:t>
            </w:r>
            <w:r>
              <w:rPr>
                <w:rFonts w:ascii="Arial" w:hAnsi="Arial" w:cs="Arial"/>
                <w:sz w:val="16"/>
                <w:szCs w:val="16"/>
              </w:rPr>
              <w:t>Y</w:t>
            </w:r>
          </w:p>
        </w:tc>
        <w:tc>
          <w:tcPr>
            <w:tcW w:w="1260" w:type="dxa"/>
            <w:tcBorders>
              <w:top w:val="nil"/>
              <w:left w:val="nil"/>
              <w:bottom w:val="single" w:sz="4" w:space="0" w:color="auto"/>
              <w:right w:val="single" w:sz="4" w:space="0" w:color="auto"/>
            </w:tcBorders>
            <w:noWrap/>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1 011,78 €</w:t>
            </w:r>
          </w:p>
        </w:tc>
        <w:tc>
          <w:tcPr>
            <w:tcW w:w="1440" w:type="dxa"/>
            <w:tcBorders>
              <w:top w:val="nil"/>
              <w:left w:val="nil"/>
              <w:bottom w:val="single" w:sz="4" w:space="0" w:color="auto"/>
              <w:right w:val="single" w:sz="4" w:space="0" w:color="auto"/>
            </w:tcBorders>
            <w:noWrap/>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1 011,78 €</w:t>
            </w:r>
          </w:p>
        </w:tc>
      </w:tr>
      <w:tr w:rsidR="002127D7" w:rsidRPr="00C34700">
        <w:trPr>
          <w:trHeight w:val="264"/>
        </w:trPr>
        <w:tc>
          <w:tcPr>
            <w:tcW w:w="3252" w:type="dxa"/>
            <w:tcBorders>
              <w:top w:val="nil"/>
              <w:left w:val="single" w:sz="4" w:space="0" w:color="auto"/>
              <w:bottom w:val="single" w:sz="4" w:space="0" w:color="auto"/>
              <w:right w:val="single" w:sz="4" w:space="0" w:color="auto"/>
            </w:tcBorders>
            <w:noWrap/>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023 054 075 281111 2004 0000005</w:t>
            </w:r>
          </w:p>
        </w:tc>
        <w:tc>
          <w:tcPr>
            <w:tcW w:w="2880" w:type="dxa"/>
            <w:tcBorders>
              <w:top w:val="nil"/>
              <w:left w:val="nil"/>
              <w:bottom w:val="single" w:sz="4" w:space="0" w:color="auto"/>
              <w:right w:val="single" w:sz="4" w:space="0" w:color="auto"/>
            </w:tcBorders>
          </w:tcPr>
          <w:p w:rsidR="002127D7" w:rsidRDefault="002127D7" w:rsidP="00E4580B">
            <w:pPr>
              <w:jc w:val="center"/>
            </w:pPr>
            <w:r w:rsidRPr="00562A2F">
              <w:rPr>
                <w:rFonts w:ascii="Arial" w:hAnsi="Arial" w:cs="Arial"/>
                <w:sz w:val="16"/>
                <w:szCs w:val="16"/>
              </w:rPr>
              <w:t>XZ</w:t>
            </w:r>
            <w:r>
              <w:rPr>
                <w:rFonts w:ascii="Arial" w:hAnsi="Arial" w:cs="Arial"/>
                <w:sz w:val="16"/>
                <w:szCs w:val="16"/>
              </w:rPr>
              <w:t>Y</w:t>
            </w:r>
          </w:p>
        </w:tc>
        <w:tc>
          <w:tcPr>
            <w:tcW w:w="1260" w:type="dxa"/>
            <w:tcBorders>
              <w:top w:val="nil"/>
              <w:left w:val="nil"/>
              <w:bottom w:val="single" w:sz="4" w:space="0" w:color="auto"/>
              <w:right w:val="single" w:sz="4" w:space="0" w:color="auto"/>
            </w:tcBorders>
            <w:noWrap/>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389,62 €</w:t>
            </w:r>
          </w:p>
        </w:tc>
        <w:tc>
          <w:tcPr>
            <w:tcW w:w="1440" w:type="dxa"/>
            <w:tcBorders>
              <w:top w:val="nil"/>
              <w:left w:val="nil"/>
              <w:bottom w:val="single" w:sz="4" w:space="0" w:color="auto"/>
              <w:right w:val="single" w:sz="4" w:space="0" w:color="auto"/>
            </w:tcBorders>
            <w:noWrap/>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389,62 €</w:t>
            </w:r>
          </w:p>
        </w:tc>
      </w:tr>
      <w:tr w:rsidR="002127D7" w:rsidRPr="00C34700">
        <w:trPr>
          <w:trHeight w:val="264"/>
        </w:trPr>
        <w:tc>
          <w:tcPr>
            <w:tcW w:w="3252" w:type="dxa"/>
            <w:tcBorders>
              <w:top w:val="nil"/>
              <w:left w:val="single" w:sz="4" w:space="0" w:color="auto"/>
              <w:bottom w:val="single" w:sz="4" w:space="0" w:color="auto"/>
              <w:right w:val="single" w:sz="4" w:space="0" w:color="auto"/>
            </w:tcBorders>
            <w:noWrap/>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023 054 075 485571 2004 0000002</w:t>
            </w:r>
          </w:p>
        </w:tc>
        <w:tc>
          <w:tcPr>
            <w:tcW w:w="2880" w:type="dxa"/>
            <w:tcBorders>
              <w:top w:val="nil"/>
              <w:left w:val="nil"/>
              <w:bottom w:val="single" w:sz="4" w:space="0" w:color="auto"/>
              <w:right w:val="single" w:sz="4" w:space="0" w:color="auto"/>
            </w:tcBorders>
          </w:tcPr>
          <w:p w:rsidR="002127D7" w:rsidRDefault="002127D7" w:rsidP="00E4580B">
            <w:pPr>
              <w:jc w:val="center"/>
            </w:pPr>
            <w:r w:rsidRPr="00562A2F">
              <w:rPr>
                <w:rFonts w:ascii="Arial" w:hAnsi="Arial" w:cs="Arial"/>
                <w:sz w:val="16"/>
                <w:szCs w:val="16"/>
              </w:rPr>
              <w:t>XZ</w:t>
            </w:r>
            <w:r>
              <w:rPr>
                <w:rFonts w:ascii="Arial" w:hAnsi="Arial" w:cs="Arial"/>
                <w:sz w:val="16"/>
                <w:szCs w:val="16"/>
              </w:rPr>
              <w:t>Y</w:t>
            </w:r>
          </w:p>
        </w:tc>
        <w:tc>
          <w:tcPr>
            <w:tcW w:w="1260" w:type="dxa"/>
            <w:tcBorders>
              <w:top w:val="nil"/>
              <w:left w:val="nil"/>
              <w:bottom w:val="single" w:sz="4" w:space="0" w:color="auto"/>
              <w:right w:val="single" w:sz="4" w:space="0" w:color="auto"/>
            </w:tcBorders>
            <w:noWrap/>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7 549,57 €</w:t>
            </w:r>
          </w:p>
        </w:tc>
        <w:tc>
          <w:tcPr>
            <w:tcW w:w="1440" w:type="dxa"/>
            <w:tcBorders>
              <w:top w:val="nil"/>
              <w:left w:val="nil"/>
              <w:bottom w:val="single" w:sz="4" w:space="0" w:color="auto"/>
              <w:right w:val="single" w:sz="4" w:space="0" w:color="auto"/>
            </w:tcBorders>
            <w:noWrap/>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7 549,57 €</w:t>
            </w:r>
          </w:p>
        </w:tc>
      </w:tr>
      <w:tr w:rsidR="002127D7" w:rsidRPr="00C34700">
        <w:trPr>
          <w:trHeight w:val="264"/>
        </w:trPr>
        <w:tc>
          <w:tcPr>
            <w:tcW w:w="3252" w:type="dxa"/>
            <w:tcBorders>
              <w:top w:val="nil"/>
              <w:left w:val="single" w:sz="4" w:space="0" w:color="auto"/>
              <w:bottom w:val="single" w:sz="4" w:space="0" w:color="auto"/>
              <w:right w:val="single" w:sz="4" w:space="0" w:color="auto"/>
            </w:tcBorders>
            <w:noWrap/>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023 054 075 908011 2003 0000022</w:t>
            </w:r>
          </w:p>
        </w:tc>
        <w:tc>
          <w:tcPr>
            <w:tcW w:w="288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K-BUY</w:t>
            </w:r>
          </w:p>
        </w:tc>
        <w:tc>
          <w:tcPr>
            <w:tcW w:w="1260" w:type="dxa"/>
            <w:tcBorders>
              <w:top w:val="nil"/>
              <w:left w:val="nil"/>
              <w:bottom w:val="single" w:sz="4" w:space="0" w:color="auto"/>
              <w:right w:val="single" w:sz="4" w:space="0" w:color="auto"/>
            </w:tcBorders>
            <w:noWrap/>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574,08 €</w:t>
            </w:r>
          </w:p>
        </w:tc>
        <w:tc>
          <w:tcPr>
            <w:tcW w:w="1440" w:type="dxa"/>
            <w:tcBorders>
              <w:top w:val="nil"/>
              <w:left w:val="nil"/>
              <w:bottom w:val="single" w:sz="4" w:space="0" w:color="auto"/>
              <w:right w:val="single" w:sz="4" w:space="0" w:color="auto"/>
            </w:tcBorders>
            <w:noWrap/>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275,34 €</w:t>
            </w:r>
          </w:p>
        </w:tc>
      </w:tr>
      <w:tr w:rsidR="002127D7" w:rsidRPr="00C34700">
        <w:trPr>
          <w:trHeight w:val="264"/>
        </w:trPr>
        <w:tc>
          <w:tcPr>
            <w:tcW w:w="3252" w:type="dxa"/>
            <w:tcBorders>
              <w:top w:val="nil"/>
              <w:left w:val="single" w:sz="4" w:space="0" w:color="auto"/>
              <w:bottom w:val="single" w:sz="4" w:space="0" w:color="auto"/>
              <w:right w:val="single" w:sz="4" w:space="0" w:color="auto"/>
            </w:tcBorders>
            <w:noWrap/>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023 054 075 908011 2003 0000051</w:t>
            </w:r>
          </w:p>
        </w:tc>
        <w:tc>
          <w:tcPr>
            <w:tcW w:w="288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K-BUY</w:t>
            </w:r>
          </w:p>
        </w:tc>
        <w:tc>
          <w:tcPr>
            <w:tcW w:w="1260" w:type="dxa"/>
            <w:tcBorders>
              <w:top w:val="nil"/>
              <w:left w:val="nil"/>
              <w:bottom w:val="single" w:sz="4" w:space="0" w:color="auto"/>
              <w:right w:val="single" w:sz="4" w:space="0" w:color="auto"/>
            </w:tcBorders>
            <w:noWrap/>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287,04 €</w:t>
            </w:r>
          </w:p>
        </w:tc>
        <w:tc>
          <w:tcPr>
            <w:tcW w:w="1440" w:type="dxa"/>
            <w:tcBorders>
              <w:top w:val="nil"/>
              <w:left w:val="nil"/>
              <w:bottom w:val="single" w:sz="4" w:space="0" w:color="auto"/>
              <w:right w:val="single" w:sz="4" w:space="0" w:color="auto"/>
            </w:tcBorders>
            <w:noWrap/>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287,04 €</w:t>
            </w:r>
          </w:p>
        </w:tc>
      </w:tr>
      <w:tr w:rsidR="002127D7" w:rsidRPr="00C34700">
        <w:trPr>
          <w:trHeight w:val="264"/>
        </w:trPr>
        <w:tc>
          <w:tcPr>
            <w:tcW w:w="3252" w:type="dxa"/>
            <w:tcBorders>
              <w:top w:val="nil"/>
              <w:left w:val="single" w:sz="4" w:space="0" w:color="auto"/>
              <w:bottom w:val="single" w:sz="4" w:space="0" w:color="auto"/>
              <w:right w:val="single" w:sz="4" w:space="0" w:color="auto"/>
            </w:tcBorders>
            <w:noWrap/>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023 054 075 908011 2005 0000042</w:t>
            </w:r>
          </w:p>
        </w:tc>
        <w:tc>
          <w:tcPr>
            <w:tcW w:w="288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K-BUY</w:t>
            </w:r>
          </w:p>
        </w:tc>
        <w:tc>
          <w:tcPr>
            <w:tcW w:w="1260" w:type="dxa"/>
            <w:tcBorders>
              <w:top w:val="nil"/>
              <w:left w:val="nil"/>
              <w:bottom w:val="single" w:sz="4" w:space="0" w:color="auto"/>
              <w:right w:val="single" w:sz="4" w:space="0" w:color="auto"/>
            </w:tcBorders>
            <w:noWrap/>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287,04 €</w:t>
            </w:r>
          </w:p>
        </w:tc>
        <w:tc>
          <w:tcPr>
            <w:tcW w:w="1440" w:type="dxa"/>
            <w:tcBorders>
              <w:top w:val="nil"/>
              <w:left w:val="nil"/>
              <w:bottom w:val="single" w:sz="4" w:space="0" w:color="auto"/>
              <w:right w:val="single" w:sz="4" w:space="0" w:color="auto"/>
            </w:tcBorders>
            <w:noWrap/>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287,04 €</w:t>
            </w:r>
          </w:p>
        </w:tc>
      </w:tr>
      <w:tr w:rsidR="002127D7" w:rsidRPr="00C34700">
        <w:trPr>
          <w:trHeight w:val="264"/>
        </w:trPr>
        <w:tc>
          <w:tcPr>
            <w:tcW w:w="3252" w:type="dxa"/>
            <w:tcBorders>
              <w:top w:val="nil"/>
              <w:left w:val="single" w:sz="4" w:space="0" w:color="auto"/>
              <w:bottom w:val="single" w:sz="4" w:space="0" w:color="auto"/>
              <w:right w:val="single" w:sz="4" w:space="0" w:color="auto"/>
            </w:tcBorders>
            <w:noWrap/>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023 054 075 908011 2005 0000067</w:t>
            </w:r>
          </w:p>
        </w:tc>
        <w:tc>
          <w:tcPr>
            <w:tcW w:w="288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K-BUY</w:t>
            </w:r>
          </w:p>
        </w:tc>
        <w:tc>
          <w:tcPr>
            <w:tcW w:w="1260" w:type="dxa"/>
            <w:tcBorders>
              <w:top w:val="nil"/>
              <w:left w:val="nil"/>
              <w:bottom w:val="single" w:sz="4" w:space="0" w:color="auto"/>
              <w:right w:val="single" w:sz="4" w:space="0" w:color="auto"/>
            </w:tcBorders>
            <w:noWrap/>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287,04 €</w:t>
            </w:r>
          </w:p>
        </w:tc>
        <w:tc>
          <w:tcPr>
            <w:tcW w:w="1440" w:type="dxa"/>
            <w:tcBorders>
              <w:top w:val="nil"/>
              <w:left w:val="nil"/>
              <w:bottom w:val="single" w:sz="4" w:space="0" w:color="auto"/>
              <w:right w:val="single" w:sz="4" w:space="0" w:color="auto"/>
            </w:tcBorders>
            <w:noWrap/>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9,00 €</w:t>
            </w:r>
          </w:p>
        </w:tc>
      </w:tr>
      <w:tr w:rsidR="002127D7" w:rsidRPr="00C34700">
        <w:trPr>
          <w:trHeight w:val="264"/>
        </w:trPr>
        <w:tc>
          <w:tcPr>
            <w:tcW w:w="3252" w:type="dxa"/>
            <w:tcBorders>
              <w:top w:val="nil"/>
              <w:left w:val="single" w:sz="4" w:space="0" w:color="auto"/>
              <w:bottom w:val="single" w:sz="4" w:space="0" w:color="auto"/>
              <w:right w:val="single" w:sz="4" w:space="0" w:color="auto"/>
            </w:tcBorders>
            <w:noWrap/>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023 054 075 908011 2005 0000088</w:t>
            </w:r>
          </w:p>
        </w:tc>
        <w:tc>
          <w:tcPr>
            <w:tcW w:w="288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K-BUY</w:t>
            </w:r>
          </w:p>
        </w:tc>
        <w:tc>
          <w:tcPr>
            <w:tcW w:w="1260" w:type="dxa"/>
            <w:tcBorders>
              <w:top w:val="nil"/>
              <w:left w:val="nil"/>
              <w:bottom w:val="single" w:sz="4" w:space="0" w:color="auto"/>
              <w:right w:val="single" w:sz="4" w:space="0" w:color="auto"/>
            </w:tcBorders>
            <w:noWrap/>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287,04 €</w:t>
            </w:r>
          </w:p>
        </w:tc>
        <w:tc>
          <w:tcPr>
            <w:tcW w:w="1440" w:type="dxa"/>
            <w:tcBorders>
              <w:top w:val="nil"/>
              <w:left w:val="nil"/>
              <w:bottom w:val="single" w:sz="4" w:space="0" w:color="auto"/>
              <w:right w:val="single" w:sz="4" w:space="0" w:color="auto"/>
            </w:tcBorders>
            <w:noWrap/>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287,04 €</w:t>
            </w:r>
          </w:p>
        </w:tc>
      </w:tr>
      <w:tr w:rsidR="002127D7" w:rsidRPr="00C34700">
        <w:trPr>
          <w:trHeight w:val="264"/>
        </w:trPr>
        <w:tc>
          <w:tcPr>
            <w:tcW w:w="3252" w:type="dxa"/>
            <w:tcBorders>
              <w:top w:val="nil"/>
              <w:left w:val="single" w:sz="4" w:space="0" w:color="auto"/>
              <w:bottom w:val="single" w:sz="4" w:space="0" w:color="auto"/>
              <w:right w:val="single" w:sz="4" w:space="0" w:color="auto"/>
            </w:tcBorders>
            <w:noWrap/>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023 061 075 781031 1998 0000005</w:t>
            </w:r>
          </w:p>
        </w:tc>
        <w:tc>
          <w:tcPr>
            <w:tcW w:w="288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Pr>
                <w:rFonts w:ascii="Arial" w:hAnsi="Arial" w:cs="Arial"/>
                <w:sz w:val="16"/>
                <w:szCs w:val="16"/>
              </w:rPr>
              <w:t>YXX</w:t>
            </w:r>
          </w:p>
        </w:tc>
        <w:tc>
          <w:tcPr>
            <w:tcW w:w="1260" w:type="dxa"/>
            <w:tcBorders>
              <w:top w:val="nil"/>
              <w:left w:val="nil"/>
              <w:bottom w:val="single" w:sz="4" w:space="0" w:color="auto"/>
              <w:right w:val="single" w:sz="4" w:space="0" w:color="auto"/>
            </w:tcBorders>
            <w:noWrap/>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15 924,16 €</w:t>
            </w:r>
          </w:p>
        </w:tc>
        <w:tc>
          <w:tcPr>
            <w:tcW w:w="1440" w:type="dxa"/>
            <w:tcBorders>
              <w:top w:val="nil"/>
              <w:left w:val="nil"/>
              <w:bottom w:val="single" w:sz="4" w:space="0" w:color="auto"/>
              <w:right w:val="single" w:sz="4" w:space="0" w:color="auto"/>
            </w:tcBorders>
            <w:noWrap/>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11 001,75 €</w:t>
            </w:r>
          </w:p>
        </w:tc>
      </w:tr>
      <w:tr w:rsidR="002127D7" w:rsidRPr="00C34700">
        <w:trPr>
          <w:trHeight w:val="264"/>
        </w:trPr>
        <w:tc>
          <w:tcPr>
            <w:tcW w:w="3252" w:type="dxa"/>
            <w:tcBorders>
              <w:top w:val="single" w:sz="4" w:space="0" w:color="auto"/>
              <w:left w:val="single" w:sz="4" w:space="0" w:color="auto"/>
              <w:bottom w:val="single" w:sz="4" w:space="0" w:color="auto"/>
              <w:right w:val="single" w:sz="4" w:space="0" w:color="auto"/>
            </w:tcBorders>
            <w:noWrap/>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032 057 075 281191 2004 0000002</w:t>
            </w:r>
          </w:p>
        </w:tc>
        <w:tc>
          <w:tcPr>
            <w:tcW w:w="2880" w:type="dxa"/>
            <w:tcBorders>
              <w:top w:val="single" w:sz="4" w:space="0" w:color="auto"/>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SMEAG</w:t>
            </w:r>
          </w:p>
        </w:tc>
        <w:tc>
          <w:tcPr>
            <w:tcW w:w="1260" w:type="dxa"/>
            <w:tcBorders>
              <w:top w:val="single" w:sz="4" w:space="0" w:color="auto"/>
              <w:left w:val="nil"/>
              <w:bottom w:val="single" w:sz="4" w:space="0" w:color="auto"/>
              <w:right w:val="single" w:sz="4" w:space="0" w:color="auto"/>
            </w:tcBorders>
            <w:noWrap/>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1 229,97 €</w:t>
            </w:r>
          </w:p>
        </w:tc>
        <w:tc>
          <w:tcPr>
            <w:tcW w:w="1440" w:type="dxa"/>
            <w:tcBorders>
              <w:top w:val="single" w:sz="4" w:space="0" w:color="auto"/>
              <w:left w:val="nil"/>
              <w:bottom w:val="single" w:sz="4" w:space="0" w:color="auto"/>
              <w:right w:val="single" w:sz="4" w:space="0" w:color="auto"/>
            </w:tcBorders>
            <w:noWrap/>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1 229,97 €</w:t>
            </w:r>
          </w:p>
        </w:tc>
      </w:tr>
      <w:tr w:rsidR="002127D7" w:rsidRPr="00C34700">
        <w:trPr>
          <w:trHeight w:val="264"/>
        </w:trPr>
        <w:tc>
          <w:tcPr>
            <w:tcW w:w="3252" w:type="dxa"/>
            <w:tcBorders>
              <w:top w:val="single" w:sz="4" w:space="0" w:color="auto"/>
              <w:left w:val="single" w:sz="4" w:space="0" w:color="auto"/>
              <w:bottom w:val="single" w:sz="4" w:space="0" w:color="auto"/>
              <w:right w:val="single" w:sz="4" w:space="0" w:color="auto"/>
            </w:tcBorders>
            <w:noWrap/>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035 054 075 281111 2004 1000011</w:t>
            </w:r>
          </w:p>
        </w:tc>
        <w:tc>
          <w:tcPr>
            <w:tcW w:w="2880" w:type="dxa"/>
            <w:tcBorders>
              <w:top w:val="single" w:sz="4" w:space="0" w:color="auto"/>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Pr>
                <w:rFonts w:ascii="Arial" w:hAnsi="Arial" w:cs="Arial"/>
                <w:sz w:val="16"/>
                <w:szCs w:val="16"/>
              </w:rPr>
              <w:t>YXY</w:t>
            </w:r>
          </w:p>
        </w:tc>
        <w:tc>
          <w:tcPr>
            <w:tcW w:w="1260" w:type="dxa"/>
            <w:tcBorders>
              <w:top w:val="single" w:sz="4" w:space="0" w:color="auto"/>
              <w:left w:val="nil"/>
              <w:bottom w:val="single" w:sz="4" w:space="0" w:color="auto"/>
              <w:right w:val="single" w:sz="4" w:space="0" w:color="auto"/>
            </w:tcBorders>
            <w:noWrap/>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116,28 €</w:t>
            </w:r>
          </w:p>
        </w:tc>
        <w:tc>
          <w:tcPr>
            <w:tcW w:w="1440" w:type="dxa"/>
            <w:tcBorders>
              <w:top w:val="single" w:sz="4" w:space="0" w:color="auto"/>
              <w:left w:val="nil"/>
              <w:bottom w:val="single" w:sz="4" w:space="0" w:color="auto"/>
              <w:right w:val="single" w:sz="4" w:space="0" w:color="auto"/>
            </w:tcBorders>
            <w:noWrap/>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116,28 €</w:t>
            </w:r>
          </w:p>
        </w:tc>
      </w:tr>
      <w:tr w:rsidR="002127D7" w:rsidRPr="00C34700">
        <w:trPr>
          <w:trHeight w:val="264"/>
        </w:trPr>
        <w:tc>
          <w:tcPr>
            <w:tcW w:w="3252" w:type="dxa"/>
            <w:tcBorders>
              <w:top w:val="nil"/>
              <w:left w:val="single" w:sz="4" w:space="0" w:color="auto"/>
              <w:bottom w:val="single" w:sz="4" w:space="0" w:color="auto"/>
              <w:right w:val="single" w:sz="4" w:space="0" w:color="auto"/>
            </w:tcBorders>
            <w:noWrap/>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035 054 075 485545 2004 0000001</w:t>
            </w:r>
          </w:p>
        </w:tc>
        <w:tc>
          <w:tcPr>
            <w:tcW w:w="288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Pr>
                <w:rFonts w:ascii="Arial" w:hAnsi="Arial" w:cs="Arial"/>
                <w:sz w:val="16"/>
                <w:szCs w:val="16"/>
              </w:rPr>
              <w:t>YXZ</w:t>
            </w:r>
          </w:p>
        </w:tc>
        <w:tc>
          <w:tcPr>
            <w:tcW w:w="1260" w:type="dxa"/>
            <w:tcBorders>
              <w:top w:val="nil"/>
              <w:left w:val="nil"/>
              <w:bottom w:val="single" w:sz="4" w:space="0" w:color="auto"/>
              <w:right w:val="single" w:sz="4" w:space="0" w:color="auto"/>
            </w:tcBorders>
            <w:noWrap/>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2 094,51 €</w:t>
            </w:r>
          </w:p>
        </w:tc>
        <w:tc>
          <w:tcPr>
            <w:tcW w:w="1440" w:type="dxa"/>
            <w:tcBorders>
              <w:top w:val="nil"/>
              <w:left w:val="nil"/>
              <w:bottom w:val="single" w:sz="4" w:space="0" w:color="auto"/>
              <w:right w:val="single" w:sz="4" w:space="0" w:color="auto"/>
            </w:tcBorders>
            <w:noWrap/>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2 094,51 €</w:t>
            </w:r>
          </w:p>
        </w:tc>
      </w:tr>
      <w:tr w:rsidR="002127D7" w:rsidRPr="00C34700">
        <w:trPr>
          <w:trHeight w:val="264"/>
        </w:trPr>
        <w:tc>
          <w:tcPr>
            <w:tcW w:w="3252" w:type="dxa"/>
            <w:tcBorders>
              <w:top w:val="nil"/>
              <w:left w:val="single" w:sz="4" w:space="0" w:color="auto"/>
              <w:bottom w:val="single" w:sz="4" w:space="0" w:color="auto"/>
              <w:right w:val="single" w:sz="4" w:space="0" w:color="auto"/>
            </w:tcBorders>
            <w:noWrap/>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035 054 075 485545 2004 0000004</w:t>
            </w:r>
          </w:p>
        </w:tc>
        <w:tc>
          <w:tcPr>
            <w:tcW w:w="288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Pr>
                <w:rFonts w:ascii="Arial" w:hAnsi="Arial" w:cs="Arial"/>
                <w:sz w:val="16"/>
                <w:szCs w:val="16"/>
              </w:rPr>
              <w:t>YXA</w:t>
            </w:r>
          </w:p>
        </w:tc>
        <w:tc>
          <w:tcPr>
            <w:tcW w:w="1260" w:type="dxa"/>
            <w:tcBorders>
              <w:top w:val="nil"/>
              <w:left w:val="nil"/>
              <w:bottom w:val="single" w:sz="4" w:space="0" w:color="auto"/>
              <w:right w:val="single" w:sz="4" w:space="0" w:color="auto"/>
            </w:tcBorders>
            <w:noWrap/>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3 456,00 €</w:t>
            </w:r>
          </w:p>
        </w:tc>
        <w:tc>
          <w:tcPr>
            <w:tcW w:w="1440" w:type="dxa"/>
            <w:tcBorders>
              <w:top w:val="nil"/>
              <w:left w:val="nil"/>
              <w:bottom w:val="single" w:sz="4" w:space="0" w:color="auto"/>
              <w:right w:val="single" w:sz="4" w:space="0" w:color="auto"/>
            </w:tcBorders>
            <w:noWrap/>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3 200,00 €</w:t>
            </w:r>
          </w:p>
        </w:tc>
      </w:tr>
      <w:tr w:rsidR="002127D7" w:rsidRPr="00C34700">
        <w:trPr>
          <w:trHeight w:val="264"/>
        </w:trPr>
        <w:tc>
          <w:tcPr>
            <w:tcW w:w="3252" w:type="dxa"/>
            <w:tcBorders>
              <w:top w:val="nil"/>
              <w:left w:val="single" w:sz="4" w:space="0" w:color="auto"/>
              <w:bottom w:val="single" w:sz="4" w:space="0" w:color="auto"/>
              <w:right w:val="single" w:sz="4" w:space="0" w:color="auto"/>
            </w:tcBorders>
            <w:noWrap/>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035 054 075 781031 2005 0000003</w:t>
            </w:r>
          </w:p>
        </w:tc>
        <w:tc>
          <w:tcPr>
            <w:tcW w:w="288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Pr>
                <w:rFonts w:ascii="Arial" w:hAnsi="Arial" w:cs="Arial"/>
                <w:sz w:val="16"/>
                <w:szCs w:val="16"/>
              </w:rPr>
              <w:t>YXB</w:t>
            </w:r>
          </w:p>
        </w:tc>
        <w:tc>
          <w:tcPr>
            <w:tcW w:w="1260" w:type="dxa"/>
            <w:tcBorders>
              <w:top w:val="nil"/>
              <w:left w:val="nil"/>
              <w:bottom w:val="single" w:sz="4" w:space="0" w:color="auto"/>
              <w:right w:val="single" w:sz="4" w:space="0" w:color="auto"/>
            </w:tcBorders>
            <w:noWrap/>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1 763,94 €</w:t>
            </w:r>
          </w:p>
        </w:tc>
        <w:tc>
          <w:tcPr>
            <w:tcW w:w="1440" w:type="dxa"/>
            <w:tcBorders>
              <w:top w:val="nil"/>
              <w:left w:val="nil"/>
              <w:bottom w:val="single" w:sz="4" w:space="0" w:color="auto"/>
              <w:right w:val="single" w:sz="4" w:space="0" w:color="auto"/>
            </w:tcBorders>
            <w:noWrap/>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1 712,77 €</w:t>
            </w:r>
          </w:p>
        </w:tc>
      </w:tr>
      <w:tr w:rsidR="002127D7" w:rsidRPr="00C34700">
        <w:trPr>
          <w:trHeight w:val="264"/>
        </w:trPr>
        <w:tc>
          <w:tcPr>
            <w:tcW w:w="3252" w:type="dxa"/>
            <w:tcBorders>
              <w:top w:val="nil"/>
              <w:left w:val="single" w:sz="4" w:space="0" w:color="auto"/>
              <w:bottom w:val="single" w:sz="4" w:space="0" w:color="auto"/>
              <w:right w:val="single" w:sz="4" w:space="0" w:color="auto"/>
            </w:tcBorders>
            <w:noWrap/>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036 082 075 485545 2005 0000030</w:t>
            </w:r>
          </w:p>
        </w:tc>
        <w:tc>
          <w:tcPr>
            <w:tcW w:w="288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MMGS SRL</w:t>
            </w:r>
          </w:p>
        </w:tc>
        <w:tc>
          <w:tcPr>
            <w:tcW w:w="1260" w:type="dxa"/>
            <w:tcBorders>
              <w:top w:val="nil"/>
              <w:left w:val="nil"/>
              <w:bottom w:val="single" w:sz="4" w:space="0" w:color="auto"/>
              <w:right w:val="single" w:sz="4" w:space="0" w:color="auto"/>
            </w:tcBorders>
            <w:noWrap/>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1 304,00 €</w:t>
            </w:r>
          </w:p>
        </w:tc>
        <w:tc>
          <w:tcPr>
            <w:tcW w:w="1440" w:type="dxa"/>
            <w:tcBorders>
              <w:top w:val="nil"/>
              <w:left w:val="nil"/>
              <w:bottom w:val="single" w:sz="4" w:space="0" w:color="auto"/>
              <w:right w:val="single" w:sz="4" w:space="0" w:color="auto"/>
            </w:tcBorders>
            <w:noWrap/>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1 304,00 €</w:t>
            </w:r>
          </w:p>
        </w:tc>
      </w:tr>
      <w:tr w:rsidR="002127D7" w:rsidRPr="00C34700">
        <w:trPr>
          <w:trHeight w:val="264"/>
        </w:trPr>
        <w:tc>
          <w:tcPr>
            <w:tcW w:w="3252" w:type="dxa"/>
            <w:tcBorders>
              <w:top w:val="nil"/>
              <w:left w:val="single" w:sz="4" w:space="0" w:color="auto"/>
              <w:bottom w:val="single" w:sz="4" w:space="0" w:color="auto"/>
              <w:right w:val="single" w:sz="4" w:space="0" w:color="auto"/>
            </w:tcBorders>
            <w:noWrap/>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036 082 075 485545 2005 0000119</w:t>
            </w:r>
          </w:p>
        </w:tc>
        <w:tc>
          <w:tcPr>
            <w:tcW w:w="288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MMGS SRL</w:t>
            </w:r>
          </w:p>
        </w:tc>
        <w:tc>
          <w:tcPr>
            <w:tcW w:w="1260" w:type="dxa"/>
            <w:tcBorders>
              <w:top w:val="nil"/>
              <w:left w:val="nil"/>
              <w:bottom w:val="single" w:sz="4" w:space="0" w:color="auto"/>
              <w:right w:val="single" w:sz="4" w:space="0" w:color="auto"/>
            </w:tcBorders>
            <w:noWrap/>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5 288,19 €</w:t>
            </w:r>
          </w:p>
        </w:tc>
        <w:tc>
          <w:tcPr>
            <w:tcW w:w="1440" w:type="dxa"/>
            <w:tcBorders>
              <w:top w:val="nil"/>
              <w:left w:val="nil"/>
              <w:bottom w:val="single" w:sz="4" w:space="0" w:color="auto"/>
              <w:right w:val="single" w:sz="4" w:space="0" w:color="auto"/>
            </w:tcBorders>
            <w:noWrap/>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5 288,19 €</w:t>
            </w:r>
          </w:p>
        </w:tc>
      </w:tr>
      <w:tr w:rsidR="002127D7" w:rsidRPr="00C34700">
        <w:trPr>
          <w:trHeight w:val="264"/>
        </w:trPr>
        <w:tc>
          <w:tcPr>
            <w:tcW w:w="3252" w:type="dxa"/>
            <w:tcBorders>
              <w:top w:val="nil"/>
              <w:left w:val="single" w:sz="4" w:space="0" w:color="auto"/>
              <w:bottom w:val="single" w:sz="4" w:space="0" w:color="auto"/>
              <w:right w:val="single" w:sz="4" w:space="0" w:color="auto"/>
            </w:tcBorders>
            <w:noWrap/>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036 082 075 485545 2005 0000160</w:t>
            </w:r>
          </w:p>
        </w:tc>
        <w:tc>
          <w:tcPr>
            <w:tcW w:w="288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Pr>
                <w:rFonts w:ascii="Arial" w:hAnsi="Arial" w:cs="Arial"/>
                <w:sz w:val="16"/>
                <w:szCs w:val="16"/>
              </w:rPr>
              <w:t>YXC</w:t>
            </w:r>
          </w:p>
        </w:tc>
        <w:tc>
          <w:tcPr>
            <w:tcW w:w="1260" w:type="dxa"/>
            <w:tcBorders>
              <w:top w:val="nil"/>
              <w:left w:val="nil"/>
              <w:bottom w:val="single" w:sz="4" w:space="0" w:color="auto"/>
              <w:right w:val="single" w:sz="4" w:space="0" w:color="auto"/>
            </w:tcBorders>
            <w:noWrap/>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1 711,95 €</w:t>
            </w:r>
          </w:p>
        </w:tc>
        <w:tc>
          <w:tcPr>
            <w:tcW w:w="1440" w:type="dxa"/>
            <w:tcBorders>
              <w:top w:val="nil"/>
              <w:left w:val="nil"/>
              <w:bottom w:val="single" w:sz="4" w:space="0" w:color="auto"/>
              <w:right w:val="single" w:sz="4" w:space="0" w:color="auto"/>
            </w:tcBorders>
            <w:noWrap/>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1 711,95 €</w:t>
            </w:r>
          </w:p>
        </w:tc>
      </w:tr>
      <w:tr w:rsidR="002127D7" w:rsidRPr="00C34700">
        <w:trPr>
          <w:trHeight w:val="264"/>
        </w:trPr>
        <w:tc>
          <w:tcPr>
            <w:tcW w:w="3252" w:type="dxa"/>
            <w:tcBorders>
              <w:top w:val="nil"/>
              <w:left w:val="single" w:sz="4" w:space="0" w:color="auto"/>
              <w:bottom w:val="single" w:sz="4" w:space="0" w:color="auto"/>
              <w:right w:val="single" w:sz="4" w:space="0" w:color="auto"/>
            </w:tcBorders>
            <w:noWrap/>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036 082 075 485545 2005 0000161</w:t>
            </w:r>
          </w:p>
        </w:tc>
        <w:tc>
          <w:tcPr>
            <w:tcW w:w="288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Pr>
                <w:rFonts w:ascii="Arial" w:hAnsi="Arial" w:cs="Arial"/>
                <w:sz w:val="16"/>
                <w:szCs w:val="16"/>
              </w:rPr>
              <w:t>YXC</w:t>
            </w:r>
          </w:p>
        </w:tc>
        <w:tc>
          <w:tcPr>
            <w:tcW w:w="1260" w:type="dxa"/>
            <w:tcBorders>
              <w:top w:val="nil"/>
              <w:left w:val="nil"/>
              <w:bottom w:val="single" w:sz="4" w:space="0" w:color="auto"/>
              <w:right w:val="single" w:sz="4" w:space="0" w:color="auto"/>
            </w:tcBorders>
            <w:noWrap/>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1 180,14 €</w:t>
            </w:r>
          </w:p>
        </w:tc>
        <w:tc>
          <w:tcPr>
            <w:tcW w:w="1440" w:type="dxa"/>
            <w:tcBorders>
              <w:top w:val="nil"/>
              <w:left w:val="nil"/>
              <w:bottom w:val="single" w:sz="4" w:space="0" w:color="auto"/>
              <w:right w:val="single" w:sz="4" w:space="0" w:color="auto"/>
            </w:tcBorders>
            <w:noWrap/>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1 180,14 €</w:t>
            </w:r>
          </w:p>
        </w:tc>
      </w:tr>
      <w:tr w:rsidR="002127D7" w:rsidRPr="00C34700">
        <w:trPr>
          <w:trHeight w:val="264"/>
        </w:trPr>
        <w:tc>
          <w:tcPr>
            <w:tcW w:w="3252" w:type="dxa"/>
            <w:tcBorders>
              <w:top w:val="nil"/>
              <w:left w:val="single" w:sz="4" w:space="0" w:color="auto"/>
              <w:bottom w:val="single" w:sz="4" w:space="0" w:color="auto"/>
              <w:right w:val="single" w:sz="4" w:space="0" w:color="auto"/>
            </w:tcBorders>
            <w:noWrap/>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036 082 075 485545 2005 0000165</w:t>
            </w:r>
          </w:p>
        </w:tc>
        <w:tc>
          <w:tcPr>
            <w:tcW w:w="288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MMGS SARL</w:t>
            </w:r>
          </w:p>
        </w:tc>
        <w:tc>
          <w:tcPr>
            <w:tcW w:w="1260" w:type="dxa"/>
            <w:tcBorders>
              <w:top w:val="nil"/>
              <w:left w:val="nil"/>
              <w:bottom w:val="single" w:sz="4" w:space="0" w:color="auto"/>
              <w:right w:val="single" w:sz="4" w:space="0" w:color="auto"/>
            </w:tcBorders>
            <w:noWrap/>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461,00 €</w:t>
            </w:r>
          </w:p>
        </w:tc>
        <w:tc>
          <w:tcPr>
            <w:tcW w:w="1440" w:type="dxa"/>
            <w:tcBorders>
              <w:top w:val="nil"/>
              <w:left w:val="nil"/>
              <w:bottom w:val="single" w:sz="4" w:space="0" w:color="auto"/>
              <w:right w:val="single" w:sz="4" w:space="0" w:color="auto"/>
            </w:tcBorders>
            <w:noWrap/>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461,00 €</w:t>
            </w:r>
          </w:p>
        </w:tc>
      </w:tr>
      <w:tr w:rsidR="002127D7" w:rsidRPr="00C34700">
        <w:trPr>
          <w:trHeight w:val="264"/>
        </w:trPr>
        <w:tc>
          <w:tcPr>
            <w:tcW w:w="3252" w:type="dxa"/>
            <w:tcBorders>
              <w:top w:val="nil"/>
              <w:left w:val="single" w:sz="4" w:space="0" w:color="auto"/>
              <w:bottom w:val="single" w:sz="4" w:space="0" w:color="auto"/>
              <w:right w:val="single" w:sz="4" w:space="0" w:color="auto"/>
            </w:tcBorders>
            <w:noWrap/>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070 014 075 781031 2002 0000025</w:t>
            </w:r>
          </w:p>
        </w:tc>
        <w:tc>
          <w:tcPr>
            <w:tcW w:w="288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Pr>
                <w:rFonts w:ascii="Arial" w:hAnsi="Arial" w:cs="Arial"/>
                <w:sz w:val="16"/>
                <w:szCs w:val="16"/>
              </w:rPr>
              <w:t>YXD</w:t>
            </w:r>
          </w:p>
        </w:tc>
        <w:tc>
          <w:tcPr>
            <w:tcW w:w="1260" w:type="dxa"/>
            <w:tcBorders>
              <w:top w:val="nil"/>
              <w:left w:val="nil"/>
              <w:bottom w:val="single" w:sz="4" w:space="0" w:color="auto"/>
              <w:right w:val="single" w:sz="4" w:space="0" w:color="auto"/>
            </w:tcBorders>
            <w:noWrap/>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4 543,00 €</w:t>
            </w:r>
          </w:p>
        </w:tc>
        <w:tc>
          <w:tcPr>
            <w:tcW w:w="1440" w:type="dxa"/>
            <w:tcBorders>
              <w:top w:val="nil"/>
              <w:left w:val="nil"/>
              <w:bottom w:val="single" w:sz="4" w:space="0" w:color="auto"/>
              <w:right w:val="single" w:sz="4" w:space="0" w:color="auto"/>
            </w:tcBorders>
            <w:noWrap/>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2 631,48 €</w:t>
            </w:r>
          </w:p>
        </w:tc>
      </w:tr>
      <w:tr w:rsidR="002127D7" w:rsidRPr="00C34700">
        <w:trPr>
          <w:trHeight w:val="264"/>
        </w:trPr>
        <w:tc>
          <w:tcPr>
            <w:tcW w:w="3252" w:type="dxa"/>
            <w:tcBorders>
              <w:top w:val="nil"/>
              <w:left w:val="single" w:sz="4" w:space="0" w:color="auto"/>
              <w:bottom w:val="single" w:sz="4" w:space="0" w:color="auto"/>
              <w:right w:val="single" w:sz="4" w:space="0" w:color="auto"/>
            </w:tcBorders>
            <w:noWrap/>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070 014 091 781031 2005 0000002</w:t>
            </w:r>
          </w:p>
        </w:tc>
        <w:tc>
          <w:tcPr>
            <w:tcW w:w="288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sz w:val="16"/>
                <w:szCs w:val="16"/>
              </w:rPr>
            </w:pPr>
            <w:r>
              <w:rPr>
                <w:rFonts w:ascii="Arial" w:hAnsi="Arial" w:cs="Arial"/>
                <w:sz w:val="16"/>
                <w:szCs w:val="16"/>
              </w:rPr>
              <w:t>YXE</w:t>
            </w:r>
          </w:p>
        </w:tc>
        <w:tc>
          <w:tcPr>
            <w:tcW w:w="1260" w:type="dxa"/>
            <w:tcBorders>
              <w:top w:val="nil"/>
              <w:left w:val="nil"/>
              <w:bottom w:val="single" w:sz="4" w:space="0" w:color="auto"/>
              <w:right w:val="single" w:sz="4" w:space="0" w:color="auto"/>
            </w:tcBorders>
            <w:noWrap/>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10 084,45 €</w:t>
            </w:r>
          </w:p>
        </w:tc>
        <w:tc>
          <w:tcPr>
            <w:tcW w:w="1440" w:type="dxa"/>
            <w:tcBorders>
              <w:top w:val="nil"/>
              <w:left w:val="nil"/>
              <w:bottom w:val="single" w:sz="4" w:space="0" w:color="auto"/>
              <w:right w:val="single" w:sz="4" w:space="0" w:color="auto"/>
            </w:tcBorders>
            <w:noWrap/>
            <w:vAlign w:val="center"/>
          </w:tcPr>
          <w:p w:rsidR="002127D7" w:rsidRPr="00C34700" w:rsidRDefault="002127D7" w:rsidP="000B4C97">
            <w:pPr>
              <w:jc w:val="center"/>
              <w:rPr>
                <w:rFonts w:ascii="Arial" w:hAnsi="Arial" w:cs="Arial"/>
                <w:sz w:val="16"/>
                <w:szCs w:val="16"/>
              </w:rPr>
            </w:pPr>
            <w:r w:rsidRPr="00C34700">
              <w:rPr>
                <w:rFonts w:ascii="Arial" w:hAnsi="Arial" w:cs="Arial"/>
                <w:sz w:val="16"/>
                <w:szCs w:val="16"/>
              </w:rPr>
              <w:t>4 991,89 €</w:t>
            </w:r>
          </w:p>
        </w:tc>
      </w:tr>
      <w:tr w:rsidR="002127D7" w:rsidRPr="00C34700">
        <w:trPr>
          <w:trHeight w:val="264"/>
        </w:trPr>
        <w:tc>
          <w:tcPr>
            <w:tcW w:w="6132" w:type="dxa"/>
            <w:gridSpan w:val="2"/>
            <w:tcBorders>
              <w:top w:val="single" w:sz="4" w:space="0" w:color="auto"/>
              <w:left w:val="single" w:sz="4" w:space="0" w:color="auto"/>
              <w:bottom w:val="single" w:sz="4" w:space="0" w:color="auto"/>
              <w:right w:val="single" w:sz="4" w:space="0" w:color="auto"/>
            </w:tcBorders>
            <w:vAlign w:val="center"/>
          </w:tcPr>
          <w:p w:rsidR="002127D7" w:rsidRPr="00C34700" w:rsidRDefault="002127D7" w:rsidP="000B4C97">
            <w:pPr>
              <w:jc w:val="right"/>
              <w:rPr>
                <w:rFonts w:ascii="Arial" w:hAnsi="Arial" w:cs="Arial"/>
                <w:b/>
                <w:bCs/>
                <w:sz w:val="16"/>
                <w:szCs w:val="16"/>
              </w:rPr>
            </w:pPr>
            <w:r>
              <w:rPr>
                <w:rFonts w:ascii="Arial" w:hAnsi="Arial" w:cs="Arial"/>
                <w:b/>
                <w:bCs/>
                <w:sz w:val="16"/>
                <w:szCs w:val="16"/>
              </w:rPr>
              <w:t>TOTAL des 130</w:t>
            </w:r>
            <w:r w:rsidRPr="00C34700">
              <w:rPr>
                <w:rFonts w:ascii="Arial" w:hAnsi="Arial" w:cs="Arial"/>
                <w:b/>
                <w:bCs/>
                <w:sz w:val="16"/>
                <w:szCs w:val="16"/>
              </w:rPr>
              <w:t xml:space="preserve"> titres</w:t>
            </w:r>
          </w:p>
        </w:tc>
        <w:tc>
          <w:tcPr>
            <w:tcW w:w="126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b/>
                <w:bCs/>
                <w:sz w:val="16"/>
                <w:szCs w:val="16"/>
              </w:rPr>
            </w:pPr>
            <w:r w:rsidRPr="00C34700">
              <w:rPr>
                <w:rFonts w:ascii="Arial" w:hAnsi="Arial" w:cs="Arial"/>
                <w:b/>
                <w:bCs/>
                <w:sz w:val="16"/>
                <w:szCs w:val="16"/>
              </w:rPr>
              <w:t>434 378,56 €</w:t>
            </w:r>
          </w:p>
        </w:tc>
        <w:tc>
          <w:tcPr>
            <w:tcW w:w="1440" w:type="dxa"/>
            <w:tcBorders>
              <w:top w:val="nil"/>
              <w:left w:val="nil"/>
              <w:bottom w:val="single" w:sz="4" w:space="0" w:color="auto"/>
              <w:right w:val="single" w:sz="4" w:space="0" w:color="auto"/>
            </w:tcBorders>
            <w:vAlign w:val="center"/>
          </w:tcPr>
          <w:p w:rsidR="002127D7" w:rsidRPr="00C34700" w:rsidRDefault="002127D7" w:rsidP="000B4C97">
            <w:pPr>
              <w:jc w:val="center"/>
              <w:rPr>
                <w:rFonts w:ascii="Arial" w:hAnsi="Arial" w:cs="Arial"/>
                <w:b/>
                <w:bCs/>
                <w:sz w:val="16"/>
                <w:szCs w:val="16"/>
              </w:rPr>
            </w:pPr>
            <w:r w:rsidRPr="00C34700">
              <w:rPr>
                <w:rFonts w:ascii="Arial" w:hAnsi="Arial" w:cs="Arial"/>
                <w:b/>
                <w:bCs/>
                <w:sz w:val="16"/>
                <w:szCs w:val="16"/>
              </w:rPr>
              <w:t>296 162,31 €</w:t>
            </w:r>
          </w:p>
        </w:tc>
      </w:tr>
    </w:tbl>
    <w:p w:rsidR="002127D7" w:rsidRDefault="002127D7" w:rsidP="000B4C97">
      <w:pPr>
        <w:pStyle w:val="PS"/>
      </w:pPr>
    </w:p>
    <w:p w:rsidR="002127D7" w:rsidRPr="007C5498" w:rsidRDefault="002127D7" w:rsidP="000B4C97">
      <w:pPr>
        <w:pStyle w:val="PS"/>
        <w:rPr>
          <w:u w:val="single"/>
        </w:rPr>
      </w:pPr>
      <w:r w:rsidRPr="007C5498">
        <w:rPr>
          <w:u w:val="single"/>
        </w:rPr>
        <w:lastRenderedPageBreak/>
        <w:t>Troisième charge du réquisitoire – Absence de pièces justifiant de l’attribution des concessions de logement – Mandats n° 271, 318, 478, 608, 665, 753 de 2006</w:t>
      </w:r>
    </w:p>
    <w:p w:rsidR="002127D7" w:rsidRDefault="002127D7" w:rsidP="000B4C97">
      <w:pPr>
        <w:pStyle w:val="PS"/>
      </w:pPr>
      <w:r>
        <w:t>Attendu</w:t>
      </w:r>
      <w:r w:rsidRPr="006B63B9">
        <w:t xml:space="preserve"> </w:t>
      </w:r>
      <w:r>
        <w:t>que, par le réquisitoire n° 2009-62 susvisé, le Procureur général a relevé que,</w:t>
      </w:r>
      <w:r w:rsidRPr="006B63B9">
        <w:t xml:space="preserve"> </w:t>
      </w:r>
      <w:r w:rsidRPr="0074429A">
        <w:t xml:space="preserve">par mandats </w:t>
      </w:r>
      <w:proofErr w:type="spellStart"/>
      <w:r w:rsidRPr="0074429A">
        <w:t>n°s</w:t>
      </w:r>
      <w:proofErr w:type="spellEnd"/>
      <w:r w:rsidRPr="0074429A">
        <w:t xml:space="preserve"> 271, 318, 478, 608, 665 et 753</w:t>
      </w:r>
      <w:r>
        <w:t>,</w:t>
      </w:r>
      <w:r w:rsidRPr="0074429A">
        <w:t xml:space="preserve"> </w:t>
      </w:r>
      <w:r>
        <w:t xml:space="preserve">des loyers avaient </w:t>
      </w:r>
      <w:r w:rsidRPr="0074429A">
        <w:t xml:space="preserve">été payés </w:t>
      </w:r>
      <w:r>
        <w:t>les 11 et 13 avril, 1</w:t>
      </w:r>
      <w:r w:rsidRPr="00553B67">
        <w:rPr>
          <w:vertAlign w:val="superscript"/>
        </w:rPr>
        <w:t>er</w:t>
      </w:r>
      <w:r>
        <w:t xml:space="preserve"> juin, 18 juillet et 8 août 2006, pour un total de 35 559,06 €, </w:t>
      </w:r>
      <w:r w:rsidRPr="0074429A">
        <w:t>au profit de MM. Fuentes et Conan</w:t>
      </w:r>
      <w:r>
        <w:t>,</w:t>
      </w:r>
      <w:r w:rsidRPr="0074429A">
        <w:t xml:space="preserve"> respectivement </w:t>
      </w:r>
      <w:r>
        <w:t xml:space="preserve">directeur départemental, </w:t>
      </w:r>
      <w:r w:rsidRPr="0074429A">
        <w:t>chef des services du Trésor public</w:t>
      </w:r>
      <w:r>
        <w:t xml:space="preserve">, </w:t>
      </w:r>
      <w:r w:rsidRPr="0074429A">
        <w:t>et receveur des finances</w:t>
      </w:r>
      <w:r>
        <w:t> ; que ces mandats étaient appuyés de quittances de loyer et/ou contrats de bail, ou extraits ;</w:t>
      </w:r>
    </w:p>
    <w:p w:rsidR="002127D7" w:rsidRDefault="002127D7" w:rsidP="000B4C97">
      <w:pPr>
        <w:pStyle w:val="PS"/>
      </w:pPr>
      <w:r>
        <w:t>Attendu qu’aucun de ces mandats ne faisait référence ou n’était accompagné des pièces justifiant de l’attribution aux agents concernés de logements par nécessité absolue ou par utilité de service ;</w:t>
      </w:r>
    </w:p>
    <w:p w:rsidR="002127D7" w:rsidRDefault="002127D7" w:rsidP="000B4C97">
      <w:pPr>
        <w:pStyle w:val="PS"/>
      </w:pPr>
      <w:r>
        <w:t xml:space="preserve">Attendu que selon l’article R 95 du code du domaine de l’Etat, </w:t>
      </w:r>
      <w:r w:rsidRPr="00C3671F">
        <w:rPr>
          <w:i/>
          <w:iCs/>
        </w:rPr>
        <w:t>« Il ne peut être accordé de logement par nécessité absolue ou par utilité de service que par arrêté signé par le ministre sous l’autorité duquel se trouve placé l’agent bénéficiaire et par le ministre des finances »</w:t>
      </w:r>
      <w:r>
        <w:t> ;</w:t>
      </w:r>
    </w:p>
    <w:p w:rsidR="002127D7" w:rsidRDefault="002127D7" w:rsidP="000B4C97">
      <w:pPr>
        <w:pStyle w:val="PS"/>
      </w:pPr>
      <w:r>
        <w:t>Attendu en outre qu’à défaut de tels arrêtés, le comptable ne pouvait ni contrôler la validité de la créance, prévu par l’article 12 du règlement général sur la comptabilité publique, ni son existence ;</w:t>
      </w:r>
    </w:p>
    <w:p w:rsidR="002127D7" w:rsidRDefault="002127D7" w:rsidP="000B4C97">
      <w:pPr>
        <w:pStyle w:val="PS"/>
      </w:pPr>
      <w:r>
        <w:t>Mais attendu que, dans sa réponse à la Cour, Mme X a transmis les arrêtés, pris antérieurement aux paiements, portant concession de logement par utilité de service au profit de MM. Fuentes et Conan ;</w:t>
      </w:r>
    </w:p>
    <w:p w:rsidR="002127D7" w:rsidRDefault="002127D7" w:rsidP="000B4C97">
      <w:pPr>
        <w:pStyle w:val="PS"/>
      </w:pPr>
      <w:r>
        <w:t>Considérant que dès lors, la payeuse générale du Trésor a pu procéder au contrôle de la validité de la créance conformément aux articles 12 et 13 du décret susvisé du 29 décembre 1962 ;</w:t>
      </w:r>
    </w:p>
    <w:p w:rsidR="002127D7" w:rsidRDefault="002127D7" w:rsidP="000B4C97">
      <w:pPr>
        <w:pStyle w:val="PS"/>
      </w:pPr>
      <w:r>
        <w:t>Par ce motif,</w:t>
      </w:r>
    </w:p>
    <w:p w:rsidR="002127D7" w:rsidRDefault="002127D7" w:rsidP="000B4C97">
      <w:pPr>
        <w:pStyle w:val="PS"/>
      </w:pPr>
      <w:r>
        <w:t>Il n’y a pas lieu de prononcer de charge à l’encontre de Mme X au titre de l’exercice 2006, pour absence de pièces justifiant de l’attribution de concessions de logement.</w:t>
      </w:r>
    </w:p>
    <w:p w:rsidR="002127D7" w:rsidRDefault="002127D7" w:rsidP="00D12409">
      <w:pPr>
        <w:pStyle w:val="PS"/>
        <w:ind w:firstLine="0"/>
        <w:jc w:val="center"/>
      </w:pPr>
      <w:r>
        <w:t>----------</w:t>
      </w:r>
    </w:p>
    <w:p w:rsidR="002127D7" w:rsidRDefault="002127D7" w:rsidP="00D12409">
      <w:pPr>
        <w:pStyle w:val="PS"/>
      </w:pPr>
      <w:r>
        <w:t>Fait et jugé en la Cour des comptes, première chambre, première section, le vingt-quatre mars deux mil dix, présents : Mme Fradin, président de section, Mme </w:t>
      </w:r>
      <w:proofErr w:type="spellStart"/>
      <w:r>
        <w:t>Moati</w:t>
      </w:r>
      <w:proofErr w:type="spellEnd"/>
      <w:r>
        <w:t>, M. Lair et Mme Dos Reis, conseillers maîtres.</w:t>
      </w:r>
    </w:p>
    <w:p w:rsidR="002127D7" w:rsidRDefault="002127D7" w:rsidP="00793247">
      <w:pPr>
        <w:pStyle w:val="PS"/>
      </w:pPr>
      <w:r>
        <w:lastRenderedPageBreak/>
        <w:t>Signé : Fradin, président de section, et Rackelboom, greffier.</w:t>
      </w:r>
    </w:p>
    <w:p w:rsidR="002127D7" w:rsidRDefault="002127D7" w:rsidP="00012D3B">
      <w:pPr>
        <w:pStyle w:val="PS"/>
      </w:pPr>
      <w:r w:rsidRPr="00A304A2">
        <w:t>Collationné, certifié conforme à la minute étant au greffe de la Cour des comptes.</w:t>
      </w:r>
    </w:p>
    <w:p w:rsidR="002127D7" w:rsidRDefault="002127D7" w:rsidP="005E7BB2">
      <w:pPr>
        <w:pStyle w:val="PS"/>
      </w:pPr>
      <w:r w:rsidRPr="00A304A2">
        <w:t>En conséquence, la République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2127D7" w:rsidRDefault="002127D7" w:rsidP="00012D3B">
      <w:pPr>
        <w:pStyle w:val="PS"/>
      </w:pPr>
      <w:r>
        <w:t>Délivré par moi, secrétaire générale.</w:t>
      </w:r>
    </w:p>
    <w:p w:rsidR="002127D7" w:rsidRPr="0032247C" w:rsidRDefault="002127D7" w:rsidP="005E7BB2">
      <w:pPr>
        <w:pStyle w:val="PS"/>
        <w:spacing w:after="240"/>
        <w:rPr>
          <w:vanish/>
        </w:rPr>
      </w:pPr>
    </w:p>
    <w:p w:rsidR="002127D7" w:rsidRPr="0032247C" w:rsidRDefault="002127D7" w:rsidP="005E7BB2">
      <w:pPr>
        <w:pStyle w:val="PS"/>
        <w:spacing w:after="240"/>
        <w:rPr>
          <w:vanish/>
        </w:rPr>
      </w:pPr>
    </w:p>
    <w:p w:rsidR="002127D7" w:rsidRPr="00931A38" w:rsidRDefault="002127D7" w:rsidP="0050117A">
      <w:pPr>
        <w:pStyle w:val="StylepsNoirPremireligne222cmAvantAutomatiqueApr"/>
        <w:spacing w:before="0" w:beforeAutospacing="0"/>
        <w:ind w:left="5103" w:hanging="11"/>
        <w:jc w:val="center"/>
        <w:rPr>
          <w:i w:val="0"/>
          <w:iCs w:val="0"/>
          <w:caps w:val="0"/>
          <w:color w:val="auto"/>
        </w:rPr>
      </w:pPr>
      <w:r w:rsidRPr="00931A38">
        <w:rPr>
          <w:i w:val="0"/>
          <w:iCs w:val="0"/>
          <w:caps w:val="0"/>
          <w:color w:val="auto"/>
        </w:rPr>
        <w:t>La Secrétaire générale de la Cour des comptes</w:t>
      </w:r>
    </w:p>
    <w:p w:rsidR="002127D7" w:rsidRPr="00931A38" w:rsidRDefault="002127D7" w:rsidP="0050117A">
      <w:pPr>
        <w:pStyle w:val="StylepsNoirPremireligne222cmAvantAutomatiqueApr"/>
        <w:spacing w:before="0" w:beforeAutospacing="0"/>
        <w:ind w:left="5103" w:hanging="11"/>
        <w:jc w:val="center"/>
        <w:rPr>
          <w:i w:val="0"/>
          <w:iCs w:val="0"/>
          <w:color w:val="auto"/>
        </w:rPr>
      </w:pPr>
    </w:p>
    <w:p w:rsidR="002127D7" w:rsidRPr="00931A38" w:rsidRDefault="002127D7" w:rsidP="0050117A">
      <w:pPr>
        <w:pStyle w:val="StylepsNoirPremireligne222cmAvantAutomatiqueApr"/>
        <w:spacing w:before="0" w:beforeAutospacing="0"/>
        <w:ind w:left="5103" w:hanging="11"/>
        <w:jc w:val="center"/>
        <w:rPr>
          <w:i w:val="0"/>
          <w:iCs w:val="0"/>
          <w:color w:val="auto"/>
        </w:rPr>
      </w:pPr>
    </w:p>
    <w:p w:rsidR="002127D7" w:rsidRPr="00931A38" w:rsidRDefault="002127D7" w:rsidP="0050117A">
      <w:pPr>
        <w:pStyle w:val="StylepsNoirPremireligne222cmAvantAutomatiqueApr"/>
        <w:spacing w:before="0" w:beforeAutospacing="0"/>
        <w:ind w:left="5103" w:hanging="11"/>
        <w:jc w:val="center"/>
        <w:rPr>
          <w:i w:val="0"/>
          <w:iCs w:val="0"/>
          <w:color w:val="auto"/>
        </w:rPr>
      </w:pPr>
    </w:p>
    <w:p w:rsidR="002127D7" w:rsidRPr="00931A38" w:rsidRDefault="002127D7" w:rsidP="0050117A">
      <w:pPr>
        <w:pStyle w:val="StylepsNoirPremireligne222cmAvantAutomatiqueApr"/>
        <w:spacing w:before="0" w:beforeAutospacing="0"/>
        <w:ind w:left="5103" w:hanging="11"/>
        <w:jc w:val="center"/>
        <w:rPr>
          <w:i w:val="0"/>
          <w:iCs w:val="0"/>
          <w:color w:val="auto"/>
        </w:rPr>
      </w:pPr>
    </w:p>
    <w:p w:rsidR="002127D7" w:rsidRPr="00931A38" w:rsidRDefault="002127D7" w:rsidP="0050117A">
      <w:pPr>
        <w:pStyle w:val="StylepsNoirPremireligne222cmAvantAutomatiqueApr"/>
        <w:spacing w:before="0" w:beforeAutospacing="0"/>
        <w:ind w:left="5103" w:hanging="11"/>
        <w:jc w:val="center"/>
        <w:rPr>
          <w:i w:val="0"/>
          <w:iCs w:val="0"/>
        </w:rPr>
      </w:pPr>
      <w:r w:rsidRPr="00931A38">
        <w:rPr>
          <w:i w:val="0"/>
          <w:iCs w:val="0"/>
          <w:caps w:val="0"/>
        </w:rPr>
        <w:t>Catherine</w:t>
      </w:r>
      <w:r w:rsidRPr="00931A38">
        <w:rPr>
          <w:i w:val="0"/>
          <w:iCs w:val="0"/>
        </w:rPr>
        <w:t xml:space="preserve"> MAYENOBE</w:t>
      </w:r>
    </w:p>
    <w:bookmarkEnd w:id="0"/>
    <w:p w:rsidR="002127D7" w:rsidRPr="00931A38" w:rsidRDefault="002127D7" w:rsidP="00793247">
      <w:pPr>
        <w:pStyle w:val="PS"/>
      </w:pPr>
    </w:p>
    <w:sectPr w:rsidR="002127D7" w:rsidRPr="00931A38" w:rsidSect="00793247">
      <w:pgSz w:w="11907" w:h="16840"/>
      <w:pgMar w:top="1418" w:right="1134" w:bottom="1418" w:left="56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27D7" w:rsidRDefault="002127D7">
      <w:r>
        <w:separator/>
      </w:r>
    </w:p>
  </w:endnote>
  <w:endnote w:type="continuationSeparator" w:id="0">
    <w:p w:rsidR="002127D7" w:rsidRDefault="002127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27D7" w:rsidRDefault="002127D7" w:rsidP="005366A9">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2127D7" w:rsidRDefault="002127D7" w:rsidP="005366A9">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27D7" w:rsidRDefault="002127D7" w:rsidP="005366A9">
    <w:pPr>
      <w:pStyle w:val="Pieddepage"/>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27D7" w:rsidRDefault="002127D7">
      <w:r>
        <w:separator/>
      </w:r>
    </w:p>
  </w:footnote>
  <w:footnote w:type="continuationSeparator" w:id="0">
    <w:p w:rsidR="002127D7" w:rsidRDefault="002127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27D7" w:rsidRDefault="002127D7" w:rsidP="005366A9">
    <w:pPr>
      <w:pStyle w:val="En-tte"/>
      <w:jc w:val="right"/>
    </w:pPr>
    <w:r>
      <w:rPr>
        <w:rStyle w:val="Numrodepage"/>
      </w:rPr>
      <w:fldChar w:fldCharType="begin"/>
    </w:r>
    <w:r>
      <w:rPr>
        <w:rStyle w:val="Numrodepage"/>
      </w:rPr>
      <w:instrText xml:space="preserve"> PAGE </w:instrText>
    </w:r>
    <w:r>
      <w:rPr>
        <w:rStyle w:val="Numrodepage"/>
      </w:rPr>
      <w:fldChar w:fldCharType="separate"/>
    </w:r>
    <w:r w:rsidR="00931A38">
      <w:rPr>
        <w:rStyle w:val="Numrodepage"/>
        <w:noProof/>
      </w:rPr>
      <w:t>2</w:t>
    </w:r>
    <w:r>
      <w:rPr>
        <w:rStyle w:val="Numrodepage"/>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AA78A6"/>
    <w:multiLevelType w:val="hybridMultilevel"/>
    <w:tmpl w:val="1C203ED4"/>
    <w:lvl w:ilvl="0" w:tplc="04CC4A7E">
      <w:start w:val="13"/>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cs="Courier New" w:hint="default"/>
      </w:rPr>
    </w:lvl>
    <w:lvl w:ilvl="2" w:tplc="040C0005" w:tentative="1">
      <w:start w:val="1"/>
      <w:numFmt w:val="bullet"/>
      <w:lvlText w:val=""/>
      <w:lvlJc w:val="left"/>
      <w:pPr>
        <w:tabs>
          <w:tab w:val="num" w:pos="4635"/>
        </w:tabs>
        <w:ind w:left="4635" w:hanging="360"/>
      </w:pPr>
      <w:rPr>
        <w:rFonts w:ascii="Wingdings" w:hAnsi="Wingdings" w:cs="Wingdings" w:hint="default"/>
      </w:rPr>
    </w:lvl>
    <w:lvl w:ilvl="3" w:tplc="040C0001" w:tentative="1">
      <w:start w:val="1"/>
      <w:numFmt w:val="bullet"/>
      <w:lvlText w:val=""/>
      <w:lvlJc w:val="left"/>
      <w:pPr>
        <w:tabs>
          <w:tab w:val="num" w:pos="5355"/>
        </w:tabs>
        <w:ind w:left="5355" w:hanging="360"/>
      </w:pPr>
      <w:rPr>
        <w:rFonts w:ascii="Symbol" w:hAnsi="Symbol" w:cs="Symbol" w:hint="default"/>
      </w:rPr>
    </w:lvl>
    <w:lvl w:ilvl="4" w:tplc="040C0003" w:tentative="1">
      <w:start w:val="1"/>
      <w:numFmt w:val="bullet"/>
      <w:lvlText w:val="o"/>
      <w:lvlJc w:val="left"/>
      <w:pPr>
        <w:tabs>
          <w:tab w:val="num" w:pos="6075"/>
        </w:tabs>
        <w:ind w:left="6075" w:hanging="360"/>
      </w:pPr>
      <w:rPr>
        <w:rFonts w:ascii="Courier New" w:hAnsi="Courier New" w:cs="Courier New" w:hint="default"/>
      </w:rPr>
    </w:lvl>
    <w:lvl w:ilvl="5" w:tplc="040C0005" w:tentative="1">
      <w:start w:val="1"/>
      <w:numFmt w:val="bullet"/>
      <w:lvlText w:val=""/>
      <w:lvlJc w:val="left"/>
      <w:pPr>
        <w:tabs>
          <w:tab w:val="num" w:pos="6795"/>
        </w:tabs>
        <w:ind w:left="6795" w:hanging="360"/>
      </w:pPr>
      <w:rPr>
        <w:rFonts w:ascii="Wingdings" w:hAnsi="Wingdings" w:cs="Wingdings" w:hint="default"/>
      </w:rPr>
    </w:lvl>
    <w:lvl w:ilvl="6" w:tplc="040C0001" w:tentative="1">
      <w:start w:val="1"/>
      <w:numFmt w:val="bullet"/>
      <w:lvlText w:val=""/>
      <w:lvlJc w:val="left"/>
      <w:pPr>
        <w:tabs>
          <w:tab w:val="num" w:pos="7515"/>
        </w:tabs>
        <w:ind w:left="7515" w:hanging="360"/>
      </w:pPr>
      <w:rPr>
        <w:rFonts w:ascii="Symbol" w:hAnsi="Symbol" w:cs="Symbol" w:hint="default"/>
      </w:rPr>
    </w:lvl>
    <w:lvl w:ilvl="7" w:tplc="040C0003" w:tentative="1">
      <w:start w:val="1"/>
      <w:numFmt w:val="bullet"/>
      <w:lvlText w:val="o"/>
      <w:lvlJc w:val="left"/>
      <w:pPr>
        <w:tabs>
          <w:tab w:val="num" w:pos="8235"/>
        </w:tabs>
        <w:ind w:left="8235" w:hanging="360"/>
      </w:pPr>
      <w:rPr>
        <w:rFonts w:ascii="Courier New" w:hAnsi="Courier New" w:cs="Courier New" w:hint="default"/>
      </w:rPr>
    </w:lvl>
    <w:lvl w:ilvl="8" w:tplc="040C0005" w:tentative="1">
      <w:start w:val="1"/>
      <w:numFmt w:val="bullet"/>
      <w:lvlText w:val=""/>
      <w:lvlJc w:val="left"/>
      <w:pPr>
        <w:tabs>
          <w:tab w:val="num" w:pos="8955"/>
        </w:tabs>
        <w:ind w:left="8955"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01BFD"/>
    <w:rsid w:val="0000370E"/>
    <w:rsid w:val="00012D3B"/>
    <w:rsid w:val="0002155D"/>
    <w:rsid w:val="00070B11"/>
    <w:rsid w:val="00074612"/>
    <w:rsid w:val="000A2D7D"/>
    <w:rsid w:val="000B4C97"/>
    <w:rsid w:val="000F016B"/>
    <w:rsid w:val="000F386C"/>
    <w:rsid w:val="001349A5"/>
    <w:rsid w:val="001B33A9"/>
    <w:rsid w:val="001C1CCF"/>
    <w:rsid w:val="001C581A"/>
    <w:rsid w:val="001F30DB"/>
    <w:rsid w:val="002127D7"/>
    <w:rsid w:val="00264398"/>
    <w:rsid w:val="002B0244"/>
    <w:rsid w:val="002B12D1"/>
    <w:rsid w:val="002D6406"/>
    <w:rsid w:val="00301BFD"/>
    <w:rsid w:val="00302E30"/>
    <w:rsid w:val="0032247C"/>
    <w:rsid w:val="00364D1E"/>
    <w:rsid w:val="003E0D4D"/>
    <w:rsid w:val="003E5251"/>
    <w:rsid w:val="00403906"/>
    <w:rsid w:val="00417771"/>
    <w:rsid w:val="00440CCB"/>
    <w:rsid w:val="00451C71"/>
    <w:rsid w:val="00497878"/>
    <w:rsid w:val="004B2095"/>
    <w:rsid w:val="0050117A"/>
    <w:rsid w:val="0050118F"/>
    <w:rsid w:val="00532824"/>
    <w:rsid w:val="005366A9"/>
    <w:rsid w:val="00541FFF"/>
    <w:rsid w:val="00553B67"/>
    <w:rsid w:val="00560238"/>
    <w:rsid w:val="00562A2F"/>
    <w:rsid w:val="005B1B2C"/>
    <w:rsid w:val="005E7BB2"/>
    <w:rsid w:val="005F15CB"/>
    <w:rsid w:val="00624F67"/>
    <w:rsid w:val="00661A0F"/>
    <w:rsid w:val="00676689"/>
    <w:rsid w:val="006B63B9"/>
    <w:rsid w:val="006E0210"/>
    <w:rsid w:val="0074429A"/>
    <w:rsid w:val="00793247"/>
    <w:rsid w:val="007B5E48"/>
    <w:rsid w:val="007C5498"/>
    <w:rsid w:val="007D1736"/>
    <w:rsid w:val="007F6D32"/>
    <w:rsid w:val="00837C74"/>
    <w:rsid w:val="00840522"/>
    <w:rsid w:val="008B3A65"/>
    <w:rsid w:val="008C65D9"/>
    <w:rsid w:val="00931A38"/>
    <w:rsid w:val="00947C81"/>
    <w:rsid w:val="009B33EB"/>
    <w:rsid w:val="009C06B3"/>
    <w:rsid w:val="009F24FA"/>
    <w:rsid w:val="00A304A2"/>
    <w:rsid w:val="00A373C4"/>
    <w:rsid w:val="00A42AC7"/>
    <w:rsid w:val="00AE634A"/>
    <w:rsid w:val="00B42D7D"/>
    <w:rsid w:val="00BA5720"/>
    <w:rsid w:val="00BB1EE7"/>
    <w:rsid w:val="00BD6687"/>
    <w:rsid w:val="00C251A8"/>
    <w:rsid w:val="00C34546"/>
    <w:rsid w:val="00C34700"/>
    <w:rsid w:val="00C3671F"/>
    <w:rsid w:val="00C75E89"/>
    <w:rsid w:val="00C87FF8"/>
    <w:rsid w:val="00CF4CF0"/>
    <w:rsid w:val="00D12409"/>
    <w:rsid w:val="00DD3D75"/>
    <w:rsid w:val="00DF21B4"/>
    <w:rsid w:val="00E4223B"/>
    <w:rsid w:val="00E4580B"/>
    <w:rsid w:val="00E763A1"/>
    <w:rsid w:val="00EB4944"/>
    <w:rsid w:val="00EB698D"/>
    <w:rsid w:val="00F35844"/>
    <w:rsid w:val="00F638E5"/>
    <w:rsid w:val="00F772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0"/>
    <w:lsdException w:name="footnote text" w:unhideWhenUsed="0"/>
    <w:lsdException w:name="header" w:unhideWhenUsed="0"/>
    <w:lsdException w:name="footer" w:unhideWhenUsed="0"/>
    <w:lsdException w:name="caption" w:uiPriority="35" w:qFormat="1"/>
    <w:lsdException w:name="footnote reference" w:unhideWhenUsed="0"/>
    <w:lsdException w:name="page number" w:unhideWhenUsed="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6B3"/>
    <w:rPr>
      <w:sz w:val="20"/>
      <w:szCs w:val="20"/>
    </w:rPr>
  </w:style>
  <w:style w:type="paragraph" w:styleId="Titre1">
    <w:name w:val="heading 1"/>
    <w:basedOn w:val="Normal"/>
    <w:next w:val="Normal"/>
    <w:link w:val="Titre1Car"/>
    <w:uiPriority w:val="99"/>
    <w:qFormat/>
    <w:rsid w:val="009C06B3"/>
    <w:pPr>
      <w:spacing w:before="240"/>
      <w:outlineLvl w:val="0"/>
    </w:pPr>
    <w:rPr>
      <w:b/>
      <w:bCs/>
      <w:sz w:val="24"/>
      <w:szCs w:val="24"/>
      <w:u w:val="single"/>
    </w:rPr>
  </w:style>
  <w:style w:type="paragraph" w:styleId="Titre2">
    <w:name w:val="heading 2"/>
    <w:basedOn w:val="Normal"/>
    <w:next w:val="Normal"/>
    <w:link w:val="Titre2Car"/>
    <w:uiPriority w:val="99"/>
    <w:qFormat/>
    <w:rsid w:val="009C06B3"/>
    <w:pPr>
      <w:spacing w:before="120"/>
      <w:outlineLvl w:val="1"/>
    </w:pPr>
    <w:rPr>
      <w:b/>
      <w:bCs/>
      <w:sz w:val="24"/>
      <w:szCs w:val="24"/>
    </w:rPr>
  </w:style>
  <w:style w:type="paragraph" w:styleId="Titre3">
    <w:name w:val="heading 3"/>
    <w:basedOn w:val="Normal"/>
    <w:next w:val="Retraitnormal"/>
    <w:link w:val="Titre3Car"/>
    <w:uiPriority w:val="99"/>
    <w:qFormat/>
    <w:rsid w:val="009C06B3"/>
    <w:pPr>
      <w:ind w:left="354"/>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rsid w:val="00541FFF"/>
    <w:rPr>
      <w:rFonts w:ascii="Cambria" w:hAnsi="Cambria" w:cs="Cambria"/>
      <w:b/>
      <w:bCs/>
      <w:kern w:val="32"/>
      <w:sz w:val="32"/>
      <w:szCs w:val="32"/>
    </w:rPr>
  </w:style>
  <w:style w:type="character" w:customStyle="1" w:styleId="Titre2Car">
    <w:name w:val="Titre 2 Car"/>
    <w:basedOn w:val="Policepardfaut"/>
    <w:link w:val="Titre2"/>
    <w:uiPriority w:val="99"/>
    <w:semiHidden/>
    <w:rsid w:val="00541FFF"/>
    <w:rPr>
      <w:rFonts w:ascii="Cambria" w:hAnsi="Cambria" w:cs="Cambria"/>
      <w:b/>
      <w:bCs/>
      <w:i/>
      <w:iCs/>
      <w:sz w:val="28"/>
      <w:szCs w:val="28"/>
    </w:rPr>
  </w:style>
  <w:style w:type="character" w:customStyle="1" w:styleId="Titre3Car">
    <w:name w:val="Titre 3 Car"/>
    <w:basedOn w:val="Policepardfaut"/>
    <w:link w:val="Titre3"/>
    <w:uiPriority w:val="99"/>
    <w:semiHidden/>
    <w:rsid w:val="00541FFF"/>
    <w:rPr>
      <w:rFonts w:ascii="Cambria" w:hAnsi="Cambria" w:cs="Cambria"/>
      <w:b/>
      <w:bCs/>
      <w:sz w:val="26"/>
      <w:szCs w:val="26"/>
    </w:rPr>
  </w:style>
  <w:style w:type="paragraph" w:styleId="Retraitnormal">
    <w:name w:val="Normal Indent"/>
    <w:basedOn w:val="Normal"/>
    <w:uiPriority w:val="99"/>
    <w:rsid w:val="009C06B3"/>
    <w:pPr>
      <w:ind w:left="708"/>
    </w:pPr>
  </w:style>
  <w:style w:type="paragraph" w:styleId="En-tte">
    <w:name w:val="header"/>
    <w:basedOn w:val="Normal"/>
    <w:link w:val="En-tteCar"/>
    <w:uiPriority w:val="99"/>
    <w:rsid w:val="009C06B3"/>
    <w:pPr>
      <w:tabs>
        <w:tab w:val="center" w:pos="4819"/>
        <w:tab w:val="right" w:pos="9071"/>
      </w:tabs>
    </w:pPr>
  </w:style>
  <w:style w:type="character" w:customStyle="1" w:styleId="En-tteCar">
    <w:name w:val="En-tête Car"/>
    <w:basedOn w:val="Policepardfaut"/>
    <w:link w:val="En-tte"/>
    <w:uiPriority w:val="99"/>
    <w:semiHidden/>
    <w:rsid w:val="00541FFF"/>
    <w:rPr>
      <w:sz w:val="20"/>
      <w:szCs w:val="20"/>
    </w:rPr>
  </w:style>
  <w:style w:type="paragraph" w:customStyle="1" w:styleId="ET">
    <w:name w:val="ET"/>
    <w:basedOn w:val="Normal"/>
    <w:link w:val="ETCar"/>
    <w:uiPriority w:val="99"/>
    <w:rsid w:val="009C06B3"/>
    <w:rPr>
      <w:b/>
      <w:bCs/>
      <w:caps/>
      <w:sz w:val="24"/>
      <w:szCs w:val="24"/>
    </w:rPr>
  </w:style>
  <w:style w:type="paragraph" w:customStyle="1" w:styleId="OR">
    <w:name w:val="OR"/>
    <w:basedOn w:val="ET"/>
    <w:uiPriority w:val="99"/>
    <w:rsid w:val="009C06B3"/>
    <w:pPr>
      <w:ind w:left="5670"/>
    </w:pPr>
    <w:rPr>
      <w:b w:val="0"/>
      <w:bCs w:val="0"/>
      <w:caps w:val="0"/>
    </w:rPr>
  </w:style>
  <w:style w:type="paragraph" w:customStyle="1" w:styleId="TI">
    <w:name w:val="TI"/>
    <w:basedOn w:val="OR"/>
    <w:uiPriority w:val="99"/>
    <w:rsid w:val="009C06B3"/>
    <w:pPr>
      <w:ind w:left="1701"/>
      <w:jc w:val="center"/>
    </w:pPr>
    <w:rPr>
      <w:caps/>
      <w:u w:val="single"/>
    </w:rPr>
  </w:style>
  <w:style w:type="paragraph" w:customStyle="1" w:styleId="P0">
    <w:name w:val="P0"/>
    <w:basedOn w:val="ET"/>
    <w:link w:val="P0Car"/>
    <w:uiPriority w:val="99"/>
    <w:rsid w:val="009C06B3"/>
    <w:pPr>
      <w:ind w:left="1701"/>
      <w:jc w:val="both"/>
    </w:pPr>
    <w:rPr>
      <w:b w:val="0"/>
      <w:bCs w:val="0"/>
      <w:caps w:val="0"/>
    </w:rPr>
  </w:style>
  <w:style w:type="paragraph" w:customStyle="1" w:styleId="EL">
    <w:name w:val="EL"/>
    <w:basedOn w:val="P0"/>
    <w:uiPriority w:val="99"/>
    <w:rsid w:val="009C06B3"/>
    <w:pPr>
      <w:spacing w:after="240"/>
      <w:ind w:firstLine="1418"/>
    </w:pPr>
  </w:style>
  <w:style w:type="paragraph" w:customStyle="1" w:styleId="IN">
    <w:name w:val="IN"/>
    <w:basedOn w:val="P0"/>
    <w:uiPriority w:val="99"/>
    <w:rsid w:val="009C06B3"/>
    <w:pPr>
      <w:ind w:left="0"/>
      <w:jc w:val="left"/>
    </w:pPr>
    <w:rPr>
      <w:i/>
      <w:iCs/>
      <w:sz w:val="16"/>
      <w:szCs w:val="16"/>
    </w:rPr>
  </w:style>
  <w:style w:type="paragraph" w:customStyle="1" w:styleId="RE">
    <w:name w:val="RE"/>
    <w:basedOn w:val="P0"/>
    <w:uiPriority w:val="99"/>
    <w:rsid w:val="009C06B3"/>
    <w:pPr>
      <w:ind w:left="0"/>
    </w:pPr>
  </w:style>
  <w:style w:type="paragraph" w:customStyle="1" w:styleId="PE">
    <w:name w:val="PE"/>
    <w:basedOn w:val="IN"/>
    <w:uiPriority w:val="99"/>
    <w:rsid w:val="009C06B3"/>
    <w:pPr>
      <w:keepNext/>
      <w:ind w:left="1701"/>
      <w:jc w:val="both"/>
    </w:pPr>
    <w:rPr>
      <w:i w:val="0"/>
      <w:iCs w:val="0"/>
      <w:sz w:val="24"/>
      <w:szCs w:val="24"/>
    </w:rPr>
  </w:style>
  <w:style w:type="paragraph" w:customStyle="1" w:styleId="PC">
    <w:name w:val="PC"/>
    <w:basedOn w:val="IN"/>
    <w:uiPriority w:val="99"/>
    <w:rsid w:val="009C06B3"/>
    <w:pPr>
      <w:spacing w:after="480"/>
      <w:ind w:left="2268" w:firstLine="1134"/>
      <w:jc w:val="both"/>
    </w:pPr>
    <w:rPr>
      <w:i w:val="0"/>
      <w:iCs w:val="0"/>
      <w:sz w:val="24"/>
      <w:szCs w:val="24"/>
    </w:rPr>
  </w:style>
  <w:style w:type="paragraph" w:customStyle="1" w:styleId="PS">
    <w:name w:val="PS"/>
    <w:basedOn w:val="IN"/>
    <w:link w:val="PSCar"/>
    <w:uiPriority w:val="99"/>
    <w:rsid w:val="009C06B3"/>
    <w:pPr>
      <w:spacing w:after="480"/>
      <w:ind w:left="1701" w:firstLine="1134"/>
      <w:jc w:val="both"/>
    </w:pPr>
    <w:rPr>
      <w:i w:val="0"/>
      <w:iCs w:val="0"/>
      <w:sz w:val="24"/>
      <w:szCs w:val="24"/>
    </w:rPr>
  </w:style>
  <w:style w:type="paragraph" w:customStyle="1" w:styleId="AR">
    <w:name w:val="AR"/>
    <w:basedOn w:val="IN"/>
    <w:uiPriority w:val="99"/>
    <w:rsid w:val="009C06B3"/>
    <w:pPr>
      <w:spacing w:before="720" w:after="720"/>
      <w:ind w:left="5103"/>
    </w:pPr>
    <w:rPr>
      <w:i w:val="0"/>
      <w:iCs w:val="0"/>
      <w:caps/>
      <w:sz w:val="24"/>
      <w:szCs w:val="24"/>
      <w:u w:val="single"/>
    </w:rPr>
  </w:style>
  <w:style w:type="paragraph" w:styleId="Pieddepage">
    <w:name w:val="footer"/>
    <w:basedOn w:val="Normal"/>
    <w:link w:val="PieddepageCar"/>
    <w:uiPriority w:val="99"/>
    <w:rsid w:val="002D6406"/>
    <w:pPr>
      <w:tabs>
        <w:tab w:val="center" w:pos="4536"/>
        <w:tab w:val="right" w:pos="9072"/>
      </w:tabs>
    </w:pPr>
  </w:style>
  <w:style w:type="character" w:customStyle="1" w:styleId="PieddepageCar">
    <w:name w:val="Pied de page Car"/>
    <w:basedOn w:val="Policepardfaut"/>
    <w:link w:val="Pieddepage"/>
    <w:uiPriority w:val="99"/>
    <w:semiHidden/>
    <w:rsid w:val="00541FFF"/>
    <w:rPr>
      <w:sz w:val="20"/>
      <w:szCs w:val="20"/>
    </w:rPr>
  </w:style>
  <w:style w:type="character" w:styleId="Numrodepage">
    <w:name w:val="page number"/>
    <w:basedOn w:val="Policepardfaut"/>
    <w:uiPriority w:val="99"/>
    <w:rsid w:val="002D6406"/>
  </w:style>
  <w:style w:type="character" w:customStyle="1" w:styleId="ETCar">
    <w:name w:val="ET Car"/>
    <w:basedOn w:val="Policepardfaut"/>
    <w:link w:val="ET"/>
    <w:uiPriority w:val="99"/>
    <w:rsid w:val="002D6406"/>
    <w:rPr>
      <w:b/>
      <w:bCs/>
      <w:caps/>
      <w:sz w:val="24"/>
      <w:szCs w:val="24"/>
      <w:lang w:val="fr-FR" w:eastAsia="fr-FR"/>
    </w:rPr>
  </w:style>
  <w:style w:type="character" w:customStyle="1" w:styleId="PSCar">
    <w:name w:val="PS Car"/>
    <w:basedOn w:val="Policepardfaut"/>
    <w:link w:val="PS"/>
    <w:uiPriority w:val="99"/>
    <w:rsid w:val="002D6406"/>
    <w:rPr>
      <w:sz w:val="24"/>
      <w:szCs w:val="24"/>
      <w:lang w:val="fr-FR" w:eastAsia="fr-FR"/>
    </w:rPr>
  </w:style>
  <w:style w:type="paragraph" w:customStyle="1" w:styleId="ps0">
    <w:name w:val="ps"/>
    <w:basedOn w:val="Normal"/>
    <w:uiPriority w:val="99"/>
    <w:rsid w:val="002D6406"/>
    <w:pPr>
      <w:spacing w:before="100" w:beforeAutospacing="1" w:after="100" w:afterAutospacing="1"/>
    </w:pPr>
    <w:rPr>
      <w:sz w:val="24"/>
      <w:szCs w:val="24"/>
    </w:rPr>
  </w:style>
  <w:style w:type="paragraph" w:customStyle="1" w:styleId="Style">
    <w:name w:val="Style"/>
    <w:basedOn w:val="Normal"/>
    <w:uiPriority w:val="99"/>
    <w:rsid w:val="00D12409"/>
    <w:pPr>
      <w:widowControl w:val="0"/>
      <w:overflowPunct w:val="0"/>
      <w:autoSpaceDE w:val="0"/>
      <w:autoSpaceDN w:val="0"/>
      <w:adjustRightInd w:val="0"/>
      <w:spacing w:after="160" w:line="240" w:lineRule="exact"/>
    </w:pPr>
    <w:rPr>
      <w:rFonts w:ascii="Tahoma" w:hAnsi="Tahoma" w:cs="Tahoma"/>
      <w:lang w:val="en-US" w:eastAsia="en-US"/>
    </w:rPr>
  </w:style>
  <w:style w:type="paragraph" w:styleId="Corpsdetexte">
    <w:name w:val="Body Text"/>
    <w:aliases w:val="Corps de texte Car Car,Corps de texte Car Car Car Car,Corps de texte Car Car Car,Corps de texte Car Car C"/>
    <w:basedOn w:val="Normal"/>
    <w:link w:val="CorpsdetexteCar"/>
    <w:uiPriority w:val="99"/>
    <w:rsid w:val="00D12409"/>
    <w:pPr>
      <w:spacing w:before="200" w:after="200"/>
      <w:ind w:left="567" w:firstLine="1134"/>
      <w:jc w:val="both"/>
    </w:pPr>
    <w:rPr>
      <w:sz w:val="24"/>
      <w:szCs w:val="24"/>
    </w:rPr>
  </w:style>
  <w:style w:type="character" w:customStyle="1" w:styleId="CorpsdetexteCar">
    <w:name w:val="Corps de texte Car"/>
    <w:aliases w:val="Corps de texte Car Car Car1,Corps de texte Car Car Car Car Car,Corps de texte Car Car Car Car1,Corps de texte Car Car C Car"/>
    <w:basedOn w:val="Policepardfaut"/>
    <w:link w:val="Corpsdetexte"/>
    <w:uiPriority w:val="99"/>
    <w:semiHidden/>
    <w:rsid w:val="00541FFF"/>
    <w:rPr>
      <w:sz w:val="20"/>
      <w:szCs w:val="20"/>
    </w:rPr>
  </w:style>
  <w:style w:type="character" w:styleId="Appelnotedebasdep">
    <w:name w:val="footnote reference"/>
    <w:basedOn w:val="Policepardfaut"/>
    <w:uiPriority w:val="99"/>
    <w:semiHidden/>
    <w:rsid w:val="00D12409"/>
    <w:rPr>
      <w:sz w:val="20"/>
      <w:szCs w:val="20"/>
      <w:vertAlign w:val="superscript"/>
    </w:rPr>
  </w:style>
  <w:style w:type="paragraph" w:styleId="Notedebasdepage">
    <w:name w:val="footnote text"/>
    <w:basedOn w:val="Normal"/>
    <w:next w:val="Corpsdetexte"/>
    <w:link w:val="NotedebasdepageCar"/>
    <w:uiPriority w:val="99"/>
    <w:semiHidden/>
    <w:rsid w:val="00D12409"/>
    <w:pPr>
      <w:spacing w:before="120"/>
      <w:ind w:firstLine="709"/>
      <w:jc w:val="both"/>
    </w:pPr>
  </w:style>
  <w:style w:type="character" w:customStyle="1" w:styleId="NotedebasdepageCar">
    <w:name w:val="Note de bas de page Car"/>
    <w:basedOn w:val="Policepardfaut"/>
    <w:link w:val="Notedebasdepage"/>
    <w:uiPriority w:val="99"/>
    <w:semiHidden/>
    <w:rsid w:val="00541FFF"/>
    <w:rPr>
      <w:sz w:val="20"/>
      <w:szCs w:val="20"/>
    </w:rPr>
  </w:style>
  <w:style w:type="paragraph" w:styleId="Textedebulles">
    <w:name w:val="Balloon Text"/>
    <w:basedOn w:val="Normal"/>
    <w:link w:val="TextedebullesCar"/>
    <w:uiPriority w:val="99"/>
    <w:semiHidden/>
    <w:rsid w:val="0000370E"/>
    <w:rPr>
      <w:rFonts w:ascii="Tahoma" w:hAnsi="Tahoma" w:cs="Tahoma"/>
      <w:sz w:val="16"/>
      <w:szCs w:val="16"/>
    </w:rPr>
  </w:style>
  <w:style w:type="character" w:customStyle="1" w:styleId="TextedebullesCar">
    <w:name w:val="Texte de bulles Car"/>
    <w:basedOn w:val="Policepardfaut"/>
    <w:link w:val="Textedebulles"/>
    <w:uiPriority w:val="99"/>
    <w:semiHidden/>
    <w:rsid w:val="00541FFF"/>
    <w:rPr>
      <w:sz w:val="2"/>
      <w:szCs w:val="2"/>
    </w:rPr>
  </w:style>
  <w:style w:type="character" w:customStyle="1" w:styleId="P0Car">
    <w:name w:val="P0 Car"/>
    <w:basedOn w:val="Policepardfaut"/>
    <w:link w:val="P0"/>
    <w:uiPriority w:val="99"/>
    <w:rsid w:val="00BA5720"/>
    <w:rPr>
      <w:sz w:val="24"/>
      <w:szCs w:val="24"/>
      <w:lang w:val="fr-FR" w:eastAsia="fr-FR"/>
    </w:rPr>
  </w:style>
  <w:style w:type="paragraph" w:customStyle="1" w:styleId="Char">
    <w:name w:val="Char"/>
    <w:basedOn w:val="Normal"/>
    <w:uiPriority w:val="99"/>
    <w:rsid w:val="00BA5720"/>
    <w:pPr>
      <w:spacing w:after="160" w:line="240" w:lineRule="exact"/>
    </w:pPr>
    <w:rPr>
      <w:rFonts w:ascii="Tahoma" w:hAnsi="Tahoma" w:cs="Tahoma"/>
      <w:lang w:val="en-US" w:eastAsia="en-US"/>
    </w:rPr>
  </w:style>
  <w:style w:type="paragraph" w:customStyle="1" w:styleId="StylepsNoirPremireligne222cmAvantAutomatiqueApr">
    <w:name w:val="Style ps + Noir Première ligne : 2.22 cm Avant : Automatique Apr..."/>
    <w:basedOn w:val="PS"/>
    <w:uiPriority w:val="99"/>
    <w:rsid w:val="005E7BB2"/>
    <w:pPr>
      <w:spacing w:before="100" w:beforeAutospacing="1" w:after="100" w:afterAutospacing="1"/>
      <w:ind w:left="0" w:firstLine="1259"/>
    </w:pPr>
    <w:rPr>
      <w:b/>
      <w:bCs/>
      <w:i/>
      <w:iCs/>
      <w:caps/>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gusto\Application%20Data\Microsoft\Mod&#232;les\Travail\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2</TotalTime>
  <Pages>10</Pages>
  <Words>3129</Words>
  <Characters>17214</Characters>
  <Application>Microsoft Office Word</Application>
  <DocSecurity>0</DocSecurity>
  <Lines>143</Lines>
  <Paragraphs>40</Paragraphs>
  <ScaleCrop>false</ScaleCrop>
  <Company>COUR DES COMPTES</Company>
  <LinksUpToDate>false</LinksUpToDate>
  <CharactersWithSpaces>20303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hgusto</dc:creator>
  <cp:keywords>FC</cp:keywords>
  <dc:description/>
  <cp:lastModifiedBy>mtlecroisey</cp:lastModifiedBy>
  <cp:revision>3</cp:revision>
  <cp:lastPrinted>2010-08-24T08:27:00Z</cp:lastPrinted>
  <dcterms:created xsi:type="dcterms:W3CDTF">2011-01-11T18:47:00Z</dcterms:created>
  <dcterms:modified xsi:type="dcterms:W3CDTF">2013-10-16T09:32:00Z</dcterms:modified>
</cp:coreProperties>
</file>