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78F" w:rsidRDefault="00BB378F">
      <w:pPr>
        <w:pStyle w:val="ET"/>
      </w:pPr>
      <w:bookmarkStart w:id="0" w:name="_GoBack"/>
      <w:bookmarkEnd w:id="0"/>
      <w:r>
        <w:t>COUR DES COMPTES</w:t>
      </w:r>
    </w:p>
    <w:p w:rsidR="00BB378F" w:rsidRDefault="00BB378F">
      <w:pPr>
        <w:pStyle w:val="ET"/>
      </w:pPr>
      <w:r>
        <w:tab/>
        <w:t xml:space="preserve">    ------ </w:t>
      </w:r>
    </w:p>
    <w:p w:rsidR="00BB378F" w:rsidRDefault="00BB378F">
      <w:pPr>
        <w:pStyle w:val="ET"/>
      </w:pPr>
      <w:r>
        <w:t>QUATRIEME CHAMBRE</w:t>
      </w:r>
    </w:p>
    <w:p w:rsidR="00BB378F" w:rsidRDefault="00BB378F" w:rsidP="000434DD">
      <w:pPr>
        <w:pStyle w:val="ET"/>
      </w:pPr>
      <w:r>
        <w:tab/>
        <w:t xml:space="preserve">    ------ </w:t>
      </w:r>
    </w:p>
    <w:p w:rsidR="00BB378F" w:rsidRDefault="00BB378F">
      <w:pPr>
        <w:pStyle w:val="ET"/>
      </w:pPr>
      <w:r>
        <w:t>PREMIERe SECTION</w:t>
      </w:r>
    </w:p>
    <w:p w:rsidR="00BB378F" w:rsidRDefault="00BB378F">
      <w:pPr>
        <w:pStyle w:val="ET"/>
      </w:pPr>
      <w:r>
        <w:tab/>
        <w:t xml:space="preserve">    ------ </w:t>
      </w:r>
    </w:p>
    <w:p w:rsidR="00BB378F" w:rsidRPr="00947C81" w:rsidRDefault="00BB378F" w:rsidP="000434DD">
      <w:pPr>
        <w:pStyle w:val="En-tte"/>
        <w:rPr>
          <w:b/>
          <w:bCs/>
          <w:i/>
          <w:iCs/>
        </w:rPr>
      </w:pPr>
      <w:r>
        <w:t xml:space="preserve">       </w:t>
      </w:r>
      <w:r w:rsidRPr="00947C81">
        <w:rPr>
          <w:b/>
          <w:bCs/>
          <w:i/>
          <w:iCs/>
        </w:rPr>
        <w:t xml:space="preserve">Arrêt n° </w:t>
      </w:r>
      <w:r>
        <w:rPr>
          <w:b/>
          <w:bCs/>
          <w:i/>
          <w:iCs/>
        </w:rPr>
        <w:t>60691</w:t>
      </w:r>
      <w:r>
        <w:fldChar w:fldCharType="begin"/>
      </w:r>
      <w:r>
        <w:fldChar w:fldCharType="end"/>
      </w:r>
    </w:p>
    <w:p w:rsidR="00BB378F" w:rsidRDefault="00BB378F" w:rsidP="00ED5354">
      <w:pPr>
        <w:pStyle w:val="OR"/>
        <w:ind w:right="-284"/>
      </w:pPr>
      <w:r>
        <w:t>COMMUNE D’AMNÉVILLE (MOSELLE)</w:t>
      </w:r>
    </w:p>
    <w:p w:rsidR="00BB378F" w:rsidRDefault="00BB378F" w:rsidP="00ED5354">
      <w:pPr>
        <w:pStyle w:val="OR"/>
        <w:ind w:right="-284"/>
      </w:pPr>
    </w:p>
    <w:p w:rsidR="00BB378F" w:rsidRDefault="00BB378F" w:rsidP="00ED5354">
      <w:pPr>
        <w:pStyle w:val="OR"/>
        <w:ind w:right="-284"/>
      </w:pPr>
      <w:r>
        <w:t>Appel d’un jugement de la chambre régionale</w:t>
      </w:r>
    </w:p>
    <w:p w:rsidR="00BB378F" w:rsidRDefault="00BB378F" w:rsidP="00B62748">
      <w:pPr>
        <w:pStyle w:val="OR"/>
        <w:ind w:right="-284"/>
      </w:pPr>
      <w:proofErr w:type="gramStart"/>
      <w:r>
        <w:t>des</w:t>
      </w:r>
      <w:proofErr w:type="gramEnd"/>
      <w:r>
        <w:t xml:space="preserve"> comptes de Lorraine</w:t>
      </w:r>
    </w:p>
    <w:p w:rsidR="00BB378F" w:rsidRDefault="00BB378F" w:rsidP="00ED5354">
      <w:pPr>
        <w:pStyle w:val="OR"/>
        <w:ind w:right="-284"/>
      </w:pPr>
    </w:p>
    <w:p w:rsidR="00BB378F" w:rsidRDefault="00BB378F" w:rsidP="006F2EDD">
      <w:pPr>
        <w:pStyle w:val="OR"/>
      </w:pPr>
      <w:r>
        <w:t>Rapport n° 2011-3-0</w:t>
      </w:r>
    </w:p>
    <w:p w:rsidR="00BB378F" w:rsidRDefault="00BB378F" w:rsidP="006F2EDD">
      <w:pPr>
        <w:pStyle w:val="OR"/>
      </w:pPr>
    </w:p>
    <w:p w:rsidR="00BB378F" w:rsidRDefault="00BB378F" w:rsidP="006F2EDD">
      <w:pPr>
        <w:pStyle w:val="OR"/>
      </w:pPr>
      <w:r>
        <w:t xml:space="preserve">Audience publique du 9 mars 2011 et </w:t>
      </w:r>
    </w:p>
    <w:p w:rsidR="00BB378F" w:rsidRDefault="00BB378F" w:rsidP="006F2EDD">
      <w:pPr>
        <w:pStyle w:val="OR"/>
      </w:pPr>
      <w:proofErr w:type="gramStart"/>
      <w:r>
        <w:t>délibéré</w:t>
      </w:r>
      <w:proofErr w:type="gramEnd"/>
      <w:r>
        <w:t xml:space="preserve"> du 16 mars 2011</w:t>
      </w:r>
    </w:p>
    <w:p w:rsidR="00BB378F" w:rsidRDefault="00BB378F" w:rsidP="006F2EDD">
      <w:pPr>
        <w:pStyle w:val="OR"/>
      </w:pPr>
    </w:p>
    <w:p w:rsidR="00BB378F" w:rsidRDefault="00BB378F" w:rsidP="0027021B">
      <w:pPr>
        <w:pStyle w:val="OR"/>
        <w:spacing w:after="720"/>
      </w:pPr>
      <w:r>
        <w:t>Lecture publique du 7 avril 2011</w:t>
      </w:r>
    </w:p>
    <w:p w:rsidR="00BB378F" w:rsidRDefault="00BB378F" w:rsidP="0027021B">
      <w:pPr>
        <w:pStyle w:val="OR"/>
        <w:spacing w:after="720"/>
      </w:pPr>
    </w:p>
    <w:p w:rsidR="00BB378F" w:rsidRDefault="00BB378F">
      <w:pPr>
        <w:pStyle w:val="PS"/>
      </w:pPr>
      <w:r>
        <w:t>LA COUR DES COMPTES a rendu l’arrêt suivant :</w:t>
      </w:r>
    </w:p>
    <w:p w:rsidR="00BB378F" w:rsidRDefault="00BB378F">
      <w:pPr>
        <w:pStyle w:val="PS"/>
      </w:pPr>
      <w:r>
        <w:t>LA COUR,</w:t>
      </w:r>
    </w:p>
    <w:p w:rsidR="00BB378F" w:rsidRDefault="00BB378F" w:rsidP="00061C5C">
      <w:pPr>
        <w:pStyle w:val="PS"/>
      </w:pPr>
      <w:r w:rsidRPr="00B82C1D">
        <w:t>Vu la requête</w:t>
      </w:r>
      <w:r>
        <w:t>,</w:t>
      </w:r>
      <w:r w:rsidRPr="00B82C1D">
        <w:t xml:space="preserve"> enregistrée le </w:t>
      </w:r>
      <w:r>
        <w:t xml:space="preserve">7 avril 2010 </w:t>
      </w:r>
      <w:r w:rsidRPr="00B82C1D">
        <w:t xml:space="preserve">au greffe de la chambre </w:t>
      </w:r>
      <w:r w:rsidRPr="00CE299A">
        <w:t>régionale</w:t>
      </w:r>
      <w:r w:rsidRPr="00B82C1D">
        <w:t xml:space="preserve"> des comptes de </w:t>
      </w:r>
      <w:r>
        <w:t xml:space="preserve">Lorraine, </w:t>
      </w:r>
      <w:r w:rsidRPr="00B82C1D">
        <w:t xml:space="preserve">par laquelle </w:t>
      </w:r>
      <w:r w:rsidRPr="00A76C94">
        <w:t>M</w:t>
      </w:r>
      <w:r w:rsidRPr="00A76C94">
        <w:rPr>
          <w:vertAlign w:val="superscript"/>
        </w:rPr>
        <w:t>me</w:t>
      </w:r>
      <w:r>
        <w:t xml:space="preserve"> X</w:t>
      </w:r>
      <w:r w:rsidRPr="00B82C1D">
        <w:t xml:space="preserve">, comptable de </w:t>
      </w:r>
      <w:r>
        <w:t xml:space="preserve">la commune d’AMNÉVILLE, </w:t>
      </w:r>
      <w:r w:rsidRPr="00B82C1D">
        <w:t>a élevé appel du jugement</w:t>
      </w:r>
      <w:r>
        <w:t xml:space="preserve"> n° 2009-0015</w:t>
      </w:r>
      <w:r w:rsidRPr="00B82C1D">
        <w:t xml:space="preserve"> du </w:t>
      </w:r>
      <w:r>
        <w:t>14 janvier 2010</w:t>
      </w:r>
      <w:r w:rsidRPr="00B82C1D">
        <w:t xml:space="preserve"> </w:t>
      </w:r>
      <w:r>
        <w:t>par lequel</w:t>
      </w:r>
      <w:r w:rsidRPr="00B82C1D">
        <w:t xml:space="preserve"> ladit</w:t>
      </w:r>
      <w:r>
        <w:t>e chambre l’a constituée débitrice</w:t>
      </w:r>
      <w:r w:rsidRPr="00B82C1D">
        <w:t xml:space="preserve"> </w:t>
      </w:r>
      <w:r>
        <w:t>des deniers de ladite commune</w:t>
      </w:r>
      <w:r w:rsidRPr="00B82C1D">
        <w:t xml:space="preserve"> </w:t>
      </w:r>
      <w:r>
        <w:t>pour</w:t>
      </w:r>
      <w:r w:rsidRPr="00B82C1D">
        <w:t xml:space="preserve"> la somme de </w:t>
      </w:r>
      <w:r>
        <w:t xml:space="preserve">253 951,42 </w:t>
      </w:r>
      <w:r w:rsidRPr="00B82C1D">
        <w:t>€ augmentée des intérêts de droit</w:t>
      </w:r>
      <w:r>
        <w:t xml:space="preserve"> </w:t>
      </w:r>
      <w:r w:rsidRPr="00B82C1D">
        <w:t>;</w:t>
      </w:r>
    </w:p>
    <w:p w:rsidR="00BB378F" w:rsidRPr="00B82C1D" w:rsidRDefault="00BB378F" w:rsidP="00061C5C">
      <w:pPr>
        <w:pStyle w:val="PS"/>
      </w:pPr>
      <w:r>
        <w:t>Vu le réquisitoire n° 2009-010 du procureur financier près la chambre régionale des comptes de Lorraine ;</w:t>
      </w:r>
    </w:p>
    <w:p w:rsidR="00BB378F" w:rsidRDefault="00BB378F" w:rsidP="00061C5C">
      <w:pPr>
        <w:pStyle w:val="PS"/>
      </w:pPr>
      <w:r w:rsidRPr="00497A94">
        <w:t xml:space="preserve">Vu le réquisitoire </w:t>
      </w:r>
      <w:r>
        <w:t xml:space="preserve">n° 2010-42 </w:t>
      </w:r>
      <w:r w:rsidRPr="00497A94">
        <w:t xml:space="preserve">du </w:t>
      </w:r>
      <w:r>
        <w:t>procureur général</w:t>
      </w:r>
      <w:r w:rsidRPr="00497A94">
        <w:t xml:space="preserve"> du</w:t>
      </w:r>
      <w:r>
        <w:t xml:space="preserve"> 15 juin 2010</w:t>
      </w:r>
      <w:r w:rsidRPr="00497A94">
        <w:t xml:space="preserve">, </w:t>
      </w:r>
      <w:r>
        <w:t>transmettant</w:t>
      </w:r>
      <w:r w:rsidRPr="00497A94">
        <w:t xml:space="preserve"> la requête précitée ;</w:t>
      </w:r>
    </w:p>
    <w:p w:rsidR="00BB378F" w:rsidRPr="00B82C1D" w:rsidRDefault="00BB378F" w:rsidP="00061C5C">
      <w:pPr>
        <w:pStyle w:val="PS"/>
      </w:pPr>
      <w:r w:rsidRPr="00B82C1D">
        <w:t>Vu les pièces de la procédure suivie en première instance</w:t>
      </w:r>
      <w:r>
        <w:t xml:space="preserve"> </w:t>
      </w:r>
      <w:r w:rsidRPr="00B82C1D">
        <w:t>;</w:t>
      </w:r>
    </w:p>
    <w:p w:rsidR="00BB378F" w:rsidRDefault="00BB378F" w:rsidP="00061C5C">
      <w:pPr>
        <w:pStyle w:val="PS"/>
      </w:pPr>
      <w:r w:rsidRPr="00B82C1D">
        <w:t>Vu l’article 60 de la loi de finances n° 63-156 du 23 février 1963 modifiée ;</w:t>
      </w:r>
    </w:p>
    <w:p w:rsidR="00BB378F" w:rsidRDefault="00BB378F" w:rsidP="00061C5C">
      <w:pPr>
        <w:pStyle w:val="PS"/>
        <w:sectPr w:rsidR="00BB378F" w:rsidSect="00061C5C">
          <w:headerReference w:type="default" r:id="rId8"/>
          <w:headerReference w:type="first" r:id="rId9"/>
          <w:pgSz w:w="11907" w:h="16840" w:code="9"/>
          <w:pgMar w:top="1134" w:right="1134" w:bottom="1134" w:left="567" w:header="720" w:footer="720" w:gutter="0"/>
          <w:cols w:space="720"/>
          <w:titlePg/>
        </w:sectPr>
      </w:pPr>
    </w:p>
    <w:p w:rsidR="00BB378F" w:rsidRPr="00B82C1D" w:rsidRDefault="00BB378F" w:rsidP="00061C5C">
      <w:pPr>
        <w:pStyle w:val="PS"/>
      </w:pPr>
      <w:r w:rsidRPr="00B82C1D">
        <w:lastRenderedPageBreak/>
        <w:t>Vu le décret n°</w:t>
      </w:r>
      <w:r>
        <w:t> </w:t>
      </w:r>
      <w:r w:rsidRPr="00B82C1D">
        <w:t>62-1587 du 29 décembre 1962 modifié portant règlement général sur la comptabilité publique ;</w:t>
      </w:r>
    </w:p>
    <w:p w:rsidR="00BB378F" w:rsidRPr="00B82C1D" w:rsidRDefault="00BB378F" w:rsidP="00061C5C">
      <w:pPr>
        <w:pStyle w:val="PS"/>
      </w:pPr>
      <w:r w:rsidRPr="00B82C1D">
        <w:t>Vu le code des juridictions financières ;</w:t>
      </w:r>
    </w:p>
    <w:p w:rsidR="00BB378F" w:rsidRPr="00B82C1D" w:rsidRDefault="00BB378F" w:rsidP="00061C5C">
      <w:pPr>
        <w:pStyle w:val="PS"/>
      </w:pPr>
      <w:r>
        <w:t>Vu</w:t>
      </w:r>
      <w:r w:rsidRPr="00B82C1D">
        <w:t xml:space="preserve"> le rapport de M</w:t>
      </w:r>
      <w:r>
        <w:t>me Catherine DÉMIER, conseillère maître</w:t>
      </w:r>
      <w:r w:rsidRPr="00B82C1D">
        <w:t> ;</w:t>
      </w:r>
    </w:p>
    <w:p w:rsidR="00BB378F" w:rsidRPr="00B82C1D" w:rsidRDefault="00BB378F" w:rsidP="00061C5C">
      <w:pPr>
        <w:pStyle w:val="PS"/>
      </w:pPr>
      <w:r w:rsidRPr="00B82C1D">
        <w:t xml:space="preserve">Vu les conclusions </w:t>
      </w:r>
      <w:r>
        <w:t xml:space="preserve">n° 158 </w:t>
      </w:r>
      <w:r w:rsidRPr="00B82C1D">
        <w:t xml:space="preserve">du </w:t>
      </w:r>
      <w:r>
        <w:t>p</w:t>
      </w:r>
      <w:r w:rsidRPr="00B82C1D">
        <w:t>rocureur général</w:t>
      </w:r>
      <w:r>
        <w:t xml:space="preserve"> du 4 mars 2011 </w:t>
      </w:r>
      <w:r w:rsidRPr="00B82C1D">
        <w:t>;</w:t>
      </w:r>
    </w:p>
    <w:p w:rsidR="00BB378F" w:rsidRPr="00B82C1D" w:rsidRDefault="00BB378F" w:rsidP="00061C5C">
      <w:pPr>
        <w:pStyle w:val="PS"/>
      </w:pPr>
      <w:r w:rsidRPr="00B82C1D">
        <w:t xml:space="preserve">Entendu, lors de l’audience publique de ce jour, </w:t>
      </w:r>
      <w:r>
        <w:t xml:space="preserve">Mme Catherine </w:t>
      </w:r>
      <w:proofErr w:type="spellStart"/>
      <w:r>
        <w:t>Démier</w:t>
      </w:r>
      <w:proofErr w:type="spellEnd"/>
      <w:r>
        <w:t>,</w:t>
      </w:r>
      <w:r w:rsidRPr="00B82C1D">
        <w:t xml:space="preserve"> </w:t>
      </w:r>
      <w:r>
        <w:t>en</w:t>
      </w:r>
      <w:r w:rsidRPr="00B82C1D">
        <w:t xml:space="preserve"> son </w:t>
      </w:r>
      <w:r>
        <w:t>rapport</w:t>
      </w:r>
      <w:r w:rsidRPr="00B82C1D">
        <w:t xml:space="preserve">, M. </w:t>
      </w:r>
      <w:r>
        <w:t>Roch-Olivier Maistre</w:t>
      </w:r>
      <w:r w:rsidRPr="00B82C1D">
        <w:t xml:space="preserve">, avocat général, en </w:t>
      </w:r>
      <w:r w:rsidRPr="00CE299A">
        <w:t>l</w:t>
      </w:r>
      <w:r w:rsidRPr="00AA35D6">
        <w:t>es</w:t>
      </w:r>
      <w:r w:rsidRPr="00B82C1D">
        <w:t xml:space="preserve"> conclusions</w:t>
      </w:r>
      <w:r>
        <w:t xml:space="preserve"> </w:t>
      </w:r>
      <w:r w:rsidRPr="00CE299A">
        <w:t>du parquet</w:t>
      </w:r>
      <w:r w:rsidRPr="00B82C1D">
        <w:t>, l’appelant</w:t>
      </w:r>
      <w:r>
        <w:t>e</w:t>
      </w:r>
      <w:r w:rsidRPr="00B82C1D">
        <w:t>, informé</w:t>
      </w:r>
      <w:r>
        <w:t>e</w:t>
      </w:r>
      <w:r w:rsidRPr="00B82C1D">
        <w:t xml:space="preserve"> de l’audience, </w:t>
      </w:r>
      <w:r>
        <w:t xml:space="preserve">n’étant ni présente, ni représentée </w:t>
      </w:r>
      <w:r w:rsidRPr="00B82C1D">
        <w:t>;</w:t>
      </w:r>
    </w:p>
    <w:p w:rsidR="00BB378F" w:rsidRDefault="00BB378F" w:rsidP="00061C5C">
      <w:pPr>
        <w:pStyle w:val="PS"/>
      </w:pPr>
      <w:r>
        <w:t>Après avoir e</w:t>
      </w:r>
      <w:r w:rsidRPr="00B82C1D">
        <w:t xml:space="preserve">ntendu, </w:t>
      </w:r>
      <w:r>
        <w:t>en délibéré</w:t>
      </w:r>
      <w:r w:rsidRPr="00B82C1D">
        <w:t xml:space="preserve">, M. </w:t>
      </w:r>
      <w:r>
        <w:t>Patrice Vermeulen, conseiller maître, en ses observations ;</w:t>
      </w:r>
    </w:p>
    <w:p w:rsidR="00BB378F" w:rsidRDefault="00BB378F" w:rsidP="00E27D9E">
      <w:pPr>
        <w:pStyle w:val="PS"/>
      </w:pPr>
      <w:r>
        <w:t>Attendu que par le jugement entrepris la chambre régionale des comptes de Lorraine, statuant sur les comptes de la commune d’</w:t>
      </w:r>
      <w:r>
        <w:rPr>
          <w:caps/>
        </w:rPr>
        <w:t>AmnÉ</w:t>
      </w:r>
      <w:r w:rsidRPr="001E60DB">
        <w:rPr>
          <w:caps/>
        </w:rPr>
        <w:t>ville</w:t>
      </w:r>
      <w:r>
        <w:t xml:space="preserve"> pour les exercices 2004 à 2007, a prononcé à l’encontre de l’appelante un débet de 253 951,42 € correspondant à des participations de ladite commune aux frais de demi-pension d’élèves scolarisés au collège « La Source », pour défaut de contrôle de l’exactitude des calculs de liquidation ;</w:t>
      </w:r>
    </w:p>
    <w:p w:rsidR="00BB378F" w:rsidRDefault="00BB378F" w:rsidP="00061C5C">
      <w:pPr>
        <w:pStyle w:val="PS"/>
      </w:pPr>
      <w:r>
        <w:t xml:space="preserve">Attendu que la comptable fait valoir l’absence de préjudice pour la commune, les paiements ayant été inférieurs aux sommes réellement dues ; </w:t>
      </w:r>
    </w:p>
    <w:p w:rsidR="00BB378F" w:rsidRDefault="00BB378F" w:rsidP="00061C5C">
      <w:pPr>
        <w:pStyle w:val="PS"/>
      </w:pPr>
      <w:r>
        <w:t>Attendu que le fait qu’un paiement irrégulier ait ou non porté un préjudice financier à la collectivité publique concernée est dépourvu d’effet sur le débet prononcé par le juge des comptes ;</w:t>
      </w:r>
    </w:p>
    <w:p w:rsidR="00BB378F" w:rsidRDefault="00BB378F" w:rsidP="00061C5C">
      <w:pPr>
        <w:pStyle w:val="PS"/>
      </w:pPr>
      <w:r>
        <w:t>Attendu que les paiements effectués ne correspondent pas aux sommes dues ; que les pièces fournies à l’appui des paiements ne permettant pas de contrôler l’exactitude des calculs de liquidation, la comptable aurait dû surseoir auxdits paiements ; que, faute de l’avoir fait, sa responsabilité pourrait être engagée à ce titre ;</w:t>
      </w:r>
    </w:p>
    <w:p w:rsidR="00BB378F" w:rsidRDefault="00BB378F" w:rsidP="00061C5C">
      <w:pPr>
        <w:pStyle w:val="PS"/>
      </w:pPr>
      <w:r>
        <w:t>Mais attendu qu’en l’espèce, le montant du débet, qui reposerait sur la seule insuffisance des paiements, ne peut être fixé ; qu’il y a donc lieu d’infirmer le débet prononcé ;</w:t>
      </w:r>
    </w:p>
    <w:p w:rsidR="00BB378F" w:rsidRDefault="00BB378F" w:rsidP="00061C5C">
      <w:pPr>
        <w:pStyle w:val="PS"/>
      </w:pPr>
    </w:p>
    <w:p w:rsidR="00BB378F" w:rsidRPr="006D4B38" w:rsidRDefault="00BB378F" w:rsidP="00061C5C">
      <w:pPr>
        <w:pStyle w:val="PS"/>
      </w:pPr>
      <w:r>
        <w:lastRenderedPageBreak/>
        <w:t>Par ces motifs,</w:t>
      </w:r>
    </w:p>
    <w:p w:rsidR="00BB378F" w:rsidRPr="00660A6D" w:rsidRDefault="00BB378F" w:rsidP="00061C5C">
      <w:pPr>
        <w:pStyle w:val="PS"/>
        <w:ind w:firstLine="0"/>
        <w:jc w:val="center"/>
      </w:pPr>
      <w:r w:rsidRPr="00660A6D">
        <w:t>ORDONNE :</w:t>
      </w:r>
    </w:p>
    <w:p w:rsidR="00BB378F" w:rsidRDefault="00BB378F" w:rsidP="00061C5C">
      <w:pPr>
        <w:pStyle w:val="PS"/>
      </w:pPr>
      <w:r w:rsidRPr="00660A6D">
        <w:t xml:space="preserve">Le jugement </w:t>
      </w:r>
      <w:r>
        <w:t xml:space="preserve">n° 2009-0015 </w:t>
      </w:r>
      <w:r w:rsidRPr="00660A6D">
        <w:t xml:space="preserve">du </w:t>
      </w:r>
      <w:r>
        <w:t>14 janvier 2010</w:t>
      </w:r>
      <w:r w:rsidRPr="00B82C1D">
        <w:t xml:space="preserve"> </w:t>
      </w:r>
      <w:r w:rsidRPr="00660A6D">
        <w:t>de la chambre régionale des comptes de</w:t>
      </w:r>
      <w:r>
        <w:t xml:space="preserve"> Lorraine e</w:t>
      </w:r>
      <w:r w:rsidRPr="00660A6D">
        <w:t>st</w:t>
      </w:r>
      <w:r>
        <w:t xml:space="preserve"> infirmé.</w:t>
      </w:r>
    </w:p>
    <w:p w:rsidR="00BB378F" w:rsidRDefault="00BB378F" w:rsidP="00E35FAF">
      <w:pPr>
        <w:pStyle w:val="PS"/>
      </w:pPr>
      <w:r>
        <w:t>Il n’y a pas lieu à charge en ce qui concerne les paiements de 253 951,42 € correspondant à des participations de la commune aux frais de demi-pension d’élèves scolarisés au collège « La Source ».</w:t>
      </w:r>
    </w:p>
    <w:p w:rsidR="00BB378F" w:rsidRDefault="00BB378F" w:rsidP="00061C5C">
      <w:pPr>
        <w:pStyle w:val="PS"/>
      </w:pPr>
      <w:r>
        <w:t>Il appartiendra à la chambre régionale des comptes de Lorraine de statuer, le cas échéant, sur la décharge à donner à Mme X pour les exercices 2004 à 2007.</w:t>
      </w:r>
    </w:p>
    <w:p w:rsidR="00BB378F" w:rsidRDefault="00BB378F" w:rsidP="007E5F2C">
      <w:pPr>
        <w:pStyle w:val="P0"/>
        <w:jc w:val="center"/>
      </w:pPr>
      <w:r w:rsidRPr="00660A6D">
        <w:t>---------</w:t>
      </w:r>
      <w:r>
        <w:t xml:space="preserve"> </w:t>
      </w:r>
    </w:p>
    <w:p w:rsidR="00BB378F" w:rsidRDefault="00BB378F" w:rsidP="007E5F2C">
      <w:pPr>
        <w:pStyle w:val="P0"/>
        <w:jc w:val="center"/>
      </w:pPr>
    </w:p>
    <w:p w:rsidR="00BB378F" w:rsidRDefault="00BB378F" w:rsidP="007E5F2C">
      <w:pPr>
        <w:pStyle w:val="P0"/>
        <w:jc w:val="center"/>
      </w:pPr>
    </w:p>
    <w:p w:rsidR="00BB378F" w:rsidRPr="00660A6D" w:rsidRDefault="00BB378F" w:rsidP="00765845">
      <w:pPr>
        <w:pStyle w:val="PS"/>
      </w:pPr>
      <w:r w:rsidRPr="00660A6D">
        <w:t>Fait et jugé en la Cour des comptes, quatrième chambre, première section</w:t>
      </w:r>
      <w:r>
        <w:t>, le neuf mars deux mille onze. Présents, M. Bayle, président, MM. </w:t>
      </w:r>
      <w:proofErr w:type="spellStart"/>
      <w:r>
        <w:t>Thérond</w:t>
      </w:r>
      <w:proofErr w:type="spellEnd"/>
      <w:r>
        <w:t xml:space="preserve">, </w:t>
      </w:r>
      <w:proofErr w:type="spellStart"/>
      <w:r>
        <w:t>Lafaure</w:t>
      </w:r>
      <w:proofErr w:type="spellEnd"/>
      <w:r>
        <w:t xml:space="preserve">, </w:t>
      </w:r>
      <w:proofErr w:type="spellStart"/>
      <w:r>
        <w:t>Bernicot</w:t>
      </w:r>
      <w:proofErr w:type="spellEnd"/>
      <w:r>
        <w:t>, Vermeulen, Martin et Geoffroy, consei</w:t>
      </w:r>
      <w:r w:rsidRPr="00660A6D">
        <w:t>llers maîtres.</w:t>
      </w:r>
    </w:p>
    <w:p w:rsidR="00BB378F" w:rsidRDefault="00BB378F" w:rsidP="00666690">
      <w:pPr>
        <w:pStyle w:val="PS"/>
      </w:pPr>
      <w:r>
        <w:t>Signé : Bayle, président, et Reynaud, greffier.</w:t>
      </w:r>
    </w:p>
    <w:p w:rsidR="00BB378F" w:rsidRPr="00E2148E" w:rsidRDefault="00BB378F" w:rsidP="003223FD">
      <w:pPr>
        <w:pStyle w:val="PS"/>
        <w:spacing w:after="360"/>
      </w:pPr>
      <w:r w:rsidRPr="00E2148E">
        <w:t>Collationné, certifié conforme à la minute étant a</w:t>
      </w:r>
      <w:r>
        <w:t>u greffe de la Cour des comptes et d</w:t>
      </w:r>
      <w:r w:rsidRPr="00E2148E">
        <w:t>élivré par moi, secrétaire général</w:t>
      </w:r>
      <w:r>
        <w:t>.</w:t>
      </w:r>
    </w:p>
    <w:p w:rsidR="00BB378F" w:rsidRPr="00846515" w:rsidRDefault="00BB378F" w:rsidP="003223FD">
      <w:pPr>
        <w:pStyle w:val="StylepsNoirPremireligne222cmAvantAutomatiqueApr"/>
        <w:spacing w:before="0" w:beforeAutospacing="0" w:after="0" w:afterAutospacing="0"/>
        <w:ind w:left="5398" w:hanging="11"/>
        <w:jc w:val="center"/>
        <w:rPr>
          <w:b/>
          <w:bCs/>
          <w:color w:val="auto"/>
        </w:rPr>
      </w:pPr>
      <w:r w:rsidRPr="00846515">
        <w:rPr>
          <w:b/>
          <w:bCs/>
          <w:color w:val="auto"/>
        </w:rPr>
        <w:t>Pour le Secrétaire général</w:t>
      </w:r>
    </w:p>
    <w:p w:rsidR="00BB378F" w:rsidRPr="00846515" w:rsidRDefault="00BB378F" w:rsidP="003223FD">
      <w:pPr>
        <w:pStyle w:val="StylepsNoirPremireligne222cmAvantAutomatiqueApr"/>
        <w:spacing w:before="0" w:beforeAutospacing="0" w:after="0" w:afterAutospacing="0"/>
        <w:ind w:left="5398" w:hanging="11"/>
        <w:jc w:val="center"/>
        <w:rPr>
          <w:b/>
          <w:bCs/>
          <w:color w:val="auto"/>
        </w:rPr>
      </w:pPr>
      <w:proofErr w:type="gramStart"/>
      <w:r w:rsidRPr="00846515">
        <w:rPr>
          <w:b/>
          <w:bCs/>
          <w:color w:val="auto"/>
        </w:rPr>
        <w:t>et</w:t>
      </w:r>
      <w:proofErr w:type="gramEnd"/>
      <w:r w:rsidRPr="00846515">
        <w:rPr>
          <w:b/>
          <w:bCs/>
          <w:color w:val="auto"/>
        </w:rPr>
        <w:t xml:space="preserve"> par délégation</w:t>
      </w:r>
    </w:p>
    <w:p w:rsidR="00BB378F" w:rsidRPr="00846515" w:rsidRDefault="00BB378F" w:rsidP="003223FD">
      <w:pPr>
        <w:pStyle w:val="StylepsNoirPremireligne222cmAvantAutomatiqueApr"/>
        <w:spacing w:before="0" w:beforeAutospacing="0" w:after="240" w:afterAutospacing="0"/>
        <w:ind w:left="5398" w:hanging="11"/>
        <w:jc w:val="center"/>
        <w:rPr>
          <w:b/>
          <w:bCs/>
          <w:color w:val="auto"/>
        </w:rPr>
      </w:pPr>
      <w:proofErr w:type="gramStart"/>
      <w:r w:rsidRPr="00846515">
        <w:rPr>
          <w:b/>
          <w:bCs/>
          <w:color w:val="auto"/>
        </w:rPr>
        <w:t>le</w:t>
      </w:r>
      <w:proofErr w:type="gramEnd"/>
      <w:r w:rsidRPr="00846515">
        <w:rPr>
          <w:b/>
          <w:bCs/>
          <w:color w:val="auto"/>
        </w:rPr>
        <w:t xml:space="preserve"> Chef du greffe contentieux</w:t>
      </w:r>
    </w:p>
    <w:p w:rsidR="00BB378F" w:rsidRPr="00846515" w:rsidRDefault="00BB378F" w:rsidP="003223FD">
      <w:pPr>
        <w:pStyle w:val="StylepsNoirPremireligne222cmAvantAutomatiqueApr"/>
        <w:ind w:left="5398" w:hanging="11"/>
        <w:jc w:val="center"/>
        <w:rPr>
          <w:b/>
          <w:bCs/>
          <w:color w:val="auto"/>
        </w:rPr>
      </w:pPr>
    </w:p>
    <w:p w:rsidR="00BB378F" w:rsidRPr="00846515" w:rsidRDefault="00BB378F" w:rsidP="003223FD">
      <w:pPr>
        <w:pStyle w:val="StylepsNoirPremireligne222cmAvantAutomatiqueApr"/>
        <w:ind w:left="5398" w:hanging="11"/>
        <w:jc w:val="center"/>
        <w:rPr>
          <w:b/>
          <w:bCs/>
          <w:color w:val="auto"/>
        </w:rPr>
      </w:pPr>
    </w:p>
    <w:p w:rsidR="00BB378F" w:rsidRPr="00846515" w:rsidRDefault="00BB378F" w:rsidP="003223FD">
      <w:pPr>
        <w:pStyle w:val="StylepsNoirPremireligne222cmAvantAutomatiqueApr"/>
        <w:spacing w:after="0" w:afterAutospacing="0"/>
        <w:ind w:left="5398" w:hanging="11"/>
        <w:jc w:val="center"/>
        <w:rPr>
          <w:b/>
          <w:bCs/>
          <w:color w:val="auto"/>
        </w:rPr>
      </w:pPr>
      <w:r w:rsidRPr="00846515">
        <w:rPr>
          <w:b/>
          <w:bCs/>
          <w:color w:val="auto"/>
        </w:rPr>
        <w:t>Daniel FEREZ</w:t>
      </w:r>
    </w:p>
    <w:p w:rsidR="00BB378F" w:rsidRPr="00846515" w:rsidRDefault="00BB378F" w:rsidP="003223FD">
      <w:pPr>
        <w:pStyle w:val="StylepsNoirPremireligne222cmAvantAutomatiqueApr"/>
        <w:spacing w:after="0" w:afterAutospacing="0"/>
        <w:ind w:left="5398" w:hanging="11"/>
        <w:jc w:val="center"/>
        <w:rPr>
          <w:b/>
          <w:bCs/>
          <w:color w:val="auto"/>
        </w:rPr>
      </w:pPr>
    </w:p>
    <w:p w:rsidR="00BB378F" w:rsidRPr="00846515" w:rsidRDefault="00BB378F" w:rsidP="003223FD">
      <w:pPr>
        <w:pStyle w:val="StylepsNoirPremireligne222cmAvantAutomatiqueApr"/>
        <w:spacing w:after="0" w:afterAutospacing="0"/>
        <w:ind w:left="5398" w:hanging="11"/>
        <w:jc w:val="center"/>
        <w:rPr>
          <w:b/>
          <w:bCs/>
          <w:color w:val="auto"/>
        </w:rPr>
      </w:pPr>
    </w:p>
    <w:p w:rsidR="00BB378F" w:rsidRPr="00846515" w:rsidRDefault="00BB378F" w:rsidP="003223FD">
      <w:pPr>
        <w:pStyle w:val="StylepsNoirPremireligne222cmAvantAutomatiqueApr"/>
        <w:spacing w:after="0" w:afterAutospacing="0"/>
        <w:ind w:left="5398" w:hanging="11"/>
        <w:jc w:val="center"/>
        <w:rPr>
          <w:b/>
          <w:bCs/>
          <w:color w:val="auto"/>
        </w:rPr>
      </w:pPr>
    </w:p>
    <w:p w:rsidR="00BB378F" w:rsidRPr="00846515" w:rsidRDefault="00BB378F" w:rsidP="003223FD">
      <w:pPr>
        <w:pStyle w:val="PS"/>
      </w:pPr>
      <w:r w:rsidRPr="00846515">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BB378F" w:rsidRPr="00846515" w:rsidSect="00D54AAB">
      <w:headerReference w:type="first" r:id="rId10"/>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78F" w:rsidRDefault="00BB378F">
      <w:r>
        <w:separator/>
      </w:r>
    </w:p>
  </w:endnote>
  <w:endnote w:type="continuationSeparator" w:id="0">
    <w:p w:rsidR="00BB378F" w:rsidRDefault="00BB3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78F" w:rsidRDefault="00BB378F">
      <w:r>
        <w:separator/>
      </w:r>
    </w:p>
  </w:footnote>
  <w:footnote w:type="continuationSeparator" w:id="0">
    <w:p w:rsidR="00BB378F" w:rsidRDefault="00BB37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78F" w:rsidRPr="00061C5C" w:rsidRDefault="00BB378F" w:rsidP="00061C5C">
    <w:pPr>
      <w:pStyle w:val="En-tte"/>
      <w:jc w:val="right"/>
      <w:rPr>
        <w:sz w:val="24"/>
        <w:szCs w:val="24"/>
      </w:rPr>
    </w:pPr>
    <w:r w:rsidRPr="00061C5C">
      <w:rPr>
        <w:rStyle w:val="Numrodepage"/>
        <w:sz w:val="24"/>
        <w:szCs w:val="24"/>
      </w:rPr>
      <w:fldChar w:fldCharType="begin"/>
    </w:r>
    <w:r w:rsidRPr="00061C5C">
      <w:rPr>
        <w:rStyle w:val="Numrodepage"/>
        <w:sz w:val="24"/>
        <w:szCs w:val="24"/>
      </w:rPr>
      <w:instrText xml:space="preserve"> PAGE </w:instrText>
    </w:r>
    <w:r w:rsidRPr="00061C5C">
      <w:rPr>
        <w:rStyle w:val="Numrodepage"/>
        <w:sz w:val="24"/>
        <w:szCs w:val="24"/>
      </w:rPr>
      <w:fldChar w:fldCharType="separate"/>
    </w:r>
    <w:r w:rsidR="000E61FD">
      <w:rPr>
        <w:rStyle w:val="Numrodepage"/>
        <w:noProof/>
        <w:sz w:val="24"/>
        <w:szCs w:val="24"/>
      </w:rPr>
      <w:t>3</w:t>
    </w:r>
    <w:r w:rsidRPr="00061C5C">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78F" w:rsidRDefault="00BB378F" w:rsidP="00061C5C">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78F" w:rsidRPr="00061C5C" w:rsidRDefault="00BB378F" w:rsidP="00061C5C">
    <w:pPr>
      <w:pStyle w:val="En-tte"/>
      <w:jc w:val="right"/>
      <w:rPr>
        <w:sz w:val="24"/>
        <w:szCs w:val="24"/>
      </w:rPr>
    </w:pPr>
    <w:r w:rsidRPr="00061C5C">
      <w:rPr>
        <w:rStyle w:val="Numrodepage"/>
        <w:sz w:val="24"/>
        <w:szCs w:val="24"/>
      </w:rPr>
      <w:fldChar w:fldCharType="begin"/>
    </w:r>
    <w:r w:rsidRPr="00061C5C">
      <w:rPr>
        <w:rStyle w:val="Numrodepage"/>
        <w:sz w:val="24"/>
        <w:szCs w:val="24"/>
      </w:rPr>
      <w:instrText xml:space="preserve"> PAGE </w:instrText>
    </w:r>
    <w:r w:rsidRPr="00061C5C">
      <w:rPr>
        <w:rStyle w:val="Numrodepage"/>
        <w:sz w:val="24"/>
        <w:szCs w:val="24"/>
      </w:rPr>
      <w:fldChar w:fldCharType="separate"/>
    </w:r>
    <w:r w:rsidR="000E61FD">
      <w:rPr>
        <w:rStyle w:val="Numrodepage"/>
        <w:noProof/>
        <w:sz w:val="24"/>
        <w:szCs w:val="24"/>
      </w:rPr>
      <w:t>2</w:t>
    </w:r>
    <w:r w:rsidRPr="00061C5C">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D5E"/>
    <w:rsid w:val="000055F1"/>
    <w:rsid w:val="000141CC"/>
    <w:rsid w:val="000167F5"/>
    <w:rsid w:val="00031E54"/>
    <w:rsid w:val="000434DD"/>
    <w:rsid w:val="00051744"/>
    <w:rsid w:val="00052A8C"/>
    <w:rsid w:val="00055DB1"/>
    <w:rsid w:val="00061809"/>
    <w:rsid w:val="00061C5C"/>
    <w:rsid w:val="00067294"/>
    <w:rsid w:val="00070FD4"/>
    <w:rsid w:val="00071B4F"/>
    <w:rsid w:val="00080D34"/>
    <w:rsid w:val="000A07E9"/>
    <w:rsid w:val="000B1355"/>
    <w:rsid w:val="000D3643"/>
    <w:rsid w:val="000E5AD4"/>
    <w:rsid w:val="000E61FD"/>
    <w:rsid w:val="000F549E"/>
    <w:rsid w:val="000F79D0"/>
    <w:rsid w:val="001036A6"/>
    <w:rsid w:val="00103B8E"/>
    <w:rsid w:val="00105E4A"/>
    <w:rsid w:val="00114645"/>
    <w:rsid w:val="00125075"/>
    <w:rsid w:val="00126E76"/>
    <w:rsid w:val="001279DA"/>
    <w:rsid w:val="00135000"/>
    <w:rsid w:val="0014598A"/>
    <w:rsid w:val="00145FE4"/>
    <w:rsid w:val="00146BF4"/>
    <w:rsid w:val="00152200"/>
    <w:rsid w:val="0015780C"/>
    <w:rsid w:val="00164CAC"/>
    <w:rsid w:val="00170875"/>
    <w:rsid w:val="00171F87"/>
    <w:rsid w:val="00180388"/>
    <w:rsid w:val="001807C8"/>
    <w:rsid w:val="0018757B"/>
    <w:rsid w:val="00196C08"/>
    <w:rsid w:val="00197CA5"/>
    <w:rsid w:val="001A425E"/>
    <w:rsid w:val="001A5310"/>
    <w:rsid w:val="001D3C77"/>
    <w:rsid w:val="001E37A4"/>
    <w:rsid w:val="001E3DC5"/>
    <w:rsid w:val="001E5A3D"/>
    <w:rsid w:val="001E60DB"/>
    <w:rsid w:val="001E6C9F"/>
    <w:rsid w:val="00203783"/>
    <w:rsid w:val="00205475"/>
    <w:rsid w:val="0021293D"/>
    <w:rsid w:val="002156A4"/>
    <w:rsid w:val="00220C75"/>
    <w:rsid w:val="00225B5F"/>
    <w:rsid w:val="00245D17"/>
    <w:rsid w:val="0024676F"/>
    <w:rsid w:val="002602AB"/>
    <w:rsid w:val="00266758"/>
    <w:rsid w:val="00267E79"/>
    <w:rsid w:val="0027021B"/>
    <w:rsid w:val="00277770"/>
    <w:rsid w:val="0028187F"/>
    <w:rsid w:val="00283473"/>
    <w:rsid w:val="00285908"/>
    <w:rsid w:val="00285D34"/>
    <w:rsid w:val="00290972"/>
    <w:rsid w:val="00294E2E"/>
    <w:rsid w:val="00297926"/>
    <w:rsid w:val="002B30B9"/>
    <w:rsid w:val="002C75D7"/>
    <w:rsid w:val="002D4E1A"/>
    <w:rsid w:val="002E3128"/>
    <w:rsid w:val="002F0052"/>
    <w:rsid w:val="002F5398"/>
    <w:rsid w:val="003042E6"/>
    <w:rsid w:val="00310828"/>
    <w:rsid w:val="003223FD"/>
    <w:rsid w:val="00322D9C"/>
    <w:rsid w:val="00324068"/>
    <w:rsid w:val="00330198"/>
    <w:rsid w:val="003354F8"/>
    <w:rsid w:val="0034238B"/>
    <w:rsid w:val="003515AF"/>
    <w:rsid w:val="0035401D"/>
    <w:rsid w:val="00357882"/>
    <w:rsid w:val="003624EC"/>
    <w:rsid w:val="0036320E"/>
    <w:rsid w:val="0036369F"/>
    <w:rsid w:val="00371872"/>
    <w:rsid w:val="00373088"/>
    <w:rsid w:val="00373DEB"/>
    <w:rsid w:val="003833B0"/>
    <w:rsid w:val="00384D45"/>
    <w:rsid w:val="00387124"/>
    <w:rsid w:val="0039241F"/>
    <w:rsid w:val="0039367E"/>
    <w:rsid w:val="003A3D37"/>
    <w:rsid w:val="003A7314"/>
    <w:rsid w:val="003B3FD3"/>
    <w:rsid w:val="003B48E1"/>
    <w:rsid w:val="003E0F96"/>
    <w:rsid w:val="003E32D3"/>
    <w:rsid w:val="003E37F1"/>
    <w:rsid w:val="003E4550"/>
    <w:rsid w:val="003F7EE5"/>
    <w:rsid w:val="00410939"/>
    <w:rsid w:val="00412C29"/>
    <w:rsid w:val="00422310"/>
    <w:rsid w:val="004266BA"/>
    <w:rsid w:val="004302DA"/>
    <w:rsid w:val="0044236F"/>
    <w:rsid w:val="00442764"/>
    <w:rsid w:val="004446B4"/>
    <w:rsid w:val="0044486D"/>
    <w:rsid w:val="00444FAF"/>
    <w:rsid w:val="00453D2E"/>
    <w:rsid w:val="00455EFA"/>
    <w:rsid w:val="00460CCE"/>
    <w:rsid w:val="00466E92"/>
    <w:rsid w:val="004761E6"/>
    <w:rsid w:val="00476BE3"/>
    <w:rsid w:val="00477082"/>
    <w:rsid w:val="0048047C"/>
    <w:rsid w:val="0049411A"/>
    <w:rsid w:val="00497A94"/>
    <w:rsid w:val="004A3DE9"/>
    <w:rsid w:val="004A534F"/>
    <w:rsid w:val="004B0ADD"/>
    <w:rsid w:val="004B2E3F"/>
    <w:rsid w:val="004B3484"/>
    <w:rsid w:val="004C3AB2"/>
    <w:rsid w:val="004C41FB"/>
    <w:rsid w:val="004E7A20"/>
    <w:rsid w:val="004F374B"/>
    <w:rsid w:val="004F5EDC"/>
    <w:rsid w:val="005069FA"/>
    <w:rsid w:val="00507355"/>
    <w:rsid w:val="005164C7"/>
    <w:rsid w:val="005174CB"/>
    <w:rsid w:val="00531E4B"/>
    <w:rsid w:val="00532CD5"/>
    <w:rsid w:val="005575D2"/>
    <w:rsid w:val="00575C50"/>
    <w:rsid w:val="005963E6"/>
    <w:rsid w:val="0059657F"/>
    <w:rsid w:val="005A6770"/>
    <w:rsid w:val="005B07A7"/>
    <w:rsid w:val="005B7707"/>
    <w:rsid w:val="005C1A53"/>
    <w:rsid w:val="005C24A0"/>
    <w:rsid w:val="005C25AC"/>
    <w:rsid w:val="005C30D7"/>
    <w:rsid w:val="005C648F"/>
    <w:rsid w:val="005D3439"/>
    <w:rsid w:val="005D353C"/>
    <w:rsid w:val="005E0652"/>
    <w:rsid w:val="005E5C31"/>
    <w:rsid w:val="005F1FD8"/>
    <w:rsid w:val="005F7185"/>
    <w:rsid w:val="00603C77"/>
    <w:rsid w:val="0060660D"/>
    <w:rsid w:val="006130A4"/>
    <w:rsid w:val="0061773D"/>
    <w:rsid w:val="00621D3A"/>
    <w:rsid w:val="00624C22"/>
    <w:rsid w:val="00626233"/>
    <w:rsid w:val="00626BB7"/>
    <w:rsid w:val="006359DE"/>
    <w:rsid w:val="00635BAE"/>
    <w:rsid w:val="006366F0"/>
    <w:rsid w:val="0064570E"/>
    <w:rsid w:val="006462F2"/>
    <w:rsid w:val="006478C3"/>
    <w:rsid w:val="00652910"/>
    <w:rsid w:val="00660133"/>
    <w:rsid w:val="00660A6D"/>
    <w:rsid w:val="00666690"/>
    <w:rsid w:val="006768E5"/>
    <w:rsid w:val="00681F73"/>
    <w:rsid w:val="0068378D"/>
    <w:rsid w:val="0069044F"/>
    <w:rsid w:val="006A0CD3"/>
    <w:rsid w:val="006B2C66"/>
    <w:rsid w:val="006B49E7"/>
    <w:rsid w:val="006B64F2"/>
    <w:rsid w:val="006C6EBC"/>
    <w:rsid w:val="006D4B38"/>
    <w:rsid w:val="006E5E23"/>
    <w:rsid w:val="006F2EDD"/>
    <w:rsid w:val="006F7AB9"/>
    <w:rsid w:val="00712ED5"/>
    <w:rsid w:val="0072249F"/>
    <w:rsid w:val="00732677"/>
    <w:rsid w:val="007444DD"/>
    <w:rsid w:val="00756167"/>
    <w:rsid w:val="00765845"/>
    <w:rsid w:val="00771300"/>
    <w:rsid w:val="007A1D10"/>
    <w:rsid w:val="007A48E1"/>
    <w:rsid w:val="007B6EDE"/>
    <w:rsid w:val="007C0947"/>
    <w:rsid w:val="007C6484"/>
    <w:rsid w:val="007D4E24"/>
    <w:rsid w:val="007E0166"/>
    <w:rsid w:val="007E0580"/>
    <w:rsid w:val="007E5F2C"/>
    <w:rsid w:val="007E627F"/>
    <w:rsid w:val="007E7B84"/>
    <w:rsid w:val="0080478C"/>
    <w:rsid w:val="008047BA"/>
    <w:rsid w:val="00815913"/>
    <w:rsid w:val="00830504"/>
    <w:rsid w:val="00840C95"/>
    <w:rsid w:val="008429C7"/>
    <w:rsid w:val="00842F54"/>
    <w:rsid w:val="00843AB2"/>
    <w:rsid w:val="00846515"/>
    <w:rsid w:val="0084683D"/>
    <w:rsid w:val="008522C9"/>
    <w:rsid w:val="00861C65"/>
    <w:rsid w:val="0086613F"/>
    <w:rsid w:val="00866B33"/>
    <w:rsid w:val="008738F8"/>
    <w:rsid w:val="00875127"/>
    <w:rsid w:val="00880CDC"/>
    <w:rsid w:val="008A1A1A"/>
    <w:rsid w:val="008A1BB7"/>
    <w:rsid w:val="008B1854"/>
    <w:rsid w:val="008D62AD"/>
    <w:rsid w:val="008D7208"/>
    <w:rsid w:val="008D7CD7"/>
    <w:rsid w:val="008E49C2"/>
    <w:rsid w:val="008F00D3"/>
    <w:rsid w:val="00902B8B"/>
    <w:rsid w:val="009126C5"/>
    <w:rsid w:val="00921BCE"/>
    <w:rsid w:val="00923AAA"/>
    <w:rsid w:val="009336D3"/>
    <w:rsid w:val="009339C7"/>
    <w:rsid w:val="00947ABC"/>
    <w:rsid w:val="00947BBE"/>
    <w:rsid w:val="00947C81"/>
    <w:rsid w:val="009521FD"/>
    <w:rsid w:val="009662B1"/>
    <w:rsid w:val="00967E88"/>
    <w:rsid w:val="009843F2"/>
    <w:rsid w:val="00990CDE"/>
    <w:rsid w:val="00991ACC"/>
    <w:rsid w:val="00995FF9"/>
    <w:rsid w:val="009B28D2"/>
    <w:rsid w:val="009B2B47"/>
    <w:rsid w:val="009B3858"/>
    <w:rsid w:val="009B53BF"/>
    <w:rsid w:val="009C3959"/>
    <w:rsid w:val="009C4289"/>
    <w:rsid w:val="009D39CA"/>
    <w:rsid w:val="009E6704"/>
    <w:rsid w:val="009E79AF"/>
    <w:rsid w:val="009F6F91"/>
    <w:rsid w:val="009F71A9"/>
    <w:rsid w:val="00A07CCB"/>
    <w:rsid w:val="00A136B1"/>
    <w:rsid w:val="00A13E42"/>
    <w:rsid w:val="00A15A89"/>
    <w:rsid w:val="00A24AB0"/>
    <w:rsid w:val="00A27A51"/>
    <w:rsid w:val="00A45CFD"/>
    <w:rsid w:val="00A52FEF"/>
    <w:rsid w:val="00A6055F"/>
    <w:rsid w:val="00A61508"/>
    <w:rsid w:val="00A76C94"/>
    <w:rsid w:val="00A80C0C"/>
    <w:rsid w:val="00A867B6"/>
    <w:rsid w:val="00AA1E9E"/>
    <w:rsid w:val="00AA35D6"/>
    <w:rsid w:val="00AA599C"/>
    <w:rsid w:val="00AA78B9"/>
    <w:rsid w:val="00AB2CF1"/>
    <w:rsid w:val="00AB5491"/>
    <w:rsid w:val="00AE6899"/>
    <w:rsid w:val="00B0588D"/>
    <w:rsid w:val="00B31021"/>
    <w:rsid w:val="00B45105"/>
    <w:rsid w:val="00B52C72"/>
    <w:rsid w:val="00B62748"/>
    <w:rsid w:val="00B6371A"/>
    <w:rsid w:val="00B66558"/>
    <w:rsid w:val="00B6716D"/>
    <w:rsid w:val="00B71E65"/>
    <w:rsid w:val="00B73D48"/>
    <w:rsid w:val="00B77A2C"/>
    <w:rsid w:val="00B82C1D"/>
    <w:rsid w:val="00B93911"/>
    <w:rsid w:val="00B9619D"/>
    <w:rsid w:val="00BA3ED5"/>
    <w:rsid w:val="00BA671B"/>
    <w:rsid w:val="00BB0D9A"/>
    <w:rsid w:val="00BB28D9"/>
    <w:rsid w:val="00BB378F"/>
    <w:rsid w:val="00BC14AF"/>
    <w:rsid w:val="00BC1B0C"/>
    <w:rsid w:val="00BD0003"/>
    <w:rsid w:val="00BD2E1F"/>
    <w:rsid w:val="00BE4AD4"/>
    <w:rsid w:val="00BE57F7"/>
    <w:rsid w:val="00BE7851"/>
    <w:rsid w:val="00BF669A"/>
    <w:rsid w:val="00BF7B0F"/>
    <w:rsid w:val="00C01BA2"/>
    <w:rsid w:val="00C07D04"/>
    <w:rsid w:val="00C16044"/>
    <w:rsid w:val="00C41763"/>
    <w:rsid w:val="00C50A94"/>
    <w:rsid w:val="00C52ECD"/>
    <w:rsid w:val="00C569B9"/>
    <w:rsid w:val="00C640B8"/>
    <w:rsid w:val="00C770DC"/>
    <w:rsid w:val="00C81E83"/>
    <w:rsid w:val="00C94ECC"/>
    <w:rsid w:val="00CD1803"/>
    <w:rsid w:val="00CE299A"/>
    <w:rsid w:val="00CE2B48"/>
    <w:rsid w:val="00CE58F1"/>
    <w:rsid w:val="00CF5B7B"/>
    <w:rsid w:val="00CF7D7E"/>
    <w:rsid w:val="00D01C49"/>
    <w:rsid w:val="00D15E61"/>
    <w:rsid w:val="00D50BAD"/>
    <w:rsid w:val="00D54AAB"/>
    <w:rsid w:val="00D57EFD"/>
    <w:rsid w:val="00D6296A"/>
    <w:rsid w:val="00D70AB8"/>
    <w:rsid w:val="00D70D1A"/>
    <w:rsid w:val="00D70E86"/>
    <w:rsid w:val="00D71030"/>
    <w:rsid w:val="00D72927"/>
    <w:rsid w:val="00D93348"/>
    <w:rsid w:val="00D957B6"/>
    <w:rsid w:val="00DA3B8D"/>
    <w:rsid w:val="00DA697D"/>
    <w:rsid w:val="00DC0A80"/>
    <w:rsid w:val="00DD0C26"/>
    <w:rsid w:val="00DE2AC9"/>
    <w:rsid w:val="00DE2E5B"/>
    <w:rsid w:val="00DE4654"/>
    <w:rsid w:val="00DF1D67"/>
    <w:rsid w:val="00E00357"/>
    <w:rsid w:val="00E03DDC"/>
    <w:rsid w:val="00E1046F"/>
    <w:rsid w:val="00E106D5"/>
    <w:rsid w:val="00E13131"/>
    <w:rsid w:val="00E2148E"/>
    <w:rsid w:val="00E25746"/>
    <w:rsid w:val="00E27D9E"/>
    <w:rsid w:val="00E32A2C"/>
    <w:rsid w:val="00E35FAF"/>
    <w:rsid w:val="00E36A8A"/>
    <w:rsid w:val="00E40A54"/>
    <w:rsid w:val="00E41A37"/>
    <w:rsid w:val="00E53C2A"/>
    <w:rsid w:val="00E5698E"/>
    <w:rsid w:val="00E6128F"/>
    <w:rsid w:val="00E657C4"/>
    <w:rsid w:val="00E66ABD"/>
    <w:rsid w:val="00E71AC1"/>
    <w:rsid w:val="00E738FD"/>
    <w:rsid w:val="00E823A2"/>
    <w:rsid w:val="00E832BF"/>
    <w:rsid w:val="00E834A0"/>
    <w:rsid w:val="00E85525"/>
    <w:rsid w:val="00E8732C"/>
    <w:rsid w:val="00E95311"/>
    <w:rsid w:val="00E96403"/>
    <w:rsid w:val="00E96F77"/>
    <w:rsid w:val="00EA09D2"/>
    <w:rsid w:val="00EA2401"/>
    <w:rsid w:val="00EA280B"/>
    <w:rsid w:val="00EA5EA2"/>
    <w:rsid w:val="00EB7F92"/>
    <w:rsid w:val="00EC03CC"/>
    <w:rsid w:val="00ED219A"/>
    <w:rsid w:val="00ED5354"/>
    <w:rsid w:val="00EE7567"/>
    <w:rsid w:val="00EE7B85"/>
    <w:rsid w:val="00F034C3"/>
    <w:rsid w:val="00F063EC"/>
    <w:rsid w:val="00F07123"/>
    <w:rsid w:val="00F10E6F"/>
    <w:rsid w:val="00F138E6"/>
    <w:rsid w:val="00F1533A"/>
    <w:rsid w:val="00F31C77"/>
    <w:rsid w:val="00F32F21"/>
    <w:rsid w:val="00F511CA"/>
    <w:rsid w:val="00F51CA9"/>
    <w:rsid w:val="00F67477"/>
    <w:rsid w:val="00F749E3"/>
    <w:rsid w:val="00F74F6B"/>
    <w:rsid w:val="00F80AE6"/>
    <w:rsid w:val="00F86EA4"/>
    <w:rsid w:val="00F94E8E"/>
    <w:rsid w:val="00F97080"/>
    <w:rsid w:val="00FA4770"/>
    <w:rsid w:val="00FB43C0"/>
    <w:rsid w:val="00FB7F71"/>
    <w:rsid w:val="00FD4957"/>
    <w:rsid w:val="00FD5327"/>
    <w:rsid w:val="00FE5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B28D2"/>
    <w:rPr>
      <w:sz w:val="20"/>
      <w:szCs w:val="20"/>
    </w:rPr>
  </w:style>
  <w:style w:type="paragraph" w:styleId="Titre1">
    <w:name w:val="heading 1"/>
    <w:basedOn w:val="Normal"/>
    <w:next w:val="Normal"/>
    <w:link w:val="Titre1Car"/>
    <w:uiPriority w:val="99"/>
    <w:qFormat/>
    <w:rsid w:val="009B28D2"/>
    <w:pPr>
      <w:spacing w:before="240"/>
      <w:outlineLvl w:val="0"/>
    </w:pPr>
    <w:rPr>
      <w:b/>
      <w:bCs/>
      <w:sz w:val="24"/>
      <w:szCs w:val="24"/>
      <w:u w:val="single"/>
    </w:rPr>
  </w:style>
  <w:style w:type="paragraph" w:styleId="Titre2">
    <w:name w:val="heading 2"/>
    <w:basedOn w:val="Normal"/>
    <w:next w:val="Normal"/>
    <w:link w:val="Titre2Car"/>
    <w:uiPriority w:val="99"/>
    <w:qFormat/>
    <w:rsid w:val="009B28D2"/>
    <w:pPr>
      <w:spacing w:before="120"/>
      <w:outlineLvl w:val="1"/>
    </w:pPr>
    <w:rPr>
      <w:b/>
      <w:bCs/>
      <w:sz w:val="24"/>
      <w:szCs w:val="24"/>
    </w:rPr>
  </w:style>
  <w:style w:type="paragraph" w:styleId="Titre3">
    <w:name w:val="heading 3"/>
    <w:basedOn w:val="Normal"/>
    <w:next w:val="Retraitnormal"/>
    <w:link w:val="Titre3Car"/>
    <w:uiPriority w:val="99"/>
    <w:qFormat/>
    <w:rsid w:val="009B28D2"/>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9662B1"/>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9662B1"/>
    <w:rPr>
      <w:rFonts w:ascii="Cambria" w:hAnsi="Cambria" w:cs="Cambria"/>
      <w:b/>
      <w:bCs/>
      <w:i/>
      <w:iCs/>
      <w:sz w:val="28"/>
      <w:szCs w:val="28"/>
    </w:rPr>
  </w:style>
  <w:style w:type="character" w:customStyle="1" w:styleId="Titre3Car">
    <w:name w:val="Titre 3 Car"/>
    <w:basedOn w:val="Policepardfaut"/>
    <w:link w:val="Titre3"/>
    <w:uiPriority w:val="99"/>
    <w:semiHidden/>
    <w:locked/>
    <w:rsid w:val="009662B1"/>
    <w:rPr>
      <w:rFonts w:ascii="Cambria" w:hAnsi="Cambria" w:cs="Cambria"/>
      <w:b/>
      <w:bCs/>
      <w:sz w:val="26"/>
      <w:szCs w:val="26"/>
    </w:rPr>
  </w:style>
  <w:style w:type="paragraph" w:styleId="Retraitnormal">
    <w:name w:val="Normal Indent"/>
    <w:basedOn w:val="Normal"/>
    <w:uiPriority w:val="99"/>
    <w:rsid w:val="009B28D2"/>
    <w:pPr>
      <w:ind w:left="708"/>
    </w:pPr>
  </w:style>
  <w:style w:type="paragraph" w:styleId="En-tte">
    <w:name w:val="header"/>
    <w:basedOn w:val="Normal"/>
    <w:link w:val="En-tteCar"/>
    <w:uiPriority w:val="99"/>
    <w:rsid w:val="009B28D2"/>
    <w:pPr>
      <w:tabs>
        <w:tab w:val="center" w:pos="4819"/>
        <w:tab w:val="right" w:pos="9071"/>
      </w:tabs>
    </w:pPr>
  </w:style>
  <w:style w:type="character" w:customStyle="1" w:styleId="En-tteCar">
    <w:name w:val="En-tête Car"/>
    <w:basedOn w:val="Policepardfaut"/>
    <w:link w:val="En-tte"/>
    <w:uiPriority w:val="99"/>
    <w:semiHidden/>
    <w:locked/>
    <w:rsid w:val="009662B1"/>
    <w:rPr>
      <w:rFonts w:cs="Times New Roman"/>
      <w:sz w:val="20"/>
      <w:szCs w:val="20"/>
    </w:rPr>
  </w:style>
  <w:style w:type="paragraph" w:customStyle="1" w:styleId="ET">
    <w:name w:val="ET"/>
    <w:basedOn w:val="Normal"/>
    <w:link w:val="ETCar"/>
    <w:uiPriority w:val="99"/>
    <w:rsid w:val="009B28D2"/>
    <w:rPr>
      <w:b/>
      <w:bCs/>
      <w:caps/>
      <w:sz w:val="24"/>
      <w:szCs w:val="24"/>
    </w:rPr>
  </w:style>
  <w:style w:type="paragraph" w:customStyle="1" w:styleId="OR">
    <w:name w:val="OR"/>
    <w:basedOn w:val="ET"/>
    <w:uiPriority w:val="99"/>
    <w:rsid w:val="009B28D2"/>
    <w:pPr>
      <w:ind w:left="5670"/>
    </w:pPr>
    <w:rPr>
      <w:b w:val="0"/>
      <w:bCs w:val="0"/>
      <w:caps w:val="0"/>
    </w:rPr>
  </w:style>
  <w:style w:type="paragraph" w:customStyle="1" w:styleId="TI">
    <w:name w:val="TI"/>
    <w:basedOn w:val="OR"/>
    <w:uiPriority w:val="99"/>
    <w:rsid w:val="009B28D2"/>
    <w:pPr>
      <w:ind w:left="1701"/>
      <w:jc w:val="center"/>
    </w:pPr>
    <w:rPr>
      <w:caps/>
      <w:u w:val="single"/>
    </w:rPr>
  </w:style>
  <w:style w:type="paragraph" w:customStyle="1" w:styleId="P0">
    <w:name w:val="P0"/>
    <w:basedOn w:val="ET"/>
    <w:link w:val="P0Car"/>
    <w:uiPriority w:val="99"/>
    <w:rsid w:val="009B28D2"/>
    <w:pPr>
      <w:ind w:left="1701"/>
      <w:jc w:val="both"/>
    </w:pPr>
    <w:rPr>
      <w:b w:val="0"/>
      <w:bCs w:val="0"/>
      <w:caps w:val="0"/>
    </w:rPr>
  </w:style>
  <w:style w:type="paragraph" w:customStyle="1" w:styleId="EL">
    <w:name w:val="EL"/>
    <w:basedOn w:val="P0"/>
    <w:uiPriority w:val="99"/>
    <w:rsid w:val="009B28D2"/>
    <w:pPr>
      <w:spacing w:after="240"/>
      <w:ind w:firstLine="1418"/>
    </w:pPr>
  </w:style>
  <w:style w:type="paragraph" w:customStyle="1" w:styleId="IN">
    <w:name w:val="IN"/>
    <w:basedOn w:val="P0"/>
    <w:link w:val="INCar"/>
    <w:uiPriority w:val="99"/>
    <w:rsid w:val="009B28D2"/>
    <w:pPr>
      <w:ind w:left="0"/>
      <w:jc w:val="left"/>
    </w:pPr>
    <w:rPr>
      <w:i/>
      <w:iCs/>
      <w:sz w:val="16"/>
      <w:szCs w:val="16"/>
    </w:rPr>
  </w:style>
  <w:style w:type="paragraph" w:customStyle="1" w:styleId="RE">
    <w:name w:val="RE"/>
    <w:basedOn w:val="P0"/>
    <w:uiPriority w:val="99"/>
    <w:rsid w:val="009B28D2"/>
    <w:pPr>
      <w:ind w:left="0"/>
    </w:pPr>
  </w:style>
  <w:style w:type="paragraph" w:customStyle="1" w:styleId="PE">
    <w:name w:val="PE"/>
    <w:basedOn w:val="IN"/>
    <w:uiPriority w:val="99"/>
    <w:rsid w:val="009B28D2"/>
    <w:pPr>
      <w:keepNext/>
      <w:ind w:left="1701"/>
      <w:jc w:val="both"/>
    </w:pPr>
    <w:rPr>
      <w:i w:val="0"/>
      <w:iCs w:val="0"/>
      <w:sz w:val="24"/>
      <w:szCs w:val="24"/>
    </w:rPr>
  </w:style>
  <w:style w:type="paragraph" w:customStyle="1" w:styleId="PC">
    <w:name w:val="PC"/>
    <w:basedOn w:val="IN"/>
    <w:uiPriority w:val="99"/>
    <w:rsid w:val="009B28D2"/>
    <w:pPr>
      <w:spacing w:after="480"/>
      <w:ind w:left="2268" w:firstLine="1134"/>
      <w:jc w:val="both"/>
    </w:pPr>
    <w:rPr>
      <w:i w:val="0"/>
      <w:iCs w:val="0"/>
      <w:sz w:val="24"/>
      <w:szCs w:val="24"/>
    </w:rPr>
  </w:style>
  <w:style w:type="paragraph" w:customStyle="1" w:styleId="PS">
    <w:name w:val="PS"/>
    <w:basedOn w:val="IN"/>
    <w:link w:val="PSCar"/>
    <w:uiPriority w:val="99"/>
    <w:rsid w:val="009B28D2"/>
    <w:pPr>
      <w:spacing w:after="480"/>
      <w:ind w:left="1701" w:firstLine="1134"/>
      <w:jc w:val="both"/>
    </w:pPr>
    <w:rPr>
      <w:i w:val="0"/>
      <w:iCs w:val="0"/>
      <w:sz w:val="24"/>
      <w:szCs w:val="24"/>
    </w:rPr>
  </w:style>
  <w:style w:type="paragraph" w:customStyle="1" w:styleId="AR">
    <w:name w:val="AR"/>
    <w:basedOn w:val="IN"/>
    <w:uiPriority w:val="99"/>
    <w:rsid w:val="009B28D2"/>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9662B1"/>
    <w:rPr>
      <w:rFonts w:cs="Times New Roman"/>
      <w:sz w:val="2"/>
      <w:szCs w:val="2"/>
    </w:r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9662B1"/>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9662B1"/>
    <w:rPr>
      <w:rFonts w:cs="Times New Roman"/>
      <w:sz w:val="20"/>
      <w:szCs w:val="20"/>
    </w:rPr>
  </w:style>
  <w:style w:type="character" w:styleId="Numrodepage">
    <w:name w:val="page number"/>
    <w:basedOn w:val="Policepardfaut"/>
    <w:uiPriority w:val="99"/>
    <w:rsid w:val="001036A6"/>
    <w:rPr>
      <w:rFonts w:cs="Times New Roman"/>
    </w:rPr>
  </w:style>
  <w:style w:type="character" w:customStyle="1" w:styleId="ETCar">
    <w:name w:val="ET Car"/>
    <w:basedOn w:val="Policepardfau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rPr>
      <w:rFonts w:cs="Times New Roman"/>
      <w:b/>
      <w:bCs/>
      <w:caps/>
      <w:sz w:val="24"/>
      <w:szCs w:val="24"/>
      <w:lang w:val="fr-FR" w:eastAsia="fr-FR"/>
    </w:rPr>
  </w:style>
  <w:style w:type="character" w:customStyle="1" w:styleId="INCar">
    <w:name w:val="IN Car"/>
    <w:basedOn w:val="P0Car"/>
    <w:link w:val="IN"/>
    <w:uiPriority w:val="99"/>
    <w:locked/>
    <w:rsid w:val="001036A6"/>
    <w:rPr>
      <w:rFonts w:cs="Times New Roman"/>
      <w:b/>
      <w:bCs/>
      <w:i/>
      <w:iCs/>
      <w:caps/>
      <w:sz w:val="16"/>
      <w:szCs w:val="16"/>
      <w:lang w:val="fr-FR" w:eastAsia="fr-FR"/>
    </w:rPr>
  </w:style>
  <w:style w:type="character" w:customStyle="1" w:styleId="PSCar">
    <w:name w:val="PS Car"/>
    <w:basedOn w:val="INCar"/>
    <w:link w:val="PS"/>
    <w:uiPriority w:val="99"/>
    <w:locked/>
    <w:rsid w:val="001036A6"/>
    <w:rPr>
      <w:rFonts w:cs="Times New Roman"/>
      <w:b/>
      <w:bCs/>
      <w:i/>
      <w:iCs/>
      <w:caps/>
      <w:sz w:val="24"/>
      <w:szCs w:val="24"/>
      <w:lang w:val="fr-FR" w:eastAsia="fr-FR"/>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paragraph" w:customStyle="1" w:styleId="CarCar1CarCarCar">
    <w:name w:val="Car Car1 Car Car Car"/>
    <w:basedOn w:val="Normal"/>
    <w:uiPriority w:val="99"/>
    <w:rsid w:val="003223FD"/>
    <w:pPr>
      <w:spacing w:after="160" w:line="240" w:lineRule="exact"/>
    </w:pPr>
    <w:rPr>
      <w:noProof/>
    </w:rPr>
  </w:style>
  <w:style w:type="paragraph" w:customStyle="1" w:styleId="CarCar1CarCarCarCarCarCar">
    <w:name w:val="Car Car1 Car Car Car Car Car Car"/>
    <w:basedOn w:val="Normal"/>
    <w:uiPriority w:val="99"/>
    <w:rsid w:val="00061C5C"/>
    <w:pPr>
      <w:spacing w:after="160" w:line="240" w:lineRule="exact"/>
    </w:pPr>
    <w:rPr>
      <w:rFonts w:ascii="Tahoma" w:hAnsi="Tahoma" w:cs="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708887">
      <w:marLeft w:val="0"/>
      <w:marRight w:val="0"/>
      <w:marTop w:val="0"/>
      <w:marBottom w:val="0"/>
      <w:divBdr>
        <w:top w:val="none" w:sz="0" w:space="0" w:color="auto"/>
        <w:left w:val="none" w:sz="0" w:space="0" w:color="auto"/>
        <w:bottom w:val="none" w:sz="0" w:space="0" w:color="auto"/>
        <w:right w:val="none" w:sz="0" w:space="0" w:color="auto"/>
      </w:divBdr>
    </w:div>
    <w:div w:id="18837088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3</Pages>
  <Words>648</Words>
  <Characters>3567</Characters>
  <Application>Microsoft Office Word</Application>
  <DocSecurity>0</DocSecurity>
  <Lines>29</Lines>
  <Paragraphs>8</Paragraphs>
  <ScaleCrop>false</ScaleCrop>
  <Company>COUR DES COMPTES</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2011-04-04T12:36:00Z</cp:lastPrinted>
  <dcterms:created xsi:type="dcterms:W3CDTF">2011-04-13T15:40:00Z</dcterms:created>
  <dcterms:modified xsi:type="dcterms:W3CDTF">2013-09-23T14:27:00Z</dcterms:modified>
</cp:coreProperties>
</file>