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635" w:rsidRPr="0026701A" w:rsidRDefault="00794635" w:rsidP="0026701A">
      <w:pPr>
        <w:rPr>
          <w:b/>
          <w:caps/>
          <w:sz w:val="24"/>
          <w:szCs w:val="24"/>
        </w:rPr>
      </w:pPr>
      <w:r w:rsidRPr="0026701A">
        <w:rPr>
          <w:b/>
          <w:caps/>
          <w:sz w:val="24"/>
          <w:szCs w:val="24"/>
        </w:rPr>
        <w:t>COUR DES COMPTES</w:t>
      </w:r>
    </w:p>
    <w:p w:rsidR="00794635" w:rsidRPr="0026701A" w:rsidRDefault="00794635" w:rsidP="0026701A">
      <w:pPr>
        <w:rPr>
          <w:b/>
          <w:caps/>
          <w:sz w:val="24"/>
          <w:szCs w:val="24"/>
        </w:rPr>
      </w:pPr>
      <w:r w:rsidRPr="0026701A">
        <w:rPr>
          <w:b/>
          <w:caps/>
          <w:sz w:val="24"/>
          <w:szCs w:val="24"/>
        </w:rPr>
        <w:t xml:space="preserve">               --------</w:t>
      </w:r>
    </w:p>
    <w:p w:rsidR="00794635" w:rsidRPr="0026701A" w:rsidRDefault="00794635" w:rsidP="0026701A">
      <w:pPr>
        <w:rPr>
          <w:b/>
          <w:caps/>
          <w:sz w:val="24"/>
          <w:szCs w:val="24"/>
        </w:rPr>
      </w:pPr>
      <w:r w:rsidRPr="0026701A">
        <w:rPr>
          <w:b/>
          <w:caps/>
          <w:sz w:val="24"/>
          <w:szCs w:val="24"/>
        </w:rPr>
        <w:t>QUATRIEME CHAMBRE</w:t>
      </w:r>
    </w:p>
    <w:p w:rsidR="00794635" w:rsidRPr="0026701A" w:rsidRDefault="00794635" w:rsidP="0026701A">
      <w:pPr>
        <w:rPr>
          <w:b/>
          <w:caps/>
          <w:sz w:val="24"/>
          <w:szCs w:val="24"/>
        </w:rPr>
      </w:pPr>
      <w:r w:rsidRPr="0026701A">
        <w:rPr>
          <w:b/>
          <w:caps/>
          <w:sz w:val="24"/>
          <w:szCs w:val="24"/>
        </w:rPr>
        <w:t xml:space="preserve">               --------</w:t>
      </w:r>
    </w:p>
    <w:p w:rsidR="00794635" w:rsidRDefault="00794635" w:rsidP="0026701A">
      <w:pPr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 xml:space="preserve">  </w:t>
      </w:r>
      <w:r w:rsidRPr="0026701A">
        <w:rPr>
          <w:b/>
          <w:caps/>
          <w:sz w:val="24"/>
          <w:szCs w:val="24"/>
        </w:rPr>
        <w:t>PREMIERE SECTION</w:t>
      </w:r>
    </w:p>
    <w:p w:rsidR="00794635" w:rsidRPr="0026701A" w:rsidRDefault="00794635" w:rsidP="0026701A">
      <w:pPr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 xml:space="preserve">               --------</w:t>
      </w:r>
    </w:p>
    <w:p w:rsidR="00794635" w:rsidRPr="009B7BBD" w:rsidRDefault="00794635" w:rsidP="00ED730F">
      <w:pPr>
        <w:pStyle w:val="BodyText"/>
        <w:spacing w:after="0"/>
        <w:ind w:firstLine="426"/>
        <w:rPr>
          <w:b/>
          <w:bCs/>
          <w:i/>
          <w:sz w:val="22"/>
          <w:szCs w:val="22"/>
        </w:rPr>
      </w:pPr>
      <w:r w:rsidRPr="009B7BBD">
        <w:rPr>
          <w:b/>
          <w:bCs/>
          <w:i/>
          <w:sz w:val="22"/>
          <w:szCs w:val="22"/>
        </w:rPr>
        <w:t>Arrêt n° 61311</w:t>
      </w:r>
    </w:p>
    <w:p w:rsidR="00794635" w:rsidRPr="00042DE1" w:rsidRDefault="00794635" w:rsidP="0026701A"/>
    <w:p w:rsidR="00794635" w:rsidRDefault="00794635" w:rsidP="0026701A">
      <w:pPr>
        <w:pStyle w:val="OR"/>
        <w:rPr>
          <w:caps/>
        </w:rPr>
      </w:pPr>
      <w:r w:rsidRPr="0026701A">
        <w:rPr>
          <w:caps/>
        </w:rPr>
        <w:t xml:space="preserve">lycÉe public local d’enseignement agricole prÉcieux a montbrison </w:t>
      </w:r>
    </w:p>
    <w:p w:rsidR="00794635" w:rsidRDefault="00794635" w:rsidP="0026701A">
      <w:pPr>
        <w:pStyle w:val="OR"/>
        <w:rPr>
          <w:caps/>
        </w:rPr>
      </w:pPr>
      <w:r w:rsidRPr="0026701A">
        <w:rPr>
          <w:caps/>
        </w:rPr>
        <w:t>(loire)</w:t>
      </w:r>
    </w:p>
    <w:p w:rsidR="00794635" w:rsidRPr="0026701A" w:rsidRDefault="00794635" w:rsidP="0026701A">
      <w:pPr>
        <w:pStyle w:val="OR"/>
        <w:rPr>
          <w:caps/>
        </w:rPr>
      </w:pPr>
    </w:p>
    <w:p w:rsidR="00794635" w:rsidRDefault="00794635" w:rsidP="0026701A">
      <w:pPr>
        <w:pStyle w:val="OR"/>
        <w:rPr>
          <w:bCs/>
        </w:rPr>
      </w:pPr>
      <w:r w:rsidRPr="0026701A">
        <w:rPr>
          <w:bCs/>
        </w:rPr>
        <w:t>Appel d’un jugement de la chambre régionale des comptes de Rhône-Alpes</w:t>
      </w:r>
    </w:p>
    <w:p w:rsidR="00794635" w:rsidRPr="0026701A" w:rsidRDefault="00794635" w:rsidP="0026701A">
      <w:pPr>
        <w:pStyle w:val="OR"/>
        <w:rPr>
          <w:bCs/>
        </w:rPr>
      </w:pPr>
    </w:p>
    <w:p w:rsidR="00794635" w:rsidRDefault="00794635" w:rsidP="0026701A">
      <w:pPr>
        <w:pStyle w:val="OR"/>
        <w:rPr>
          <w:bCs/>
        </w:rPr>
      </w:pPr>
      <w:r w:rsidRPr="0026701A">
        <w:rPr>
          <w:bCs/>
        </w:rPr>
        <w:t>Rapport n° 2011-280-0</w:t>
      </w:r>
    </w:p>
    <w:p w:rsidR="00794635" w:rsidRPr="0026701A" w:rsidRDefault="00794635" w:rsidP="0026701A">
      <w:pPr>
        <w:pStyle w:val="OR"/>
        <w:rPr>
          <w:bCs/>
        </w:rPr>
      </w:pPr>
    </w:p>
    <w:p w:rsidR="00794635" w:rsidRDefault="00794635" w:rsidP="0026701A">
      <w:pPr>
        <w:pStyle w:val="OR"/>
      </w:pPr>
      <w:r>
        <w:t xml:space="preserve">Audience </w:t>
      </w:r>
      <w:r w:rsidRPr="00CE299A">
        <w:t>publique du</w:t>
      </w:r>
      <w:r>
        <w:t xml:space="preserve"> 17 mai 2011</w:t>
      </w:r>
    </w:p>
    <w:p w:rsidR="00794635" w:rsidRDefault="00794635" w:rsidP="0026701A">
      <w:pPr>
        <w:pStyle w:val="OR"/>
      </w:pPr>
    </w:p>
    <w:p w:rsidR="00794635" w:rsidRDefault="00794635" w:rsidP="00E07A55">
      <w:pPr>
        <w:pStyle w:val="OR"/>
        <w:spacing w:after="120"/>
      </w:pPr>
      <w:r>
        <w:t>Lecture publique du 9 juin 2011</w:t>
      </w:r>
    </w:p>
    <w:p w:rsidR="00794635" w:rsidRDefault="00794635" w:rsidP="00143C9E">
      <w:pPr>
        <w:pStyle w:val="PS"/>
        <w:spacing w:after="400"/>
      </w:pPr>
    </w:p>
    <w:p w:rsidR="00794635" w:rsidRDefault="00794635" w:rsidP="00143C9E">
      <w:pPr>
        <w:pStyle w:val="PS"/>
        <w:spacing w:after="400"/>
      </w:pPr>
      <w:r>
        <w:t>LA COUR DES COMPTES a rendu l’arrêt suivant :</w:t>
      </w:r>
    </w:p>
    <w:p w:rsidR="00794635" w:rsidRPr="00B82C1D" w:rsidRDefault="00794635" w:rsidP="00143C9E">
      <w:pPr>
        <w:pStyle w:val="PS"/>
        <w:spacing w:after="400"/>
      </w:pPr>
      <w:r>
        <w:t>LA</w:t>
      </w:r>
      <w:r w:rsidRPr="00B82C1D">
        <w:t xml:space="preserve"> COUR,</w:t>
      </w:r>
    </w:p>
    <w:p w:rsidR="00794635" w:rsidRPr="00B82C1D" w:rsidRDefault="00794635" w:rsidP="00143C9E">
      <w:pPr>
        <w:pStyle w:val="PS"/>
        <w:spacing w:after="400"/>
      </w:pPr>
      <w:r w:rsidRPr="00B82C1D">
        <w:t>Vu la requête</w:t>
      </w:r>
      <w:r>
        <w:t>,</w:t>
      </w:r>
      <w:r w:rsidRPr="00B82C1D">
        <w:t xml:space="preserve"> enregistrée le </w:t>
      </w:r>
      <w:r>
        <w:t xml:space="preserve">14 octobre 2009 </w:t>
      </w:r>
      <w:r w:rsidRPr="00B82C1D">
        <w:t xml:space="preserve">au greffe de la chambre </w:t>
      </w:r>
      <w:r w:rsidRPr="00CE299A">
        <w:t>régionale</w:t>
      </w:r>
      <w:r w:rsidRPr="00B82C1D">
        <w:t xml:space="preserve"> des comptes de </w:t>
      </w:r>
      <w:r>
        <w:t xml:space="preserve">Rhône-Alpes, </w:t>
      </w:r>
      <w:r w:rsidRPr="00B82C1D">
        <w:t xml:space="preserve">par laquelle </w:t>
      </w:r>
      <w:r>
        <w:t>M. X</w:t>
      </w:r>
      <w:r w:rsidRPr="00B82C1D">
        <w:t xml:space="preserve">, comptable </w:t>
      </w:r>
      <w:r>
        <w:t xml:space="preserve">du </w:t>
      </w:r>
      <w:r w:rsidRPr="00E07A55">
        <w:rPr>
          <w:caps/>
        </w:rPr>
        <w:t>Lyc</w:t>
      </w:r>
      <w:r>
        <w:rPr>
          <w:caps/>
        </w:rPr>
        <w:t>É</w:t>
      </w:r>
      <w:r w:rsidRPr="00E07A55">
        <w:rPr>
          <w:caps/>
        </w:rPr>
        <w:t>e public local d’enseignement agricole Pr</w:t>
      </w:r>
      <w:r>
        <w:rPr>
          <w:caps/>
        </w:rPr>
        <w:t>É</w:t>
      </w:r>
      <w:r w:rsidRPr="00E07A55">
        <w:rPr>
          <w:caps/>
        </w:rPr>
        <w:t>cieux (Loire</w:t>
      </w:r>
      <w:r>
        <w:t xml:space="preserve">), du 8 janvier 2002 à 2005, </w:t>
      </w:r>
      <w:r w:rsidRPr="00B82C1D">
        <w:t>a élevé appel du jugement</w:t>
      </w:r>
      <w:r>
        <w:t xml:space="preserve"> n° 2009-0014</w:t>
      </w:r>
      <w:r w:rsidRPr="00B82C1D">
        <w:t xml:space="preserve"> du </w:t>
      </w:r>
      <w:r>
        <w:t xml:space="preserve">14 septembre 2009 </w:t>
      </w:r>
      <w:r w:rsidRPr="00B82C1D">
        <w:t>l</w:t>
      </w:r>
      <w:r>
        <w:t>e constituant</w:t>
      </w:r>
      <w:r w:rsidRPr="00B82C1D">
        <w:t xml:space="preserve"> débiteur </w:t>
      </w:r>
      <w:r>
        <w:t>des deniers dudit lycée pour</w:t>
      </w:r>
      <w:r w:rsidRPr="00B82C1D">
        <w:t xml:space="preserve"> la somme de </w:t>
      </w:r>
      <w:r>
        <w:t xml:space="preserve">979,46 € </w:t>
      </w:r>
      <w:r w:rsidRPr="00B82C1D">
        <w:t>augmentée des intérêts de droit</w:t>
      </w:r>
      <w:r>
        <w:t xml:space="preserve"> </w:t>
      </w:r>
      <w:r w:rsidRPr="00B82C1D">
        <w:t>;</w:t>
      </w:r>
    </w:p>
    <w:p w:rsidR="00794635" w:rsidRDefault="00794635" w:rsidP="00202EB4">
      <w:pPr>
        <w:pStyle w:val="PS"/>
        <w:spacing w:after="400"/>
      </w:pPr>
      <w:r w:rsidRPr="00497A94">
        <w:t xml:space="preserve">Vu le réquisitoire du </w:t>
      </w:r>
      <w:r>
        <w:t>P</w:t>
      </w:r>
      <w:r w:rsidRPr="00497A94">
        <w:t xml:space="preserve">rocureur général, du </w:t>
      </w:r>
      <w:r>
        <w:t>3 mars 2011</w:t>
      </w:r>
      <w:r w:rsidRPr="00497A94">
        <w:t xml:space="preserve">, </w:t>
      </w:r>
      <w:r>
        <w:t>transmettant</w:t>
      </w:r>
      <w:r w:rsidRPr="00497A94">
        <w:t xml:space="preserve"> la requête précitée ;</w:t>
      </w:r>
    </w:p>
    <w:p w:rsidR="00794635" w:rsidRPr="00B82C1D" w:rsidRDefault="00794635" w:rsidP="00143C9E">
      <w:pPr>
        <w:pStyle w:val="PS"/>
        <w:spacing w:after="400"/>
      </w:pPr>
      <w:r w:rsidRPr="00B82C1D">
        <w:t>Vu les pièces de la procédure suivie en première instance</w:t>
      </w:r>
      <w:r>
        <w:t xml:space="preserve"> </w:t>
      </w:r>
      <w:r w:rsidRPr="00B82C1D">
        <w:t>;</w:t>
      </w:r>
    </w:p>
    <w:p w:rsidR="00794635" w:rsidRPr="00B82C1D" w:rsidRDefault="00794635" w:rsidP="00143C9E">
      <w:pPr>
        <w:pStyle w:val="PS"/>
        <w:spacing w:after="400"/>
      </w:pPr>
      <w:r w:rsidRPr="00B82C1D">
        <w:t xml:space="preserve">Vu le code </w:t>
      </w:r>
      <w:r>
        <w:t>général des collectivités territoriales ;</w:t>
      </w:r>
    </w:p>
    <w:p w:rsidR="00794635" w:rsidRDefault="00794635" w:rsidP="00143C9E">
      <w:pPr>
        <w:pStyle w:val="PS"/>
        <w:spacing w:after="400"/>
      </w:pPr>
      <w:r w:rsidRPr="00B82C1D">
        <w:t>Vu l’article 60 de la loi de finances n°</w:t>
      </w:r>
      <w:r>
        <w:t> </w:t>
      </w:r>
      <w:r w:rsidRPr="00B82C1D">
        <w:t>63-156 du 23 février 1963 modifiée ;</w:t>
      </w:r>
    </w:p>
    <w:p w:rsidR="00794635" w:rsidRDefault="00794635" w:rsidP="00143C9E">
      <w:pPr>
        <w:pStyle w:val="PS"/>
        <w:spacing w:after="400"/>
      </w:pPr>
      <w:r w:rsidRPr="00B82C1D">
        <w:t>Vu le décret n°</w:t>
      </w:r>
      <w:r>
        <w:t> </w:t>
      </w:r>
      <w:r w:rsidRPr="00B82C1D">
        <w:t>62-1587 du 29</w:t>
      </w:r>
      <w:r>
        <w:t> </w:t>
      </w:r>
      <w:r w:rsidRPr="00B82C1D">
        <w:t>décembre</w:t>
      </w:r>
      <w:r>
        <w:t> </w:t>
      </w:r>
      <w:r w:rsidRPr="00B82C1D">
        <w:t>1962 modifié portant règlement général sur la comptabilité publique ;</w:t>
      </w:r>
    </w:p>
    <w:p w:rsidR="00794635" w:rsidRDefault="00794635" w:rsidP="00B776FD">
      <w:pPr>
        <w:pStyle w:val="IN"/>
      </w:pPr>
      <w:r>
        <w:fldChar w:fldCharType="begin"/>
      </w:r>
      <w:r>
        <w:fldChar w:fldCharType="end"/>
      </w:r>
    </w:p>
    <w:p w:rsidR="00794635" w:rsidRDefault="00794635">
      <w:pPr>
        <w:pStyle w:val="P0"/>
        <w:sectPr w:rsidR="00794635">
          <w:pgSz w:w="11907" w:h="16840"/>
          <w:pgMar w:top="1134" w:right="1134" w:bottom="1134" w:left="567" w:header="720" w:footer="720" w:gutter="0"/>
          <w:cols w:space="720"/>
        </w:sectPr>
      </w:pPr>
    </w:p>
    <w:p w:rsidR="00794635" w:rsidRPr="00E07A55" w:rsidRDefault="00794635" w:rsidP="00B776FD">
      <w:pPr>
        <w:pStyle w:val="PS"/>
      </w:pPr>
      <w:r w:rsidRPr="00E07A55">
        <w:t>Vu le code des juridictions financières ;</w:t>
      </w:r>
    </w:p>
    <w:p w:rsidR="00794635" w:rsidRPr="00E07A55" w:rsidRDefault="00794635" w:rsidP="0072476F">
      <w:pPr>
        <w:pStyle w:val="PS"/>
      </w:pPr>
      <w:r w:rsidRPr="00E07A55">
        <w:t>Vu le rapport de Mme Catherine D</w:t>
      </w:r>
      <w:r>
        <w:t>émier</w:t>
      </w:r>
      <w:r w:rsidRPr="00E07A55">
        <w:t>, conseillère maître ;</w:t>
      </w:r>
    </w:p>
    <w:p w:rsidR="00794635" w:rsidRPr="00B82C1D" w:rsidRDefault="00794635" w:rsidP="00314D2C">
      <w:pPr>
        <w:pStyle w:val="PS"/>
      </w:pPr>
      <w:r w:rsidRPr="00B82C1D">
        <w:t xml:space="preserve">Vu les conclusions </w:t>
      </w:r>
      <w:r>
        <w:t xml:space="preserve">n° 339 </w:t>
      </w:r>
      <w:r w:rsidRPr="00B82C1D">
        <w:t>du Procureur général</w:t>
      </w:r>
      <w:r>
        <w:t xml:space="preserve"> du 16 mai 2011 </w:t>
      </w:r>
      <w:r w:rsidRPr="00B82C1D">
        <w:t>;</w:t>
      </w:r>
    </w:p>
    <w:p w:rsidR="00794635" w:rsidRPr="00B82C1D" w:rsidRDefault="00794635" w:rsidP="00EF1A54">
      <w:pPr>
        <w:pStyle w:val="PS"/>
      </w:pPr>
      <w:r w:rsidRPr="00B82C1D">
        <w:t xml:space="preserve">Entendu, lors de l’audience publique de ce jour, </w:t>
      </w:r>
      <w:r>
        <w:t>Mme Démier,</w:t>
      </w:r>
      <w:r w:rsidRPr="00B82C1D">
        <w:t xml:space="preserve"> </w:t>
      </w:r>
      <w:r>
        <w:t>en</w:t>
      </w:r>
      <w:r w:rsidRPr="00B82C1D">
        <w:t xml:space="preserve"> son </w:t>
      </w:r>
      <w:r>
        <w:t>rapport</w:t>
      </w:r>
      <w:r w:rsidRPr="00B82C1D">
        <w:t>, M.</w:t>
      </w:r>
      <w:r>
        <w:t> Christian Michaut</w:t>
      </w:r>
      <w:r w:rsidRPr="00B82C1D">
        <w:t xml:space="preserve">, avocat général, en </w:t>
      </w:r>
      <w:r w:rsidRPr="00CE299A">
        <w:t>l</w:t>
      </w:r>
      <w:r w:rsidRPr="00AA35D6">
        <w:t>es</w:t>
      </w:r>
      <w:r w:rsidRPr="00B82C1D">
        <w:t xml:space="preserve"> conclusions</w:t>
      </w:r>
      <w:r>
        <w:t xml:space="preserve"> </w:t>
      </w:r>
      <w:r w:rsidRPr="00CE299A">
        <w:t>du parquet</w:t>
      </w:r>
      <w:r w:rsidRPr="00B82C1D">
        <w:t xml:space="preserve">, l’appelant, informé de l’audience, </w:t>
      </w:r>
      <w:r w:rsidRPr="004E687B">
        <w:t xml:space="preserve">n’étant pas présent </w:t>
      </w:r>
      <w:r w:rsidRPr="00B82C1D">
        <w:t>;</w:t>
      </w:r>
    </w:p>
    <w:p w:rsidR="00794635" w:rsidRPr="00B82C1D" w:rsidRDefault="00794635" w:rsidP="00314D2C">
      <w:pPr>
        <w:pStyle w:val="PS"/>
      </w:pPr>
      <w:r>
        <w:t>Après avoir e</w:t>
      </w:r>
      <w:r w:rsidRPr="00B82C1D">
        <w:t xml:space="preserve">ntendu, </w:t>
      </w:r>
      <w:r>
        <w:t>en délibéré</w:t>
      </w:r>
      <w:r w:rsidRPr="00B82C1D">
        <w:t>, M.</w:t>
      </w:r>
      <w:r>
        <w:t xml:space="preserve"> Philippe Geoffroy, conseiller maître, </w:t>
      </w:r>
      <w:r w:rsidRPr="00B82C1D">
        <w:t>en ses observations ;</w:t>
      </w:r>
    </w:p>
    <w:p w:rsidR="00794635" w:rsidRPr="00336492" w:rsidRDefault="00794635" w:rsidP="002D7976">
      <w:pPr>
        <w:pStyle w:val="PS"/>
      </w:pPr>
      <w:r>
        <w:t xml:space="preserve">Attendu que par le jugement entrepris, constatant que deux titres émis le 16 février 2000 à l’encontre du même débiteur n’avaient pas été recouvrés avant d’être atteints par la prescription de quatre ans prévue à l’article L. 1617-5 du code général des collectivités territoriales, la chambre </w:t>
      </w:r>
      <w:r w:rsidRPr="008E6ED8">
        <w:t>régionale</w:t>
      </w:r>
      <w:r>
        <w:t xml:space="preserve"> des comptes de Rhône-Alpes a constitué M. X débiteur de l’établissement à hauteur du montant des titres diminué des sommes recouvrées postérieurement au délai de prescription ;</w:t>
      </w:r>
    </w:p>
    <w:p w:rsidR="00794635" w:rsidRDefault="00794635" w:rsidP="002D7976">
      <w:pPr>
        <w:pStyle w:val="PS"/>
      </w:pPr>
      <w:r>
        <w:t>Attendu que M. X produit en appel la preuve, non apportée en première instance, d’un commandement de payer signifié par huissier au débiteur le 13 février 2003 et d’une intervention en saisie-arrêt des rémunérations du 14 mai 2003 ; que ces actes ont valablement interrompu la prescription et ont reporté le délai de recouvrement au-delà du dernier exercice sous revue ; qu’ainsi les créances n’étaient pas prescrites lors des exercices 2002, du 8 janvier, à 2005 ;</w:t>
      </w:r>
    </w:p>
    <w:p w:rsidR="00794635" w:rsidRDefault="00794635" w:rsidP="00E07A55">
      <w:pPr>
        <w:pStyle w:val="PS"/>
      </w:pPr>
      <w:r>
        <w:t>Par ces motifs, et sans qu’il soit nécessaire d’examiner le second moyen invoqué par l’appelant ;</w:t>
      </w:r>
    </w:p>
    <w:p w:rsidR="00794635" w:rsidRPr="00660A6D" w:rsidRDefault="00794635" w:rsidP="002D7976">
      <w:pPr>
        <w:pStyle w:val="PS"/>
        <w:ind w:firstLine="0"/>
        <w:jc w:val="center"/>
      </w:pPr>
      <w:r w:rsidRPr="00660A6D">
        <w:t>ORDONNE :</w:t>
      </w:r>
    </w:p>
    <w:p w:rsidR="00794635" w:rsidRDefault="00794635" w:rsidP="000945CD">
      <w:pPr>
        <w:pStyle w:val="PS"/>
      </w:pPr>
      <w:r>
        <w:t>Le jugement n° 2009-0014</w:t>
      </w:r>
      <w:r w:rsidRPr="00B82C1D">
        <w:t xml:space="preserve"> du </w:t>
      </w:r>
      <w:r>
        <w:t>14 septembre 2009 par lequel</w:t>
      </w:r>
      <w:r w:rsidRPr="00B82C1D">
        <w:t xml:space="preserve"> la</w:t>
      </w:r>
      <w:r>
        <w:t xml:space="preserve"> </w:t>
      </w:r>
      <w:r w:rsidRPr="00B82C1D">
        <w:t xml:space="preserve">chambre </w:t>
      </w:r>
      <w:r>
        <w:t xml:space="preserve">régionale des comptes de Rhône-Alpes </w:t>
      </w:r>
      <w:r w:rsidRPr="00B82C1D">
        <w:t>a</w:t>
      </w:r>
      <w:r>
        <w:t xml:space="preserve"> </w:t>
      </w:r>
      <w:r w:rsidRPr="00B82C1D">
        <w:t xml:space="preserve">constitué </w:t>
      </w:r>
      <w:r>
        <w:t xml:space="preserve">M. X </w:t>
      </w:r>
      <w:r w:rsidRPr="00B82C1D">
        <w:t xml:space="preserve">débiteur </w:t>
      </w:r>
      <w:r>
        <w:t>des deniers du Lycée</w:t>
      </w:r>
      <w:r w:rsidRPr="005A2763">
        <w:t xml:space="preserve"> </w:t>
      </w:r>
      <w:r>
        <w:t>public local d’enseignement agricole Précieux (Loire)</w:t>
      </w:r>
      <w:r>
        <w:rPr>
          <w:caps/>
        </w:rPr>
        <w:t xml:space="preserve"> </w:t>
      </w:r>
      <w:r>
        <w:t>pour</w:t>
      </w:r>
      <w:r w:rsidRPr="00B82C1D">
        <w:t xml:space="preserve"> la somme de </w:t>
      </w:r>
      <w:r>
        <w:t xml:space="preserve">979,46 € </w:t>
      </w:r>
      <w:r w:rsidRPr="00B82C1D">
        <w:t>augmentée des intérêts de droit</w:t>
      </w:r>
      <w:r>
        <w:t>, est infirmé.</w:t>
      </w:r>
    </w:p>
    <w:p w:rsidR="00794635" w:rsidRPr="00A67C26" w:rsidRDefault="00794635" w:rsidP="00E07A55">
      <w:pPr>
        <w:pStyle w:val="PS"/>
      </w:pPr>
      <w:r>
        <w:t>Il n’y a pas lieu à charge au titre des exercices 2002, du 8 janvier, à 2005, pour défaut de recouvrement des titres n° 2507 et n° 2508 de l’exercice 2000.</w:t>
      </w:r>
    </w:p>
    <w:p w:rsidR="00794635" w:rsidRPr="00660A6D" w:rsidRDefault="00794635" w:rsidP="000945CD">
      <w:pPr>
        <w:pStyle w:val="PS"/>
        <w:ind w:firstLine="0"/>
        <w:jc w:val="center"/>
      </w:pPr>
      <w:r w:rsidRPr="00660A6D">
        <w:t>------------</w:t>
      </w:r>
    </w:p>
    <w:p w:rsidR="00794635" w:rsidRDefault="00794635" w:rsidP="000945CD">
      <w:pPr>
        <w:pStyle w:val="PS"/>
      </w:pPr>
      <w:r w:rsidRPr="00660A6D">
        <w:t>Fait et jugé en la Cour des comptes, quatrième chambre, première section. Présents</w:t>
      </w:r>
      <w:r>
        <w:t xml:space="preserve"> : </w:t>
      </w:r>
      <w:r w:rsidRPr="00660A6D">
        <w:t>M</w:t>
      </w:r>
      <w:r>
        <w:t>. Bayle</w:t>
      </w:r>
      <w:r w:rsidRPr="00660A6D">
        <w:t xml:space="preserve">, président, </w:t>
      </w:r>
      <w:r>
        <w:t>M. Cazanave,</w:t>
      </w:r>
      <w:r w:rsidRPr="00660A6D">
        <w:t xml:space="preserve"> président de section, </w:t>
      </w:r>
      <w:r>
        <w:t>Mme Cornette</w:t>
      </w:r>
      <w:r w:rsidRPr="00660A6D">
        <w:t>, président</w:t>
      </w:r>
      <w:r>
        <w:t>e</w:t>
      </w:r>
      <w:r w:rsidRPr="00660A6D">
        <w:t xml:space="preserve"> </w:t>
      </w:r>
      <w:r>
        <w:t xml:space="preserve">de chambre </w:t>
      </w:r>
      <w:r w:rsidRPr="00660A6D">
        <w:t>maintenu</w:t>
      </w:r>
      <w:r>
        <w:t>e</w:t>
      </w:r>
      <w:r w:rsidRPr="00660A6D">
        <w:t xml:space="preserve"> en </w:t>
      </w:r>
      <w:r>
        <w:t xml:space="preserve">qualité de conseillère maître, MM. Lafaure, Bernicot, Martin, Mme Gadriot-Renard et M. Geoffroy, </w:t>
      </w:r>
      <w:r w:rsidRPr="00660A6D">
        <w:t>conseille</w:t>
      </w:r>
      <w:r>
        <w:t>rs maîtres.</w:t>
      </w:r>
    </w:p>
    <w:p w:rsidR="00794635" w:rsidRDefault="00794635" w:rsidP="00116C59">
      <w:pPr>
        <w:pStyle w:val="PS"/>
      </w:pPr>
      <w:r>
        <w:t>Signé : Bayle, président, et Le Baron, greffier.</w:t>
      </w:r>
    </w:p>
    <w:p w:rsidR="00794635" w:rsidRPr="00292CA2" w:rsidRDefault="00794635" w:rsidP="00ED730F">
      <w:pPr>
        <w:pStyle w:val="PS"/>
      </w:pPr>
      <w:r>
        <w:t>Collationné, certifié conforme à la minute étant au greffe de la Cour des comptes et d</w:t>
      </w:r>
      <w:r w:rsidRPr="00C95727">
        <w:t>élivré</w:t>
      </w:r>
      <w:r w:rsidRPr="00A74E00">
        <w:t xml:space="preserve"> p</w:t>
      </w:r>
      <w:r>
        <w:t>ar moi, secrétaire général</w:t>
      </w:r>
      <w:r w:rsidRPr="00A74E00">
        <w:t>.</w:t>
      </w:r>
    </w:p>
    <w:p w:rsidR="00794635" w:rsidRPr="00794BEF" w:rsidRDefault="00794635" w:rsidP="009D71BB">
      <w:pPr>
        <w:pStyle w:val="BodyText"/>
        <w:spacing w:before="0" w:after="0"/>
        <w:ind w:firstLine="6237"/>
        <w:jc w:val="center"/>
        <w:rPr>
          <w:b/>
          <w:bCs/>
          <w:szCs w:val="24"/>
        </w:rPr>
      </w:pPr>
      <w:r w:rsidRPr="00794BEF">
        <w:rPr>
          <w:b/>
          <w:bCs/>
          <w:szCs w:val="24"/>
        </w:rPr>
        <w:t>Pour le Secrétaire général</w:t>
      </w:r>
    </w:p>
    <w:p w:rsidR="00794635" w:rsidRPr="00794BEF" w:rsidRDefault="00794635" w:rsidP="009D71BB">
      <w:pPr>
        <w:pStyle w:val="BodyText"/>
        <w:spacing w:before="0" w:after="0"/>
        <w:ind w:firstLine="6237"/>
        <w:jc w:val="center"/>
        <w:rPr>
          <w:b/>
          <w:bCs/>
          <w:szCs w:val="24"/>
        </w:rPr>
      </w:pPr>
      <w:r w:rsidRPr="00794BEF">
        <w:rPr>
          <w:b/>
          <w:bCs/>
          <w:szCs w:val="24"/>
        </w:rPr>
        <w:t>et par délégation,</w:t>
      </w:r>
    </w:p>
    <w:p w:rsidR="00794635" w:rsidRPr="00794BEF" w:rsidRDefault="00794635" w:rsidP="009D71BB">
      <w:pPr>
        <w:pStyle w:val="BodyText"/>
        <w:spacing w:before="0" w:after="0"/>
        <w:ind w:firstLine="6237"/>
        <w:jc w:val="center"/>
        <w:rPr>
          <w:b/>
          <w:bCs/>
          <w:szCs w:val="24"/>
        </w:rPr>
      </w:pPr>
      <w:r w:rsidRPr="00794BEF">
        <w:rPr>
          <w:b/>
          <w:bCs/>
          <w:szCs w:val="24"/>
        </w:rPr>
        <w:t>Le Chef du greffe contentieux</w:t>
      </w:r>
    </w:p>
    <w:p w:rsidR="00794635" w:rsidRPr="00794BEF" w:rsidRDefault="00794635" w:rsidP="0027606F">
      <w:pPr>
        <w:pStyle w:val="BodyText"/>
        <w:spacing w:after="1080"/>
        <w:ind w:firstLine="6237"/>
        <w:jc w:val="center"/>
        <w:rPr>
          <w:b/>
          <w:bCs/>
          <w:szCs w:val="24"/>
        </w:rPr>
      </w:pPr>
    </w:p>
    <w:p w:rsidR="00794635" w:rsidRPr="00794BEF" w:rsidRDefault="00794635" w:rsidP="009D71BB">
      <w:pPr>
        <w:pStyle w:val="BodyText"/>
        <w:spacing w:after="360"/>
        <w:ind w:firstLine="6237"/>
        <w:jc w:val="center"/>
        <w:rPr>
          <w:b/>
          <w:bCs/>
          <w:szCs w:val="24"/>
        </w:rPr>
      </w:pPr>
      <w:r w:rsidRPr="00794BEF">
        <w:rPr>
          <w:b/>
          <w:bCs/>
          <w:szCs w:val="24"/>
        </w:rPr>
        <w:t>Daniel FEREZ</w:t>
      </w:r>
    </w:p>
    <w:p w:rsidR="00794635" w:rsidRPr="00794BEF" w:rsidRDefault="00794635" w:rsidP="007E65C6">
      <w:pPr>
        <w:pStyle w:val="PS"/>
        <w:ind w:left="0" w:firstLine="709"/>
      </w:pPr>
    </w:p>
    <w:p w:rsidR="00794635" w:rsidRPr="00794BEF" w:rsidRDefault="00794635" w:rsidP="007E65C6">
      <w:pPr>
        <w:pStyle w:val="PS"/>
      </w:pPr>
      <w:r w:rsidRPr="00794BEF">
        <w:t>La présente décision juridictionnelle est susceptible d’un pourvoi devant le Conseil d’Etat qui doit, à peine d’irrecevabilité, être introduit dans un délai de deux mois à compter de la date de sa notification (article R. 143-3 du code des juridictions financières).</w:t>
      </w:r>
    </w:p>
    <w:p w:rsidR="00794635" w:rsidRDefault="00794635" w:rsidP="00E07A55">
      <w:pPr>
        <w:pStyle w:val="PS"/>
      </w:pPr>
      <w:r>
        <w:fldChar w:fldCharType="begin"/>
      </w:r>
      <w:r>
        <w:fldChar w:fldCharType="end"/>
      </w:r>
    </w:p>
    <w:sectPr w:rsidR="00794635" w:rsidSect="006B7BB6">
      <w:headerReference w:type="default" r:id="rId6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4635" w:rsidRDefault="00794635">
      <w:r>
        <w:separator/>
      </w:r>
    </w:p>
  </w:endnote>
  <w:endnote w:type="continuationSeparator" w:id="0">
    <w:p w:rsidR="00794635" w:rsidRDefault="007946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4635" w:rsidRDefault="00794635">
      <w:r>
        <w:separator/>
      </w:r>
    </w:p>
  </w:footnote>
  <w:footnote w:type="continuationSeparator" w:id="0">
    <w:p w:rsidR="00794635" w:rsidRDefault="007946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635" w:rsidRDefault="00794635">
    <w:pPr>
      <w:pStyle w:val="Header"/>
      <w:jc w:val="right"/>
      <w:rPr>
        <w:rFonts w:ascii="CG Times (WN)" w:hAnsi="CG Times (WN)"/>
        <w:sz w:val="24"/>
      </w:rPr>
    </w:pPr>
    <w:r>
      <w:rPr>
        <w:rFonts w:ascii="CG Times (WN)" w:hAnsi="CG Times (WN)"/>
        <w:sz w:val="24"/>
      </w:rPr>
      <w:fldChar w:fldCharType="begin"/>
    </w:r>
    <w:r>
      <w:rPr>
        <w:rFonts w:ascii="CG Times (WN)" w:hAnsi="CG Times (WN)"/>
        <w:sz w:val="24"/>
      </w:rPr>
      <w:instrText>PAGE</w:instrText>
    </w:r>
    <w:r>
      <w:rPr>
        <w:rFonts w:ascii="CG Times (WN)" w:hAnsi="CG Times (WN)"/>
        <w:sz w:val="24"/>
      </w:rPr>
      <w:fldChar w:fldCharType="separate"/>
    </w:r>
    <w:r>
      <w:rPr>
        <w:rFonts w:ascii="CG Times (WN)" w:hAnsi="CG Times (WN)"/>
        <w:noProof/>
        <w:sz w:val="24"/>
      </w:rPr>
      <w:t>3</w:t>
    </w:r>
    <w:r>
      <w:rPr>
        <w:rFonts w:ascii="CG Times (WN)" w:hAnsi="CG Times (WN)"/>
        <w:sz w:val="24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intFractionalCharacterWidth/>
  <w:attachedTemplate r:id="rId1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46D0"/>
    <w:rsid w:val="00042DE1"/>
    <w:rsid w:val="000945CD"/>
    <w:rsid w:val="000B1647"/>
    <w:rsid w:val="00116C59"/>
    <w:rsid w:val="00143C9E"/>
    <w:rsid w:val="001970B9"/>
    <w:rsid w:val="00202EB4"/>
    <w:rsid w:val="00232D32"/>
    <w:rsid w:val="0026701A"/>
    <w:rsid w:val="0027606F"/>
    <w:rsid w:val="00292CA2"/>
    <w:rsid w:val="002D1976"/>
    <w:rsid w:val="002D7976"/>
    <w:rsid w:val="00314D2C"/>
    <w:rsid w:val="00327044"/>
    <w:rsid w:val="00336492"/>
    <w:rsid w:val="0037443C"/>
    <w:rsid w:val="003D6226"/>
    <w:rsid w:val="00497A94"/>
    <w:rsid w:val="004D34C3"/>
    <w:rsid w:val="004E687B"/>
    <w:rsid w:val="005A2763"/>
    <w:rsid w:val="005F397B"/>
    <w:rsid w:val="00611FBD"/>
    <w:rsid w:val="00660A6D"/>
    <w:rsid w:val="006B7BB6"/>
    <w:rsid w:val="006C18FE"/>
    <w:rsid w:val="0072476F"/>
    <w:rsid w:val="00794635"/>
    <w:rsid w:val="00794BEF"/>
    <w:rsid w:val="007E65C6"/>
    <w:rsid w:val="00812F08"/>
    <w:rsid w:val="008429C3"/>
    <w:rsid w:val="008A0859"/>
    <w:rsid w:val="008A7B57"/>
    <w:rsid w:val="008C5BEB"/>
    <w:rsid w:val="008E6ED8"/>
    <w:rsid w:val="009B241C"/>
    <w:rsid w:val="009B7BBD"/>
    <w:rsid w:val="009D46D0"/>
    <w:rsid w:val="009D71BB"/>
    <w:rsid w:val="00A44025"/>
    <w:rsid w:val="00A46397"/>
    <w:rsid w:val="00A6099B"/>
    <w:rsid w:val="00A67C26"/>
    <w:rsid w:val="00A74E00"/>
    <w:rsid w:val="00AA35D6"/>
    <w:rsid w:val="00AA3A26"/>
    <w:rsid w:val="00AF133C"/>
    <w:rsid w:val="00B327B2"/>
    <w:rsid w:val="00B776FD"/>
    <w:rsid w:val="00B82C1D"/>
    <w:rsid w:val="00BC6A1A"/>
    <w:rsid w:val="00C23851"/>
    <w:rsid w:val="00C95727"/>
    <w:rsid w:val="00CE299A"/>
    <w:rsid w:val="00D03AD5"/>
    <w:rsid w:val="00D51720"/>
    <w:rsid w:val="00E07A55"/>
    <w:rsid w:val="00E70E94"/>
    <w:rsid w:val="00EA73FB"/>
    <w:rsid w:val="00ED730F"/>
    <w:rsid w:val="00EF1A54"/>
    <w:rsid w:val="00FD5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39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46397"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46397"/>
    <w:pPr>
      <w:spacing w:before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rsid w:val="00A46397"/>
    <w:pPr>
      <w:ind w:left="354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26701A"/>
    <w:pPr>
      <w:keepNext/>
      <w:keepLines/>
      <w:tabs>
        <w:tab w:val="num" w:pos="879"/>
      </w:tabs>
      <w:spacing w:before="240" w:after="120"/>
      <w:ind w:left="879" w:hanging="879"/>
      <w:outlineLvl w:val="3"/>
    </w:pPr>
    <w:rPr>
      <w:b/>
      <w:sz w:val="24"/>
    </w:rPr>
  </w:style>
  <w:style w:type="paragraph" w:styleId="Heading5">
    <w:name w:val="heading 5"/>
    <w:basedOn w:val="Normal"/>
    <w:next w:val="BodyText"/>
    <w:link w:val="Heading5Char"/>
    <w:uiPriority w:val="99"/>
    <w:qFormat/>
    <w:rsid w:val="0026701A"/>
    <w:pPr>
      <w:keepNext/>
      <w:keepLines/>
      <w:tabs>
        <w:tab w:val="num" w:pos="992"/>
      </w:tabs>
      <w:spacing w:before="240" w:after="120"/>
      <w:ind w:left="992" w:hanging="992"/>
      <w:outlineLvl w:val="4"/>
    </w:pPr>
    <w:rPr>
      <w:sz w:val="24"/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paragraph" w:styleId="NormalIndent">
    <w:name w:val="Normal Indent"/>
    <w:basedOn w:val="Normal"/>
    <w:uiPriority w:val="99"/>
    <w:rsid w:val="00A46397"/>
    <w:pPr>
      <w:ind w:left="708"/>
    </w:pPr>
  </w:style>
  <w:style w:type="paragraph" w:styleId="Header">
    <w:name w:val="header"/>
    <w:basedOn w:val="Normal"/>
    <w:link w:val="HeaderChar"/>
    <w:uiPriority w:val="99"/>
    <w:rsid w:val="00A46397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0"/>
      <w:szCs w:val="20"/>
    </w:rPr>
  </w:style>
  <w:style w:type="paragraph" w:customStyle="1" w:styleId="ET">
    <w:name w:val="ET"/>
    <w:basedOn w:val="Normal"/>
    <w:uiPriority w:val="99"/>
    <w:rsid w:val="00A46397"/>
    <w:rPr>
      <w:b/>
      <w:bCs/>
      <w:caps/>
      <w:sz w:val="24"/>
      <w:szCs w:val="24"/>
    </w:rPr>
  </w:style>
  <w:style w:type="paragraph" w:customStyle="1" w:styleId="OR">
    <w:name w:val="OR"/>
    <w:basedOn w:val="ET"/>
    <w:uiPriority w:val="99"/>
    <w:rsid w:val="00A46397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uiPriority w:val="99"/>
    <w:rsid w:val="00A46397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uiPriority w:val="99"/>
    <w:rsid w:val="00A46397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uiPriority w:val="99"/>
    <w:rsid w:val="00A46397"/>
    <w:pPr>
      <w:spacing w:after="240"/>
      <w:ind w:firstLine="1418"/>
    </w:pPr>
  </w:style>
  <w:style w:type="paragraph" w:customStyle="1" w:styleId="IN">
    <w:name w:val="IN"/>
    <w:basedOn w:val="P0"/>
    <w:uiPriority w:val="99"/>
    <w:rsid w:val="00A46397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uiPriority w:val="99"/>
    <w:rsid w:val="00A46397"/>
    <w:pPr>
      <w:ind w:left="0"/>
    </w:pPr>
  </w:style>
  <w:style w:type="paragraph" w:customStyle="1" w:styleId="PE">
    <w:name w:val="PE"/>
    <w:basedOn w:val="IN"/>
    <w:uiPriority w:val="99"/>
    <w:rsid w:val="00A46397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uiPriority w:val="99"/>
    <w:rsid w:val="00A46397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link w:val="PSCar"/>
    <w:uiPriority w:val="99"/>
    <w:rsid w:val="00A46397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uiPriority w:val="99"/>
    <w:rsid w:val="00A46397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customStyle="1" w:styleId="arretn">
    <w:name w:val="arret n°"/>
    <w:basedOn w:val="IN"/>
    <w:uiPriority w:val="99"/>
    <w:rsid w:val="009D46D0"/>
    <w:pPr>
      <w:ind w:left="567"/>
    </w:pPr>
    <w:rPr>
      <w:sz w:val="20"/>
    </w:rPr>
  </w:style>
  <w:style w:type="paragraph" w:styleId="BodyText">
    <w:name w:val="Body Text"/>
    <w:basedOn w:val="Normal"/>
    <w:link w:val="BodyTextChar"/>
    <w:uiPriority w:val="99"/>
    <w:rsid w:val="0026701A"/>
    <w:pPr>
      <w:spacing w:before="120" w:after="120"/>
      <w:ind w:firstLine="709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  <w:szCs w:val="20"/>
    </w:rPr>
  </w:style>
  <w:style w:type="paragraph" w:customStyle="1" w:styleId="Style">
    <w:name w:val="Style"/>
    <w:basedOn w:val="Normal"/>
    <w:uiPriority w:val="99"/>
    <w:rsid w:val="0026701A"/>
    <w:pPr>
      <w:spacing w:after="160" w:line="240" w:lineRule="exact"/>
    </w:pPr>
    <w:rPr>
      <w:rFonts w:ascii="Tahoma" w:hAnsi="Tahoma"/>
      <w:lang w:val="en-US" w:eastAsia="en-US"/>
    </w:rPr>
  </w:style>
  <w:style w:type="character" w:customStyle="1" w:styleId="PSCar">
    <w:name w:val="PS Car"/>
    <w:basedOn w:val="DefaultParagraphFont"/>
    <w:link w:val="PS"/>
    <w:uiPriority w:val="99"/>
    <w:locked/>
    <w:rsid w:val="0026701A"/>
    <w:rPr>
      <w:rFonts w:cs="Times New Roman"/>
      <w:sz w:val="24"/>
      <w:szCs w:val="24"/>
      <w:lang w:val="fr-FR" w:eastAsia="fr-FR" w:bidi="ar-SA"/>
    </w:rPr>
  </w:style>
  <w:style w:type="paragraph" w:customStyle="1" w:styleId="CarCar1">
    <w:name w:val="Car Car1"/>
    <w:basedOn w:val="Normal"/>
    <w:uiPriority w:val="99"/>
    <w:rsid w:val="007E65C6"/>
    <w:pPr>
      <w:widowControl w:val="0"/>
      <w:overflowPunct w:val="0"/>
      <w:autoSpaceDE w:val="0"/>
      <w:autoSpaceDN w:val="0"/>
      <w:adjustRightInd w:val="0"/>
      <w:spacing w:after="160" w:line="240" w:lineRule="exact"/>
      <w:textAlignment w:val="baseline"/>
    </w:pPr>
    <w:rPr>
      <w:rFonts w:ascii="Tahoma" w:hAnsi="Tahoma"/>
      <w:lang w:val="en-US" w:eastAsia="en-US"/>
    </w:rPr>
  </w:style>
  <w:style w:type="table" w:styleId="TableGrid">
    <w:name w:val="Table Grid"/>
    <w:basedOn w:val="TableNormal"/>
    <w:uiPriority w:val="99"/>
    <w:rsid w:val="00116C5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tlecroisey\Local%20Settings\Temporary%20Internet%20Files\Content.MSO\375F93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375F9309</Template>
  <TotalTime>0</TotalTime>
  <Pages>3</Pages>
  <Words>620</Words>
  <Characters>3412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mgjametal</dc:creator>
  <cp:keywords>FC</cp:keywords>
  <dc:description/>
  <cp:lastModifiedBy>mtlecroisey</cp:lastModifiedBy>
  <cp:revision>3</cp:revision>
  <cp:lastPrinted>2011-05-30T14:54:00Z</cp:lastPrinted>
  <dcterms:created xsi:type="dcterms:W3CDTF">2011-06-22T08:58:00Z</dcterms:created>
  <dcterms:modified xsi:type="dcterms:W3CDTF">2011-06-22T09:25:00Z</dcterms:modified>
</cp:coreProperties>
</file>