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7F" w:rsidRPr="000D2AFD" w:rsidRDefault="00C95C7F" w:rsidP="005C676F">
      <w:pPr>
        <w:pStyle w:val="ET"/>
      </w:pPr>
      <w:bookmarkStart w:id="0" w:name="_GoBack"/>
      <w:bookmarkEnd w:id="0"/>
      <w:r>
        <w:t xml:space="preserve"> </w:t>
      </w:r>
      <w:r w:rsidRPr="000D2AFD">
        <w:t>COUR DES COMPTES</w:t>
      </w:r>
    </w:p>
    <w:p w:rsidR="00C95C7F" w:rsidRPr="005C676F" w:rsidRDefault="00C95C7F" w:rsidP="00703B12">
      <w:pPr>
        <w:pStyle w:val="ET"/>
        <w:rPr>
          <w:b w:val="0"/>
          <w:bCs w:val="0"/>
        </w:rPr>
      </w:pPr>
      <w:r>
        <w:tab/>
        <w:t xml:space="preserve">   </w:t>
      </w:r>
      <w:r w:rsidRPr="005C676F">
        <w:rPr>
          <w:b w:val="0"/>
          <w:bCs w:val="0"/>
        </w:rPr>
        <w:t>------</w:t>
      </w:r>
    </w:p>
    <w:p w:rsidR="00C95C7F" w:rsidRPr="000D2AFD" w:rsidRDefault="00C95C7F" w:rsidP="005C676F">
      <w:pPr>
        <w:pStyle w:val="ET"/>
      </w:pPr>
      <w:r w:rsidRPr="000D2AFD">
        <w:t>TROISIÈME CHAMBRE</w:t>
      </w:r>
    </w:p>
    <w:p w:rsidR="00C95C7F" w:rsidRPr="005C676F" w:rsidRDefault="00C95C7F" w:rsidP="00703B12">
      <w:pPr>
        <w:pStyle w:val="ET"/>
        <w:rPr>
          <w:b w:val="0"/>
          <w:bCs w:val="0"/>
        </w:rPr>
      </w:pPr>
      <w:r>
        <w:tab/>
        <w:t xml:space="preserve">   </w:t>
      </w:r>
      <w:r w:rsidRPr="005C676F">
        <w:rPr>
          <w:b w:val="0"/>
          <w:bCs w:val="0"/>
        </w:rPr>
        <w:t>------</w:t>
      </w:r>
    </w:p>
    <w:p w:rsidR="00C95C7F" w:rsidRPr="000D2AFD" w:rsidRDefault="00C95C7F" w:rsidP="005C676F">
      <w:pPr>
        <w:pStyle w:val="ET"/>
      </w:pPr>
      <w:r w:rsidRPr="000D2AFD">
        <w:t>QUATRIÈME SECTION</w:t>
      </w:r>
    </w:p>
    <w:p w:rsidR="00C95C7F" w:rsidRPr="005C676F" w:rsidRDefault="00C95C7F" w:rsidP="00703B12">
      <w:pPr>
        <w:pStyle w:val="ET"/>
        <w:spacing w:after="240"/>
      </w:pPr>
      <w:r>
        <w:tab/>
        <w:t xml:space="preserve">   </w:t>
      </w:r>
      <w:r w:rsidRPr="005C676F">
        <w:t>------</w:t>
      </w:r>
    </w:p>
    <w:p w:rsidR="00C95C7F" w:rsidRPr="005C676F" w:rsidRDefault="00C95C7F" w:rsidP="00556344">
      <w:pPr>
        <w:pStyle w:val="En-tte"/>
        <w:rPr>
          <w:b/>
          <w:bCs/>
          <w:i/>
          <w:iCs/>
          <w:sz w:val="22"/>
          <w:szCs w:val="22"/>
        </w:rPr>
      </w:pPr>
      <w:r>
        <w:t xml:space="preserve">          </w:t>
      </w:r>
      <w:r w:rsidRPr="005C676F">
        <w:rPr>
          <w:b/>
          <w:bCs/>
          <w:i/>
          <w:iCs/>
          <w:sz w:val="22"/>
          <w:szCs w:val="22"/>
        </w:rPr>
        <w:t>Arrêt n° 62537</w:t>
      </w:r>
    </w:p>
    <w:p w:rsidR="00C95C7F" w:rsidRDefault="00C95C7F" w:rsidP="005C676F">
      <w:pPr>
        <w:pStyle w:val="OR"/>
      </w:pPr>
      <w:r>
        <w:t>CENTRE INTERNATIONAL D’ETUDES PEDAGOGIQUES (CIEP)</w:t>
      </w:r>
    </w:p>
    <w:p w:rsidR="00C95C7F" w:rsidRDefault="00C95C7F" w:rsidP="005C676F">
      <w:pPr>
        <w:pStyle w:val="OR"/>
      </w:pPr>
    </w:p>
    <w:p w:rsidR="00C95C7F" w:rsidRDefault="00C95C7F" w:rsidP="005C676F">
      <w:pPr>
        <w:pStyle w:val="OR"/>
      </w:pPr>
      <w:r>
        <w:t>Exercice 2008</w:t>
      </w:r>
    </w:p>
    <w:p w:rsidR="00C95C7F" w:rsidRDefault="00C95C7F" w:rsidP="005C676F">
      <w:pPr>
        <w:pStyle w:val="OR"/>
      </w:pPr>
    </w:p>
    <w:p w:rsidR="00C95C7F" w:rsidRDefault="00C95C7F" w:rsidP="005C676F">
      <w:pPr>
        <w:pStyle w:val="OR"/>
      </w:pPr>
      <w:r>
        <w:t>Rapport n° 2011-574-0</w:t>
      </w:r>
    </w:p>
    <w:p w:rsidR="00C95C7F" w:rsidRDefault="00C95C7F" w:rsidP="005C676F">
      <w:pPr>
        <w:pStyle w:val="OR"/>
      </w:pPr>
    </w:p>
    <w:p w:rsidR="00C95C7F" w:rsidRDefault="00C95C7F" w:rsidP="005C676F">
      <w:pPr>
        <w:pStyle w:val="OR"/>
      </w:pPr>
      <w:r>
        <w:t xml:space="preserve">Audience publique </w:t>
      </w:r>
    </w:p>
    <w:p w:rsidR="00C95C7F" w:rsidRDefault="00C95C7F" w:rsidP="005C676F">
      <w:pPr>
        <w:pStyle w:val="OR"/>
      </w:pPr>
      <w:proofErr w:type="gramStart"/>
      <w:r>
        <w:t>et</w:t>
      </w:r>
      <w:proofErr w:type="gramEnd"/>
      <w:r>
        <w:t xml:space="preserve"> délibéré du 9 novembre 2011</w:t>
      </w:r>
    </w:p>
    <w:p w:rsidR="00C95C7F" w:rsidRDefault="00C95C7F" w:rsidP="005C676F">
      <w:pPr>
        <w:pStyle w:val="OR"/>
      </w:pPr>
    </w:p>
    <w:p w:rsidR="00C95C7F" w:rsidRDefault="00C95C7F" w:rsidP="00F85A2B">
      <w:pPr>
        <w:pStyle w:val="OR"/>
        <w:spacing w:after="600"/>
      </w:pPr>
      <w:r>
        <w:t>Lecture publique du 14 décembre 2011</w:t>
      </w:r>
    </w:p>
    <w:p w:rsidR="00C95C7F" w:rsidRDefault="00C95C7F" w:rsidP="00F85A2B">
      <w:pPr>
        <w:pStyle w:val="P0"/>
        <w:spacing w:after="240"/>
        <w:ind w:left="1134"/>
        <w:jc w:val="center"/>
      </w:pPr>
      <w:r>
        <w:t>REPUBLIQUE FRANÇAISE</w:t>
      </w:r>
    </w:p>
    <w:p w:rsidR="00C95C7F" w:rsidRDefault="00C95C7F" w:rsidP="00F85A2B">
      <w:pPr>
        <w:pStyle w:val="P0"/>
        <w:spacing w:after="360"/>
        <w:ind w:left="1134"/>
        <w:jc w:val="center"/>
      </w:pPr>
      <w:r>
        <w:t>AU NOM DU PEUPLE FRANÇAIS</w:t>
      </w:r>
    </w:p>
    <w:p w:rsidR="00C95C7F" w:rsidRDefault="00C95C7F" w:rsidP="00F85A2B">
      <w:pPr>
        <w:pStyle w:val="P0"/>
        <w:spacing w:after="600"/>
        <w:ind w:left="1134"/>
        <w:jc w:val="center"/>
      </w:pPr>
      <w:r>
        <w:t>LA COUR DES COMPTES a rendu l’arrêt suivant :</w:t>
      </w:r>
    </w:p>
    <w:p w:rsidR="00C95C7F" w:rsidRDefault="00C95C7F" w:rsidP="00703B12">
      <w:pPr>
        <w:pStyle w:val="PS"/>
      </w:pPr>
      <w:r>
        <w:t>LA COUR,</w:t>
      </w:r>
    </w:p>
    <w:p w:rsidR="00C95C7F" w:rsidRDefault="00C95C7F" w:rsidP="00902A75">
      <w:pPr>
        <w:pStyle w:val="PS"/>
        <w:spacing w:after="360"/>
      </w:pPr>
      <w:r>
        <w:t>Vu l’ordonnance de décharge n° 60221 du 1</w:t>
      </w:r>
      <w:r w:rsidRPr="003A65A1">
        <w:rPr>
          <w:vertAlign w:val="superscript"/>
        </w:rPr>
        <w:t>er</w:t>
      </w:r>
      <w:r>
        <w:t xml:space="preserve"> mars 2011 ayant notamment déchargé Mme </w:t>
      </w:r>
      <w:r w:rsidRPr="003A65A1">
        <w:rPr>
          <w:caps/>
        </w:rPr>
        <w:t>X</w:t>
      </w:r>
      <w:r>
        <w:t xml:space="preserve">, agent comptable du </w:t>
      </w:r>
      <w:r w:rsidRPr="003A65A1">
        <w:rPr>
          <w:caps/>
        </w:rPr>
        <w:t>centre international d’études pédagogiques</w:t>
      </w:r>
      <w:r>
        <w:t xml:space="preserve"> (CIEP), pour la période du 4 décembre 2006 au 31 décembre 2007 ;</w:t>
      </w:r>
    </w:p>
    <w:p w:rsidR="00C95C7F" w:rsidRDefault="00C95C7F" w:rsidP="001005E2">
      <w:pPr>
        <w:pStyle w:val="PS"/>
        <w:spacing w:after="360"/>
      </w:pPr>
      <w:r>
        <w:t>Vu les comptes rendus pour l’exercice 2008 par Mme  X, agent comptable du CIEP ;</w:t>
      </w:r>
    </w:p>
    <w:p w:rsidR="00C95C7F" w:rsidRDefault="00C95C7F" w:rsidP="009A00B1">
      <w:pPr>
        <w:pStyle w:val="PS"/>
        <w:spacing w:after="360"/>
      </w:pPr>
      <w:r>
        <w:t>Vu le réquisitoire n° 2011-8 RQ-DB du 17 janvier 2011</w:t>
      </w:r>
      <w:r>
        <w:rPr>
          <w:i/>
          <w:iCs/>
        </w:rPr>
        <w:t>,</w:t>
      </w:r>
      <w:r>
        <w:t xml:space="preserve"> par lequel le procureur général a saisi la troisième chambre de la Cour des comptes de deux présomptions de charges pour l’exercice 2008 à l’encontre de </w:t>
      </w:r>
      <w:r w:rsidRPr="00E400A1">
        <w:t>M</w:t>
      </w:r>
      <w:r w:rsidRPr="00E400A1">
        <w:rPr>
          <w:vertAlign w:val="superscript"/>
        </w:rPr>
        <w:t>me</w:t>
      </w:r>
      <w:r>
        <w:t> X pour ne pas avoir mis en œuvre les diligences nécessaires au recouvrement de créances (présomption de charge n° 1) et pour avoir procédé à l’annulation de recettes sans disposer des pièces nécessaires pour contrôler la régularité de cette opération (présomption de charge n° 2) ;</w:t>
      </w:r>
    </w:p>
    <w:p w:rsidR="00C95C7F" w:rsidRDefault="00C95C7F" w:rsidP="00F12220">
      <w:pPr>
        <w:pStyle w:val="PS"/>
      </w:pPr>
      <w:r>
        <w:t>Vu le code des juridictions financières, en particulier ses articles L. 142-1 et les articles R. 141-13 à R. 141-19 ;</w:t>
      </w:r>
    </w:p>
    <w:p w:rsidR="00C95C7F" w:rsidRDefault="00C95C7F">
      <w:pPr>
        <w:pStyle w:val="P0"/>
        <w:sectPr w:rsidR="00C95C7F">
          <w:pgSz w:w="11907" w:h="16840"/>
          <w:pgMar w:top="1134" w:right="1134" w:bottom="1134" w:left="567" w:header="720" w:footer="720" w:gutter="0"/>
          <w:cols w:space="720"/>
        </w:sectPr>
      </w:pPr>
    </w:p>
    <w:p w:rsidR="00C95C7F" w:rsidRDefault="00C95C7F" w:rsidP="00D30172">
      <w:pPr>
        <w:pStyle w:val="PS"/>
        <w:spacing w:after="360"/>
      </w:pPr>
      <w:r>
        <w:lastRenderedPageBreak/>
        <w:t>Vu l’article 60 de la loi de finances n° 63-156 du 23 février 1963 ;</w:t>
      </w:r>
    </w:p>
    <w:p w:rsidR="00C95C7F" w:rsidRDefault="00C95C7F" w:rsidP="00D30172">
      <w:pPr>
        <w:pStyle w:val="PS"/>
        <w:spacing w:after="360"/>
      </w:pPr>
      <w:r>
        <w:t>Vu le décret n° 62-1587 du 29 décembre 1962 modifié portant règlement général sur la comptabilité publique ;</w:t>
      </w:r>
    </w:p>
    <w:p w:rsidR="00C95C7F" w:rsidRPr="00F8155E" w:rsidRDefault="00C95C7F" w:rsidP="00D830A2">
      <w:pPr>
        <w:pStyle w:val="PS"/>
        <w:spacing w:after="360"/>
      </w:pPr>
      <w:r w:rsidRPr="00F8155E">
        <w:t>Vu les lois et règlements applicables aux établissements publics ;</w:t>
      </w:r>
    </w:p>
    <w:p w:rsidR="00C95C7F" w:rsidRPr="00F8155E" w:rsidRDefault="00C95C7F" w:rsidP="00D30172">
      <w:pPr>
        <w:pStyle w:val="PS"/>
        <w:spacing w:after="360"/>
      </w:pPr>
      <w:r w:rsidRPr="00F8155E">
        <w:t>Vu l’arrêt n°</w:t>
      </w:r>
      <w:r>
        <w:t> </w:t>
      </w:r>
      <w:r w:rsidRPr="00F8155E">
        <w:t>11-095 du 3</w:t>
      </w:r>
      <w:r>
        <w:t> </w:t>
      </w:r>
      <w:r w:rsidRPr="00F8155E">
        <w:t>février</w:t>
      </w:r>
      <w:r>
        <w:t> </w:t>
      </w:r>
      <w:r w:rsidRPr="00F8155E">
        <w:t>2011 du Premier président portant répartition des attributions entre les chambres de la Cour des comptes ;</w:t>
      </w:r>
    </w:p>
    <w:p w:rsidR="00C95C7F" w:rsidRPr="00F8155E" w:rsidRDefault="00C95C7F" w:rsidP="00D30172">
      <w:pPr>
        <w:pStyle w:val="PS"/>
        <w:spacing w:after="360"/>
      </w:pPr>
      <w:r w:rsidRPr="00F8155E">
        <w:t>Vu la lettre de mission du 20 janvier</w:t>
      </w:r>
      <w:r>
        <w:t> </w:t>
      </w:r>
      <w:r w:rsidRPr="00F8155E">
        <w:t>2011, par laquelle le président de la troisième chambre a désigné</w:t>
      </w:r>
      <w:r>
        <w:t xml:space="preserve"> M. Joël Montarnal</w:t>
      </w:r>
      <w:r w:rsidRPr="00F8155E">
        <w:t xml:space="preserve">, </w:t>
      </w:r>
      <w:r>
        <w:t xml:space="preserve">conseiller référendaire, </w:t>
      </w:r>
      <w:r w:rsidRPr="00F8155E">
        <w:t>pour instruire ce dossier ;</w:t>
      </w:r>
    </w:p>
    <w:p w:rsidR="00C95C7F" w:rsidRDefault="00C95C7F" w:rsidP="00D30172">
      <w:pPr>
        <w:pStyle w:val="PS"/>
        <w:spacing w:after="360"/>
      </w:pPr>
      <w:r w:rsidRPr="00F8155E">
        <w:t>Vu la notification de cette instruction et du réquisitoire du parquet général en date du 24</w:t>
      </w:r>
      <w:r>
        <w:t> </w:t>
      </w:r>
      <w:r w:rsidRPr="00F8155E">
        <w:t>janvier</w:t>
      </w:r>
      <w:r>
        <w:t> </w:t>
      </w:r>
      <w:r w:rsidRPr="00F8155E">
        <w:t xml:space="preserve">2011 à </w:t>
      </w:r>
      <w:r w:rsidRPr="00E400A1">
        <w:t>M</w:t>
      </w:r>
      <w:r w:rsidRPr="00E400A1">
        <w:rPr>
          <w:vertAlign w:val="superscript"/>
        </w:rPr>
        <w:t>me</w:t>
      </w:r>
      <w:r>
        <w:t> </w:t>
      </w:r>
      <w:r w:rsidRPr="00F8155E">
        <w:t>X et au directeur du CIEP, M.</w:t>
      </w:r>
      <w:r>
        <w:t> </w:t>
      </w:r>
      <w:r w:rsidRPr="003A65A1">
        <w:rPr>
          <w:caps/>
        </w:rPr>
        <w:t>Y</w:t>
      </w:r>
      <w:r w:rsidRPr="00F8155E">
        <w:t>, et</w:t>
      </w:r>
      <w:r>
        <w:t xml:space="preserve"> </w:t>
      </w:r>
      <w:r w:rsidRPr="00F8155E">
        <w:t xml:space="preserve">les accusés de réception en date du </w:t>
      </w:r>
      <w:r>
        <w:t xml:space="preserve">25 janvier 2011 </w:t>
      </w:r>
      <w:r w:rsidRPr="00F8155E">
        <w:t>;</w:t>
      </w:r>
    </w:p>
    <w:p w:rsidR="00C95C7F" w:rsidRDefault="00C95C7F" w:rsidP="00D830A2">
      <w:pPr>
        <w:pStyle w:val="PS"/>
        <w:spacing w:after="360"/>
      </w:pPr>
      <w:r>
        <w:t>Vu l’ensemble des pièces jointes au réquisitoire ;</w:t>
      </w:r>
    </w:p>
    <w:p w:rsidR="00C95C7F" w:rsidRDefault="00C95C7F" w:rsidP="00D830A2">
      <w:pPr>
        <w:pStyle w:val="PS"/>
        <w:spacing w:after="360"/>
      </w:pPr>
      <w:r>
        <w:t xml:space="preserve">Vu les réponses au réquisitoire apportées par </w:t>
      </w:r>
      <w:r w:rsidRPr="00E400A1">
        <w:t>M</w:t>
      </w:r>
      <w:r w:rsidRPr="00E400A1">
        <w:rPr>
          <w:vertAlign w:val="superscript"/>
        </w:rPr>
        <w:t>me</w:t>
      </w:r>
      <w:r>
        <w:t> X par lettres du 17 et 23 février 2011 ;</w:t>
      </w:r>
    </w:p>
    <w:p w:rsidR="00C95C7F" w:rsidRDefault="00C95C7F" w:rsidP="00D830A2">
      <w:pPr>
        <w:pStyle w:val="PS"/>
        <w:spacing w:after="360"/>
      </w:pPr>
      <w:r>
        <w:t>Vu la lettre de l’ordonnateur en fonction datée du 18 février 2011 ;</w:t>
      </w:r>
    </w:p>
    <w:p w:rsidR="00C95C7F" w:rsidRDefault="00C95C7F" w:rsidP="00AC570B">
      <w:pPr>
        <w:pStyle w:val="PS"/>
        <w:spacing w:after="360"/>
      </w:pPr>
      <w:r>
        <w:t>Vu le rapport à fin d’arrêt n° 2011-574-0 de M. Joël Montarnal, conseiller référendaire déposé le 14 septembre 2011 et transmis au Procureur général de la République ;</w:t>
      </w:r>
    </w:p>
    <w:p w:rsidR="00C95C7F" w:rsidRDefault="00C95C7F" w:rsidP="00D830A2">
      <w:pPr>
        <w:pStyle w:val="PS"/>
        <w:spacing w:after="360"/>
      </w:pPr>
      <w:r>
        <w:t>Vu les conclusions n° 631 en date du 13 octobre 2011 du Procureur général de la République ;</w:t>
      </w:r>
    </w:p>
    <w:p w:rsidR="00C95C7F" w:rsidRPr="00F8155E" w:rsidRDefault="00C95C7F" w:rsidP="00D30172">
      <w:pPr>
        <w:pStyle w:val="PS"/>
        <w:spacing w:after="360"/>
      </w:pPr>
      <w:r>
        <w:t xml:space="preserve">Vu les lettres </w:t>
      </w:r>
      <w:r w:rsidRPr="00F8155E">
        <w:t xml:space="preserve">en date du </w:t>
      </w:r>
      <w:r>
        <w:t>27 septembre </w:t>
      </w:r>
      <w:r w:rsidRPr="00F8155E">
        <w:t>2011 informant l’agent comptable et l’ordonnateur de la tenue de l’audience publique et de la possibilité d’y présenter leurs</w:t>
      </w:r>
      <w:r>
        <w:t> </w:t>
      </w:r>
      <w:r w:rsidRPr="00F8155E">
        <w:t>observations ;</w:t>
      </w:r>
    </w:p>
    <w:p w:rsidR="00C95C7F" w:rsidRDefault="00C95C7F" w:rsidP="00D830A2">
      <w:pPr>
        <w:pStyle w:val="PS"/>
        <w:spacing w:after="360"/>
      </w:pPr>
      <w:r w:rsidRPr="00F8155E">
        <w:t>Vu la feuille de présence à l’audience publique qui s’est tenue le 9</w:t>
      </w:r>
      <w:r>
        <w:t> </w:t>
      </w:r>
      <w:r w:rsidRPr="00F8155E">
        <w:t>novembre</w:t>
      </w:r>
      <w:r>
        <w:t> </w:t>
      </w:r>
      <w:r w:rsidRPr="00F8155E">
        <w:t>2011,</w:t>
      </w:r>
      <w:r>
        <w:t xml:space="preserve"> attestant que Mme  X et M.  Y se sont présentés à celle-ci ;</w:t>
      </w:r>
    </w:p>
    <w:p w:rsidR="00C95C7F" w:rsidRDefault="00C95C7F" w:rsidP="00D830A2">
      <w:pPr>
        <w:pStyle w:val="PS"/>
        <w:spacing w:after="360"/>
      </w:pPr>
      <w:r>
        <w:t>Après avoir entendu en audience publique M. Joël Montarnal, conseiller référendaire, en son rapport, et M. Louis Vallernaud, avocat général, en ses conclusions orales, le directeur, Mme X ayant eu la parole en dernier ;</w:t>
      </w:r>
    </w:p>
    <w:p w:rsidR="00C95C7F" w:rsidRDefault="00C95C7F" w:rsidP="00D830A2">
      <w:pPr>
        <w:pStyle w:val="PS"/>
        <w:spacing w:after="360"/>
      </w:pPr>
      <w:r>
        <w:t>Après avoir délibéré hors la présence du rapporteur et du ministère public ;</w:t>
      </w:r>
    </w:p>
    <w:p w:rsidR="00C95C7F" w:rsidRPr="00703B12" w:rsidRDefault="00C95C7F" w:rsidP="00611237">
      <w:pPr>
        <w:pStyle w:val="P0"/>
        <w:spacing w:after="360"/>
        <w:rPr>
          <w:i/>
          <w:iCs/>
          <w:u w:val="single"/>
        </w:rPr>
      </w:pPr>
      <w:r>
        <w:rPr>
          <w:i/>
          <w:iCs/>
          <w:u w:val="single"/>
        </w:rPr>
        <w:br w:type="page"/>
      </w:r>
      <w:r w:rsidRPr="00703B12">
        <w:rPr>
          <w:i/>
          <w:iCs/>
          <w:u w:val="single"/>
        </w:rPr>
        <w:lastRenderedPageBreak/>
        <w:t>Première présomption de charge</w:t>
      </w:r>
    </w:p>
    <w:p w:rsidR="00C95C7F" w:rsidRDefault="00C95C7F" w:rsidP="0091641A">
      <w:pPr>
        <w:pStyle w:val="PS"/>
        <w:spacing w:after="240"/>
      </w:pPr>
      <w:r>
        <w:t>Attendu que par le réquisitoire susvisé, le Procureur général de la République a saisi la Cour d’une première présomption de charge à l’encontre de Mme X à hauteur de la somme de cent trente quatre mille sept cent quatre-vingt huit euros quatre-vingt sept centimes (hors éventuels intérêts de droit), au titre de sa gestion pour l’exercice 2008, à raison du défaut de diligences de l’intéressée pour recouvrer treize créances ci-dessous répertoriées, dont le recouvrement semblait définitivement compromis au 31 décembre 2008 ;</w:t>
      </w:r>
    </w:p>
    <w:tbl>
      <w:tblPr>
        <w:tblpPr w:leftFromText="141" w:rightFromText="141" w:vertAnchor="text" w:horzAnchor="margin" w:tblpX="1441" w:tblpY="306"/>
        <w:tblW w:w="9341"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534"/>
        <w:gridCol w:w="1175"/>
        <w:gridCol w:w="1442"/>
        <w:gridCol w:w="4780"/>
        <w:gridCol w:w="1410"/>
      </w:tblGrid>
      <w:tr w:rsidR="00C95C7F" w:rsidTr="00C92B0C">
        <w:tc>
          <w:tcPr>
            <w:tcW w:w="534" w:type="dxa"/>
            <w:tcBorders>
              <w:top w:val="single" w:sz="12" w:space="0" w:color="auto"/>
              <w:bottom w:val="single" w:sz="12" w:space="0" w:color="auto"/>
              <w:right w:val="single" w:sz="12" w:space="0" w:color="auto"/>
            </w:tcBorders>
            <w:vAlign w:val="center"/>
          </w:tcPr>
          <w:p w:rsidR="00C95C7F" w:rsidRDefault="00C95C7F" w:rsidP="00C92B0C">
            <w:pPr>
              <w:pStyle w:val="Corpsdetexten"/>
              <w:keepLines w:val="0"/>
              <w:numPr>
                <w:ilvl w:val="0"/>
                <w:numId w:val="0"/>
              </w:numPr>
              <w:spacing w:before="0"/>
              <w:jc w:val="center"/>
              <w:rPr>
                <w:b/>
                <w:bCs/>
                <w:sz w:val="20"/>
                <w:szCs w:val="20"/>
              </w:rPr>
            </w:pPr>
            <w:r>
              <w:rPr>
                <w:b/>
                <w:bCs/>
                <w:sz w:val="20"/>
                <w:szCs w:val="20"/>
              </w:rPr>
              <w:t>N°</w:t>
            </w:r>
          </w:p>
        </w:tc>
        <w:tc>
          <w:tcPr>
            <w:tcW w:w="1175" w:type="dxa"/>
            <w:tcBorders>
              <w:top w:val="single" w:sz="12" w:space="0" w:color="auto"/>
              <w:bottom w:val="single" w:sz="12" w:space="0" w:color="auto"/>
              <w:right w:val="single" w:sz="12" w:space="0" w:color="auto"/>
            </w:tcBorders>
            <w:vAlign w:val="center"/>
          </w:tcPr>
          <w:p w:rsidR="00C95C7F" w:rsidRDefault="00C95C7F" w:rsidP="00C92B0C">
            <w:pPr>
              <w:pStyle w:val="Corpsdetexten"/>
              <w:keepLines w:val="0"/>
              <w:numPr>
                <w:ilvl w:val="0"/>
                <w:numId w:val="0"/>
              </w:numPr>
              <w:spacing w:before="0"/>
              <w:jc w:val="center"/>
              <w:rPr>
                <w:b/>
                <w:bCs/>
                <w:sz w:val="20"/>
                <w:szCs w:val="20"/>
              </w:rPr>
            </w:pPr>
            <w:r>
              <w:rPr>
                <w:b/>
                <w:bCs/>
                <w:sz w:val="20"/>
                <w:szCs w:val="20"/>
              </w:rPr>
              <w:t>Références</w:t>
            </w:r>
          </w:p>
          <w:p w:rsidR="00C95C7F" w:rsidRDefault="00C95C7F" w:rsidP="00C92B0C">
            <w:pPr>
              <w:pStyle w:val="Corpsdetexten"/>
              <w:keepLines w:val="0"/>
              <w:numPr>
                <w:ilvl w:val="0"/>
                <w:numId w:val="0"/>
              </w:numPr>
              <w:spacing w:before="0"/>
              <w:jc w:val="center"/>
              <w:rPr>
                <w:b/>
                <w:bCs/>
                <w:sz w:val="20"/>
                <w:szCs w:val="20"/>
              </w:rPr>
            </w:pPr>
            <w:r>
              <w:rPr>
                <w:b/>
                <w:bCs/>
                <w:sz w:val="20"/>
                <w:szCs w:val="20"/>
              </w:rPr>
              <w:t>du débiteur</w:t>
            </w:r>
          </w:p>
        </w:tc>
        <w:tc>
          <w:tcPr>
            <w:tcW w:w="1442" w:type="dxa"/>
            <w:tcBorders>
              <w:top w:val="single" w:sz="12" w:space="0" w:color="auto"/>
              <w:left w:val="single" w:sz="12" w:space="0" w:color="auto"/>
              <w:bottom w:val="single" w:sz="12" w:space="0" w:color="auto"/>
              <w:right w:val="single" w:sz="12" w:space="0" w:color="auto"/>
            </w:tcBorders>
            <w:vAlign w:val="center"/>
          </w:tcPr>
          <w:p w:rsidR="00C95C7F" w:rsidRDefault="00C95C7F" w:rsidP="00C92B0C">
            <w:pPr>
              <w:pStyle w:val="Corpsdetexten"/>
              <w:keepLines w:val="0"/>
              <w:numPr>
                <w:ilvl w:val="0"/>
                <w:numId w:val="0"/>
              </w:numPr>
              <w:spacing w:before="0"/>
              <w:jc w:val="center"/>
              <w:rPr>
                <w:b/>
                <w:bCs/>
                <w:sz w:val="20"/>
                <w:szCs w:val="20"/>
              </w:rPr>
            </w:pPr>
            <w:r>
              <w:rPr>
                <w:b/>
                <w:bCs/>
                <w:sz w:val="20"/>
                <w:szCs w:val="20"/>
              </w:rPr>
              <w:t>Date d’origine</w:t>
            </w:r>
          </w:p>
          <w:p w:rsidR="00C95C7F" w:rsidRDefault="00C95C7F" w:rsidP="00C92B0C">
            <w:pPr>
              <w:pStyle w:val="Corpsdetexten"/>
              <w:keepLines w:val="0"/>
              <w:numPr>
                <w:ilvl w:val="0"/>
                <w:numId w:val="0"/>
              </w:numPr>
              <w:spacing w:before="0"/>
              <w:jc w:val="center"/>
              <w:rPr>
                <w:b/>
                <w:bCs/>
                <w:sz w:val="20"/>
                <w:szCs w:val="20"/>
              </w:rPr>
            </w:pPr>
            <w:r>
              <w:rPr>
                <w:b/>
                <w:bCs/>
                <w:sz w:val="20"/>
                <w:szCs w:val="20"/>
              </w:rPr>
              <w:t>de la créance</w:t>
            </w:r>
          </w:p>
        </w:tc>
        <w:tc>
          <w:tcPr>
            <w:tcW w:w="4780" w:type="dxa"/>
            <w:tcBorders>
              <w:top w:val="single" w:sz="12" w:space="0" w:color="auto"/>
              <w:left w:val="single" w:sz="12" w:space="0" w:color="auto"/>
              <w:bottom w:val="single" w:sz="12" w:space="0" w:color="auto"/>
              <w:right w:val="single" w:sz="12" w:space="0" w:color="auto"/>
            </w:tcBorders>
            <w:vAlign w:val="center"/>
          </w:tcPr>
          <w:p w:rsidR="00C95C7F" w:rsidRDefault="00C95C7F" w:rsidP="00C92B0C">
            <w:pPr>
              <w:pStyle w:val="Corpsdetexten"/>
              <w:keepLines w:val="0"/>
              <w:numPr>
                <w:ilvl w:val="0"/>
                <w:numId w:val="0"/>
              </w:numPr>
              <w:spacing w:before="0"/>
              <w:jc w:val="center"/>
              <w:rPr>
                <w:b/>
                <w:bCs/>
                <w:sz w:val="20"/>
                <w:szCs w:val="20"/>
              </w:rPr>
            </w:pPr>
            <w:r>
              <w:rPr>
                <w:b/>
                <w:bCs/>
                <w:sz w:val="20"/>
                <w:szCs w:val="20"/>
              </w:rPr>
              <w:t>Libellé de la créance</w:t>
            </w:r>
          </w:p>
          <w:p w:rsidR="00C95C7F" w:rsidRDefault="00C95C7F" w:rsidP="00C92B0C">
            <w:pPr>
              <w:pStyle w:val="Corpsdetexten"/>
              <w:keepLines w:val="0"/>
              <w:numPr>
                <w:ilvl w:val="0"/>
                <w:numId w:val="0"/>
              </w:numPr>
              <w:spacing w:before="0"/>
              <w:jc w:val="center"/>
              <w:rPr>
                <w:b/>
                <w:bCs/>
                <w:sz w:val="20"/>
                <w:szCs w:val="20"/>
              </w:rPr>
            </w:pPr>
            <w:r>
              <w:rPr>
                <w:b/>
                <w:bCs/>
                <w:sz w:val="20"/>
                <w:szCs w:val="20"/>
              </w:rPr>
              <w:t>et identité du débiteur</w:t>
            </w:r>
          </w:p>
        </w:tc>
        <w:tc>
          <w:tcPr>
            <w:tcW w:w="1410" w:type="dxa"/>
            <w:tcBorders>
              <w:top w:val="single" w:sz="12" w:space="0" w:color="auto"/>
              <w:left w:val="single" w:sz="12" w:space="0" w:color="auto"/>
              <w:bottom w:val="single" w:sz="12" w:space="0" w:color="auto"/>
            </w:tcBorders>
            <w:vAlign w:val="center"/>
          </w:tcPr>
          <w:p w:rsidR="00C95C7F" w:rsidRDefault="00C95C7F" w:rsidP="00C92B0C">
            <w:pPr>
              <w:pStyle w:val="Corpsdetexten"/>
              <w:keepLines w:val="0"/>
              <w:numPr>
                <w:ilvl w:val="0"/>
                <w:numId w:val="0"/>
              </w:numPr>
              <w:spacing w:before="0"/>
              <w:jc w:val="center"/>
              <w:rPr>
                <w:b/>
                <w:bCs/>
                <w:sz w:val="20"/>
                <w:szCs w:val="20"/>
              </w:rPr>
            </w:pPr>
            <w:r>
              <w:rPr>
                <w:b/>
                <w:bCs/>
                <w:sz w:val="20"/>
                <w:szCs w:val="20"/>
              </w:rPr>
              <w:t>Montant</w:t>
            </w:r>
          </w:p>
          <w:p w:rsidR="00C95C7F" w:rsidRDefault="00C95C7F" w:rsidP="00C92B0C">
            <w:pPr>
              <w:pStyle w:val="Corpsdetexten"/>
              <w:keepLines w:val="0"/>
              <w:numPr>
                <w:ilvl w:val="0"/>
                <w:numId w:val="0"/>
              </w:numPr>
              <w:spacing w:before="0"/>
              <w:jc w:val="center"/>
              <w:rPr>
                <w:b/>
                <w:bCs/>
                <w:sz w:val="20"/>
                <w:szCs w:val="20"/>
              </w:rPr>
            </w:pPr>
            <w:r>
              <w:rPr>
                <w:b/>
                <w:bCs/>
                <w:sz w:val="20"/>
                <w:szCs w:val="20"/>
              </w:rPr>
              <w:t>de la créance</w:t>
            </w:r>
          </w:p>
        </w:tc>
      </w:tr>
      <w:tr w:rsidR="00C95C7F" w:rsidTr="00C92B0C">
        <w:tc>
          <w:tcPr>
            <w:tcW w:w="534" w:type="dxa"/>
            <w:tcBorders>
              <w:top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1</w:t>
            </w:r>
          </w:p>
        </w:tc>
        <w:tc>
          <w:tcPr>
            <w:tcW w:w="1175" w:type="dxa"/>
            <w:tcBorders>
              <w:top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41-000195</w:t>
            </w:r>
          </w:p>
        </w:tc>
        <w:tc>
          <w:tcPr>
            <w:tcW w:w="1442" w:type="dxa"/>
            <w:tcBorders>
              <w:top w:val="single" w:sz="12" w:space="0" w:color="auto"/>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top w:val="single" w:sz="12" w:space="0" w:color="auto"/>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FA 0103080000 Lycée de Sèvres</w:t>
            </w:r>
          </w:p>
        </w:tc>
        <w:tc>
          <w:tcPr>
            <w:tcW w:w="1410" w:type="dxa"/>
            <w:tcBorders>
              <w:top w:val="single" w:sz="12" w:space="0" w:color="auto"/>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218,15 €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2</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41-001309</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Subvention DRIC DELF DALF Convention A121 DRI</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pPr>
            <w:r>
              <w:rPr>
                <w:sz w:val="20"/>
                <w:szCs w:val="20"/>
              </w:rPr>
              <w:t>24 391,84 €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3</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41-001309</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Subvention DRIC DELF DALF Convention A121 DRI</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24 392,00 €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41-001309</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Subvention DRIC DELF DALF Convention A121 DRI</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24 391,84 €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5</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41-001309</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Subvention DRIC DELF DALF Convention A121 DRI</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24 391,84 €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6</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41-005408</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Subvention projet FOAD ministère de la recherche</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2 500,16 €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7</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41-005616</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FA 0103280000 ENS</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1 821,19 €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8</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41-006134</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FE 0300250000 ministère des affaires étrangères</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15 707,32 €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9</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41-006223</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FB 0220030020000 ministère de l’éducation nationale</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3 043,52 €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10</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41-006649</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Subvention bourses stagiaires Tampon</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6 622,00 €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11</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41-007100</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01-01-2004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FA 02000730000 rectorat DAFPEN</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1 536,00 €</w:t>
            </w:r>
          </w:p>
        </w:tc>
      </w:tr>
      <w:tr w:rsidR="00C95C7F" w:rsidTr="00C92B0C">
        <w:tc>
          <w:tcPr>
            <w:tcW w:w="534"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12</w:t>
            </w:r>
          </w:p>
        </w:tc>
        <w:tc>
          <w:tcPr>
            <w:tcW w:w="1175" w:type="dxa"/>
            <w:tcBorders>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41-000750</w:t>
            </w:r>
          </w:p>
        </w:tc>
        <w:tc>
          <w:tcPr>
            <w:tcW w:w="1442" w:type="dxa"/>
            <w:tcBorders>
              <w:top w:val="nil"/>
              <w:left w:val="single" w:sz="12" w:space="0" w:color="auto"/>
              <w:bottom w:val="nil"/>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17-12-2004</w:t>
            </w:r>
          </w:p>
        </w:tc>
        <w:tc>
          <w:tcPr>
            <w:tcW w:w="4780" w:type="dxa"/>
            <w:tcBorders>
              <w:left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FF 233 03 00 00 MAEE</w:t>
            </w:r>
          </w:p>
        </w:tc>
        <w:tc>
          <w:tcPr>
            <w:tcW w:w="1410" w:type="dxa"/>
            <w:tcBorders>
              <w:top w:val="nil"/>
              <w:left w:val="single" w:sz="12" w:space="0" w:color="auto"/>
              <w:bottom w:val="nil"/>
            </w:tcBorders>
          </w:tcPr>
          <w:p w:rsidR="00C95C7F" w:rsidRDefault="00C95C7F" w:rsidP="000208DA">
            <w:pPr>
              <w:pStyle w:val="Corpsdetexten"/>
              <w:keepLines w:val="0"/>
              <w:numPr>
                <w:ilvl w:val="0"/>
                <w:numId w:val="0"/>
              </w:numPr>
              <w:spacing w:before="0"/>
              <w:jc w:val="right"/>
              <w:rPr>
                <w:sz w:val="20"/>
                <w:szCs w:val="20"/>
              </w:rPr>
            </w:pPr>
            <w:r>
              <w:rPr>
                <w:sz w:val="20"/>
                <w:szCs w:val="20"/>
              </w:rPr>
              <w:t>212,99 €</w:t>
            </w:r>
          </w:p>
        </w:tc>
      </w:tr>
      <w:tr w:rsidR="00C95C7F" w:rsidTr="00C92B0C">
        <w:tc>
          <w:tcPr>
            <w:tcW w:w="534" w:type="dxa"/>
            <w:tcBorders>
              <w:bottom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13</w:t>
            </w:r>
          </w:p>
        </w:tc>
        <w:tc>
          <w:tcPr>
            <w:tcW w:w="1175" w:type="dxa"/>
            <w:tcBorders>
              <w:bottom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41-002337</w:t>
            </w:r>
          </w:p>
        </w:tc>
        <w:tc>
          <w:tcPr>
            <w:tcW w:w="1442" w:type="dxa"/>
            <w:tcBorders>
              <w:top w:val="nil"/>
              <w:left w:val="single" w:sz="12" w:space="0" w:color="auto"/>
              <w:bottom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31-12-2004</w:t>
            </w:r>
          </w:p>
        </w:tc>
        <w:tc>
          <w:tcPr>
            <w:tcW w:w="4780" w:type="dxa"/>
            <w:tcBorders>
              <w:left w:val="single" w:sz="12" w:space="0" w:color="auto"/>
              <w:bottom w:val="single" w:sz="12" w:space="0" w:color="auto"/>
              <w:right w:val="single" w:sz="12" w:space="0" w:color="auto"/>
            </w:tcBorders>
          </w:tcPr>
          <w:p w:rsidR="00C95C7F" w:rsidRDefault="00C95C7F" w:rsidP="000208DA">
            <w:pPr>
              <w:pStyle w:val="Corpsdetexten"/>
              <w:keepLines w:val="0"/>
              <w:numPr>
                <w:ilvl w:val="0"/>
                <w:numId w:val="0"/>
              </w:numPr>
              <w:spacing w:before="0"/>
              <w:rPr>
                <w:sz w:val="20"/>
                <w:szCs w:val="20"/>
              </w:rPr>
            </w:pPr>
            <w:r>
              <w:rPr>
                <w:sz w:val="20"/>
                <w:szCs w:val="20"/>
              </w:rPr>
              <w:t>FA 265 04 00 00 ONISEP</w:t>
            </w:r>
          </w:p>
        </w:tc>
        <w:tc>
          <w:tcPr>
            <w:tcW w:w="1410" w:type="dxa"/>
            <w:tcBorders>
              <w:top w:val="nil"/>
              <w:left w:val="single" w:sz="12" w:space="0" w:color="auto"/>
              <w:bottom w:val="single" w:sz="12" w:space="0" w:color="auto"/>
            </w:tcBorders>
          </w:tcPr>
          <w:p w:rsidR="00C95C7F" w:rsidRDefault="00C95C7F" w:rsidP="000208DA">
            <w:pPr>
              <w:pStyle w:val="Corpsdetexten"/>
              <w:keepLines w:val="0"/>
              <w:numPr>
                <w:ilvl w:val="0"/>
                <w:numId w:val="0"/>
              </w:numPr>
              <w:spacing w:before="0"/>
              <w:jc w:val="right"/>
              <w:rPr>
                <w:sz w:val="20"/>
                <w:szCs w:val="20"/>
              </w:rPr>
            </w:pPr>
            <w:r>
              <w:rPr>
                <w:sz w:val="20"/>
                <w:szCs w:val="20"/>
              </w:rPr>
              <w:t>5 560,02 €</w:t>
            </w:r>
          </w:p>
        </w:tc>
      </w:tr>
      <w:tr w:rsidR="00C95C7F">
        <w:tc>
          <w:tcPr>
            <w:tcW w:w="534" w:type="dxa"/>
            <w:tcBorders>
              <w:top w:val="single" w:sz="12" w:space="0" w:color="auto"/>
              <w:bottom w:val="single" w:sz="12" w:space="0" w:color="auto"/>
              <w:right w:val="single" w:sz="12" w:space="0" w:color="auto"/>
            </w:tcBorders>
          </w:tcPr>
          <w:p w:rsidR="00C95C7F" w:rsidRDefault="00C95C7F" w:rsidP="000208DA">
            <w:pPr>
              <w:pStyle w:val="Corpsdetexten"/>
              <w:keepLines w:val="0"/>
              <w:numPr>
                <w:ilvl w:val="0"/>
                <w:numId w:val="0"/>
              </w:numPr>
              <w:spacing w:before="0"/>
              <w:rPr>
                <w:b/>
                <w:bCs/>
                <w:sz w:val="20"/>
                <w:szCs w:val="20"/>
              </w:rPr>
            </w:pPr>
          </w:p>
        </w:tc>
        <w:tc>
          <w:tcPr>
            <w:tcW w:w="2617" w:type="dxa"/>
            <w:gridSpan w:val="2"/>
            <w:tcBorders>
              <w:top w:val="single" w:sz="12" w:space="0" w:color="auto"/>
              <w:bottom w:val="single" w:sz="12" w:space="0" w:color="auto"/>
              <w:right w:val="single" w:sz="12" w:space="0" w:color="auto"/>
            </w:tcBorders>
          </w:tcPr>
          <w:p w:rsidR="00C95C7F" w:rsidRDefault="00C95C7F" w:rsidP="000208DA">
            <w:pPr>
              <w:pStyle w:val="Corpsdetexten"/>
              <w:keepLines w:val="0"/>
              <w:numPr>
                <w:ilvl w:val="0"/>
                <w:numId w:val="0"/>
              </w:numPr>
              <w:spacing w:before="0"/>
              <w:rPr>
                <w:b/>
                <w:bCs/>
                <w:sz w:val="20"/>
                <w:szCs w:val="20"/>
              </w:rPr>
            </w:pPr>
            <w:r>
              <w:rPr>
                <w:b/>
                <w:bCs/>
                <w:sz w:val="20"/>
                <w:szCs w:val="20"/>
              </w:rPr>
              <w:t>Montant total</w:t>
            </w:r>
          </w:p>
        </w:tc>
        <w:tc>
          <w:tcPr>
            <w:tcW w:w="4780" w:type="dxa"/>
            <w:tcBorders>
              <w:top w:val="single" w:sz="12" w:space="0" w:color="auto"/>
              <w:left w:val="single" w:sz="12" w:space="0" w:color="auto"/>
              <w:bottom w:val="single" w:sz="12" w:space="0" w:color="auto"/>
              <w:right w:val="single" w:sz="12" w:space="0" w:color="auto"/>
            </w:tcBorders>
          </w:tcPr>
          <w:p w:rsidR="00C95C7F" w:rsidRDefault="00C95C7F" w:rsidP="000208DA">
            <w:pPr>
              <w:pStyle w:val="Corpsdetexten"/>
              <w:keepLines w:val="0"/>
              <w:numPr>
                <w:ilvl w:val="0"/>
                <w:numId w:val="0"/>
              </w:numPr>
              <w:spacing w:before="0"/>
              <w:rPr>
                <w:b/>
                <w:bCs/>
                <w:sz w:val="20"/>
                <w:szCs w:val="20"/>
              </w:rPr>
            </w:pPr>
          </w:p>
        </w:tc>
        <w:tc>
          <w:tcPr>
            <w:tcW w:w="1410" w:type="dxa"/>
            <w:tcBorders>
              <w:top w:val="single" w:sz="12" w:space="0" w:color="auto"/>
              <w:left w:val="single" w:sz="12" w:space="0" w:color="auto"/>
              <w:bottom w:val="single" w:sz="12" w:space="0" w:color="auto"/>
            </w:tcBorders>
          </w:tcPr>
          <w:p w:rsidR="00C95C7F" w:rsidRDefault="00C95C7F" w:rsidP="000208DA">
            <w:pPr>
              <w:pStyle w:val="Corpsdetexten"/>
              <w:keepLines w:val="0"/>
              <w:numPr>
                <w:ilvl w:val="0"/>
                <w:numId w:val="0"/>
              </w:numPr>
              <w:spacing w:before="0"/>
              <w:jc w:val="right"/>
              <w:rPr>
                <w:b/>
                <w:bCs/>
                <w:sz w:val="20"/>
                <w:szCs w:val="20"/>
              </w:rPr>
            </w:pPr>
            <w:r>
              <w:rPr>
                <w:b/>
                <w:bCs/>
                <w:sz w:val="20"/>
                <w:szCs w:val="20"/>
              </w:rPr>
              <w:t>134 788,87 €</w:t>
            </w:r>
          </w:p>
        </w:tc>
      </w:tr>
    </w:tbl>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C676F">
      <w:pPr>
        <w:ind w:firstLine="709"/>
        <w:jc w:val="both"/>
      </w:pPr>
    </w:p>
    <w:p w:rsidR="00C95C7F" w:rsidRDefault="00C95C7F" w:rsidP="005E4217">
      <w:pPr>
        <w:pStyle w:val="PS"/>
        <w:spacing w:after="360"/>
      </w:pPr>
      <w:r>
        <w:t>Attendu que le comptable a précisé qu’en raison du changement de logiciel informatique du CIEP en 2004, les opérations répertoriées comme datant du 1</w:t>
      </w:r>
      <w:r w:rsidRPr="00107F57">
        <w:rPr>
          <w:vertAlign w:val="superscript"/>
        </w:rPr>
        <w:t>er</w:t>
      </w:r>
      <w:r>
        <w:rPr>
          <w:vertAlign w:val="superscript"/>
        </w:rPr>
        <w:t> </w:t>
      </w:r>
      <w:r>
        <w:t>janvier 2004 sont en réalité des reprises en bilan d’entrée ; et que les recherches effectuées lui ont permis de produire des éléments complémentaires sur les créances visées ;</w:t>
      </w:r>
    </w:p>
    <w:p w:rsidR="00C95C7F" w:rsidRPr="00703B12" w:rsidRDefault="00C95C7F" w:rsidP="005E4217">
      <w:pPr>
        <w:pStyle w:val="PS"/>
        <w:spacing w:after="360"/>
        <w:rPr>
          <w:i/>
          <w:iCs/>
        </w:rPr>
      </w:pPr>
      <w:r w:rsidRPr="00703B12">
        <w:rPr>
          <w:i/>
          <w:iCs/>
        </w:rPr>
        <w:t>Sur les créances n° 1 à 7</w:t>
      </w:r>
    </w:p>
    <w:p w:rsidR="00C95C7F" w:rsidRDefault="00C95C7F" w:rsidP="00611237">
      <w:pPr>
        <w:pStyle w:val="PS"/>
        <w:spacing w:after="360"/>
      </w:pPr>
      <w:r>
        <w:t>Considérant que les explications fournies et les pièces produites par le comptable permettent de considérer que la prescription des créances 2 à 5 a été acquise antérieurement à la prise de fonction de Mme X, intervenue le 4 décembre 2006 ; que la responsabilité du comptable ne peut donc être engagée sur ce fondement ;</w:t>
      </w:r>
    </w:p>
    <w:p w:rsidR="00C95C7F" w:rsidRDefault="00C95C7F" w:rsidP="002079D7">
      <w:pPr>
        <w:pStyle w:val="PS"/>
      </w:pPr>
      <w:r>
        <w:t>Considérant que les pièces produites par le comptable font apparaître que l’origine des créances n° 1, 6 et 7 remonte à 2001 et que leur prescription est acquise depuis le 1</w:t>
      </w:r>
      <w:r w:rsidRPr="00107F57">
        <w:rPr>
          <w:vertAlign w:val="superscript"/>
        </w:rPr>
        <w:t>er</w:t>
      </w:r>
      <w:r>
        <w:t> janvier 2006, soit antérieurement à la prise de fonction de Mme X ; que la responsabilité du comptable ne peut donc être engagée sur ce fondement ;</w:t>
      </w:r>
    </w:p>
    <w:p w:rsidR="00C95C7F" w:rsidRPr="002079D7" w:rsidRDefault="00C95C7F" w:rsidP="00D830A2">
      <w:pPr>
        <w:pStyle w:val="PS"/>
        <w:spacing w:after="360"/>
        <w:rPr>
          <w:i/>
          <w:iCs/>
        </w:rPr>
      </w:pPr>
      <w:r>
        <w:rPr>
          <w:i/>
          <w:iCs/>
        </w:rPr>
        <w:br w:type="page"/>
      </w:r>
      <w:r w:rsidRPr="002079D7">
        <w:rPr>
          <w:i/>
          <w:iCs/>
        </w:rPr>
        <w:lastRenderedPageBreak/>
        <w:t>Sur les créances n° 8 et 10</w:t>
      </w:r>
    </w:p>
    <w:p w:rsidR="00C95C7F" w:rsidRDefault="00C95C7F" w:rsidP="00611237">
      <w:pPr>
        <w:pStyle w:val="PS"/>
        <w:spacing w:after="360"/>
      </w:pPr>
      <w:r>
        <w:t>Considérant que les pièces produites font apparaître que les créances n° 8 et 10 ont été recouvrées et qu’il n’y a donc pas lieu d’engager la responsabilité du comptable ;</w:t>
      </w:r>
    </w:p>
    <w:p w:rsidR="00C95C7F" w:rsidRPr="002079D7" w:rsidRDefault="00C95C7F" w:rsidP="00D830A2">
      <w:pPr>
        <w:pStyle w:val="PS"/>
        <w:spacing w:after="360"/>
        <w:rPr>
          <w:i/>
          <w:iCs/>
        </w:rPr>
      </w:pPr>
      <w:r w:rsidRPr="002079D7">
        <w:rPr>
          <w:i/>
          <w:iCs/>
        </w:rPr>
        <w:t>Sur les créances n°</w:t>
      </w:r>
      <w:r>
        <w:rPr>
          <w:i/>
          <w:iCs/>
        </w:rPr>
        <w:t> </w:t>
      </w:r>
      <w:r w:rsidRPr="002079D7">
        <w:rPr>
          <w:i/>
          <w:iCs/>
        </w:rPr>
        <w:t>9 et 11</w:t>
      </w:r>
    </w:p>
    <w:p w:rsidR="00C95C7F" w:rsidRDefault="00C95C7F" w:rsidP="008B1639">
      <w:pPr>
        <w:pStyle w:val="PS"/>
        <w:spacing w:after="360"/>
      </w:pPr>
      <w:r>
        <w:t>Considérant que les pièces produites par le comptable montrent, que l’origine des créances n° 9 et 11 remonte à 2002 et que leur prescription est acquise depuis le 1</w:t>
      </w:r>
      <w:r w:rsidRPr="00107F57">
        <w:rPr>
          <w:vertAlign w:val="superscript"/>
        </w:rPr>
        <w:t>er</w:t>
      </w:r>
      <w:r>
        <w:t xml:space="preserve"> janvier 2007 ; </w:t>
      </w:r>
    </w:p>
    <w:p w:rsidR="00C95C7F" w:rsidRDefault="00C95C7F" w:rsidP="00611237">
      <w:pPr>
        <w:pStyle w:val="PS"/>
        <w:spacing w:after="360"/>
      </w:pPr>
      <w:r>
        <w:t>Attendu toutefois que Mme X a bénéficié d’une décharge par ordonnance du 1</w:t>
      </w:r>
      <w:r w:rsidRPr="00107F57">
        <w:rPr>
          <w:vertAlign w:val="superscript"/>
        </w:rPr>
        <w:t>er</w:t>
      </w:r>
      <w:r>
        <w:t> mars 2011, pour la période du 4 décembre 2006 au 31 décembre 2006 ;</w:t>
      </w:r>
    </w:p>
    <w:p w:rsidR="00C95C7F" w:rsidRDefault="00C95C7F" w:rsidP="00D830A2">
      <w:pPr>
        <w:pStyle w:val="PS"/>
        <w:spacing w:after="360"/>
      </w:pPr>
      <w:r>
        <w:t>Considérant en conséquence que cette décharge prononcée sur la gestion de Mme X ne permet plus d’imputer à sa charge une insuffisance éventuelle de diligences de recouvrement pendant cette période ; que la responsabilité du comptable ne peut donc être engagée sur ce fondement ; </w:t>
      </w:r>
    </w:p>
    <w:p w:rsidR="00C95C7F" w:rsidRPr="002079D7" w:rsidRDefault="00C95C7F" w:rsidP="00D830A2">
      <w:pPr>
        <w:pStyle w:val="PS"/>
        <w:spacing w:after="360"/>
        <w:rPr>
          <w:i/>
          <w:iCs/>
        </w:rPr>
      </w:pPr>
      <w:r w:rsidRPr="002079D7">
        <w:rPr>
          <w:i/>
          <w:iCs/>
        </w:rPr>
        <w:t>Sur la créance n° 12</w:t>
      </w:r>
    </w:p>
    <w:p w:rsidR="00C95C7F" w:rsidRDefault="00C95C7F" w:rsidP="00611237">
      <w:pPr>
        <w:pStyle w:val="PS"/>
        <w:spacing w:after="360"/>
      </w:pPr>
      <w:r>
        <w:t>Considérant que les explications fournies et les pièces produites par le comptable permettent d’établir que la créance n° 12, née en 2004, a été atteinte par la prescription le 1</w:t>
      </w:r>
      <w:r w:rsidRPr="00611237">
        <w:rPr>
          <w:vertAlign w:val="superscript"/>
        </w:rPr>
        <w:t>er</w:t>
      </w:r>
      <w:r>
        <w:rPr>
          <w:vertAlign w:val="superscript"/>
        </w:rPr>
        <w:t> </w:t>
      </w:r>
      <w:r>
        <w:t>janvier 2009, que le comptable n’a pas effectué de diligences avant cette prescription ni apporté la preuve du recouvrement de cette somme ; qu’en conséquence sa responsabilité est engagée ;</w:t>
      </w:r>
    </w:p>
    <w:p w:rsidR="00C95C7F" w:rsidRPr="002079D7" w:rsidRDefault="00C95C7F" w:rsidP="00D830A2">
      <w:pPr>
        <w:pStyle w:val="PS"/>
        <w:spacing w:after="360"/>
        <w:rPr>
          <w:i/>
          <w:iCs/>
        </w:rPr>
      </w:pPr>
      <w:r w:rsidRPr="002079D7">
        <w:rPr>
          <w:i/>
          <w:iCs/>
        </w:rPr>
        <w:t>Sur la créance n° 13</w:t>
      </w:r>
    </w:p>
    <w:p w:rsidR="00C95C7F" w:rsidRDefault="00C95C7F" w:rsidP="00637608">
      <w:pPr>
        <w:pStyle w:val="PS"/>
        <w:spacing w:after="360"/>
      </w:pPr>
      <w:r>
        <w:t>Considérant qu’après un règlement partiel de la créance initiale intervenu le 22 mars 2005 et en l’absence de diligences depuis lors, la créance n° 13 est prescrite depuis le 1</w:t>
      </w:r>
      <w:r w:rsidRPr="00107F57">
        <w:rPr>
          <w:vertAlign w:val="superscript"/>
        </w:rPr>
        <w:t>er</w:t>
      </w:r>
      <w:r>
        <w:t> janvier 2010, le 31 décembre 2009 étant le dernier jour utile pour les diligences du comptable ; que la Cour n’est pas fondée à statuer sur la responsabilité personnelle et pécuniaire d’un comptable lorsque le fait générateur de la charge correspondante est intervenu au cours d’un exercice (soit 2009) postérieur au dernier exercice examiné par le rapport à fin d’examen juridictionnel des comptes sur lequel se fonde le réquisitoire (soit 2008) ; que la responsabilité du comptable ne peut donc être engagée sur ce fondement ;</w:t>
      </w:r>
    </w:p>
    <w:p w:rsidR="00C95C7F" w:rsidRPr="002079D7" w:rsidRDefault="00C95C7F" w:rsidP="00637608">
      <w:pPr>
        <w:pStyle w:val="P0"/>
        <w:spacing w:after="360"/>
        <w:rPr>
          <w:i/>
          <w:iCs/>
          <w:u w:val="single"/>
        </w:rPr>
      </w:pPr>
      <w:r w:rsidRPr="002079D7">
        <w:rPr>
          <w:i/>
          <w:iCs/>
          <w:u w:val="single"/>
        </w:rPr>
        <w:t>Deuxième présomption de charge</w:t>
      </w:r>
    </w:p>
    <w:p w:rsidR="00C95C7F" w:rsidRDefault="00C95C7F" w:rsidP="00C92B0C">
      <w:pPr>
        <w:pStyle w:val="PS"/>
        <w:ind w:firstLine="0"/>
      </w:pPr>
      <w:r>
        <w:t xml:space="preserve">Attendu que par le réquisitoire susvisé, le Procureur général de la République a saisi la Cour d’une deuxième présomption de charge à l’encontre de Mme X à hauteur de la somme de treize mille cinq cent quatre-vingt douze euros cinquante-cinq centimes (hors éventuels intérêts de droit) à raison de l’annulation de recettes par la comptabilisation de vingt-sept mandats, ci-dessous répertoriés, sur le compte 67182 « Charges </w:t>
      </w:r>
      <w:r>
        <w:lastRenderedPageBreak/>
        <w:t>exceptionnelles provenant de l’annulation d’ordres de recettes des exercices antérieurs », sans disposer des ordres d’annulations de recettes nécessaires pour contrôler la régularité de cette opération ;</w:t>
      </w:r>
    </w:p>
    <w:tbl>
      <w:tblPr>
        <w:tblW w:w="0" w:type="auto"/>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2324"/>
        <w:gridCol w:w="1100"/>
        <w:gridCol w:w="1223"/>
      </w:tblGrid>
      <w:tr w:rsidR="00C95C7F" w:rsidTr="00C92B0C">
        <w:trPr>
          <w:trHeight w:val="510"/>
          <w:jc w:val="center"/>
        </w:trPr>
        <w:tc>
          <w:tcPr>
            <w:tcW w:w="2324" w:type="dxa"/>
            <w:tcBorders>
              <w:top w:val="single" w:sz="12" w:space="0" w:color="auto"/>
              <w:bottom w:val="single" w:sz="12" w:space="0" w:color="auto"/>
              <w:right w:val="single" w:sz="12" w:space="0" w:color="auto"/>
            </w:tcBorders>
            <w:vAlign w:val="center"/>
          </w:tcPr>
          <w:p w:rsidR="00C95C7F" w:rsidRDefault="00C95C7F" w:rsidP="00D7195B">
            <w:pPr>
              <w:jc w:val="center"/>
              <w:rPr>
                <w:b/>
                <w:bCs/>
              </w:rPr>
            </w:pPr>
            <w:r>
              <w:rPr>
                <w:b/>
                <w:bCs/>
              </w:rPr>
              <w:t>Numéro et date</w:t>
            </w:r>
            <w:r>
              <w:rPr>
                <w:b/>
                <w:bCs/>
              </w:rPr>
              <w:br/>
              <w:t>des mandats</w:t>
            </w:r>
          </w:p>
        </w:tc>
        <w:tc>
          <w:tcPr>
            <w:tcW w:w="1100" w:type="dxa"/>
            <w:tcBorders>
              <w:top w:val="single" w:sz="12" w:space="0" w:color="auto"/>
              <w:left w:val="single" w:sz="12" w:space="0" w:color="auto"/>
              <w:bottom w:val="single" w:sz="12" w:space="0" w:color="auto"/>
              <w:right w:val="single" w:sz="12" w:space="0" w:color="auto"/>
            </w:tcBorders>
            <w:vAlign w:val="center"/>
          </w:tcPr>
          <w:p w:rsidR="00C95C7F" w:rsidRDefault="00C95C7F" w:rsidP="00D7195B">
            <w:pPr>
              <w:jc w:val="center"/>
              <w:rPr>
                <w:b/>
                <w:bCs/>
              </w:rPr>
            </w:pPr>
            <w:r>
              <w:rPr>
                <w:b/>
                <w:bCs/>
              </w:rPr>
              <w:t>Montant</w:t>
            </w:r>
          </w:p>
          <w:p w:rsidR="00C95C7F" w:rsidRDefault="00C95C7F" w:rsidP="00D7195B">
            <w:pPr>
              <w:jc w:val="center"/>
              <w:rPr>
                <w:b/>
                <w:bCs/>
              </w:rPr>
            </w:pPr>
            <w:r>
              <w:rPr>
                <w:b/>
                <w:bCs/>
              </w:rPr>
              <w:t>(en euros)</w:t>
            </w:r>
          </w:p>
        </w:tc>
        <w:tc>
          <w:tcPr>
            <w:tcW w:w="1223" w:type="dxa"/>
            <w:tcBorders>
              <w:top w:val="single" w:sz="12" w:space="0" w:color="auto"/>
              <w:left w:val="single" w:sz="12" w:space="0" w:color="auto"/>
              <w:bottom w:val="single" w:sz="12" w:space="0" w:color="auto"/>
            </w:tcBorders>
            <w:vAlign w:val="center"/>
          </w:tcPr>
          <w:p w:rsidR="00C95C7F" w:rsidRDefault="00C95C7F" w:rsidP="00D7195B">
            <w:pPr>
              <w:jc w:val="center"/>
              <w:rPr>
                <w:b/>
                <w:bCs/>
              </w:rPr>
            </w:pPr>
            <w:r>
              <w:rPr>
                <w:b/>
                <w:bCs/>
              </w:rPr>
              <w:t>Pièces</w:t>
            </w:r>
          </w:p>
        </w:tc>
      </w:tr>
      <w:tr w:rsidR="00C95C7F" w:rsidTr="00C92B0C">
        <w:trPr>
          <w:trHeight w:val="375"/>
          <w:jc w:val="center"/>
        </w:trPr>
        <w:tc>
          <w:tcPr>
            <w:tcW w:w="2324" w:type="dxa"/>
            <w:tcBorders>
              <w:top w:val="single" w:sz="12" w:space="0" w:color="auto"/>
              <w:right w:val="single" w:sz="12" w:space="0" w:color="auto"/>
            </w:tcBorders>
            <w:vAlign w:val="center"/>
          </w:tcPr>
          <w:p w:rsidR="00C95C7F" w:rsidRDefault="00C95C7F" w:rsidP="00D7195B">
            <w:r>
              <w:t>N° 1981 du 25/04/2008</w:t>
            </w:r>
          </w:p>
        </w:tc>
        <w:tc>
          <w:tcPr>
            <w:tcW w:w="1100" w:type="dxa"/>
            <w:tcBorders>
              <w:top w:val="single" w:sz="12" w:space="0" w:color="auto"/>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337,15</w:t>
            </w:r>
          </w:p>
        </w:tc>
        <w:tc>
          <w:tcPr>
            <w:tcW w:w="1223" w:type="dxa"/>
            <w:tcBorders>
              <w:top w:val="single" w:sz="12" w:space="0" w:color="auto"/>
              <w:left w:val="single" w:sz="12" w:space="0" w:color="auto"/>
            </w:tcBorders>
            <w:vAlign w:val="center"/>
          </w:tcPr>
          <w:p w:rsidR="00C95C7F" w:rsidRDefault="00C95C7F" w:rsidP="00D7195B">
            <w:pPr>
              <w:jc w:val="center"/>
            </w:pPr>
            <w:r>
              <w:t>2a.1</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1982 du 25/04/2008</w:t>
            </w:r>
          </w:p>
        </w:tc>
        <w:tc>
          <w:tcPr>
            <w:tcW w:w="1100" w:type="dxa"/>
            <w:tcBorders>
              <w:left w:val="single" w:sz="12" w:space="0" w:color="auto"/>
              <w:right w:val="single" w:sz="12" w:space="0" w:color="auto"/>
            </w:tcBorders>
            <w:noWrap/>
            <w:vAlign w:val="center"/>
          </w:tcPr>
          <w:p w:rsidR="00C95C7F" w:rsidRDefault="00C95C7F" w:rsidP="00D7195B">
            <w:pPr>
              <w:pStyle w:val="ET"/>
              <w:jc w:val="right"/>
              <w:rPr>
                <w:b w:val="0"/>
                <w:bCs w:val="0"/>
                <w:sz w:val="20"/>
                <w:szCs w:val="20"/>
              </w:rPr>
            </w:pPr>
            <w:r>
              <w:rPr>
                <w:b w:val="0"/>
                <w:bCs w:val="0"/>
                <w:sz w:val="20"/>
                <w:szCs w:val="20"/>
              </w:rPr>
              <w:t>27,04</w:t>
            </w:r>
          </w:p>
        </w:tc>
        <w:tc>
          <w:tcPr>
            <w:tcW w:w="1223" w:type="dxa"/>
            <w:tcBorders>
              <w:left w:val="single" w:sz="12" w:space="0" w:color="auto"/>
            </w:tcBorders>
            <w:vAlign w:val="center"/>
          </w:tcPr>
          <w:p w:rsidR="00C95C7F" w:rsidRDefault="00C95C7F" w:rsidP="00D7195B">
            <w:pPr>
              <w:jc w:val="center"/>
            </w:pPr>
            <w:r>
              <w:t>2a.2</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1983 du 25/04/2008</w:t>
            </w:r>
          </w:p>
        </w:tc>
        <w:tc>
          <w:tcPr>
            <w:tcW w:w="1100" w:type="dxa"/>
            <w:tcBorders>
              <w:left w:val="single" w:sz="12" w:space="0" w:color="auto"/>
              <w:right w:val="single" w:sz="12" w:space="0" w:color="auto"/>
            </w:tcBorders>
            <w:noWrap/>
            <w:vAlign w:val="center"/>
          </w:tcPr>
          <w:p w:rsidR="00C95C7F" w:rsidRDefault="00C95C7F" w:rsidP="00D7195B">
            <w:pPr>
              <w:pStyle w:val="ET"/>
              <w:jc w:val="right"/>
              <w:rPr>
                <w:b w:val="0"/>
                <w:bCs w:val="0"/>
                <w:sz w:val="20"/>
                <w:szCs w:val="20"/>
              </w:rPr>
            </w:pPr>
            <w:r>
              <w:rPr>
                <w:b w:val="0"/>
                <w:bCs w:val="0"/>
                <w:sz w:val="20"/>
                <w:szCs w:val="20"/>
              </w:rPr>
              <w:t>24,00</w:t>
            </w:r>
          </w:p>
        </w:tc>
        <w:tc>
          <w:tcPr>
            <w:tcW w:w="1223" w:type="dxa"/>
            <w:tcBorders>
              <w:left w:val="single" w:sz="12" w:space="0" w:color="auto"/>
            </w:tcBorders>
            <w:vAlign w:val="center"/>
          </w:tcPr>
          <w:p w:rsidR="00C95C7F" w:rsidRDefault="00C95C7F" w:rsidP="00D7195B">
            <w:pPr>
              <w:jc w:val="center"/>
            </w:pPr>
            <w:r>
              <w:t>2a.3</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1984 du 25/04/2008</w:t>
            </w:r>
          </w:p>
        </w:tc>
        <w:tc>
          <w:tcPr>
            <w:tcW w:w="1100" w:type="dxa"/>
            <w:tcBorders>
              <w:left w:val="single" w:sz="12" w:space="0" w:color="auto"/>
              <w:right w:val="single" w:sz="12" w:space="0" w:color="auto"/>
            </w:tcBorders>
            <w:noWrap/>
            <w:vAlign w:val="center"/>
          </w:tcPr>
          <w:p w:rsidR="00C95C7F" w:rsidRDefault="00C95C7F" w:rsidP="00D7195B">
            <w:pPr>
              <w:pStyle w:val="ET"/>
              <w:jc w:val="right"/>
              <w:rPr>
                <w:b w:val="0"/>
                <w:bCs w:val="0"/>
                <w:sz w:val="20"/>
                <w:szCs w:val="20"/>
              </w:rPr>
            </w:pPr>
            <w:r>
              <w:rPr>
                <w:b w:val="0"/>
                <w:bCs w:val="0"/>
                <w:sz w:val="20"/>
                <w:szCs w:val="20"/>
              </w:rPr>
              <w:t>213,41</w:t>
            </w:r>
          </w:p>
        </w:tc>
        <w:tc>
          <w:tcPr>
            <w:tcW w:w="1223" w:type="dxa"/>
            <w:tcBorders>
              <w:left w:val="single" w:sz="12" w:space="0" w:color="auto"/>
            </w:tcBorders>
            <w:vAlign w:val="center"/>
          </w:tcPr>
          <w:p w:rsidR="00C95C7F" w:rsidRDefault="00C95C7F" w:rsidP="00D7195B">
            <w:pPr>
              <w:jc w:val="center"/>
            </w:pPr>
            <w:r>
              <w:t>2a.4</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1985 du 25/04/2008</w:t>
            </w:r>
          </w:p>
        </w:tc>
        <w:tc>
          <w:tcPr>
            <w:tcW w:w="1100" w:type="dxa"/>
            <w:tcBorders>
              <w:left w:val="single" w:sz="12" w:space="0" w:color="auto"/>
              <w:right w:val="single" w:sz="12" w:space="0" w:color="auto"/>
            </w:tcBorders>
            <w:noWrap/>
            <w:vAlign w:val="center"/>
          </w:tcPr>
          <w:p w:rsidR="00C95C7F" w:rsidRDefault="00C95C7F" w:rsidP="00D7195B">
            <w:pPr>
              <w:pStyle w:val="ET"/>
              <w:jc w:val="right"/>
              <w:rPr>
                <w:b w:val="0"/>
                <w:bCs w:val="0"/>
                <w:sz w:val="20"/>
                <w:szCs w:val="20"/>
              </w:rPr>
            </w:pPr>
            <w:r>
              <w:rPr>
                <w:b w:val="0"/>
                <w:bCs w:val="0"/>
                <w:sz w:val="20"/>
                <w:szCs w:val="20"/>
              </w:rPr>
              <w:t>86,76</w:t>
            </w:r>
          </w:p>
        </w:tc>
        <w:tc>
          <w:tcPr>
            <w:tcW w:w="1223" w:type="dxa"/>
            <w:tcBorders>
              <w:left w:val="single" w:sz="12" w:space="0" w:color="auto"/>
            </w:tcBorders>
            <w:vAlign w:val="center"/>
          </w:tcPr>
          <w:p w:rsidR="00C95C7F" w:rsidRDefault="00C95C7F" w:rsidP="00D7195B">
            <w:pPr>
              <w:jc w:val="center"/>
            </w:pPr>
            <w:r>
              <w:t>2a.5</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1986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11,19</w:t>
            </w:r>
          </w:p>
        </w:tc>
        <w:tc>
          <w:tcPr>
            <w:tcW w:w="1223" w:type="dxa"/>
            <w:tcBorders>
              <w:left w:val="single" w:sz="12" w:space="0" w:color="auto"/>
            </w:tcBorders>
            <w:vAlign w:val="center"/>
          </w:tcPr>
          <w:p w:rsidR="00C95C7F" w:rsidRDefault="00C95C7F" w:rsidP="00D7195B">
            <w:pPr>
              <w:jc w:val="center"/>
            </w:pPr>
            <w:r>
              <w:t>2a.6</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1987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0,01</w:t>
            </w:r>
          </w:p>
        </w:tc>
        <w:tc>
          <w:tcPr>
            <w:tcW w:w="1223" w:type="dxa"/>
            <w:tcBorders>
              <w:left w:val="single" w:sz="12" w:space="0" w:color="auto"/>
            </w:tcBorders>
            <w:vAlign w:val="center"/>
          </w:tcPr>
          <w:p w:rsidR="00C95C7F" w:rsidRDefault="00C95C7F" w:rsidP="00D7195B">
            <w:pPr>
              <w:jc w:val="center"/>
            </w:pPr>
            <w:r>
              <w:t>2a.7</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1988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152,45</w:t>
            </w:r>
          </w:p>
        </w:tc>
        <w:tc>
          <w:tcPr>
            <w:tcW w:w="1223" w:type="dxa"/>
            <w:tcBorders>
              <w:left w:val="single" w:sz="12" w:space="0" w:color="auto"/>
            </w:tcBorders>
            <w:vAlign w:val="center"/>
          </w:tcPr>
          <w:p w:rsidR="00C95C7F" w:rsidRDefault="00C95C7F" w:rsidP="00D7195B">
            <w:pPr>
              <w:jc w:val="center"/>
            </w:pPr>
            <w:r>
              <w:t>2a.8</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1989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95,42</w:t>
            </w:r>
          </w:p>
        </w:tc>
        <w:tc>
          <w:tcPr>
            <w:tcW w:w="1223" w:type="dxa"/>
            <w:tcBorders>
              <w:left w:val="single" w:sz="12" w:space="0" w:color="auto"/>
            </w:tcBorders>
            <w:vAlign w:val="center"/>
          </w:tcPr>
          <w:p w:rsidR="00C95C7F" w:rsidRDefault="00C95C7F" w:rsidP="00D7195B">
            <w:pPr>
              <w:jc w:val="center"/>
            </w:pPr>
            <w:r>
              <w:t>2a.9</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1990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14,54</w:t>
            </w:r>
          </w:p>
        </w:tc>
        <w:tc>
          <w:tcPr>
            <w:tcW w:w="1223" w:type="dxa"/>
            <w:tcBorders>
              <w:left w:val="single" w:sz="12" w:space="0" w:color="auto"/>
            </w:tcBorders>
            <w:vAlign w:val="center"/>
          </w:tcPr>
          <w:p w:rsidR="00C95C7F" w:rsidRDefault="00C95C7F" w:rsidP="00D7195B">
            <w:pPr>
              <w:jc w:val="center"/>
            </w:pPr>
            <w:r>
              <w:t>2a.10</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1991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0,88</w:t>
            </w:r>
          </w:p>
        </w:tc>
        <w:tc>
          <w:tcPr>
            <w:tcW w:w="1223" w:type="dxa"/>
            <w:tcBorders>
              <w:left w:val="single" w:sz="12" w:space="0" w:color="auto"/>
            </w:tcBorders>
            <w:vAlign w:val="center"/>
          </w:tcPr>
          <w:p w:rsidR="00C95C7F" w:rsidRDefault="00C95C7F" w:rsidP="00D7195B">
            <w:pPr>
              <w:jc w:val="center"/>
            </w:pPr>
            <w:r>
              <w:t>2a.11</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1992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0,15</w:t>
            </w:r>
          </w:p>
        </w:tc>
        <w:tc>
          <w:tcPr>
            <w:tcW w:w="1223" w:type="dxa"/>
            <w:tcBorders>
              <w:left w:val="single" w:sz="12" w:space="0" w:color="auto"/>
            </w:tcBorders>
            <w:vAlign w:val="center"/>
          </w:tcPr>
          <w:p w:rsidR="00C95C7F" w:rsidRDefault="00C95C7F" w:rsidP="00D7195B">
            <w:pPr>
              <w:jc w:val="center"/>
            </w:pPr>
            <w:r>
              <w:t>2a.12</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1993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92,40</w:t>
            </w:r>
          </w:p>
        </w:tc>
        <w:tc>
          <w:tcPr>
            <w:tcW w:w="1223" w:type="dxa"/>
            <w:tcBorders>
              <w:left w:val="single" w:sz="12" w:space="0" w:color="auto"/>
            </w:tcBorders>
            <w:vAlign w:val="center"/>
          </w:tcPr>
          <w:p w:rsidR="00C95C7F" w:rsidRDefault="00C95C7F" w:rsidP="00D7195B">
            <w:pPr>
              <w:jc w:val="center"/>
            </w:pPr>
            <w:r>
              <w:t>2a.13</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1994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8 514,34</w:t>
            </w:r>
          </w:p>
        </w:tc>
        <w:tc>
          <w:tcPr>
            <w:tcW w:w="1223" w:type="dxa"/>
            <w:tcBorders>
              <w:left w:val="single" w:sz="12" w:space="0" w:color="auto"/>
            </w:tcBorders>
            <w:vAlign w:val="center"/>
          </w:tcPr>
          <w:p w:rsidR="00C95C7F" w:rsidRDefault="00C95C7F" w:rsidP="00D7195B">
            <w:pPr>
              <w:jc w:val="center"/>
            </w:pPr>
            <w:r>
              <w:t>2a.14</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1995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57,20</w:t>
            </w:r>
          </w:p>
        </w:tc>
        <w:tc>
          <w:tcPr>
            <w:tcW w:w="1223" w:type="dxa"/>
            <w:tcBorders>
              <w:left w:val="single" w:sz="12" w:space="0" w:color="auto"/>
            </w:tcBorders>
            <w:vAlign w:val="center"/>
          </w:tcPr>
          <w:p w:rsidR="00C95C7F" w:rsidRDefault="00C95C7F" w:rsidP="00D7195B">
            <w:pPr>
              <w:jc w:val="center"/>
            </w:pPr>
            <w:r>
              <w:t>2a.15</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1996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855,04</w:t>
            </w:r>
          </w:p>
        </w:tc>
        <w:tc>
          <w:tcPr>
            <w:tcW w:w="1223" w:type="dxa"/>
            <w:tcBorders>
              <w:left w:val="single" w:sz="12" w:space="0" w:color="auto"/>
            </w:tcBorders>
            <w:vAlign w:val="center"/>
          </w:tcPr>
          <w:p w:rsidR="00C95C7F" w:rsidRDefault="00C95C7F" w:rsidP="00D7195B">
            <w:pPr>
              <w:jc w:val="center"/>
            </w:pPr>
            <w:r>
              <w:t>2a.16</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1997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0,01</w:t>
            </w:r>
          </w:p>
        </w:tc>
        <w:tc>
          <w:tcPr>
            <w:tcW w:w="1223" w:type="dxa"/>
            <w:tcBorders>
              <w:left w:val="single" w:sz="12" w:space="0" w:color="auto"/>
            </w:tcBorders>
            <w:vAlign w:val="center"/>
          </w:tcPr>
          <w:p w:rsidR="00C95C7F" w:rsidRDefault="00C95C7F" w:rsidP="00D7195B">
            <w:pPr>
              <w:jc w:val="center"/>
            </w:pPr>
            <w:r>
              <w:t>2a.17</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1998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1 034,04</w:t>
            </w:r>
          </w:p>
        </w:tc>
        <w:tc>
          <w:tcPr>
            <w:tcW w:w="1223" w:type="dxa"/>
            <w:tcBorders>
              <w:left w:val="single" w:sz="12" w:space="0" w:color="auto"/>
            </w:tcBorders>
            <w:vAlign w:val="center"/>
          </w:tcPr>
          <w:p w:rsidR="00C95C7F" w:rsidRDefault="00C95C7F" w:rsidP="00D7195B">
            <w:pPr>
              <w:jc w:val="center"/>
            </w:pPr>
            <w:r>
              <w:t>2a.18</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1999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499,76</w:t>
            </w:r>
          </w:p>
        </w:tc>
        <w:tc>
          <w:tcPr>
            <w:tcW w:w="1223" w:type="dxa"/>
            <w:tcBorders>
              <w:left w:val="single" w:sz="12" w:space="0" w:color="auto"/>
            </w:tcBorders>
            <w:vAlign w:val="center"/>
          </w:tcPr>
          <w:p w:rsidR="00C95C7F" w:rsidRDefault="00C95C7F" w:rsidP="00D7195B">
            <w:pPr>
              <w:jc w:val="center"/>
            </w:pPr>
            <w:r>
              <w:t>2a.19</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2000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36,05</w:t>
            </w:r>
          </w:p>
        </w:tc>
        <w:tc>
          <w:tcPr>
            <w:tcW w:w="1223" w:type="dxa"/>
            <w:tcBorders>
              <w:left w:val="single" w:sz="12" w:space="0" w:color="auto"/>
            </w:tcBorders>
            <w:vAlign w:val="center"/>
          </w:tcPr>
          <w:p w:rsidR="00C95C7F" w:rsidRDefault="00C95C7F" w:rsidP="00D7195B">
            <w:pPr>
              <w:jc w:val="center"/>
            </w:pPr>
            <w:r>
              <w:t>2a.20</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2001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7,60</w:t>
            </w:r>
          </w:p>
        </w:tc>
        <w:tc>
          <w:tcPr>
            <w:tcW w:w="1223" w:type="dxa"/>
            <w:tcBorders>
              <w:left w:val="single" w:sz="12" w:space="0" w:color="auto"/>
            </w:tcBorders>
            <w:vAlign w:val="center"/>
          </w:tcPr>
          <w:p w:rsidR="00C95C7F" w:rsidRDefault="00C95C7F" w:rsidP="00D7195B">
            <w:pPr>
              <w:jc w:val="center"/>
            </w:pPr>
            <w:r>
              <w:t>2a.21</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2002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29,92</w:t>
            </w:r>
          </w:p>
        </w:tc>
        <w:tc>
          <w:tcPr>
            <w:tcW w:w="1223" w:type="dxa"/>
            <w:tcBorders>
              <w:left w:val="single" w:sz="12" w:space="0" w:color="auto"/>
            </w:tcBorders>
            <w:vAlign w:val="center"/>
          </w:tcPr>
          <w:p w:rsidR="00C95C7F" w:rsidRDefault="00C95C7F" w:rsidP="00D7195B">
            <w:pPr>
              <w:jc w:val="center"/>
            </w:pPr>
            <w:r>
              <w:t>2a.22</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2003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35,62</w:t>
            </w:r>
          </w:p>
        </w:tc>
        <w:tc>
          <w:tcPr>
            <w:tcW w:w="1223" w:type="dxa"/>
            <w:tcBorders>
              <w:left w:val="single" w:sz="12" w:space="0" w:color="auto"/>
            </w:tcBorders>
            <w:vAlign w:val="center"/>
          </w:tcPr>
          <w:p w:rsidR="00C95C7F" w:rsidRDefault="00C95C7F" w:rsidP="00D7195B">
            <w:pPr>
              <w:jc w:val="center"/>
            </w:pPr>
            <w:r>
              <w:t>2a.23</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2004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36,71</w:t>
            </w:r>
          </w:p>
        </w:tc>
        <w:tc>
          <w:tcPr>
            <w:tcW w:w="1223" w:type="dxa"/>
            <w:tcBorders>
              <w:left w:val="single" w:sz="12" w:space="0" w:color="auto"/>
            </w:tcBorders>
            <w:vAlign w:val="center"/>
          </w:tcPr>
          <w:p w:rsidR="00C95C7F" w:rsidRDefault="00C95C7F" w:rsidP="00D7195B">
            <w:pPr>
              <w:jc w:val="center"/>
            </w:pPr>
            <w:r>
              <w:t>2a.24</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2005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292,34</w:t>
            </w:r>
          </w:p>
        </w:tc>
        <w:tc>
          <w:tcPr>
            <w:tcW w:w="1223" w:type="dxa"/>
            <w:tcBorders>
              <w:left w:val="single" w:sz="12" w:space="0" w:color="auto"/>
            </w:tcBorders>
            <w:vAlign w:val="center"/>
          </w:tcPr>
          <w:p w:rsidR="00C95C7F" w:rsidRDefault="00C95C7F" w:rsidP="00D7195B">
            <w:pPr>
              <w:jc w:val="center"/>
            </w:pPr>
            <w:r>
              <w:t>2a.25</w:t>
            </w:r>
          </w:p>
        </w:tc>
      </w:tr>
      <w:tr w:rsidR="00C95C7F" w:rsidTr="00C92B0C">
        <w:trPr>
          <w:trHeight w:val="375"/>
          <w:jc w:val="center"/>
        </w:trPr>
        <w:tc>
          <w:tcPr>
            <w:tcW w:w="2324" w:type="dxa"/>
            <w:tcBorders>
              <w:right w:val="single" w:sz="12" w:space="0" w:color="auto"/>
            </w:tcBorders>
            <w:vAlign w:val="center"/>
          </w:tcPr>
          <w:p w:rsidR="00C95C7F" w:rsidRDefault="00C95C7F" w:rsidP="00D7195B">
            <w:r>
              <w:t>N° 2006 du 25/04/2008</w:t>
            </w:r>
          </w:p>
        </w:tc>
        <w:tc>
          <w:tcPr>
            <w:tcW w:w="1100" w:type="dxa"/>
            <w:tcBorders>
              <w:left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14,26</w:t>
            </w:r>
          </w:p>
        </w:tc>
        <w:tc>
          <w:tcPr>
            <w:tcW w:w="1223" w:type="dxa"/>
            <w:tcBorders>
              <w:left w:val="single" w:sz="12" w:space="0" w:color="auto"/>
            </w:tcBorders>
            <w:vAlign w:val="center"/>
          </w:tcPr>
          <w:p w:rsidR="00C95C7F" w:rsidRDefault="00C95C7F" w:rsidP="00D7195B">
            <w:pPr>
              <w:jc w:val="center"/>
            </w:pPr>
            <w:r>
              <w:t>2a.26</w:t>
            </w:r>
          </w:p>
        </w:tc>
      </w:tr>
      <w:tr w:rsidR="00C95C7F" w:rsidTr="00C92B0C">
        <w:trPr>
          <w:trHeight w:val="375"/>
          <w:jc w:val="center"/>
        </w:trPr>
        <w:tc>
          <w:tcPr>
            <w:tcW w:w="2324" w:type="dxa"/>
            <w:tcBorders>
              <w:bottom w:val="single" w:sz="12" w:space="0" w:color="auto"/>
              <w:right w:val="single" w:sz="12" w:space="0" w:color="auto"/>
            </w:tcBorders>
            <w:vAlign w:val="center"/>
          </w:tcPr>
          <w:p w:rsidR="00C95C7F" w:rsidRDefault="00C95C7F" w:rsidP="00D7195B">
            <w:r>
              <w:t>N° 2179 du 14/05/2008</w:t>
            </w:r>
          </w:p>
        </w:tc>
        <w:tc>
          <w:tcPr>
            <w:tcW w:w="1100" w:type="dxa"/>
            <w:tcBorders>
              <w:left w:val="single" w:sz="12" w:space="0" w:color="auto"/>
              <w:bottom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sz w:val="20"/>
                <w:szCs w:val="20"/>
              </w:rPr>
            </w:pPr>
            <w:r>
              <w:rPr>
                <w:rFonts w:ascii="Times New Roman" w:hAnsi="Times New Roman" w:cs="Times New Roman"/>
                <w:sz w:val="20"/>
                <w:szCs w:val="20"/>
              </w:rPr>
              <w:t>1 124,24</w:t>
            </w:r>
          </w:p>
        </w:tc>
        <w:tc>
          <w:tcPr>
            <w:tcW w:w="1223" w:type="dxa"/>
            <w:tcBorders>
              <w:left w:val="single" w:sz="12" w:space="0" w:color="auto"/>
              <w:bottom w:val="single" w:sz="12" w:space="0" w:color="auto"/>
            </w:tcBorders>
            <w:vAlign w:val="center"/>
          </w:tcPr>
          <w:p w:rsidR="00C95C7F" w:rsidRDefault="00C95C7F" w:rsidP="00D7195B">
            <w:pPr>
              <w:jc w:val="center"/>
            </w:pPr>
            <w:r>
              <w:t>2a.27</w:t>
            </w:r>
          </w:p>
        </w:tc>
      </w:tr>
      <w:tr w:rsidR="00C95C7F" w:rsidTr="00C92B0C">
        <w:trPr>
          <w:trHeight w:val="375"/>
          <w:jc w:val="center"/>
        </w:trPr>
        <w:tc>
          <w:tcPr>
            <w:tcW w:w="2324" w:type="dxa"/>
            <w:tcBorders>
              <w:top w:val="single" w:sz="12" w:space="0" w:color="auto"/>
              <w:bottom w:val="single" w:sz="12" w:space="0" w:color="auto"/>
              <w:right w:val="single" w:sz="12" w:space="0" w:color="auto"/>
            </w:tcBorders>
            <w:vAlign w:val="center"/>
          </w:tcPr>
          <w:p w:rsidR="00C95C7F" w:rsidRDefault="00C95C7F" w:rsidP="00D7195B">
            <w:pPr>
              <w:rPr>
                <w:b/>
                <w:bCs/>
              </w:rPr>
            </w:pPr>
            <w:r>
              <w:rPr>
                <w:b/>
                <w:bCs/>
              </w:rPr>
              <w:t>TOTAL</w:t>
            </w:r>
          </w:p>
        </w:tc>
        <w:tc>
          <w:tcPr>
            <w:tcW w:w="1100" w:type="dxa"/>
            <w:tcBorders>
              <w:top w:val="single" w:sz="12" w:space="0" w:color="auto"/>
              <w:left w:val="single" w:sz="12" w:space="0" w:color="auto"/>
              <w:bottom w:val="single" w:sz="12" w:space="0" w:color="auto"/>
              <w:right w:val="single" w:sz="12" w:space="0" w:color="auto"/>
            </w:tcBorders>
            <w:noWrap/>
            <w:vAlign w:val="center"/>
          </w:tcPr>
          <w:p w:rsidR="00C95C7F" w:rsidRDefault="00C95C7F" w:rsidP="00D7195B">
            <w:pPr>
              <w:pStyle w:val="Textedebulles"/>
              <w:jc w:val="right"/>
              <w:rPr>
                <w:rFonts w:ascii="Times New Roman" w:hAnsi="Times New Roman" w:cs="Times New Roman"/>
                <w:b/>
                <w:bCs/>
                <w:sz w:val="20"/>
                <w:szCs w:val="20"/>
              </w:rPr>
            </w:pPr>
            <w:r>
              <w:rPr>
                <w:rFonts w:ascii="Times New Roman" w:hAnsi="Times New Roman" w:cs="Times New Roman"/>
                <w:b/>
                <w:bCs/>
                <w:sz w:val="20"/>
                <w:szCs w:val="20"/>
              </w:rPr>
              <w:t>13 592,55</w:t>
            </w:r>
          </w:p>
        </w:tc>
        <w:tc>
          <w:tcPr>
            <w:tcW w:w="1223" w:type="dxa"/>
            <w:tcBorders>
              <w:top w:val="single" w:sz="12" w:space="0" w:color="auto"/>
              <w:left w:val="single" w:sz="12" w:space="0" w:color="auto"/>
              <w:bottom w:val="single" w:sz="12" w:space="0" w:color="auto"/>
            </w:tcBorders>
            <w:vAlign w:val="center"/>
          </w:tcPr>
          <w:p w:rsidR="00C95C7F" w:rsidRDefault="00C95C7F" w:rsidP="00D7195B">
            <w:pPr>
              <w:jc w:val="center"/>
              <w:rPr>
                <w:b/>
                <w:bCs/>
              </w:rPr>
            </w:pPr>
          </w:p>
        </w:tc>
      </w:tr>
    </w:tbl>
    <w:p w:rsidR="00C95C7F" w:rsidRDefault="00C95C7F" w:rsidP="00D830A2">
      <w:pPr>
        <w:pStyle w:val="PS"/>
        <w:spacing w:before="240" w:after="360"/>
      </w:pPr>
    </w:p>
    <w:p w:rsidR="00C95C7F" w:rsidRDefault="00C95C7F" w:rsidP="000368B3">
      <w:pPr>
        <w:pStyle w:val="PS"/>
        <w:spacing w:before="120"/>
      </w:pPr>
    </w:p>
    <w:p w:rsidR="00C95C7F" w:rsidRDefault="00C95C7F" w:rsidP="000368B3">
      <w:pPr>
        <w:pStyle w:val="PS"/>
        <w:spacing w:before="120"/>
      </w:pPr>
      <w:r>
        <w:lastRenderedPageBreak/>
        <w:t>Considérant que le comptable a confirmé qu’il n’y avait pas eu d’émission d’ordres d’annulations de recettes ; qu’il ne disposait pas des pièces justificatives nécessaires à l’appui des mandats précités ;</w:t>
      </w:r>
    </w:p>
    <w:p w:rsidR="00C95C7F" w:rsidRDefault="00C95C7F" w:rsidP="004E043B">
      <w:pPr>
        <w:pStyle w:val="PS"/>
        <w:spacing w:before="120"/>
      </w:pPr>
      <w:r>
        <w:t>Considérant que les arguments circonstanciels invoqués par le comptable pour justifier la réalisation de l’opération d’apurement exceptionnel du solde débiteur du compte 46312 – le désordre de la comptabilité et son implication personnelle pour redresser la situation, la nécessité de procéder à l’apurement du compte, la pression en ce sens du ministère de l’éducation nationale, la circonstance que le conseil d’administration ait été informé de la démarche et que la conduite de l’opération visant à procéder à l’apurement des montants anciens ou de faible valeur ait fait l’objet d’une concertation entre l’ordonnateur et le comptable – ne pourraient être invoqués par Mme X qu’à l’appui d’une demande éventuelle de remise gracieuse ;</w:t>
      </w:r>
    </w:p>
    <w:p w:rsidR="00C95C7F" w:rsidRDefault="00C95C7F" w:rsidP="000368B3">
      <w:pPr>
        <w:pStyle w:val="PS"/>
      </w:pPr>
      <w:r>
        <w:t>Considérant, en conséquence, que la responsabilité du comptable est engagée pour l’ensemble des opérations visées ;</w:t>
      </w:r>
    </w:p>
    <w:p w:rsidR="00C95C7F" w:rsidRDefault="00C95C7F" w:rsidP="000368B3">
      <w:pPr>
        <w:pStyle w:val="PS"/>
      </w:pPr>
      <w:r>
        <w:t xml:space="preserve">Par ces motifs, </w:t>
      </w:r>
    </w:p>
    <w:p w:rsidR="00C95C7F" w:rsidRDefault="00C95C7F" w:rsidP="000368B3">
      <w:pPr>
        <w:pStyle w:val="PS"/>
        <w:ind w:firstLine="0"/>
        <w:jc w:val="center"/>
      </w:pPr>
      <w:r>
        <w:t>ORDONNE :</w:t>
      </w:r>
    </w:p>
    <w:p w:rsidR="00C95C7F" w:rsidRPr="002079D7" w:rsidRDefault="00C95C7F" w:rsidP="000368B3">
      <w:pPr>
        <w:pStyle w:val="P0"/>
        <w:spacing w:after="480"/>
        <w:rPr>
          <w:i/>
          <w:iCs/>
          <w:u w:val="single"/>
        </w:rPr>
      </w:pPr>
      <w:r w:rsidRPr="002079D7">
        <w:rPr>
          <w:i/>
          <w:iCs/>
          <w:u w:val="single"/>
        </w:rPr>
        <w:t>Au titre de la première présomption de charge</w:t>
      </w:r>
    </w:p>
    <w:p w:rsidR="00C95C7F" w:rsidRDefault="00C95C7F" w:rsidP="000368B3">
      <w:pPr>
        <w:pStyle w:val="PS"/>
      </w:pPr>
      <w:r>
        <w:t>Article 1</w:t>
      </w:r>
      <w:r>
        <w:rPr>
          <w:vertAlign w:val="superscript"/>
        </w:rPr>
        <w:t>er</w:t>
      </w:r>
      <w:r>
        <w:t xml:space="preserve"> : Il n’y a pas lieu à déclarer </w:t>
      </w:r>
      <w:r w:rsidRPr="00E400A1">
        <w:t>M</w:t>
      </w:r>
      <w:r w:rsidRPr="00E400A1">
        <w:rPr>
          <w:vertAlign w:val="superscript"/>
        </w:rPr>
        <w:t>me</w:t>
      </w:r>
      <w:r>
        <w:t> X, agent comptable du Centre international d’études pédagogiques, débitrice de la somme de 134 575,88 euros correspondant aux créances 1 à 11 et 13.</w:t>
      </w:r>
    </w:p>
    <w:p w:rsidR="00C95C7F" w:rsidRDefault="00C95C7F" w:rsidP="004E043B">
      <w:pPr>
        <w:pStyle w:val="PS"/>
      </w:pPr>
      <w:r>
        <w:t xml:space="preserve">Article 2 : </w:t>
      </w:r>
      <w:r w:rsidRPr="00E400A1">
        <w:t>M</w:t>
      </w:r>
      <w:r w:rsidRPr="00E400A1">
        <w:rPr>
          <w:vertAlign w:val="superscript"/>
        </w:rPr>
        <w:t>me</w:t>
      </w:r>
      <w:r>
        <w:t> X est constituée débitrice envers le Centre international d’études pédagogiques de la somme de 212,99 euros, correspondant à la créance n° 12, augmentée des intérêts de droit à compter du 25 janvier 2011, date de réception de la notification du réquisitoire.</w:t>
      </w:r>
    </w:p>
    <w:p w:rsidR="00C95C7F" w:rsidRPr="002079D7" w:rsidRDefault="00C95C7F" w:rsidP="000368B3">
      <w:pPr>
        <w:pStyle w:val="P0"/>
        <w:spacing w:after="480"/>
        <w:rPr>
          <w:i/>
          <w:iCs/>
          <w:u w:val="single"/>
        </w:rPr>
      </w:pPr>
      <w:r w:rsidRPr="002079D7">
        <w:rPr>
          <w:i/>
          <w:iCs/>
          <w:u w:val="single"/>
        </w:rPr>
        <w:t>Au titre de la deuxième présomption de charge</w:t>
      </w:r>
    </w:p>
    <w:p w:rsidR="00C95C7F" w:rsidRDefault="00C95C7F" w:rsidP="000368B3">
      <w:pPr>
        <w:pStyle w:val="PS"/>
      </w:pPr>
      <w:r>
        <w:t>Article 3 : </w:t>
      </w:r>
      <w:r w:rsidRPr="00E400A1">
        <w:t>M</w:t>
      </w:r>
      <w:r w:rsidRPr="00E400A1">
        <w:rPr>
          <w:vertAlign w:val="superscript"/>
        </w:rPr>
        <w:t>me</w:t>
      </w:r>
      <w:r>
        <w:t> X est constituée débitrice envers le Centre international d’études pédagogiques de la somme de 13 592,55 euros augmentée des intérêts de droit à compter du 25 janvier 2011, date de réception de la notification du réquisitoire.</w:t>
      </w:r>
    </w:p>
    <w:p w:rsidR="00C95C7F" w:rsidRDefault="00C95C7F" w:rsidP="000368B3">
      <w:pPr>
        <w:pStyle w:val="PS"/>
        <w:ind w:firstLine="0"/>
        <w:jc w:val="center"/>
      </w:pPr>
      <w:r>
        <w:t>---------</w:t>
      </w:r>
    </w:p>
    <w:p w:rsidR="00C95C7F" w:rsidRDefault="00C95C7F" w:rsidP="00283E7A">
      <w:pPr>
        <w:pStyle w:val="PS"/>
      </w:pPr>
      <w:r>
        <w:br w:type="page"/>
      </w:r>
      <w:r>
        <w:lastRenderedPageBreak/>
        <w:t>Fait et jugé en la Cour des Comptes, troisième chambre, quatrième section, le neuf novembre deux mil onze. Présents : M. Picq, président, MM. Mayaud, Duchadeuil, Andréani, Gautier, Tournier, Mme Seyvet et M. Sabbe, conseillers maîtres.</w:t>
      </w:r>
    </w:p>
    <w:p w:rsidR="00C95C7F" w:rsidRDefault="00C95C7F" w:rsidP="006452EB">
      <w:pPr>
        <w:pStyle w:val="PS"/>
      </w:pPr>
      <w:r>
        <w:t>Signé : Picq, président, et Férez, greffier.</w:t>
      </w:r>
    </w:p>
    <w:p w:rsidR="00C95C7F" w:rsidRDefault="00C95C7F" w:rsidP="006452EB">
      <w:pPr>
        <w:pStyle w:val="PS"/>
      </w:pPr>
      <w:r>
        <w:t>Collationné, certifié conforme à la minute étant au greffe de la Cour des comptes.</w:t>
      </w:r>
    </w:p>
    <w:p w:rsidR="00C95C7F" w:rsidRDefault="00C95C7F" w:rsidP="006452EB">
      <w:pPr>
        <w:pStyle w:val="PS"/>
      </w:pPr>
      <w:r w:rsidRPr="000C41E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C95C7F" w:rsidRDefault="00C95C7F" w:rsidP="006452EB">
      <w:pPr>
        <w:pStyle w:val="PS"/>
        <w:spacing w:after="360"/>
      </w:pPr>
      <w:r>
        <w:t>Délivré par moi, secrétaire général.</w:t>
      </w:r>
    </w:p>
    <w:p w:rsidR="00C95C7F" w:rsidRPr="00C953B9" w:rsidRDefault="00C95C7F" w:rsidP="002079D7">
      <w:pPr>
        <w:pStyle w:val="P0"/>
        <w:spacing w:before="120"/>
        <w:ind w:left="2268" w:firstLine="3969"/>
        <w:jc w:val="center"/>
        <w:rPr>
          <w:b/>
          <w:bCs/>
        </w:rPr>
      </w:pPr>
      <w:r w:rsidRPr="00C953B9">
        <w:rPr>
          <w:b/>
          <w:bCs/>
        </w:rPr>
        <w:t>Pour le Secrétaire général</w:t>
      </w:r>
    </w:p>
    <w:p w:rsidR="00C95C7F" w:rsidRPr="00C953B9" w:rsidRDefault="00C95C7F" w:rsidP="002079D7">
      <w:pPr>
        <w:pStyle w:val="P0"/>
        <w:ind w:left="2268" w:firstLine="3969"/>
        <w:jc w:val="center"/>
        <w:rPr>
          <w:b/>
          <w:bCs/>
        </w:rPr>
      </w:pPr>
      <w:proofErr w:type="gramStart"/>
      <w:r w:rsidRPr="00C953B9">
        <w:rPr>
          <w:b/>
          <w:bCs/>
        </w:rPr>
        <w:t>et</w:t>
      </w:r>
      <w:proofErr w:type="gramEnd"/>
      <w:r w:rsidRPr="00C953B9">
        <w:rPr>
          <w:b/>
          <w:bCs/>
        </w:rPr>
        <w:t xml:space="preserve"> par délégation,</w:t>
      </w:r>
    </w:p>
    <w:p w:rsidR="00C95C7F" w:rsidRPr="00C953B9" w:rsidRDefault="00C95C7F" w:rsidP="002079D7">
      <w:pPr>
        <w:pStyle w:val="P0"/>
        <w:ind w:left="2268" w:firstLine="3969"/>
        <w:jc w:val="center"/>
        <w:rPr>
          <w:b/>
          <w:bCs/>
        </w:rPr>
      </w:pPr>
      <w:proofErr w:type="gramStart"/>
      <w:r w:rsidRPr="00C953B9">
        <w:rPr>
          <w:b/>
          <w:bCs/>
        </w:rPr>
        <w:t>le</w:t>
      </w:r>
      <w:proofErr w:type="gramEnd"/>
      <w:r w:rsidRPr="00C953B9">
        <w:rPr>
          <w:b/>
          <w:bCs/>
        </w:rPr>
        <w:t xml:space="preserve"> Chef du greffe contentieux</w:t>
      </w:r>
    </w:p>
    <w:p w:rsidR="00C95C7F" w:rsidRPr="00C953B9" w:rsidRDefault="00C95C7F" w:rsidP="002079D7">
      <w:pPr>
        <w:pStyle w:val="P0"/>
        <w:ind w:left="2268" w:firstLine="3969"/>
        <w:jc w:val="center"/>
        <w:rPr>
          <w:b/>
          <w:bCs/>
        </w:rPr>
      </w:pPr>
    </w:p>
    <w:p w:rsidR="00C95C7F" w:rsidRPr="00C953B9" w:rsidRDefault="00C95C7F" w:rsidP="002079D7">
      <w:pPr>
        <w:pStyle w:val="P0"/>
        <w:ind w:left="2268" w:firstLine="3969"/>
        <w:jc w:val="center"/>
        <w:rPr>
          <w:b/>
          <w:bCs/>
        </w:rPr>
      </w:pPr>
    </w:p>
    <w:p w:rsidR="00C95C7F" w:rsidRPr="00C953B9" w:rsidRDefault="00C95C7F" w:rsidP="002079D7">
      <w:pPr>
        <w:pStyle w:val="P0"/>
        <w:ind w:left="2268" w:firstLine="3969"/>
        <w:jc w:val="center"/>
        <w:rPr>
          <w:b/>
          <w:bCs/>
        </w:rPr>
      </w:pPr>
    </w:p>
    <w:p w:rsidR="00C95C7F" w:rsidRPr="00C953B9" w:rsidRDefault="00C95C7F" w:rsidP="002079D7">
      <w:pPr>
        <w:pStyle w:val="P0"/>
        <w:ind w:left="2268" w:firstLine="3969"/>
        <w:jc w:val="center"/>
        <w:rPr>
          <w:b/>
          <w:bCs/>
        </w:rPr>
      </w:pPr>
    </w:p>
    <w:p w:rsidR="00C95C7F" w:rsidRPr="00C953B9" w:rsidRDefault="00C95C7F" w:rsidP="002079D7">
      <w:pPr>
        <w:pStyle w:val="P0"/>
        <w:ind w:left="2268" w:firstLine="3969"/>
        <w:jc w:val="center"/>
        <w:rPr>
          <w:b/>
          <w:bCs/>
        </w:rPr>
      </w:pPr>
    </w:p>
    <w:p w:rsidR="00C95C7F" w:rsidRPr="00C953B9" w:rsidRDefault="00C95C7F" w:rsidP="002079D7">
      <w:pPr>
        <w:pStyle w:val="P0"/>
        <w:ind w:left="2268" w:firstLine="3969"/>
        <w:jc w:val="center"/>
        <w:rPr>
          <w:b/>
          <w:bCs/>
        </w:rPr>
      </w:pPr>
    </w:p>
    <w:p w:rsidR="00C95C7F" w:rsidRPr="00C953B9" w:rsidRDefault="00C95C7F" w:rsidP="00D50401">
      <w:pPr>
        <w:pStyle w:val="P0"/>
        <w:ind w:left="2268" w:firstLine="4253"/>
        <w:jc w:val="center"/>
        <w:rPr>
          <w:b/>
          <w:bCs/>
        </w:rPr>
      </w:pPr>
      <w:r w:rsidRPr="00C953B9">
        <w:rPr>
          <w:b/>
          <w:bCs/>
        </w:rPr>
        <w:t>Daniel FEREZ</w:t>
      </w:r>
    </w:p>
    <w:sectPr w:rsidR="00C95C7F" w:rsidRPr="00C953B9" w:rsidSect="0098520C">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7F" w:rsidRDefault="00C95C7F">
      <w:r>
        <w:separator/>
      </w:r>
    </w:p>
  </w:endnote>
  <w:endnote w:type="continuationSeparator" w:id="0">
    <w:p w:rsidR="00C95C7F" w:rsidRDefault="00C9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7F" w:rsidRDefault="00C95C7F">
      <w:r>
        <w:separator/>
      </w:r>
    </w:p>
  </w:footnote>
  <w:footnote w:type="continuationSeparator" w:id="0">
    <w:p w:rsidR="00C95C7F" w:rsidRDefault="00C95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C7F" w:rsidRDefault="00C95C7F">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D37AE2">
      <w:rPr>
        <w:rFonts w:ascii="CG Times (WN)" w:hAnsi="CG Times (WN)" w:cs="CG Times (WN)"/>
        <w:noProof/>
        <w:sz w:val="24"/>
        <w:szCs w:val="24"/>
      </w:rPr>
      <w:t>7</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D1846430"/>
    <w:lvl w:ilvl="0">
      <w:start w:val="1"/>
      <w:numFmt w:val="decimal"/>
      <w:pStyle w:val="Corpsdetexten"/>
      <w:lvlText w:val="%1."/>
      <w:lvlJc w:val="left"/>
      <w:pPr>
        <w:tabs>
          <w:tab w:val="num" w:pos="1209"/>
        </w:tabs>
        <w:ind w:left="1209"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08DA"/>
    <w:rsid w:val="000368B3"/>
    <w:rsid w:val="000C41E2"/>
    <w:rsid w:val="000D2AFD"/>
    <w:rsid w:val="000D7A84"/>
    <w:rsid w:val="000F34D7"/>
    <w:rsid w:val="001005E2"/>
    <w:rsid w:val="00107F57"/>
    <w:rsid w:val="002079D7"/>
    <w:rsid w:val="00256A22"/>
    <w:rsid w:val="00283E7A"/>
    <w:rsid w:val="00284EFD"/>
    <w:rsid w:val="002B0E25"/>
    <w:rsid w:val="003A65A1"/>
    <w:rsid w:val="003E7B95"/>
    <w:rsid w:val="00452022"/>
    <w:rsid w:val="00485B3B"/>
    <w:rsid w:val="004E043B"/>
    <w:rsid w:val="004E1E05"/>
    <w:rsid w:val="004F4A7C"/>
    <w:rsid w:val="00556344"/>
    <w:rsid w:val="005C676F"/>
    <w:rsid w:val="005D3B26"/>
    <w:rsid w:val="005E4217"/>
    <w:rsid w:val="00611237"/>
    <w:rsid w:val="00637608"/>
    <w:rsid w:val="006452EB"/>
    <w:rsid w:val="006B04D6"/>
    <w:rsid w:val="006D5D1B"/>
    <w:rsid w:val="006F68C7"/>
    <w:rsid w:val="00703879"/>
    <w:rsid w:val="00703B12"/>
    <w:rsid w:val="00761A03"/>
    <w:rsid w:val="00784C2E"/>
    <w:rsid w:val="00867AC1"/>
    <w:rsid w:val="008B1639"/>
    <w:rsid w:val="008E1E49"/>
    <w:rsid w:val="008F2140"/>
    <w:rsid w:val="00902A75"/>
    <w:rsid w:val="0091641A"/>
    <w:rsid w:val="00943EC7"/>
    <w:rsid w:val="0098520C"/>
    <w:rsid w:val="00986CC4"/>
    <w:rsid w:val="009A00B1"/>
    <w:rsid w:val="009A099F"/>
    <w:rsid w:val="009D46D0"/>
    <w:rsid w:val="009E39F4"/>
    <w:rsid w:val="00A22233"/>
    <w:rsid w:val="00A36B72"/>
    <w:rsid w:val="00A40E9F"/>
    <w:rsid w:val="00A478C0"/>
    <w:rsid w:val="00A60FA0"/>
    <w:rsid w:val="00AA2B26"/>
    <w:rsid w:val="00AA33DC"/>
    <w:rsid w:val="00AB21B1"/>
    <w:rsid w:val="00AC570B"/>
    <w:rsid w:val="00B20A3C"/>
    <w:rsid w:val="00B30BEC"/>
    <w:rsid w:val="00B40C70"/>
    <w:rsid w:val="00B72240"/>
    <w:rsid w:val="00C92B0C"/>
    <w:rsid w:val="00C953B9"/>
    <w:rsid w:val="00C95C7F"/>
    <w:rsid w:val="00CE10D6"/>
    <w:rsid w:val="00D30172"/>
    <w:rsid w:val="00D37AE2"/>
    <w:rsid w:val="00D50401"/>
    <w:rsid w:val="00D67F4A"/>
    <w:rsid w:val="00D7195B"/>
    <w:rsid w:val="00D80E76"/>
    <w:rsid w:val="00D830A2"/>
    <w:rsid w:val="00D8391F"/>
    <w:rsid w:val="00E36E50"/>
    <w:rsid w:val="00E400A1"/>
    <w:rsid w:val="00E421C9"/>
    <w:rsid w:val="00E52942"/>
    <w:rsid w:val="00EA73FB"/>
    <w:rsid w:val="00F12220"/>
    <w:rsid w:val="00F27DE4"/>
    <w:rsid w:val="00F3445E"/>
    <w:rsid w:val="00F558CC"/>
    <w:rsid w:val="00F677B9"/>
    <w:rsid w:val="00F71CAC"/>
    <w:rsid w:val="00F8155E"/>
    <w:rsid w:val="00F85A2B"/>
    <w:rsid w:val="00FD5F79"/>
    <w:rsid w:val="00FF4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1F"/>
    <w:rPr>
      <w:sz w:val="20"/>
      <w:szCs w:val="20"/>
    </w:rPr>
  </w:style>
  <w:style w:type="paragraph" w:styleId="Titre1">
    <w:name w:val="heading 1"/>
    <w:basedOn w:val="Normal"/>
    <w:next w:val="Normal"/>
    <w:link w:val="Titre1Car"/>
    <w:uiPriority w:val="99"/>
    <w:qFormat/>
    <w:rsid w:val="00D8391F"/>
    <w:pPr>
      <w:spacing w:before="240"/>
      <w:outlineLvl w:val="0"/>
    </w:pPr>
    <w:rPr>
      <w:b/>
      <w:bCs/>
      <w:sz w:val="24"/>
      <w:szCs w:val="24"/>
      <w:u w:val="single"/>
    </w:rPr>
  </w:style>
  <w:style w:type="paragraph" w:styleId="Titre2">
    <w:name w:val="heading 2"/>
    <w:basedOn w:val="Normal"/>
    <w:next w:val="Normal"/>
    <w:link w:val="Titre2Car"/>
    <w:uiPriority w:val="99"/>
    <w:qFormat/>
    <w:rsid w:val="00D8391F"/>
    <w:pPr>
      <w:spacing w:before="120"/>
      <w:outlineLvl w:val="1"/>
    </w:pPr>
    <w:rPr>
      <w:b/>
      <w:bCs/>
      <w:sz w:val="24"/>
      <w:szCs w:val="24"/>
    </w:rPr>
  </w:style>
  <w:style w:type="paragraph" w:styleId="Titre3">
    <w:name w:val="heading 3"/>
    <w:basedOn w:val="Normal"/>
    <w:next w:val="Retraitnormal"/>
    <w:link w:val="Titre3Car"/>
    <w:uiPriority w:val="99"/>
    <w:qFormat/>
    <w:rsid w:val="00D8391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B30BEC"/>
    <w:rPr>
      <w:rFonts w:ascii="Cambria" w:hAnsi="Cambria" w:cs="Cambria"/>
      <w:b/>
      <w:bCs/>
      <w:kern w:val="32"/>
      <w:sz w:val="32"/>
      <w:szCs w:val="32"/>
    </w:rPr>
  </w:style>
  <w:style w:type="character" w:customStyle="1" w:styleId="Titre2Car">
    <w:name w:val="Titre 2 Car"/>
    <w:basedOn w:val="Policepardfaut"/>
    <w:link w:val="Titre2"/>
    <w:uiPriority w:val="99"/>
    <w:semiHidden/>
    <w:rsid w:val="00B30BEC"/>
    <w:rPr>
      <w:rFonts w:ascii="Cambria" w:hAnsi="Cambria" w:cs="Cambria"/>
      <w:b/>
      <w:bCs/>
      <w:i/>
      <w:iCs/>
      <w:sz w:val="28"/>
      <w:szCs w:val="28"/>
    </w:rPr>
  </w:style>
  <w:style w:type="character" w:customStyle="1" w:styleId="Titre3Car">
    <w:name w:val="Titre 3 Car"/>
    <w:basedOn w:val="Policepardfaut"/>
    <w:link w:val="Titre3"/>
    <w:uiPriority w:val="99"/>
    <w:semiHidden/>
    <w:rsid w:val="00B30BEC"/>
    <w:rPr>
      <w:rFonts w:ascii="Cambria" w:hAnsi="Cambria" w:cs="Cambria"/>
      <w:b/>
      <w:bCs/>
      <w:sz w:val="26"/>
      <w:szCs w:val="26"/>
    </w:rPr>
  </w:style>
  <w:style w:type="paragraph" w:styleId="Retraitnormal">
    <w:name w:val="Normal Indent"/>
    <w:basedOn w:val="Normal"/>
    <w:uiPriority w:val="99"/>
    <w:rsid w:val="00D8391F"/>
    <w:pPr>
      <w:ind w:left="708"/>
    </w:pPr>
  </w:style>
  <w:style w:type="paragraph" w:styleId="En-tte">
    <w:name w:val="header"/>
    <w:basedOn w:val="Normal"/>
    <w:link w:val="En-tteCar"/>
    <w:uiPriority w:val="99"/>
    <w:rsid w:val="00D8391F"/>
    <w:pPr>
      <w:tabs>
        <w:tab w:val="center" w:pos="4819"/>
        <w:tab w:val="right" w:pos="9071"/>
      </w:tabs>
    </w:pPr>
  </w:style>
  <w:style w:type="character" w:customStyle="1" w:styleId="En-tteCar">
    <w:name w:val="En-tête Car"/>
    <w:basedOn w:val="Policepardfaut"/>
    <w:link w:val="En-tte"/>
    <w:uiPriority w:val="99"/>
    <w:semiHidden/>
    <w:rsid w:val="00B30BEC"/>
    <w:rPr>
      <w:sz w:val="20"/>
      <w:szCs w:val="20"/>
    </w:rPr>
  </w:style>
  <w:style w:type="paragraph" w:customStyle="1" w:styleId="ET">
    <w:name w:val="ET"/>
    <w:basedOn w:val="Normal"/>
    <w:uiPriority w:val="99"/>
    <w:rsid w:val="00D8391F"/>
    <w:rPr>
      <w:b/>
      <w:bCs/>
      <w:caps/>
      <w:sz w:val="24"/>
      <w:szCs w:val="24"/>
    </w:rPr>
  </w:style>
  <w:style w:type="paragraph" w:customStyle="1" w:styleId="OR">
    <w:name w:val="OR"/>
    <w:basedOn w:val="ET"/>
    <w:uiPriority w:val="99"/>
    <w:rsid w:val="00D8391F"/>
    <w:pPr>
      <w:ind w:left="5670"/>
    </w:pPr>
    <w:rPr>
      <w:b w:val="0"/>
      <w:bCs w:val="0"/>
      <w:caps w:val="0"/>
    </w:rPr>
  </w:style>
  <w:style w:type="paragraph" w:customStyle="1" w:styleId="TI">
    <w:name w:val="TI"/>
    <w:basedOn w:val="OR"/>
    <w:uiPriority w:val="99"/>
    <w:rsid w:val="00D8391F"/>
    <w:pPr>
      <w:ind w:left="1701"/>
      <w:jc w:val="center"/>
    </w:pPr>
    <w:rPr>
      <w:caps/>
      <w:u w:val="single"/>
    </w:rPr>
  </w:style>
  <w:style w:type="paragraph" w:customStyle="1" w:styleId="P0">
    <w:name w:val="P0"/>
    <w:basedOn w:val="ET"/>
    <w:link w:val="P0Car"/>
    <w:uiPriority w:val="99"/>
    <w:rsid w:val="00D8391F"/>
    <w:pPr>
      <w:ind w:left="1701"/>
      <w:jc w:val="both"/>
    </w:pPr>
    <w:rPr>
      <w:b w:val="0"/>
      <w:bCs w:val="0"/>
      <w:caps w:val="0"/>
    </w:rPr>
  </w:style>
  <w:style w:type="paragraph" w:customStyle="1" w:styleId="EL">
    <w:name w:val="EL"/>
    <w:basedOn w:val="P0"/>
    <w:uiPriority w:val="99"/>
    <w:rsid w:val="00D8391F"/>
    <w:pPr>
      <w:spacing w:after="240"/>
      <w:ind w:firstLine="1418"/>
    </w:pPr>
  </w:style>
  <w:style w:type="paragraph" w:customStyle="1" w:styleId="IN">
    <w:name w:val="IN"/>
    <w:basedOn w:val="P0"/>
    <w:link w:val="INCar"/>
    <w:uiPriority w:val="99"/>
    <w:rsid w:val="00D8391F"/>
    <w:pPr>
      <w:ind w:left="0"/>
      <w:jc w:val="left"/>
    </w:pPr>
    <w:rPr>
      <w:i/>
      <w:iCs/>
      <w:sz w:val="16"/>
      <w:szCs w:val="16"/>
    </w:rPr>
  </w:style>
  <w:style w:type="paragraph" w:customStyle="1" w:styleId="RE">
    <w:name w:val="RE"/>
    <w:basedOn w:val="P0"/>
    <w:uiPriority w:val="99"/>
    <w:rsid w:val="00D8391F"/>
    <w:pPr>
      <w:ind w:left="0"/>
    </w:pPr>
  </w:style>
  <w:style w:type="paragraph" w:customStyle="1" w:styleId="PE">
    <w:name w:val="PE"/>
    <w:basedOn w:val="IN"/>
    <w:uiPriority w:val="99"/>
    <w:rsid w:val="00D8391F"/>
    <w:pPr>
      <w:keepNext/>
      <w:ind w:left="1701"/>
      <w:jc w:val="both"/>
    </w:pPr>
    <w:rPr>
      <w:i w:val="0"/>
      <w:iCs w:val="0"/>
      <w:sz w:val="24"/>
      <w:szCs w:val="24"/>
    </w:rPr>
  </w:style>
  <w:style w:type="paragraph" w:customStyle="1" w:styleId="PC">
    <w:name w:val="PC"/>
    <w:basedOn w:val="IN"/>
    <w:uiPriority w:val="99"/>
    <w:rsid w:val="00D8391F"/>
    <w:pPr>
      <w:spacing w:after="480"/>
      <w:ind w:left="2268" w:firstLine="1134"/>
      <w:jc w:val="both"/>
    </w:pPr>
    <w:rPr>
      <w:i w:val="0"/>
      <w:iCs w:val="0"/>
      <w:sz w:val="24"/>
      <w:szCs w:val="24"/>
    </w:rPr>
  </w:style>
  <w:style w:type="paragraph" w:customStyle="1" w:styleId="PS">
    <w:name w:val="PS"/>
    <w:basedOn w:val="IN"/>
    <w:link w:val="PSCar"/>
    <w:uiPriority w:val="99"/>
    <w:rsid w:val="00D8391F"/>
    <w:pPr>
      <w:spacing w:after="480"/>
      <w:ind w:left="1701" w:firstLine="1134"/>
      <w:jc w:val="both"/>
    </w:pPr>
    <w:rPr>
      <w:i w:val="0"/>
      <w:iCs w:val="0"/>
      <w:sz w:val="24"/>
      <w:szCs w:val="24"/>
    </w:rPr>
  </w:style>
  <w:style w:type="paragraph" w:customStyle="1" w:styleId="AR">
    <w:name w:val="AR"/>
    <w:basedOn w:val="IN"/>
    <w:link w:val="ARCar"/>
    <w:uiPriority w:val="99"/>
    <w:rsid w:val="00D8391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NormalWeb">
    <w:name w:val="Normal (Web)"/>
    <w:basedOn w:val="Normal"/>
    <w:uiPriority w:val="99"/>
    <w:rsid w:val="005C676F"/>
    <w:pPr>
      <w:spacing w:before="100" w:beforeAutospacing="1" w:after="100" w:afterAutospacing="1"/>
    </w:pPr>
    <w:rPr>
      <w:sz w:val="24"/>
      <w:szCs w:val="24"/>
    </w:rPr>
  </w:style>
  <w:style w:type="paragraph" w:styleId="Textedebulles">
    <w:name w:val="Balloon Text"/>
    <w:basedOn w:val="Normal"/>
    <w:link w:val="TextedebullesCar"/>
    <w:uiPriority w:val="99"/>
    <w:semiHidden/>
    <w:rsid w:val="005C676F"/>
    <w:rPr>
      <w:rFonts w:ascii="Tahoma" w:hAnsi="Tahoma" w:cs="Tahoma"/>
      <w:sz w:val="16"/>
      <w:szCs w:val="16"/>
    </w:rPr>
  </w:style>
  <w:style w:type="character" w:customStyle="1" w:styleId="TextedebullesCar">
    <w:name w:val="Texte de bulles Car"/>
    <w:basedOn w:val="Policepardfaut"/>
    <w:link w:val="Textedebulles"/>
    <w:uiPriority w:val="99"/>
    <w:semiHidden/>
    <w:rsid w:val="00B30BEC"/>
    <w:rPr>
      <w:sz w:val="2"/>
      <w:szCs w:val="2"/>
    </w:rPr>
  </w:style>
  <w:style w:type="paragraph" w:customStyle="1" w:styleId="Corpsdetexten">
    <w:name w:val="Corps de texte n°"/>
    <w:basedOn w:val="Corpsdetexte"/>
    <w:uiPriority w:val="99"/>
    <w:rsid w:val="005C676F"/>
    <w:pPr>
      <w:keepLines/>
      <w:numPr>
        <w:numId w:val="1"/>
      </w:numPr>
      <w:spacing w:before="360" w:after="0"/>
      <w:jc w:val="both"/>
    </w:pPr>
    <w:rPr>
      <w:sz w:val="24"/>
      <w:szCs w:val="24"/>
    </w:rPr>
  </w:style>
  <w:style w:type="character" w:customStyle="1" w:styleId="P0Car">
    <w:name w:val="P0 Car"/>
    <w:basedOn w:val="Policepardfaut"/>
    <w:link w:val="P0"/>
    <w:uiPriority w:val="99"/>
    <w:rsid w:val="005C676F"/>
    <w:rPr>
      <w:sz w:val="24"/>
      <w:szCs w:val="24"/>
      <w:lang w:val="fr-FR" w:eastAsia="fr-FR"/>
    </w:rPr>
  </w:style>
  <w:style w:type="paragraph" w:styleId="Corpsdetexte">
    <w:name w:val="Body Text"/>
    <w:basedOn w:val="Normal"/>
    <w:link w:val="CorpsdetexteCar"/>
    <w:uiPriority w:val="99"/>
    <w:rsid w:val="005C676F"/>
    <w:pPr>
      <w:spacing w:after="120"/>
    </w:pPr>
  </w:style>
  <w:style w:type="character" w:customStyle="1" w:styleId="CorpsdetexteCar">
    <w:name w:val="Corps de texte Car"/>
    <w:basedOn w:val="Policepardfaut"/>
    <w:link w:val="Corpsdetexte"/>
    <w:uiPriority w:val="99"/>
    <w:semiHidden/>
    <w:rsid w:val="00B30BEC"/>
    <w:rPr>
      <w:sz w:val="20"/>
      <w:szCs w:val="20"/>
    </w:rPr>
  </w:style>
  <w:style w:type="character" w:customStyle="1" w:styleId="INCar">
    <w:name w:val="IN Car"/>
    <w:basedOn w:val="P0Car"/>
    <w:link w:val="IN"/>
    <w:uiPriority w:val="99"/>
    <w:rsid w:val="00703B12"/>
    <w:rPr>
      <w:i/>
      <w:iCs/>
      <w:sz w:val="16"/>
      <w:szCs w:val="16"/>
      <w:lang w:val="fr-FR" w:eastAsia="fr-FR"/>
    </w:rPr>
  </w:style>
  <w:style w:type="character" w:customStyle="1" w:styleId="ARCar">
    <w:name w:val="AR Car"/>
    <w:basedOn w:val="INCar"/>
    <w:link w:val="AR"/>
    <w:uiPriority w:val="99"/>
    <w:rsid w:val="00703B12"/>
    <w:rPr>
      <w:i/>
      <w:iCs/>
      <w:caps/>
      <w:sz w:val="24"/>
      <w:szCs w:val="24"/>
      <w:u w:val="single"/>
      <w:lang w:val="fr-FR" w:eastAsia="fr-FR"/>
    </w:rPr>
  </w:style>
  <w:style w:type="paragraph" w:customStyle="1" w:styleId="Style">
    <w:name w:val="Style"/>
    <w:basedOn w:val="Normal"/>
    <w:uiPriority w:val="99"/>
    <w:rsid w:val="00283E7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283E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Policepardfaut"/>
    <w:link w:val="PS"/>
    <w:uiPriority w:val="99"/>
    <w:rsid w:val="006D5D1B"/>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1882</Words>
  <Characters>10357</Characters>
  <Application>Microsoft Office Word</Application>
  <DocSecurity>0</DocSecurity>
  <Lines>86</Lines>
  <Paragraphs>24</Paragraphs>
  <ScaleCrop>false</ScaleCrop>
  <Company>COUR DES COMPTES</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2011-12-07T14:32:00Z</cp:lastPrinted>
  <dcterms:created xsi:type="dcterms:W3CDTF">2013-09-24T12:30:00Z</dcterms:created>
  <dcterms:modified xsi:type="dcterms:W3CDTF">2013-09-24T12:30:00Z</dcterms:modified>
</cp:coreProperties>
</file>