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F8A" w:rsidRPr="00365009" w:rsidRDefault="00E33F8A" w:rsidP="00E33F8A">
      <w:pPr>
        <w:pStyle w:val="ET"/>
      </w:pPr>
      <w:bookmarkStart w:id="0" w:name="_Toc129594801"/>
      <w:bookmarkStart w:id="1" w:name="_Toc133398667"/>
      <w:bookmarkStart w:id="2" w:name="_Toc133398762"/>
      <w:bookmarkStart w:id="3" w:name="_Toc137030336"/>
      <w:r w:rsidRPr="00365009">
        <w:t>COUR DES COMPTES</w:t>
      </w:r>
    </w:p>
    <w:p w:rsidR="00E33F8A" w:rsidRPr="00365009" w:rsidRDefault="00E33F8A" w:rsidP="00E33F8A">
      <w:pPr>
        <w:pStyle w:val="ET"/>
      </w:pPr>
      <w:r>
        <w:tab/>
        <w:t xml:space="preserve">  ------</w:t>
      </w:r>
    </w:p>
    <w:p w:rsidR="00E33F8A" w:rsidRPr="00365009" w:rsidRDefault="00E33F8A" w:rsidP="00E33F8A">
      <w:pPr>
        <w:pStyle w:val="ET"/>
      </w:pPr>
      <w:r w:rsidRPr="00365009">
        <w:t>PREMIERE CHAMBRE</w:t>
      </w:r>
    </w:p>
    <w:p w:rsidR="00E33F8A" w:rsidRPr="00365009" w:rsidRDefault="00E33F8A" w:rsidP="00E33F8A">
      <w:pPr>
        <w:pStyle w:val="ET"/>
      </w:pPr>
      <w:r w:rsidRPr="00365009">
        <w:tab/>
      </w:r>
      <w:r>
        <w:t xml:space="preserve">  </w:t>
      </w:r>
      <w:r w:rsidRPr="00365009">
        <w:t>------</w:t>
      </w:r>
    </w:p>
    <w:p w:rsidR="00E33F8A" w:rsidRPr="00365009" w:rsidRDefault="00E33F8A" w:rsidP="00E33F8A">
      <w:pPr>
        <w:pStyle w:val="ET"/>
      </w:pPr>
      <w:r w:rsidRPr="00365009">
        <w:t>PREMIERE SECTION</w:t>
      </w:r>
    </w:p>
    <w:p w:rsidR="00E33F8A" w:rsidRPr="00365009" w:rsidRDefault="00E33F8A" w:rsidP="00E33F8A">
      <w:pPr>
        <w:pStyle w:val="ET"/>
        <w:spacing w:after="120"/>
      </w:pPr>
      <w:r w:rsidRPr="00365009">
        <w:tab/>
      </w:r>
      <w:r>
        <w:t xml:space="preserve">  </w:t>
      </w:r>
      <w:r w:rsidRPr="00365009">
        <w:t>------</w:t>
      </w:r>
    </w:p>
    <w:p w:rsidR="00E33F8A" w:rsidRPr="00E33F8A" w:rsidRDefault="00E33F8A" w:rsidP="00E33F8A">
      <w:pPr>
        <w:ind w:firstLine="426"/>
        <w:outlineLvl w:val="0"/>
        <w:rPr>
          <w:b/>
          <w:bCs/>
          <w:i/>
          <w:sz w:val="22"/>
          <w:szCs w:val="22"/>
        </w:rPr>
      </w:pPr>
      <w:r w:rsidRPr="00E33F8A">
        <w:rPr>
          <w:b/>
          <w:bCs/>
          <w:i/>
          <w:sz w:val="22"/>
          <w:szCs w:val="22"/>
        </w:rPr>
        <w:t>Arrêt n° 64156</w:t>
      </w:r>
    </w:p>
    <w:p w:rsidR="00E33F8A" w:rsidRDefault="00E33F8A" w:rsidP="00E33F8A">
      <w:pPr>
        <w:pStyle w:val="OR"/>
      </w:pPr>
      <w:r w:rsidRPr="00365009">
        <w:t>DIRECTION DES SERVICES FISCAUX</w:t>
      </w:r>
    </w:p>
    <w:p w:rsidR="00E33F8A" w:rsidRPr="00365009" w:rsidRDefault="00E33F8A" w:rsidP="00E33F8A">
      <w:pPr>
        <w:pStyle w:val="OR"/>
      </w:pPr>
      <w:r w:rsidRPr="00365009">
        <w:t>DE</w:t>
      </w:r>
      <w:r w:rsidR="00BF2210">
        <w:t xml:space="preserve"> LA </w:t>
      </w:r>
      <w:r>
        <w:t>SEINE-ET-MARNE</w:t>
      </w:r>
    </w:p>
    <w:p w:rsidR="00E33F8A" w:rsidRPr="00365009" w:rsidRDefault="00E33F8A" w:rsidP="00E33F8A">
      <w:pPr>
        <w:pStyle w:val="OR"/>
      </w:pPr>
    </w:p>
    <w:p w:rsidR="00E33F8A" w:rsidRPr="00365009" w:rsidRDefault="00E33F8A" w:rsidP="00E33F8A">
      <w:pPr>
        <w:pStyle w:val="OR"/>
      </w:pPr>
      <w:r w:rsidRPr="00365009">
        <w:t xml:space="preserve">SIE de </w:t>
      </w:r>
      <w:r>
        <w:t>COULOMMIERS</w:t>
      </w:r>
    </w:p>
    <w:p w:rsidR="00E33F8A" w:rsidRDefault="00E33F8A" w:rsidP="00E33F8A">
      <w:pPr>
        <w:pStyle w:val="OR"/>
      </w:pPr>
    </w:p>
    <w:p w:rsidR="00E33F8A" w:rsidRPr="00365009" w:rsidRDefault="00E33F8A" w:rsidP="00E33F8A">
      <w:pPr>
        <w:pStyle w:val="OR"/>
      </w:pPr>
    </w:p>
    <w:p w:rsidR="00E33F8A" w:rsidRDefault="00E33F8A" w:rsidP="00E33F8A">
      <w:pPr>
        <w:pStyle w:val="OR"/>
      </w:pPr>
      <w:r w:rsidRPr="00365009">
        <w:t>Exercice 200</w:t>
      </w:r>
      <w:r>
        <w:t>5</w:t>
      </w:r>
    </w:p>
    <w:p w:rsidR="00E33F8A" w:rsidRPr="00365009" w:rsidRDefault="00E33F8A" w:rsidP="00E33F8A">
      <w:pPr>
        <w:pStyle w:val="OR"/>
      </w:pPr>
    </w:p>
    <w:p w:rsidR="00E33F8A" w:rsidRPr="00365009" w:rsidRDefault="00E33F8A" w:rsidP="00E33F8A">
      <w:pPr>
        <w:pStyle w:val="OR"/>
      </w:pPr>
      <w:r w:rsidRPr="00365009">
        <w:t>Rapport n° 201</w:t>
      </w:r>
      <w:r>
        <w:t>2</w:t>
      </w:r>
      <w:r w:rsidRPr="00365009">
        <w:t>-</w:t>
      </w:r>
      <w:r>
        <w:t>074</w:t>
      </w:r>
      <w:r w:rsidRPr="00365009">
        <w:t>-0</w:t>
      </w:r>
    </w:p>
    <w:p w:rsidR="00E33F8A" w:rsidRPr="00365009" w:rsidRDefault="00E33F8A" w:rsidP="00E33F8A">
      <w:pPr>
        <w:pStyle w:val="OR"/>
      </w:pPr>
    </w:p>
    <w:p w:rsidR="00E33F8A" w:rsidRDefault="00E33F8A" w:rsidP="00E33F8A">
      <w:pPr>
        <w:pStyle w:val="OR"/>
      </w:pPr>
      <w:r w:rsidRPr="00365009">
        <w:t xml:space="preserve">Audience publique du </w:t>
      </w:r>
      <w:r>
        <w:t>7 mars 2012</w:t>
      </w:r>
    </w:p>
    <w:p w:rsidR="00E33F8A" w:rsidRPr="00365009" w:rsidRDefault="00E33F8A" w:rsidP="00E33F8A">
      <w:pPr>
        <w:pStyle w:val="OR"/>
      </w:pPr>
    </w:p>
    <w:p w:rsidR="00E33F8A" w:rsidRDefault="00E33F8A" w:rsidP="00E33F8A">
      <w:pPr>
        <w:pStyle w:val="OR"/>
      </w:pPr>
      <w:r w:rsidRPr="00365009">
        <w:t xml:space="preserve">Lecture publique du </w:t>
      </w:r>
      <w:r w:rsidR="00585ABC">
        <w:t>14 novembre 2012</w:t>
      </w:r>
    </w:p>
    <w:p w:rsidR="00E33F8A" w:rsidRDefault="00E33F8A" w:rsidP="00E33F8A">
      <w:pPr>
        <w:pStyle w:val="OR"/>
      </w:pPr>
    </w:p>
    <w:p w:rsidR="002861CB" w:rsidRDefault="002861CB" w:rsidP="00E33F8A">
      <w:pPr>
        <w:pStyle w:val="OR"/>
      </w:pPr>
    </w:p>
    <w:p w:rsidR="002861CB" w:rsidRPr="00690D05" w:rsidRDefault="002861CB" w:rsidP="002861CB">
      <w:pPr>
        <w:pStyle w:val="P0"/>
        <w:spacing w:after="240"/>
        <w:ind w:left="540" w:right="-284" w:firstLine="594"/>
        <w:jc w:val="center"/>
      </w:pPr>
      <w:r w:rsidRPr="00690D05">
        <w:t>REPUBLIQUE FRANÇAISE</w:t>
      </w:r>
    </w:p>
    <w:p w:rsidR="002861CB" w:rsidRPr="00690D05" w:rsidRDefault="002861CB" w:rsidP="002861CB">
      <w:pPr>
        <w:pStyle w:val="P0"/>
        <w:spacing w:after="360"/>
        <w:ind w:left="539" w:right="-284" w:firstLine="594"/>
        <w:jc w:val="center"/>
      </w:pPr>
      <w:r w:rsidRPr="00690D05">
        <w:t>AU NOM DU PEUPLE FRANÇAIS</w:t>
      </w:r>
    </w:p>
    <w:p w:rsidR="002861CB" w:rsidRPr="00690D05" w:rsidRDefault="002861CB" w:rsidP="002861CB">
      <w:pPr>
        <w:pStyle w:val="P0"/>
        <w:spacing w:after="240"/>
        <w:ind w:left="539" w:right="-284" w:firstLine="595"/>
        <w:jc w:val="center"/>
      </w:pPr>
      <w:r w:rsidRPr="00690D05">
        <w:t>LA COUR DES COMPTES a rendu l’arrêt suivant :</w:t>
      </w:r>
    </w:p>
    <w:p w:rsidR="00E33F8A" w:rsidRPr="00E33F8A" w:rsidRDefault="00E33F8A" w:rsidP="00E33F8A">
      <w:pPr>
        <w:pStyle w:val="PS"/>
        <w:spacing w:after="360"/>
        <w:rPr>
          <w:lang w:val="pt-BR"/>
        </w:rPr>
      </w:pPr>
      <w:r w:rsidRPr="00E33F8A">
        <w:rPr>
          <w:lang w:val="pt-BR"/>
        </w:rPr>
        <w:t>LA COUR,</w:t>
      </w:r>
    </w:p>
    <w:p w:rsidR="00E33F8A" w:rsidRPr="00365009" w:rsidRDefault="00E33F8A" w:rsidP="00E33F8A">
      <w:pPr>
        <w:pStyle w:val="PS"/>
        <w:spacing w:after="360"/>
      </w:pPr>
      <w:r w:rsidRPr="00365009">
        <w:t>Vu les comptes produits en 200</w:t>
      </w:r>
      <w:r>
        <w:t>6</w:t>
      </w:r>
      <w:r w:rsidRPr="00365009">
        <w:t xml:space="preserve"> par le trésorier</w:t>
      </w:r>
      <w:r w:rsidR="00BF2210">
        <w:t>-</w:t>
      </w:r>
      <w:r w:rsidRPr="00365009">
        <w:t xml:space="preserve">payeur général de </w:t>
      </w:r>
      <w:r>
        <w:br/>
      </w:r>
      <w:r w:rsidRPr="00365009">
        <w:t>la Seine</w:t>
      </w:r>
      <w:r>
        <w:t>-</w:t>
      </w:r>
      <w:r w:rsidRPr="00365009">
        <w:t>et</w:t>
      </w:r>
      <w:r>
        <w:t>-</w:t>
      </w:r>
      <w:r w:rsidRPr="00365009">
        <w:t>Marne en qualité de comptable principal de l'Etat, pour l’exercice 200</w:t>
      </w:r>
      <w:r>
        <w:t>5</w:t>
      </w:r>
      <w:r w:rsidRPr="00365009">
        <w:t>, dans lesquels sont reprises les opérations des comptables des impôts de la direction des services fiscaux de la Seine</w:t>
      </w:r>
      <w:r>
        <w:t>-</w:t>
      </w:r>
      <w:r w:rsidRPr="00365009">
        <w:t>et</w:t>
      </w:r>
      <w:r>
        <w:t>-</w:t>
      </w:r>
      <w:r w:rsidRPr="00365009">
        <w:t>Marne pour le même exercice ;</w:t>
      </w:r>
    </w:p>
    <w:p w:rsidR="00E33F8A" w:rsidRDefault="00E33F8A" w:rsidP="00E33F8A">
      <w:pPr>
        <w:pStyle w:val="PS"/>
        <w:spacing w:after="360"/>
      </w:pPr>
      <w:r w:rsidRPr="00365009">
        <w:t>Vu les états récapitulatifs du recouvrement des droits dont la perception incombait à ces comptables ;</w:t>
      </w:r>
    </w:p>
    <w:p w:rsidR="00E33F8A" w:rsidRPr="00365009" w:rsidRDefault="00E33F8A" w:rsidP="00E33F8A">
      <w:pPr>
        <w:pStyle w:val="PS"/>
        <w:spacing w:after="360"/>
      </w:pPr>
      <w:r w:rsidRPr="00365009">
        <w:t>Vu les pièces justificatives des décharges de droits et des admissions en non</w:t>
      </w:r>
      <w:r>
        <w:t>-v</w:t>
      </w:r>
      <w:r w:rsidRPr="00365009">
        <w:t>aleur mentionnées auxdits états ;</w:t>
      </w:r>
    </w:p>
    <w:p w:rsidR="00E33F8A" w:rsidRPr="00365009" w:rsidRDefault="00E33F8A" w:rsidP="00E33F8A">
      <w:pPr>
        <w:pStyle w:val="PS"/>
        <w:spacing w:after="360"/>
      </w:pPr>
      <w:r w:rsidRPr="00365009">
        <w:t>Vu les balances de comptes desdits états au 31 décembre 200</w:t>
      </w:r>
      <w:r>
        <w:t>5</w:t>
      </w:r>
      <w:r w:rsidRPr="00365009">
        <w:t xml:space="preserve"> ;</w:t>
      </w:r>
    </w:p>
    <w:p w:rsidR="00E33F8A" w:rsidRDefault="00E33F8A" w:rsidP="00E33F8A">
      <w:pPr>
        <w:pStyle w:val="PS"/>
        <w:spacing w:after="360"/>
      </w:pPr>
      <w:r w:rsidRPr="00365009">
        <w:t>Vu les états nominatifs des droits pris en charge par ces comptables jusqu'au 31 décembre 200</w:t>
      </w:r>
      <w:r>
        <w:t>2</w:t>
      </w:r>
      <w:r w:rsidRPr="00365009">
        <w:t xml:space="preserve"> et restant à recouvrer au 31 décembre 200</w:t>
      </w:r>
      <w:r>
        <w:t>5</w:t>
      </w:r>
      <w:r w:rsidRPr="00365009">
        <w:t xml:space="preserve"> ;</w:t>
      </w:r>
    </w:p>
    <w:p w:rsidR="00E33F8A" w:rsidRPr="00365009" w:rsidRDefault="00E33F8A" w:rsidP="00E33F8A">
      <w:pPr>
        <w:pStyle w:val="PS"/>
        <w:spacing w:after="360"/>
      </w:pPr>
      <w:r w:rsidRPr="00365009">
        <w:t>Vu les pièces justificatives recueillies au cours de l'instruction ;</w:t>
      </w:r>
    </w:p>
    <w:p w:rsidR="00E33F8A" w:rsidRPr="00365009" w:rsidRDefault="00E33F8A" w:rsidP="002861CB">
      <w:pPr>
        <w:pStyle w:val="PS"/>
        <w:spacing w:after="120"/>
      </w:pPr>
      <w:r w:rsidRPr="00365009">
        <w:t>Vu le code des juridictions financières ;</w:t>
      </w:r>
    </w:p>
    <w:bookmarkEnd w:id="0"/>
    <w:bookmarkEnd w:id="1"/>
    <w:bookmarkEnd w:id="2"/>
    <w:bookmarkEnd w:id="3"/>
    <w:p w:rsidR="00F94E8E" w:rsidRPr="000B42C9" w:rsidRDefault="00F94E8E">
      <w:pPr>
        <w:pStyle w:val="ET"/>
        <w:rPr>
          <w:b w:val="0"/>
          <w:bCs w:val="0"/>
          <w:i/>
          <w:iCs/>
          <w:sz w:val="16"/>
          <w:szCs w:val="16"/>
        </w:rPr>
      </w:pPr>
      <w:r w:rsidRPr="000B42C9">
        <w:rPr>
          <w:b w:val="0"/>
          <w:bCs w:val="0"/>
          <w:i/>
          <w:iCs/>
          <w:sz w:val="16"/>
          <w:szCs w:val="16"/>
        </w:rPr>
        <w:fldChar w:fldCharType="begin"/>
      </w:r>
      <w:r w:rsidRPr="000B42C9">
        <w:rPr>
          <w:b w:val="0"/>
          <w:bCs w:val="0"/>
          <w:i/>
          <w:iCs/>
          <w:sz w:val="16"/>
          <w:szCs w:val="16"/>
        </w:rPr>
        <w:fldChar w:fldCharType="end"/>
      </w:r>
    </w:p>
    <w:p w:rsidR="00F94E8E" w:rsidRDefault="00F94E8E">
      <w:pPr>
        <w:pStyle w:val="P0"/>
        <w:sectPr w:rsidR="00F94E8E">
          <w:pgSz w:w="11907" w:h="16840"/>
          <w:pgMar w:top="1134" w:right="1134" w:bottom="1134" w:left="567" w:header="720" w:footer="720" w:gutter="0"/>
          <w:cols w:space="720"/>
        </w:sectPr>
      </w:pPr>
    </w:p>
    <w:p w:rsidR="00E33F8A" w:rsidRPr="00365009" w:rsidRDefault="00E33F8A" w:rsidP="00E33F8A">
      <w:pPr>
        <w:pStyle w:val="PS"/>
        <w:spacing w:after="360"/>
      </w:pPr>
      <w:r w:rsidRPr="00365009">
        <w:lastRenderedPageBreak/>
        <w:t>Vu le code général des impôts et le livre des procédures fiscales ;</w:t>
      </w:r>
    </w:p>
    <w:p w:rsidR="00E33F8A" w:rsidRPr="00365009" w:rsidRDefault="00E33F8A" w:rsidP="00E33F8A">
      <w:pPr>
        <w:pStyle w:val="PS"/>
        <w:spacing w:after="360"/>
      </w:pPr>
      <w:r w:rsidRPr="00365009">
        <w:t>Vu le décret n° 77-1017 du 1</w:t>
      </w:r>
      <w:r w:rsidRPr="00365009">
        <w:rPr>
          <w:vertAlign w:val="superscript"/>
        </w:rPr>
        <w:t>er</w:t>
      </w:r>
      <w:r w:rsidRPr="00365009">
        <w:t xml:space="preserve"> septembre 1977 relatif à la responsabilité des comptables des administrations financières ;</w:t>
      </w:r>
    </w:p>
    <w:p w:rsidR="00E33F8A" w:rsidRPr="00365009" w:rsidRDefault="00E33F8A" w:rsidP="00E33F8A">
      <w:pPr>
        <w:pStyle w:val="PS"/>
        <w:spacing w:after="360"/>
      </w:pPr>
      <w:r w:rsidRPr="00365009">
        <w:t xml:space="preserve">Vu l’article 60 modifié de la loi n° 63-156 du 23 février 1963 ; </w:t>
      </w:r>
    </w:p>
    <w:p w:rsidR="00E33F8A" w:rsidRPr="00365009" w:rsidRDefault="00E33F8A" w:rsidP="00E33F8A">
      <w:pPr>
        <w:pStyle w:val="PS"/>
        <w:spacing w:after="360"/>
      </w:pPr>
      <w:r w:rsidRPr="00365009">
        <w:t>Vu la loi n°</w:t>
      </w:r>
      <w:r w:rsidR="00453B9D">
        <w:t> </w:t>
      </w:r>
      <w:r w:rsidRPr="00365009">
        <w:t>2008-1091 du 28 octobre 2008, relative à la Cour des comptes et aux chambres régionales des comptes, et notamment son article 34-1 ;</w:t>
      </w:r>
    </w:p>
    <w:p w:rsidR="00E33F8A" w:rsidRPr="00365009" w:rsidRDefault="00E33F8A" w:rsidP="00453B9D">
      <w:pPr>
        <w:pStyle w:val="PS"/>
        <w:spacing w:after="360"/>
      </w:pPr>
      <w:r w:rsidRPr="00365009">
        <w:t>Vu l'arrêté n°</w:t>
      </w:r>
      <w:r w:rsidR="00453B9D">
        <w:t> </w:t>
      </w:r>
      <w:r w:rsidRPr="00365009">
        <w:t>10-030 du Doyen des présidents de chambre, Premier</w:t>
      </w:r>
      <w:r w:rsidR="00A801DA">
        <w:t xml:space="preserve"> </w:t>
      </w:r>
      <w:r w:rsidRPr="00365009">
        <w:t>président par intérim, du 8 janvier 2010, portant répartition des attributions entre les chambres de la Cour des comptes ;</w:t>
      </w:r>
    </w:p>
    <w:p w:rsidR="00E33F8A" w:rsidRPr="00365009" w:rsidRDefault="00E33F8A" w:rsidP="00453B9D">
      <w:pPr>
        <w:pStyle w:val="PS"/>
        <w:spacing w:after="360"/>
      </w:pPr>
      <w:bookmarkStart w:id="4" w:name="OLE_LINK1"/>
      <w:r w:rsidRPr="00365009">
        <w:t>Vu l'arrêté n°</w:t>
      </w:r>
      <w:r w:rsidR="00453B9D">
        <w:t> </w:t>
      </w:r>
      <w:r w:rsidRPr="00365009">
        <w:t>11-095 du Premier président, du 3 février 2011, portant répartition des attributions entre les chambres de la Cour des comptes ;</w:t>
      </w:r>
    </w:p>
    <w:bookmarkEnd w:id="4"/>
    <w:p w:rsidR="00E33F8A" w:rsidRPr="00365009" w:rsidRDefault="00E33F8A" w:rsidP="00453B9D">
      <w:pPr>
        <w:pStyle w:val="PS"/>
        <w:spacing w:after="360"/>
      </w:pPr>
      <w:r w:rsidRPr="00365009">
        <w:t>Vu l’arrêté modifié n°</w:t>
      </w:r>
      <w:r w:rsidR="00453B9D">
        <w:t> </w:t>
      </w:r>
      <w:r w:rsidRPr="00365009">
        <w:t>06-346 du Premier président, du 10 octobre 2006, portant création et fixant la composition des sections au sein de la Première chambre ;</w:t>
      </w:r>
    </w:p>
    <w:p w:rsidR="00E33F8A" w:rsidRPr="00365009" w:rsidRDefault="00E33F8A" w:rsidP="00453B9D">
      <w:pPr>
        <w:pStyle w:val="PS"/>
        <w:spacing w:after="360"/>
      </w:pPr>
      <w:r w:rsidRPr="00365009">
        <w:t>Vu la lettre du 9 juin 2010 par laquelle, en application des articles R.</w:t>
      </w:r>
      <w:r w:rsidR="00453B9D">
        <w:t> </w:t>
      </w:r>
      <w:r w:rsidRPr="00365009">
        <w:t>141</w:t>
      </w:r>
      <w:r>
        <w:t>-</w:t>
      </w:r>
      <w:r w:rsidRPr="00365009">
        <w:t>10 et D.</w:t>
      </w:r>
      <w:r w:rsidR="00453B9D">
        <w:t> </w:t>
      </w:r>
      <w:r w:rsidRPr="00365009">
        <w:t xml:space="preserve">141-10-1 du code des juridictions financières, le président de la Première chambre de la Cour des comptes a notifié au directeur des services fiscaux de </w:t>
      </w:r>
      <w:r>
        <w:t>Seine</w:t>
      </w:r>
      <w:r w:rsidR="007B6FD8">
        <w:t>-</w:t>
      </w:r>
      <w:r>
        <w:t>et</w:t>
      </w:r>
      <w:r w:rsidR="007B6FD8">
        <w:t>-</w:t>
      </w:r>
      <w:r>
        <w:t>Marne</w:t>
      </w:r>
      <w:r w:rsidRPr="00365009">
        <w:t>, le contrôle des comptes pour les exercices 2002 à 2008 ;</w:t>
      </w:r>
    </w:p>
    <w:p w:rsidR="00E33F8A" w:rsidRPr="00365009" w:rsidRDefault="00E33F8A" w:rsidP="00453B9D">
      <w:pPr>
        <w:pStyle w:val="PS"/>
        <w:spacing w:after="360"/>
      </w:pPr>
      <w:r w:rsidRPr="00365009">
        <w:t>Vu le réquisitoire à fin d’instruction de charge du Procureur général près la</w:t>
      </w:r>
      <w:r w:rsidR="00453B9D">
        <w:t> </w:t>
      </w:r>
      <w:r w:rsidRPr="00365009">
        <w:t>Cour des comptes n°</w:t>
      </w:r>
      <w:r w:rsidR="00453B9D">
        <w:t> </w:t>
      </w:r>
      <w:r w:rsidRPr="00365009">
        <w:t>2011-59 RQ-DB du 20 juin 2011, dont M. </w:t>
      </w:r>
      <w:r w:rsidR="00CB0E56">
        <w:t>X</w:t>
      </w:r>
      <w:r w:rsidRPr="00365009">
        <w:t xml:space="preserve">, comptable, a accusé réception le </w:t>
      </w:r>
      <w:r>
        <w:t>18</w:t>
      </w:r>
      <w:r w:rsidRPr="00365009">
        <w:t xml:space="preserve"> juillet 2011 ;</w:t>
      </w:r>
    </w:p>
    <w:p w:rsidR="00E33F8A" w:rsidRPr="00365009" w:rsidRDefault="00E33F8A" w:rsidP="00453B9D">
      <w:pPr>
        <w:pStyle w:val="PS"/>
        <w:spacing w:after="360"/>
      </w:pPr>
      <w:r w:rsidRPr="00365009">
        <w:t>Vu la lettre du président de la Première chambre de la Cour des comptes du</w:t>
      </w:r>
      <w:r w:rsidR="00453B9D">
        <w:t> </w:t>
      </w:r>
      <w:r w:rsidRPr="00365009">
        <w:t>23 juin 2011</w:t>
      </w:r>
      <w:r>
        <w:t>,</w:t>
      </w:r>
      <w:r w:rsidRPr="00365009">
        <w:t xml:space="preserve"> désignant Mme </w:t>
      </w:r>
      <w:r w:rsidR="00BF2210">
        <w:t xml:space="preserve">Marie-Hélène </w:t>
      </w:r>
      <w:r w:rsidRPr="00365009">
        <w:t>Dos Reis, conseiller maître, pour instruire les suites à</w:t>
      </w:r>
      <w:r w:rsidR="00453B9D">
        <w:t> </w:t>
      </w:r>
      <w:r w:rsidRPr="00365009">
        <w:t>donner au réquisitoire susvisé ;</w:t>
      </w:r>
    </w:p>
    <w:p w:rsidR="00E33F8A" w:rsidRDefault="00E33F8A" w:rsidP="00E33F8A">
      <w:pPr>
        <w:pStyle w:val="PS"/>
        <w:spacing w:after="360"/>
      </w:pPr>
      <w:r w:rsidRPr="00365009">
        <w:t xml:space="preserve">Vu la réponse du </w:t>
      </w:r>
      <w:r>
        <w:t>21 août 2011</w:t>
      </w:r>
      <w:r w:rsidRPr="00365009">
        <w:t xml:space="preserve"> de </w:t>
      </w:r>
      <w:r w:rsidR="00CB0E56">
        <w:t>M. X</w:t>
      </w:r>
      <w:r>
        <w:t xml:space="preserve"> </w:t>
      </w:r>
      <w:r w:rsidRPr="00365009">
        <w:t>;</w:t>
      </w:r>
    </w:p>
    <w:p w:rsidR="00E33F8A" w:rsidRPr="00365009" w:rsidRDefault="00E33F8A" w:rsidP="00E33F8A">
      <w:pPr>
        <w:pStyle w:val="PS"/>
        <w:spacing w:after="360"/>
      </w:pPr>
      <w:r w:rsidRPr="00365009">
        <w:t>Sur le rapport de Mme Dos Reis, conseiller maître</w:t>
      </w:r>
      <w:r>
        <w:t xml:space="preserve"> </w:t>
      </w:r>
      <w:r w:rsidRPr="00365009">
        <w:t>;</w:t>
      </w:r>
    </w:p>
    <w:p w:rsidR="00E33F8A" w:rsidRPr="00365009" w:rsidRDefault="00E33F8A" w:rsidP="00453B9D">
      <w:pPr>
        <w:pStyle w:val="PS"/>
        <w:spacing w:after="360"/>
      </w:pPr>
      <w:r w:rsidRPr="00365009">
        <w:t>Vu les conclusions n°</w:t>
      </w:r>
      <w:r w:rsidR="007B6FD8">
        <w:t xml:space="preserve"> </w:t>
      </w:r>
      <w:r>
        <w:t>89</w:t>
      </w:r>
      <w:r w:rsidRPr="00365009">
        <w:t xml:space="preserve"> du Procureur général près la Cour des comptes</w:t>
      </w:r>
      <w:r w:rsidRPr="00365009" w:rsidDel="005057FB">
        <w:t xml:space="preserve"> </w:t>
      </w:r>
      <w:r w:rsidRPr="00365009">
        <w:t>du</w:t>
      </w:r>
      <w:r w:rsidR="00A801DA">
        <w:t xml:space="preserve"> </w:t>
      </w:r>
      <w:r>
        <w:t>7 février</w:t>
      </w:r>
      <w:r w:rsidRPr="00365009">
        <w:t xml:space="preserve"> 2012 ;</w:t>
      </w:r>
    </w:p>
    <w:p w:rsidR="00E33F8A" w:rsidRPr="00365009" w:rsidRDefault="00E33F8A" w:rsidP="00E33F8A">
      <w:pPr>
        <w:pStyle w:val="PS"/>
        <w:spacing w:after="360"/>
      </w:pPr>
      <w:r w:rsidRPr="00365009">
        <w:t xml:space="preserve">Vu la lettre du </w:t>
      </w:r>
      <w:r>
        <w:t>25 janvier</w:t>
      </w:r>
      <w:r w:rsidRPr="00365009">
        <w:t xml:space="preserve"> 2012 du président de la Première chambre désignant </w:t>
      </w:r>
      <w:r>
        <w:t>M. </w:t>
      </w:r>
      <w:r w:rsidR="00BF2210">
        <w:t xml:space="preserve">Jean-Christophe </w:t>
      </w:r>
      <w:r>
        <w:t>Chouvet</w:t>
      </w:r>
      <w:r w:rsidRPr="00365009">
        <w:t>, conseiller maître, comme réviseur ;</w:t>
      </w:r>
    </w:p>
    <w:p w:rsidR="00E33F8A" w:rsidRPr="00365009" w:rsidRDefault="00E33F8A" w:rsidP="00453B9D">
      <w:pPr>
        <w:pStyle w:val="PS"/>
        <w:spacing w:after="360"/>
      </w:pPr>
      <w:r w:rsidRPr="00365009">
        <w:t xml:space="preserve">Vu la lettre du </w:t>
      </w:r>
      <w:r>
        <w:t>26 janvier</w:t>
      </w:r>
      <w:r w:rsidRPr="00365009">
        <w:t xml:space="preserve"> 2012 informant M. </w:t>
      </w:r>
      <w:r w:rsidR="00CB0E56">
        <w:t>X</w:t>
      </w:r>
      <w:r>
        <w:t xml:space="preserve"> </w:t>
      </w:r>
      <w:r w:rsidRPr="00365009">
        <w:t xml:space="preserve">de la date de l’audience publique du </w:t>
      </w:r>
      <w:r>
        <w:t>7 mars</w:t>
      </w:r>
      <w:r w:rsidRPr="00365009">
        <w:t xml:space="preserve"> 2012, et l’accusé de réception de cette lettre signé le</w:t>
      </w:r>
      <w:r w:rsidR="00A801DA">
        <w:t xml:space="preserve"> </w:t>
      </w:r>
      <w:r>
        <w:t>31 janvier</w:t>
      </w:r>
      <w:r w:rsidR="00A801DA">
        <w:t> </w:t>
      </w:r>
      <w:r w:rsidRPr="00365009">
        <w:t>2012 par le comptable ;</w:t>
      </w:r>
    </w:p>
    <w:p w:rsidR="00E33F8A" w:rsidRPr="002A5974" w:rsidRDefault="00E33F8A" w:rsidP="00E33F8A">
      <w:pPr>
        <w:pStyle w:val="PS"/>
        <w:spacing w:after="360"/>
      </w:pPr>
      <w:r w:rsidRPr="00365009">
        <w:t>Entendus en audience publique, Mme Dos Reis, conseiller maître, en son rapport oral, et M. </w:t>
      </w:r>
      <w:r w:rsidR="00BF2210">
        <w:t xml:space="preserve">Yves </w:t>
      </w:r>
      <w:r w:rsidRPr="00365009">
        <w:rPr>
          <w:caps/>
        </w:rPr>
        <w:t>P</w:t>
      </w:r>
      <w:r w:rsidRPr="00365009">
        <w:t>errin, avocat général, en ses conclusions orales ;</w:t>
      </w:r>
      <w:r w:rsidR="00585ABC">
        <w:t xml:space="preserve"> </w:t>
      </w:r>
      <w:r w:rsidRPr="002A5974">
        <w:t>M. </w:t>
      </w:r>
      <w:r w:rsidR="00CB0E56">
        <w:t>X</w:t>
      </w:r>
      <w:r w:rsidRPr="002A5974">
        <w:t xml:space="preserve"> </w:t>
      </w:r>
      <w:r w:rsidR="00585ABC">
        <w:t>n’</w:t>
      </w:r>
      <w:r w:rsidRPr="002A5974">
        <w:t xml:space="preserve">étant </w:t>
      </w:r>
      <w:r w:rsidR="00585ABC">
        <w:t>ni présent, ni représenté</w:t>
      </w:r>
      <w:r w:rsidRPr="002A5974">
        <w:t> ;</w:t>
      </w:r>
    </w:p>
    <w:p w:rsidR="00E33F8A" w:rsidRPr="00365009" w:rsidRDefault="00E33F8A" w:rsidP="00E33F8A">
      <w:pPr>
        <w:pStyle w:val="PS"/>
        <w:spacing w:after="360"/>
      </w:pPr>
      <w:r w:rsidRPr="00365009">
        <w:t xml:space="preserve">Entendu à huis clos, le ministère public et le rapporteur s’étant retirés, </w:t>
      </w:r>
      <w:r>
        <w:t>M. Chouvet</w:t>
      </w:r>
      <w:r w:rsidRPr="00365009">
        <w:t>, conseiller maître, en ses observations ;</w:t>
      </w:r>
    </w:p>
    <w:p w:rsidR="00E33F8A" w:rsidRPr="00365009" w:rsidRDefault="00E33F8A" w:rsidP="00453B9D">
      <w:pPr>
        <w:pStyle w:val="ps0"/>
        <w:spacing w:after="480"/>
        <w:ind w:left="1134" w:firstLine="306"/>
        <w:jc w:val="center"/>
        <w:rPr>
          <w:b/>
        </w:rPr>
      </w:pPr>
      <w:r w:rsidRPr="00365009">
        <w:rPr>
          <w:b/>
        </w:rPr>
        <w:t>ORDONNE :</w:t>
      </w:r>
    </w:p>
    <w:p w:rsidR="00E33F8A" w:rsidRPr="00453B9D" w:rsidRDefault="00E33F8A" w:rsidP="00453B9D">
      <w:pPr>
        <w:pStyle w:val="P0"/>
        <w:spacing w:after="240"/>
        <w:rPr>
          <w:b/>
          <w:bCs/>
          <w:u w:val="single"/>
        </w:rPr>
      </w:pPr>
      <w:r w:rsidRPr="00453B9D">
        <w:rPr>
          <w:b/>
          <w:bCs/>
          <w:u w:val="single"/>
        </w:rPr>
        <w:t xml:space="preserve">A l’égard de </w:t>
      </w:r>
      <w:r w:rsidR="00CB0E56">
        <w:rPr>
          <w:b/>
          <w:bCs/>
          <w:u w:val="single"/>
        </w:rPr>
        <w:t>M. X</w:t>
      </w:r>
    </w:p>
    <w:p w:rsidR="00E33F8A" w:rsidRPr="00453B9D" w:rsidRDefault="00E33F8A" w:rsidP="00453B9D">
      <w:pPr>
        <w:pStyle w:val="P0"/>
        <w:spacing w:after="240"/>
        <w:rPr>
          <w:b/>
          <w:bCs/>
          <w:u w:val="single"/>
        </w:rPr>
      </w:pPr>
      <w:r w:rsidRPr="00453B9D">
        <w:rPr>
          <w:b/>
          <w:bCs/>
          <w:u w:val="single"/>
        </w:rPr>
        <w:t>Exercice 2005</w:t>
      </w:r>
      <w:bookmarkStart w:id="5" w:name="_GoBack"/>
      <w:bookmarkEnd w:id="5"/>
    </w:p>
    <w:p w:rsidR="00E33F8A" w:rsidRPr="00453B9D" w:rsidRDefault="00E33F8A" w:rsidP="00453B9D">
      <w:pPr>
        <w:pStyle w:val="P0"/>
        <w:spacing w:after="480"/>
        <w:rPr>
          <w:b/>
          <w:bCs/>
          <w:u w:val="single"/>
        </w:rPr>
      </w:pPr>
      <w:r w:rsidRPr="00453B9D">
        <w:rPr>
          <w:b/>
          <w:bCs/>
          <w:u w:val="single"/>
        </w:rPr>
        <w:t xml:space="preserve">Affaire </w:t>
      </w:r>
      <w:r w:rsidR="008E2DB0" w:rsidRPr="008E2DB0">
        <w:rPr>
          <w:rFonts w:ascii="Times New Roman Gras" w:hAnsi="Times New Roman Gras"/>
          <w:b/>
          <w:bCs/>
          <w:u w:val="single"/>
        </w:rPr>
        <w:t>SA PEAUGER</w:t>
      </w:r>
    </w:p>
    <w:p w:rsidR="00E33F8A" w:rsidRPr="00C164AE" w:rsidRDefault="00E33F8A" w:rsidP="00193B85">
      <w:pPr>
        <w:pStyle w:val="PS"/>
        <w:spacing w:after="360"/>
      </w:pPr>
      <w:r w:rsidRPr="00C164AE">
        <w:t>Attendu que le ministère public, par réquisitoire du 20 juin 2011, a relevé que la société anonyme Peauger a été déclarée en redressement judiciaire par jugement publié le 24 juin 2005 ; qu’un plan de continuation, en cours d’exécution, a été arrêté le</w:t>
      </w:r>
      <w:r w:rsidR="00A801DA">
        <w:t xml:space="preserve"> </w:t>
      </w:r>
      <w:r w:rsidRPr="00C164AE">
        <w:t xml:space="preserve">25 septembre 2006 ; </w:t>
      </w:r>
    </w:p>
    <w:p w:rsidR="00E33F8A" w:rsidRDefault="00E33F8A" w:rsidP="00193B85">
      <w:pPr>
        <w:pStyle w:val="PS"/>
        <w:spacing w:after="360"/>
      </w:pPr>
      <w:r>
        <w:t>Attendu que la créance de l’État a été déclarée</w:t>
      </w:r>
      <w:r w:rsidRPr="00C74B63">
        <w:t xml:space="preserve"> </w:t>
      </w:r>
      <w:r>
        <w:t>le 27 juin 2005</w:t>
      </w:r>
      <w:r w:rsidRPr="00D43EB4">
        <w:t xml:space="preserve"> </w:t>
      </w:r>
      <w:r>
        <w:t>au passif de cette procédure pour un montant de 132</w:t>
      </w:r>
      <w:r w:rsidR="00193B85">
        <w:t> </w:t>
      </w:r>
      <w:r>
        <w:t>526</w:t>
      </w:r>
      <w:r w:rsidR="00193B85">
        <w:t> </w:t>
      </w:r>
      <w:r>
        <w:t>€, à titre définitif, et de 21</w:t>
      </w:r>
      <w:r w:rsidR="00193B85">
        <w:t> </w:t>
      </w:r>
      <w:r>
        <w:t>350</w:t>
      </w:r>
      <w:r w:rsidR="00193B85">
        <w:t> </w:t>
      </w:r>
      <w:r>
        <w:t>€, à</w:t>
      </w:r>
      <w:r w:rsidR="00A801DA">
        <w:t xml:space="preserve"> </w:t>
      </w:r>
      <w:r>
        <w:t>titre</w:t>
      </w:r>
      <w:r w:rsidR="00A801DA">
        <w:t xml:space="preserve"> </w:t>
      </w:r>
      <w:r>
        <w:t>provisionnel ;</w:t>
      </w:r>
    </w:p>
    <w:p w:rsidR="00E33F8A" w:rsidRDefault="00E33F8A" w:rsidP="00193B85">
      <w:pPr>
        <w:pStyle w:val="PS"/>
        <w:spacing w:after="360"/>
      </w:pPr>
      <w:r>
        <w:t>Attendu que la déclaration de taxes sur le chiffre d’affaires de mai 2005, qui avait fait l’objet de cette déclaration provisionnelle à hauteur de 21 350 €, a été déposée sans paiement le 5 juillet 2005, pour un montant de 45 912 €, supérieur à celui de</w:t>
      </w:r>
      <w:r w:rsidR="00A801DA">
        <w:t xml:space="preserve"> </w:t>
      </w:r>
      <w:r>
        <w:t>21</w:t>
      </w:r>
      <w:r w:rsidR="00193B85">
        <w:t> </w:t>
      </w:r>
      <w:r>
        <w:t>350</w:t>
      </w:r>
      <w:r w:rsidR="00193B85">
        <w:t> </w:t>
      </w:r>
      <w:r>
        <w:t>€ initialement déclaré à titre provisionnel ;</w:t>
      </w:r>
      <w:r w:rsidRPr="002B734B">
        <w:t xml:space="preserve"> </w:t>
      </w:r>
      <w:r>
        <w:t>que cette créance, mise en recouvrement par avis adressé le 11 août 2005, n’a fait l’objet d’une déclaration, avec demande de conversion à titre définitif, que le 20 septembre 2005 donc après l’expiration du délai de deux mois courant depuis le jugement du 24 juin 2005 ;</w:t>
      </w:r>
    </w:p>
    <w:p w:rsidR="00E33F8A" w:rsidRDefault="00E33F8A" w:rsidP="00193B85">
      <w:pPr>
        <w:pStyle w:val="PS"/>
        <w:spacing w:after="360"/>
      </w:pPr>
      <w:r>
        <w:t>Attendu que les 30 septembre et 7 novembre 2005, le représentant des</w:t>
      </w:r>
      <w:r w:rsidR="00A801DA">
        <w:t xml:space="preserve"> </w:t>
      </w:r>
      <w:r>
        <w:t>créanciers a exclu du passif de la société le montant de 24</w:t>
      </w:r>
      <w:r w:rsidR="00193B85">
        <w:t> </w:t>
      </w:r>
      <w:r>
        <w:t>562</w:t>
      </w:r>
      <w:r w:rsidR="00193B85">
        <w:t> </w:t>
      </w:r>
      <w:r>
        <w:t>€ (45</w:t>
      </w:r>
      <w:r w:rsidR="00193B85">
        <w:t> </w:t>
      </w:r>
      <w:r>
        <w:t>912</w:t>
      </w:r>
      <w:r w:rsidR="00193B85">
        <w:t> </w:t>
      </w:r>
      <w:r>
        <w:t>€ moins</w:t>
      </w:r>
      <w:r w:rsidR="00193B85">
        <w:t> </w:t>
      </w:r>
      <w:r>
        <w:t>21</w:t>
      </w:r>
      <w:r w:rsidR="00193B85">
        <w:t> </w:t>
      </w:r>
      <w:r>
        <w:t>350</w:t>
      </w:r>
      <w:r w:rsidR="00193B85">
        <w:t> </w:t>
      </w:r>
      <w:r>
        <w:t>€) excédant la créance provisionnelle ; que la requête en relevé de forclusion du 11 février</w:t>
      </w:r>
      <w:r w:rsidR="00193B85">
        <w:t> </w:t>
      </w:r>
      <w:r>
        <w:t>2006 a été rejetée par ordonnance du juge commissaire du 31 mai 2006 ; qu’il n’a pas été fait appel de ladite ordonnance ;</w:t>
      </w:r>
    </w:p>
    <w:p w:rsidR="00E33F8A" w:rsidRDefault="00E33F8A" w:rsidP="00193B85">
      <w:pPr>
        <w:pStyle w:val="PS"/>
        <w:spacing w:after="360"/>
      </w:pPr>
      <w:r>
        <w:t>Attendu que la partie de la créance non déclarée dans les deux mois de la publication du jugement d’ouverture de la procédure, soit 24 562 €, est éteinte à compter du 24 août 2005 ;</w:t>
      </w:r>
    </w:p>
    <w:p w:rsidR="00E33F8A" w:rsidRDefault="00193B85" w:rsidP="00275250">
      <w:pPr>
        <w:pStyle w:val="PS"/>
        <w:spacing w:after="360"/>
      </w:pPr>
      <w:r>
        <w:br w:type="page"/>
      </w:r>
      <w:r w:rsidR="00E33F8A">
        <w:t>Attendu qu’en conséquence, le ministère public a estimé qu’en application de l’article</w:t>
      </w:r>
      <w:r w:rsidR="00A801DA">
        <w:t xml:space="preserve"> </w:t>
      </w:r>
      <w:r w:rsidR="00E33F8A">
        <w:t>60-I, 3</w:t>
      </w:r>
      <w:r w:rsidR="00BF2210" w:rsidRPr="00BF2210">
        <w:rPr>
          <w:vertAlign w:val="superscript"/>
        </w:rPr>
        <w:t>ème</w:t>
      </w:r>
      <w:r w:rsidR="00BF2210">
        <w:t xml:space="preserve"> </w:t>
      </w:r>
      <w:r w:rsidR="00E33F8A">
        <w:t xml:space="preserve">alinéa modifié de la loi </w:t>
      </w:r>
      <w:r w:rsidR="00BF2210">
        <w:t xml:space="preserve">n° </w:t>
      </w:r>
      <w:r w:rsidR="00E33F8A">
        <w:t>63-156 du 23 février 1963, la responsabilité de M. </w:t>
      </w:r>
      <w:r w:rsidR="00CB0E56">
        <w:t>X</w:t>
      </w:r>
      <w:r w:rsidR="00E33F8A">
        <w:t>,</w:t>
      </w:r>
      <w:r w:rsidR="00E33F8A" w:rsidRPr="007A430F">
        <w:t xml:space="preserve"> </w:t>
      </w:r>
      <w:r w:rsidR="00E33F8A">
        <w:t xml:space="preserve">comptable en fonctions du </w:t>
      </w:r>
      <w:r w:rsidR="00575F2D">
        <w:t>2</w:t>
      </w:r>
      <w:r w:rsidR="00E33F8A">
        <w:t xml:space="preserve"> février 2004 au</w:t>
      </w:r>
      <w:r w:rsidR="00A801DA">
        <w:t xml:space="preserve"> </w:t>
      </w:r>
      <w:r w:rsidR="00E33F8A">
        <w:t>6 octobre</w:t>
      </w:r>
      <w:r>
        <w:t> </w:t>
      </w:r>
      <w:r w:rsidR="00E33F8A">
        <w:t>2005 au service des impôts des entreprises de Coulommiers, pouvait être mise en jeu à hauteur de 24 562 €, au titre de l’exercice</w:t>
      </w:r>
      <w:r w:rsidR="00A801DA">
        <w:t xml:space="preserve"> </w:t>
      </w:r>
      <w:r w:rsidR="00E33F8A">
        <w:t>2005, dès lors que la créance n’était pas recouvrée ;</w:t>
      </w:r>
      <w:r w:rsidR="00E33F8A" w:rsidRPr="00286C9C">
        <w:t xml:space="preserve"> </w:t>
      </w:r>
    </w:p>
    <w:p w:rsidR="00E33F8A" w:rsidRDefault="00E33F8A" w:rsidP="00E33F8A">
      <w:pPr>
        <w:pStyle w:val="PS"/>
        <w:spacing w:after="360"/>
      </w:pPr>
      <w:r>
        <w:t xml:space="preserve">Attendu que dans sa réponse du 21 août 2011, </w:t>
      </w:r>
      <w:r w:rsidR="00CB0E56">
        <w:t>M. X</w:t>
      </w:r>
      <w:r>
        <w:t xml:space="preserve"> invoque en premier lieu </w:t>
      </w:r>
      <w:r w:rsidRPr="003430B6">
        <w:t>les difficultés dues à l’évolution et aux conditions d’exercice des missions du comptable</w:t>
      </w:r>
      <w:r>
        <w:t>, notamment du fait des restructurations des services et de l’insuffisance des effectifs ;</w:t>
      </w:r>
    </w:p>
    <w:p w:rsidR="00E33F8A" w:rsidRDefault="00E33F8A" w:rsidP="00E33F8A">
      <w:pPr>
        <w:pStyle w:val="PS"/>
        <w:spacing w:after="360"/>
      </w:pPr>
      <w:r>
        <w:t xml:space="preserve">Attendu </w:t>
      </w:r>
      <w:r w:rsidR="00585ABC">
        <w:t xml:space="preserve">toutefois </w:t>
      </w:r>
      <w:r>
        <w:t xml:space="preserve">que les difficultés d’organisation des services, </w:t>
      </w:r>
      <w:r w:rsidR="00585ABC">
        <w:t xml:space="preserve">peuvent être </w:t>
      </w:r>
      <w:r>
        <w:t>invoquées à l’appui d’une demande de remise gracieuse adressée par le comptable au ministre,</w:t>
      </w:r>
      <w:r w:rsidR="00A801DA">
        <w:t xml:space="preserve"> </w:t>
      </w:r>
      <w:r>
        <w:t>ne sauraient être retenues par la Cour pour exonérer le comptable de sa responsabilité</w:t>
      </w:r>
      <w:r w:rsidR="00585ABC">
        <w:t xml:space="preserve"> personnelle et pécuniaire</w:t>
      </w:r>
      <w:r>
        <w:t xml:space="preserve"> ; </w:t>
      </w:r>
    </w:p>
    <w:p w:rsidR="00585ABC" w:rsidRDefault="00E33F8A" w:rsidP="00E33F8A">
      <w:pPr>
        <w:pStyle w:val="PS"/>
        <w:spacing w:after="360"/>
      </w:pPr>
      <w:r>
        <w:t xml:space="preserve">Attendu qu’en second lieu </w:t>
      </w:r>
      <w:r w:rsidR="00CB0E56">
        <w:t>M. X</w:t>
      </w:r>
      <w:r>
        <w:t xml:space="preserve"> estim</w:t>
      </w:r>
      <w:r w:rsidR="00585ABC">
        <w:t>e</w:t>
      </w:r>
      <w:r>
        <w:t xml:space="preserve"> que </w:t>
      </w:r>
      <w:r w:rsidRPr="0074696D">
        <w:t xml:space="preserve">le plan de redressement </w:t>
      </w:r>
      <w:r w:rsidR="00585ABC">
        <w:t>n’aurait</w:t>
      </w:r>
      <w:r w:rsidRPr="0074696D">
        <w:t xml:space="preserve"> vraisemblablement pas </w:t>
      </w:r>
      <w:r w:rsidR="00585ABC">
        <w:t xml:space="preserve">été </w:t>
      </w:r>
      <w:r w:rsidRPr="0074696D">
        <w:t>respecté jusqu’à son terme</w:t>
      </w:r>
      <w:r>
        <w:t xml:space="preserve"> et que</w:t>
      </w:r>
      <w:r w:rsidR="00585ABC">
        <w:t>,</w:t>
      </w:r>
      <w:r>
        <w:t xml:space="preserve"> dans cette </w:t>
      </w:r>
      <w:r w:rsidRPr="0074696D">
        <w:t>hypothèse</w:t>
      </w:r>
      <w:r w:rsidR="00585ABC">
        <w:t>,</w:t>
      </w:r>
      <w:r w:rsidRPr="0074696D">
        <w:t xml:space="preserve"> l’actif n</w:t>
      </w:r>
      <w:r w:rsidR="00585ABC">
        <w:t>’aur</w:t>
      </w:r>
      <w:r w:rsidRPr="0074696D">
        <w:t xml:space="preserve">ait vraisemblablement pas </w:t>
      </w:r>
      <w:r w:rsidR="00585ABC">
        <w:t xml:space="preserve">été </w:t>
      </w:r>
      <w:r w:rsidRPr="0074696D">
        <w:t>suffisant pour éteindre les dettes</w:t>
      </w:r>
      <w:r>
        <w:t xml:space="preserve"> fiscales et sociales déclarées</w:t>
      </w:r>
      <w:r w:rsidR="00585ABC">
        <w:t xml:space="preserve"> ; que dès lors le Trésor </w:t>
      </w:r>
      <w:r w:rsidR="007B6FD8">
        <w:t xml:space="preserve">public </w:t>
      </w:r>
      <w:r w:rsidR="00585ABC">
        <w:t>n’aurait pas été désintéressé ;</w:t>
      </w:r>
    </w:p>
    <w:p w:rsidR="00E33F8A" w:rsidRPr="00DE1F26" w:rsidRDefault="00E33F8A" w:rsidP="00E33F8A">
      <w:pPr>
        <w:pStyle w:val="PS"/>
        <w:spacing w:after="360"/>
      </w:pPr>
      <w:r>
        <w:t>Attendu que l</w:t>
      </w:r>
      <w:r w:rsidRPr="00DE1F26">
        <w:t>’absence de préjudice subi par le Trésor</w:t>
      </w:r>
      <w:r w:rsidR="007B6FD8">
        <w:t xml:space="preserve"> public</w:t>
      </w:r>
      <w:r>
        <w:t>, quand bien même il serait avéré, ce qui n’est pas encore le cas en l’espèce, est</w:t>
      </w:r>
      <w:r w:rsidRPr="00DE1F26">
        <w:t xml:space="preserve"> sans incidence sur l’appréciation par le juge financier de la responsabilité encourue par un comptable à chaque moment du processus de recouvrement </w:t>
      </w:r>
      <w:r>
        <w:t>d’une créance ;</w:t>
      </w:r>
    </w:p>
    <w:p w:rsidR="00E33F8A" w:rsidRPr="0074696D" w:rsidRDefault="00E33F8A" w:rsidP="00193B85">
      <w:pPr>
        <w:pStyle w:val="PS"/>
        <w:spacing w:after="360"/>
      </w:pPr>
      <w:r>
        <w:t xml:space="preserve">Attendu que la responsabilité du comptable </w:t>
      </w:r>
      <w:r w:rsidR="00585ABC">
        <w:t>en matière</w:t>
      </w:r>
      <w:r>
        <w:t xml:space="preserve"> d</w:t>
      </w:r>
      <w:r w:rsidR="00585ABC">
        <w:t>e</w:t>
      </w:r>
      <w:r>
        <w:t xml:space="preserve"> recouvrement s’apprécie au regard de l’étendue des diligences, qui doivent être rapides, complètes et adéquates ; </w:t>
      </w:r>
      <w:r w:rsidRPr="0074696D">
        <w:t>qu’elle ne peut, par définition, s’apprécier en fonction de faits postérieurs à l</w:t>
      </w:r>
      <w:r w:rsidR="00585ABC">
        <w:t>a</w:t>
      </w:r>
      <w:r w:rsidRPr="0074696D">
        <w:t xml:space="preserve"> gestion</w:t>
      </w:r>
      <w:r w:rsidR="00585ABC">
        <w:t xml:space="preserve"> du comptable</w:t>
      </w:r>
      <w:r w:rsidRPr="0074696D">
        <w:t xml:space="preserve">, mais bien au moment où </w:t>
      </w:r>
      <w:r w:rsidR="00585ABC">
        <w:t>les comptables</w:t>
      </w:r>
      <w:r w:rsidRPr="0074696D">
        <w:t xml:space="preserve"> doivent exercer les diligences nécessaires au recouvrement des créances, ou, à tout le moins, </w:t>
      </w:r>
      <w:r w:rsidR="00585ABC">
        <w:t>permettant</w:t>
      </w:r>
      <w:r w:rsidRPr="0074696D">
        <w:t xml:space="preserve"> de ne pas en compromettre</w:t>
      </w:r>
      <w:r w:rsidR="00585ABC">
        <w:t>,</w:t>
      </w:r>
      <w:r w:rsidRPr="0074696D">
        <w:t xml:space="preserve"> ab initio</w:t>
      </w:r>
      <w:r w:rsidR="00585ABC">
        <w:t>,</w:t>
      </w:r>
      <w:r w:rsidRPr="0074696D">
        <w:t xml:space="preserve"> le recouvrement ; </w:t>
      </w:r>
    </w:p>
    <w:p w:rsidR="00E33F8A" w:rsidRPr="0074696D" w:rsidRDefault="00E33F8A" w:rsidP="00193B85">
      <w:pPr>
        <w:pStyle w:val="PS"/>
        <w:spacing w:after="360"/>
      </w:pPr>
      <w:r w:rsidRPr="0074696D">
        <w:t>Attendu que</w:t>
      </w:r>
      <w:r>
        <w:t>,</w:t>
      </w:r>
      <w:r w:rsidRPr="0074696D">
        <w:t xml:space="preserve"> comme l’a jugé le </w:t>
      </w:r>
      <w:r w:rsidR="00BF2210">
        <w:t>C</w:t>
      </w:r>
      <w:r w:rsidRPr="0074696D">
        <w:t>onseil d’</w:t>
      </w:r>
      <w:r w:rsidR="00A801DA">
        <w:t>É</w:t>
      </w:r>
      <w:r w:rsidRPr="0074696D">
        <w:t>tat dans sa décision du</w:t>
      </w:r>
      <w:r w:rsidR="00A801DA">
        <w:t xml:space="preserve"> </w:t>
      </w:r>
      <w:r w:rsidRPr="0074696D">
        <w:t>27 octobre</w:t>
      </w:r>
      <w:r w:rsidR="00193B85">
        <w:t> </w:t>
      </w:r>
      <w:r w:rsidRPr="0074696D">
        <w:t>2000 (Desvigne)</w:t>
      </w:r>
      <w:r w:rsidR="00BF2210">
        <w:t> :</w:t>
      </w:r>
      <w:r w:rsidRPr="0074696D">
        <w:t xml:space="preserve"> « </w:t>
      </w:r>
      <w:r w:rsidRPr="00193B85">
        <w:rPr>
          <w:i/>
          <w:iCs/>
        </w:rPr>
        <w:t>le juge des comptes doit s’abstenir  de toute appréciation du comportement personnel des comptables intéressés et ne peut fonder ses décisions que sur les éléments matériels des compte</w:t>
      </w:r>
      <w:r w:rsidR="007B6FD8">
        <w:rPr>
          <w:i/>
          <w:iCs/>
        </w:rPr>
        <w:t>s</w:t>
      </w:r>
      <w:r w:rsidRPr="00193B85">
        <w:rPr>
          <w:i/>
          <w:iCs/>
        </w:rPr>
        <w:t> ;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w:t>
      </w:r>
      <w:r w:rsidRPr="0074696D">
        <w:t> »</w:t>
      </w:r>
      <w:r>
        <w:t> ;</w:t>
      </w:r>
      <w:r w:rsidRPr="0074696D">
        <w:t xml:space="preserve"> </w:t>
      </w:r>
    </w:p>
    <w:p w:rsidR="00E33F8A" w:rsidRDefault="00193B85" w:rsidP="00193B85">
      <w:pPr>
        <w:pStyle w:val="PS"/>
        <w:spacing w:after="360"/>
      </w:pPr>
      <w:r>
        <w:br w:type="page"/>
      </w:r>
      <w:r w:rsidR="00E33F8A">
        <w:t>Attendu qu’une partie de la créance n’a pas été déclarée dans les délais, ce</w:t>
      </w:r>
      <w:r w:rsidR="00A801DA">
        <w:t xml:space="preserve"> </w:t>
      </w:r>
      <w:r w:rsidR="00E33F8A">
        <w:t>qui a définitivement compromis son admission au passif de la procédure ; que cette absence de diligence est l’origine directe et suffisante du non-recouvrement de ladite créance ;</w:t>
      </w:r>
    </w:p>
    <w:p w:rsidR="00E33F8A" w:rsidRDefault="00E33F8A" w:rsidP="00193B85">
      <w:pPr>
        <w:pStyle w:val="PS"/>
        <w:spacing w:after="360"/>
      </w:pPr>
      <w:r>
        <w:t>Attendu</w:t>
      </w:r>
      <w:r w:rsidRPr="008A6CA6">
        <w:t xml:space="preserve"> </w:t>
      </w:r>
      <w:r>
        <w:t xml:space="preserve">en conséquence </w:t>
      </w:r>
      <w:r w:rsidRPr="008A6CA6">
        <w:t xml:space="preserve">que </w:t>
      </w:r>
      <w:r w:rsidRPr="0074696D">
        <w:t>M</w:t>
      </w:r>
      <w:r>
        <w:t>. </w:t>
      </w:r>
      <w:r w:rsidR="00CB0E56">
        <w:t>X</w:t>
      </w:r>
      <w:r>
        <w:t xml:space="preserve"> </w:t>
      </w:r>
      <w:r w:rsidRPr="008A6CA6">
        <w:t>doit être constitué débit</w:t>
      </w:r>
      <w:r>
        <w:t>eur</w:t>
      </w:r>
      <w:r w:rsidRPr="008A6CA6">
        <w:t xml:space="preserve"> envers l’État de la somme de </w:t>
      </w:r>
      <w:r>
        <w:t>24 562</w:t>
      </w:r>
      <w:r w:rsidRPr="008A6CA6">
        <w:t> </w:t>
      </w:r>
      <w:r w:rsidR="00193B85">
        <w:t>€, sur le fondement du § IV de l’article</w:t>
      </w:r>
      <w:r w:rsidR="00A801DA">
        <w:t xml:space="preserve"> </w:t>
      </w:r>
      <w:r w:rsidR="00193B85">
        <w:t xml:space="preserve">60 </w:t>
      </w:r>
      <w:r>
        <w:t>modifié de la loi n°</w:t>
      </w:r>
      <w:r w:rsidR="00193B85">
        <w:t> </w:t>
      </w:r>
      <w:r>
        <w:t>63-156 du 23 février 1963 ;</w:t>
      </w:r>
    </w:p>
    <w:p w:rsidR="00E33F8A" w:rsidRDefault="00E33F8A" w:rsidP="00E33F8A">
      <w:pPr>
        <w:pStyle w:val="PS"/>
        <w:spacing w:after="360"/>
      </w:pPr>
      <w:r>
        <w:t>Attendu qu’aux termes du paragraphe VIII de l’article 60 modifié susvisé, les intérêts courent au taux légal à compter du premier acte de la mise en jeu de la responsabilité personnelle et pécuniaire des comptables publics ;</w:t>
      </w:r>
    </w:p>
    <w:p w:rsidR="00E33F8A" w:rsidRDefault="00E33F8A" w:rsidP="00193B85">
      <w:pPr>
        <w:pStyle w:val="PS"/>
        <w:spacing w:after="360"/>
      </w:pPr>
      <w:r>
        <w:t xml:space="preserve">Attendu que le premier acte de la mise en jeu de la responsabilité du comptable est la notification du réquisitoire du ministère public ; que cette notification a été transmise, par le directeur des services fiscaux, à </w:t>
      </w:r>
      <w:r w:rsidRPr="0074696D">
        <w:t>M</w:t>
      </w:r>
      <w:r>
        <w:t>. </w:t>
      </w:r>
      <w:r w:rsidR="00CB0E56">
        <w:t>X</w:t>
      </w:r>
      <w:r>
        <w:t xml:space="preserve"> qui en a accusé réception le 18 juillet 2011 ; que les intérêts doivent donc courir à compter de cette date. </w:t>
      </w:r>
    </w:p>
    <w:p w:rsidR="00E33F8A" w:rsidRDefault="00E33F8A" w:rsidP="00E33F8A">
      <w:pPr>
        <w:pStyle w:val="PS"/>
        <w:spacing w:after="360"/>
      </w:pPr>
      <w:r>
        <w:t>Par ce motif,</w:t>
      </w:r>
    </w:p>
    <w:p w:rsidR="00E33F8A" w:rsidRDefault="00E33F8A" w:rsidP="00193B85">
      <w:pPr>
        <w:pStyle w:val="PS"/>
        <w:spacing w:after="360"/>
      </w:pPr>
      <w:r w:rsidRPr="0074696D">
        <w:t>M</w:t>
      </w:r>
      <w:r>
        <w:t>. </w:t>
      </w:r>
      <w:r w:rsidR="00CB0E56">
        <w:t>X</w:t>
      </w:r>
      <w:r>
        <w:t xml:space="preserve"> est constitué </w:t>
      </w:r>
      <w:r w:rsidRPr="008A6CA6">
        <w:t>débit</w:t>
      </w:r>
      <w:r>
        <w:t>eur</w:t>
      </w:r>
      <w:r w:rsidRPr="008A6CA6">
        <w:t xml:space="preserve"> </w:t>
      </w:r>
      <w:r>
        <w:t xml:space="preserve">envers l’État de la somme </w:t>
      </w:r>
      <w:r w:rsidR="00CB0E56">
        <w:br/>
      </w:r>
      <w:r>
        <w:t>de vingt-quatre mille cinq cent soixante-deux euros (24</w:t>
      </w:r>
      <w:r w:rsidR="00193B85">
        <w:t> </w:t>
      </w:r>
      <w:r>
        <w:t>562</w:t>
      </w:r>
      <w:r w:rsidRPr="008A6CA6">
        <w:t> </w:t>
      </w:r>
      <w:r>
        <w:t>euros), augmentée des intérêts de droit à compter du 18 juillet 2011.</w:t>
      </w:r>
    </w:p>
    <w:p w:rsidR="002861CB" w:rsidRDefault="002861CB" w:rsidP="00193B85">
      <w:pPr>
        <w:pStyle w:val="PS"/>
        <w:spacing w:after="360"/>
      </w:pPr>
    </w:p>
    <w:p w:rsidR="00193B85" w:rsidRDefault="00193B85" w:rsidP="00193B85">
      <w:pPr>
        <w:pStyle w:val="PS"/>
        <w:spacing w:after="360"/>
        <w:ind w:firstLine="0"/>
        <w:jc w:val="center"/>
      </w:pPr>
      <w:r>
        <w:t>----------</w:t>
      </w:r>
    </w:p>
    <w:p w:rsidR="002861CB" w:rsidRDefault="002861CB" w:rsidP="00193B85">
      <w:pPr>
        <w:pStyle w:val="PS"/>
        <w:spacing w:after="360"/>
        <w:ind w:firstLine="0"/>
        <w:jc w:val="center"/>
      </w:pPr>
    </w:p>
    <w:p w:rsidR="00E33F8A" w:rsidRDefault="00E33F8A" w:rsidP="00861FD7">
      <w:pPr>
        <w:pStyle w:val="PS"/>
        <w:spacing w:after="600"/>
      </w:pPr>
      <w:r w:rsidRPr="00C57CA5">
        <w:t>Fait et jugé en la Cour des comptes, Première chambre, première section, les</w:t>
      </w:r>
      <w:r w:rsidR="00C23AC1">
        <w:t> </w:t>
      </w:r>
      <w:r>
        <w:t>sept</w:t>
      </w:r>
      <w:r w:rsidRPr="00C57CA5">
        <w:t xml:space="preserve">, </w:t>
      </w:r>
      <w:r>
        <w:t>vingt</w:t>
      </w:r>
      <w:r w:rsidRPr="00C57CA5">
        <w:t xml:space="preserve"> et </w:t>
      </w:r>
      <w:r>
        <w:t>vingt-sept</w:t>
      </w:r>
      <w:r w:rsidRPr="00C57CA5">
        <w:t xml:space="preserve"> mars </w:t>
      </w:r>
      <w:r>
        <w:t>deux mil douze. P</w:t>
      </w:r>
      <w:r w:rsidRPr="00C57CA5">
        <w:t>résents : Mme Fradin, président de section, M.</w:t>
      </w:r>
      <w:r>
        <w:t> </w:t>
      </w:r>
      <w:r w:rsidRPr="00C57CA5">
        <w:t>Brun-Buisson, Mme Moati, et M</w:t>
      </w:r>
      <w:r>
        <w:t>M</w:t>
      </w:r>
      <w:r w:rsidRPr="00C57CA5">
        <w:t>. Lair</w:t>
      </w:r>
      <w:r>
        <w:t xml:space="preserve"> et </w:t>
      </w:r>
      <w:r w:rsidRPr="004355F4">
        <w:t>Chouvet,</w:t>
      </w:r>
      <w:r>
        <w:t xml:space="preserve"> conseillers maîtres.</w:t>
      </w:r>
    </w:p>
    <w:p w:rsidR="00361D58" w:rsidRDefault="00361D58" w:rsidP="00361D58">
      <w:pPr>
        <w:pStyle w:val="PS"/>
      </w:pPr>
      <w:r>
        <w:t>Signé : Fradin, président de section, et Férez, greffier.</w:t>
      </w:r>
    </w:p>
    <w:p w:rsidR="002861CB" w:rsidRDefault="002861CB" w:rsidP="002861CB">
      <w:pPr>
        <w:pStyle w:val="PS"/>
      </w:pPr>
      <w:r w:rsidRPr="00C71771">
        <w:t>Collationné, certifié conforme à la minute étant au greffe de la Cour des comptes.</w:t>
      </w:r>
    </w:p>
    <w:p w:rsidR="002861CB" w:rsidRDefault="002861CB" w:rsidP="002861CB">
      <w:pPr>
        <w:pStyle w:val="PS"/>
      </w:pPr>
    </w:p>
    <w:p w:rsidR="002861CB" w:rsidRPr="00C71771" w:rsidRDefault="002861CB" w:rsidP="002861CB">
      <w:pPr>
        <w:pStyle w:val="PS"/>
      </w:pPr>
    </w:p>
    <w:p w:rsidR="002861CB" w:rsidRPr="00A72A5A" w:rsidRDefault="002861CB" w:rsidP="002861CB">
      <w:pPr>
        <w:pStyle w:val="PS"/>
      </w:pPr>
      <w:r w:rsidRPr="00A72A5A">
        <w:t>En conséquence, la République française mande et ordonne à tous huissiers de justice, sur ce requis, de mettre ledit arrêt à exécution, aux procureurs généraux et</w:t>
      </w:r>
      <w:r>
        <w:t xml:space="preserve"> </w:t>
      </w:r>
      <w:r w:rsidRPr="00A72A5A">
        <w:t>aux procureurs de la République près les tribunaux de grande instance d’y tenir la main, à tous commandants et officiers de la force publique de prêter main-forte lorsqu’ils en seront légalement requis.</w:t>
      </w:r>
    </w:p>
    <w:p w:rsidR="002861CB" w:rsidRPr="00C71771" w:rsidRDefault="002861CB" w:rsidP="002861CB">
      <w:pPr>
        <w:pStyle w:val="PS"/>
      </w:pPr>
      <w:r w:rsidRPr="00C71771">
        <w:t>Délivré par moi, secrétaire général.</w:t>
      </w:r>
    </w:p>
    <w:p w:rsidR="002861CB" w:rsidRPr="00B1504E" w:rsidRDefault="002861CB" w:rsidP="002861CB">
      <w:pPr>
        <w:pStyle w:val="P0"/>
        <w:spacing w:before="120"/>
        <w:ind w:left="2268" w:firstLine="4111"/>
        <w:jc w:val="center"/>
        <w:rPr>
          <w:b/>
        </w:rPr>
      </w:pPr>
      <w:r w:rsidRPr="00B1504E">
        <w:rPr>
          <w:b/>
        </w:rPr>
        <w:t>Pour le Secrétaire général</w:t>
      </w:r>
    </w:p>
    <w:p w:rsidR="002861CB" w:rsidRPr="00B1504E" w:rsidRDefault="002861CB" w:rsidP="002861CB">
      <w:pPr>
        <w:pStyle w:val="P0"/>
        <w:ind w:left="2268" w:firstLine="4111"/>
        <w:jc w:val="center"/>
        <w:rPr>
          <w:b/>
        </w:rPr>
      </w:pPr>
      <w:r w:rsidRPr="00B1504E">
        <w:rPr>
          <w:b/>
        </w:rPr>
        <w:t>et par délégation,</w:t>
      </w:r>
    </w:p>
    <w:p w:rsidR="002861CB" w:rsidRPr="00B1504E" w:rsidRDefault="002861CB" w:rsidP="002861CB">
      <w:pPr>
        <w:pStyle w:val="P0"/>
        <w:ind w:left="2268" w:firstLine="4111"/>
        <w:jc w:val="center"/>
        <w:rPr>
          <w:b/>
        </w:rPr>
      </w:pPr>
      <w:r w:rsidRPr="00B1504E">
        <w:rPr>
          <w:b/>
        </w:rPr>
        <w:t xml:space="preserve">le </w:t>
      </w:r>
      <w:r>
        <w:rPr>
          <w:b/>
        </w:rPr>
        <w:t>Chef du G</w:t>
      </w:r>
      <w:r w:rsidRPr="00B1504E">
        <w:rPr>
          <w:b/>
        </w:rPr>
        <w:t>reffe contentieux</w:t>
      </w:r>
    </w:p>
    <w:p w:rsidR="002861CB" w:rsidRDefault="002861CB" w:rsidP="002861CB">
      <w:pPr>
        <w:pStyle w:val="P0"/>
        <w:ind w:left="2268" w:firstLine="4111"/>
        <w:jc w:val="center"/>
        <w:rPr>
          <w:b/>
        </w:rPr>
      </w:pPr>
    </w:p>
    <w:p w:rsidR="002861CB" w:rsidRDefault="002861CB" w:rsidP="002861CB">
      <w:pPr>
        <w:pStyle w:val="P0"/>
        <w:ind w:left="2268" w:firstLine="4111"/>
        <w:jc w:val="center"/>
        <w:rPr>
          <w:b/>
        </w:rPr>
      </w:pPr>
    </w:p>
    <w:p w:rsidR="002861CB" w:rsidRPr="00B1504E" w:rsidRDefault="002861CB" w:rsidP="002861CB">
      <w:pPr>
        <w:pStyle w:val="P0"/>
        <w:ind w:left="2268" w:firstLine="4111"/>
        <w:jc w:val="center"/>
        <w:rPr>
          <w:b/>
        </w:rPr>
      </w:pPr>
    </w:p>
    <w:p w:rsidR="002861CB" w:rsidRDefault="002861CB" w:rsidP="002861CB">
      <w:pPr>
        <w:pStyle w:val="P0"/>
        <w:ind w:left="2268" w:firstLine="4111"/>
        <w:jc w:val="center"/>
        <w:rPr>
          <w:b/>
        </w:rPr>
      </w:pPr>
    </w:p>
    <w:p w:rsidR="002861CB" w:rsidRDefault="002861CB" w:rsidP="002861CB">
      <w:pPr>
        <w:pStyle w:val="P0"/>
        <w:ind w:left="2268" w:firstLine="4111"/>
        <w:jc w:val="center"/>
        <w:rPr>
          <w:b/>
        </w:rPr>
      </w:pPr>
    </w:p>
    <w:p w:rsidR="002861CB" w:rsidRDefault="002861CB" w:rsidP="002861CB">
      <w:pPr>
        <w:pStyle w:val="P0"/>
        <w:ind w:left="2268" w:firstLine="4111"/>
        <w:jc w:val="center"/>
        <w:rPr>
          <w:b/>
        </w:rPr>
      </w:pPr>
    </w:p>
    <w:p w:rsidR="002861CB" w:rsidRDefault="002861CB" w:rsidP="002861CB">
      <w:pPr>
        <w:pStyle w:val="P0"/>
        <w:ind w:left="2268" w:firstLine="4111"/>
        <w:jc w:val="center"/>
        <w:rPr>
          <w:b/>
        </w:rPr>
      </w:pPr>
    </w:p>
    <w:p w:rsidR="002861CB" w:rsidRDefault="002861CB" w:rsidP="002861CB">
      <w:pPr>
        <w:pStyle w:val="P0"/>
        <w:ind w:left="2268" w:firstLine="4111"/>
        <w:jc w:val="center"/>
        <w:rPr>
          <w:b/>
        </w:rPr>
      </w:pPr>
    </w:p>
    <w:p w:rsidR="002861CB" w:rsidRPr="00B1504E" w:rsidRDefault="002861CB" w:rsidP="002861CB">
      <w:pPr>
        <w:pStyle w:val="P0"/>
        <w:ind w:left="2268" w:firstLine="4395"/>
        <w:jc w:val="center"/>
        <w:rPr>
          <w:b/>
        </w:rPr>
      </w:pPr>
      <w:r w:rsidRPr="00B1504E">
        <w:rPr>
          <w:b/>
        </w:rPr>
        <w:t>Daniel F</w:t>
      </w:r>
      <w:r>
        <w:rPr>
          <w:b/>
        </w:rPr>
        <w:t>É</w:t>
      </w:r>
      <w:r w:rsidRPr="00B1504E">
        <w:rPr>
          <w:b/>
        </w:rPr>
        <w:t>REZ</w:t>
      </w:r>
    </w:p>
    <w:p w:rsidR="00C23AC1" w:rsidRDefault="00C23AC1" w:rsidP="00C23AC1">
      <w:pPr>
        <w:pStyle w:val="PS"/>
      </w:pPr>
    </w:p>
    <w:sectPr w:rsidR="00C23AC1">
      <w:headerReference w:type="default" r:id="rId9"/>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4CE" w:rsidRDefault="009D24CE">
      <w:r>
        <w:separator/>
      </w:r>
    </w:p>
  </w:endnote>
  <w:endnote w:type="continuationSeparator" w:id="0">
    <w:p w:rsidR="009D24CE" w:rsidRDefault="009D2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4CE" w:rsidRDefault="009D24CE">
      <w:r>
        <w:separator/>
      </w:r>
    </w:p>
  </w:footnote>
  <w:footnote w:type="continuationSeparator" w:id="0">
    <w:p w:rsidR="009D24CE" w:rsidRDefault="009D24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83B" w:rsidRDefault="0032783B">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8E2DB0">
      <w:rPr>
        <w:rFonts w:ascii="CG Times (WN)" w:hAnsi="CG Times (WN)"/>
        <w:noProof/>
        <w:sz w:val="24"/>
      </w:rPr>
      <w:t>3</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11091"/>
    <w:multiLevelType w:val="singleLevel"/>
    <w:tmpl w:val="1766FF84"/>
    <w:lvl w:ilvl="0">
      <w:start w:val="1"/>
      <w:numFmt w:val="decimal"/>
      <w:pStyle w:val="Style2"/>
      <w:lvlText w:val="Obs. %1 "/>
      <w:lvlJc w:val="left"/>
      <w:pPr>
        <w:tabs>
          <w:tab w:val="num" w:pos="1260"/>
        </w:tabs>
        <w:ind w:left="747" w:hanging="567"/>
      </w:pPr>
      <w:rPr>
        <w:b/>
        <w:u w:val="single"/>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B42C9"/>
    <w:rsid w:val="00193B85"/>
    <w:rsid w:val="001B284A"/>
    <w:rsid w:val="00275250"/>
    <w:rsid w:val="002861CB"/>
    <w:rsid w:val="0032783B"/>
    <w:rsid w:val="00361D58"/>
    <w:rsid w:val="00453B9D"/>
    <w:rsid w:val="005033F2"/>
    <w:rsid w:val="00542638"/>
    <w:rsid w:val="00575F2D"/>
    <w:rsid w:val="00585ABC"/>
    <w:rsid w:val="005D4FB7"/>
    <w:rsid w:val="005F7FAA"/>
    <w:rsid w:val="00654BDD"/>
    <w:rsid w:val="006A1B86"/>
    <w:rsid w:val="006C1A7B"/>
    <w:rsid w:val="007B6FD8"/>
    <w:rsid w:val="007C5A15"/>
    <w:rsid w:val="00861FD7"/>
    <w:rsid w:val="008955A9"/>
    <w:rsid w:val="008E2DB0"/>
    <w:rsid w:val="009121FA"/>
    <w:rsid w:val="00977314"/>
    <w:rsid w:val="009D24CE"/>
    <w:rsid w:val="00A801DA"/>
    <w:rsid w:val="00B128C8"/>
    <w:rsid w:val="00B2297D"/>
    <w:rsid w:val="00BF2210"/>
    <w:rsid w:val="00C23AC1"/>
    <w:rsid w:val="00C53FF9"/>
    <w:rsid w:val="00C96566"/>
    <w:rsid w:val="00CB0E56"/>
    <w:rsid w:val="00DE5C43"/>
    <w:rsid w:val="00E33F8A"/>
    <w:rsid w:val="00E823A2"/>
    <w:rsid w:val="00F04D21"/>
    <w:rsid w:val="00F31283"/>
    <w:rsid w:val="00F334D5"/>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ps0">
    <w:name w:val="ps"/>
    <w:basedOn w:val="Normal"/>
    <w:rsid w:val="00E33F8A"/>
    <w:pPr>
      <w:spacing w:before="120" w:after="120" w:line="240" w:lineRule="exact"/>
      <w:ind w:left="567" w:firstLine="851"/>
      <w:jc w:val="both"/>
    </w:pPr>
    <w:rPr>
      <w:rFonts w:ascii="CG Times" w:hAnsi="CG Times"/>
      <w:sz w:val="24"/>
    </w:rPr>
  </w:style>
  <w:style w:type="paragraph" w:customStyle="1" w:styleId="Observation">
    <w:name w:val="Observation"/>
    <w:rsid w:val="00E33F8A"/>
    <w:pPr>
      <w:spacing w:line="240" w:lineRule="exact"/>
      <w:ind w:left="567"/>
    </w:pPr>
    <w:rPr>
      <w:rFonts w:ascii="Tms Rmn" w:hAnsi="Tms Rmn"/>
      <w:b/>
      <w:sz w:val="24"/>
    </w:rPr>
  </w:style>
  <w:style w:type="paragraph" w:customStyle="1" w:styleId="ParagrapheStandard">
    <w:name w:val="Paragraphe Standard"/>
    <w:link w:val="ParagrapheStandardCar"/>
    <w:rsid w:val="00E33F8A"/>
    <w:pPr>
      <w:keepLines/>
      <w:spacing w:before="120" w:after="120" w:line="240" w:lineRule="exact"/>
      <w:ind w:left="567" w:firstLine="1134"/>
      <w:jc w:val="both"/>
    </w:pPr>
    <w:rPr>
      <w:rFonts w:ascii="Times" w:hAnsi="Times"/>
      <w:sz w:val="24"/>
    </w:rPr>
  </w:style>
  <w:style w:type="character" w:customStyle="1" w:styleId="ParagrapheStandardCar">
    <w:name w:val="Paragraphe Standard Car"/>
    <w:link w:val="ParagrapheStandard"/>
    <w:rsid w:val="00E33F8A"/>
    <w:rPr>
      <w:rFonts w:ascii="Times" w:hAnsi="Times"/>
      <w:sz w:val="24"/>
      <w:lang w:val="fr-FR" w:eastAsia="fr-FR" w:bidi="ar-SA"/>
    </w:rPr>
  </w:style>
  <w:style w:type="paragraph" w:customStyle="1" w:styleId="Style1">
    <w:name w:val="Style1"/>
    <w:basedOn w:val="Normal"/>
    <w:rsid w:val="00E33F8A"/>
    <w:pPr>
      <w:keepNext/>
      <w:keepLines/>
      <w:widowControl w:val="0"/>
      <w:tabs>
        <w:tab w:val="num" w:pos="1260"/>
      </w:tabs>
      <w:spacing w:before="140" w:after="140"/>
      <w:ind w:left="747" w:hanging="567"/>
      <w:outlineLvl w:val="2"/>
    </w:pPr>
    <w:rPr>
      <w:bCs/>
      <w:color w:val="000080"/>
      <w:sz w:val="24"/>
      <w:szCs w:val="24"/>
    </w:rPr>
  </w:style>
  <w:style w:type="paragraph" w:customStyle="1" w:styleId="Style2">
    <w:name w:val="Style2"/>
    <w:basedOn w:val="ParagrapheStandard"/>
    <w:rsid w:val="00E33F8A"/>
    <w:pPr>
      <w:numPr>
        <w:numId w:val="1"/>
      </w:numPr>
      <w:tabs>
        <w:tab w:val="clear" w:pos="1260"/>
      </w:tabs>
      <w:ind w:left="567" w:firstLine="1134"/>
    </w:pPr>
  </w:style>
  <w:style w:type="paragraph" w:customStyle="1" w:styleId="CarCar1CarCarCar">
    <w:name w:val="Car Car1 Car Car Car"/>
    <w:basedOn w:val="Normal"/>
    <w:rsid w:val="00E33F8A"/>
    <w:pPr>
      <w:spacing w:after="160" w:line="240" w:lineRule="exact"/>
    </w:pPr>
    <w:rPr>
      <w:rFonts w:ascii="Tahoma" w:hAnsi="Tahoma"/>
      <w:lang w:val="en-US" w:eastAsia="en-US"/>
    </w:rPr>
  </w:style>
  <w:style w:type="character" w:customStyle="1" w:styleId="P0Car">
    <w:name w:val="P0 Car"/>
    <w:link w:val="P0"/>
    <w:rsid w:val="002861CB"/>
    <w:rPr>
      <w:sz w:val="24"/>
      <w:szCs w:val="24"/>
    </w:rPr>
  </w:style>
  <w:style w:type="character" w:customStyle="1" w:styleId="PSCar">
    <w:name w:val="PS Car"/>
    <w:link w:val="PS"/>
    <w:rsid w:val="002861CB"/>
    <w:rPr>
      <w:sz w:val="24"/>
      <w:szCs w:val="24"/>
    </w:rPr>
  </w:style>
  <w:style w:type="character" w:styleId="Marquedecommentaire">
    <w:name w:val="annotation reference"/>
    <w:uiPriority w:val="99"/>
    <w:semiHidden/>
    <w:unhideWhenUsed/>
    <w:rsid w:val="005D4FB7"/>
    <w:rPr>
      <w:sz w:val="16"/>
      <w:szCs w:val="16"/>
    </w:rPr>
  </w:style>
  <w:style w:type="paragraph" w:styleId="Commentaire">
    <w:name w:val="annotation text"/>
    <w:basedOn w:val="Normal"/>
    <w:link w:val="CommentaireCar"/>
    <w:uiPriority w:val="99"/>
    <w:semiHidden/>
    <w:unhideWhenUsed/>
    <w:rsid w:val="005D4FB7"/>
  </w:style>
  <w:style w:type="character" w:customStyle="1" w:styleId="CommentaireCar">
    <w:name w:val="Commentaire Car"/>
    <w:basedOn w:val="Policepardfaut"/>
    <w:link w:val="Commentaire"/>
    <w:uiPriority w:val="99"/>
    <w:semiHidden/>
    <w:rsid w:val="005D4FB7"/>
  </w:style>
  <w:style w:type="paragraph" w:styleId="Objetducommentaire">
    <w:name w:val="annotation subject"/>
    <w:basedOn w:val="Commentaire"/>
    <w:next w:val="Commentaire"/>
    <w:link w:val="ObjetducommentaireCar"/>
    <w:uiPriority w:val="99"/>
    <w:semiHidden/>
    <w:unhideWhenUsed/>
    <w:rsid w:val="005D4FB7"/>
    <w:rPr>
      <w:b/>
      <w:bCs/>
    </w:rPr>
  </w:style>
  <w:style w:type="character" w:customStyle="1" w:styleId="ObjetducommentaireCar">
    <w:name w:val="Objet du commentaire Car"/>
    <w:link w:val="Objetducommentaire"/>
    <w:uiPriority w:val="99"/>
    <w:semiHidden/>
    <w:rsid w:val="005D4FB7"/>
    <w:rPr>
      <w:b/>
      <w:bCs/>
    </w:rPr>
  </w:style>
  <w:style w:type="paragraph" w:styleId="Rvision">
    <w:name w:val="Revision"/>
    <w:hidden/>
    <w:uiPriority w:val="99"/>
    <w:semiHidden/>
    <w:rsid w:val="005D4FB7"/>
  </w:style>
  <w:style w:type="paragraph" w:styleId="Textedebulles">
    <w:name w:val="Balloon Text"/>
    <w:basedOn w:val="Normal"/>
    <w:link w:val="TextedebullesCar"/>
    <w:uiPriority w:val="99"/>
    <w:semiHidden/>
    <w:unhideWhenUsed/>
    <w:rsid w:val="005D4FB7"/>
    <w:rPr>
      <w:rFonts w:ascii="Tahoma" w:hAnsi="Tahoma" w:cs="Tahoma"/>
      <w:sz w:val="16"/>
      <w:szCs w:val="16"/>
    </w:rPr>
  </w:style>
  <w:style w:type="character" w:customStyle="1" w:styleId="TextedebullesCar">
    <w:name w:val="Texte de bulles Car"/>
    <w:link w:val="Textedebulles"/>
    <w:uiPriority w:val="99"/>
    <w:semiHidden/>
    <w:rsid w:val="005D4F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0BF0F-0D49-4919-B5B4-ABDACD911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8</TotalTime>
  <Pages>6</Pages>
  <Words>1566</Words>
  <Characters>8619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1900-12-31T23:00:00Z</cp:lastPrinted>
  <dcterms:created xsi:type="dcterms:W3CDTF">2012-11-20T15:16:00Z</dcterms:created>
  <dcterms:modified xsi:type="dcterms:W3CDTF">2013-09-17T15:51:00Z</dcterms:modified>
</cp:coreProperties>
</file>