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9F" w:rsidRPr="00EF7499" w:rsidRDefault="00DA2D7E" w:rsidP="000E399F">
      <w:pPr>
        <w:pStyle w:val="ET"/>
        <w:outlineLvl w:val="0"/>
        <w:rPr>
          <w:caps w:val="0"/>
        </w:rPr>
      </w:pPr>
      <w:r>
        <w:rPr>
          <w:caps w:val="0"/>
        </w:rPr>
        <w:t xml:space="preserve"> </w:t>
      </w:r>
      <w:r w:rsidR="000E399F" w:rsidRPr="00EF7499">
        <w:rPr>
          <w:caps w:val="0"/>
        </w:rPr>
        <w:t xml:space="preserve">COUR </w:t>
      </w:r>
      <w:r w:rsidR="000E399F" w:rsidRPr="00234423">
        <w:rPr>
          <w:bCs w:val="0"/>
          <w:caps w:val="0"/>
        </w:rPr>
        <w:t>DES</w:t>
      </w:r>
      <w:r w:rsidR="000E399F" w:rsidRPr="00EF7499">
        <w:rPr>
          <w:caps w:val="0"/>
        </w:rPr>
        <w:t xml:space="preserve"> COMPTES</w:t>
      </w:r>
    </w:p>
    <w:p w:rsidR="000E399F" w:rsidRDefault="000E399F" w:rsidP="000E399F">
      <w:pPr>
        <w:pStyle w:val="ET"/>
      </w:pPr>
      <w:r>
        <w:tab/>
      </w:r>
      <w:r w:rsidR="007F1DED">
        <w:t xml:space="preserve"> </w:t>
      </w:r>
      <w:r>
        <w:t>---------</w:t>
      </w:r>
    </w:p>
    <w:p w:rsidR="000E399F" w:rsidRPr="00EF7499" w:rsidRDefault="000E399F" w:rsidP="000E399F">
      <w:pPr>
        <w:pStyle w:val="ET"/>
        <w:outlineLvl w:val="0"/>
        <w:rPr>
          <w:caps w:val="0"/>
        </w:rPr>
      </w:pPr>
      <w:r w:rsidRPr="00234423">
        <w:rPr>
          <w:bCs w:val="0"/>
          <w:caps w:val="0"/>
        </w:rPr>
        <w:t>PREMIERE</w:t>
      </w:r>
      <w:r w:rsidRPr="00EF7499">
        <w:rPr>
          <w:caps w:val="0"/>
        </w:rPr>
        <w:t xml:space="preserve"> CHAMBRE</w:t>
      </w:r>
    </w:p>
    <w:p w:rsidR="000E399F" w:rsidRDefault="000E399F" w:rsidP="000E399F">
      <w:pPr>
        <w:pStyle w:val="ET"/>
      </w:pPr>
      <w:r>
        <w:tab/>
      </w:r>
      <w:r w:rsidR="007F1DED">
        <w:t xml:space="preserve"> </w:t>
      </w:r>
      <w:r>
        <w:t>---------</w:t>
      </w:r>
    </w:p>
    <w:p w:rsidR="000E399F" w:rsidRPr="00EF7499" w:rsidRDefault="00DA2D7E" w:rsidP="000E399F">
      <w:pPr>
        <w:pStyle w:val="ET"/>
        <w:outlineLvl w:val="0"/>
        <w:rPr>
          <w:caps w:val="0"/>
        </w:rPr>
      </w:pPr>
      <w:r>
        <w:rPr>
          <w:bCs w:val="0"/>
          <w:caps w:val="0"/>
        </w:rPr>
        <w:t xml:space="preserve"> </w:t>
      </w:r>
      <w:r w:rsidR="000E399F" w:rsidRPr="00234423">
        <w:rPr>
          <w:bCs w:val="0"/>
          <w:caps w:val="0"/>
        </w:rPr>
        <w:t>PREMIERE</w:t>
      </w:r>
      <w:r w:rsidR="000E399F" w:rsidRPr="00EF7499">
        <w:rPr>
          <w:caps w:val="0"/>
        </w:rPr>
        <w:t xml:space="preserve"> SECTION</w:t>
      </w:r>
    </w:p>
    <w:p w:rsidR="000E399F" w:rsidRDefault="000E399F" w:rsidP="000E399F">
      <w:pPr>
        <w:pStyle w:val="ET"/>
        <w:spacing w:after="120"/>
      </w:pPr>
      <w:r>
        <w:tab/>
      </w:r>
      <w:r w:rsidR="007F1DED">
        <w:t xml:space="preserve"> </w:t>
      </w:r>
      <w:r>
        <w:t>---------</w:t>
      </w:r>
    </w:p>
    <w:p w:rsidR="000E399F" w:rsidRDefault="000E399F" w:rsidP="002739C6">
      <w:pPr>
        <w:pStyle w:val="En-tte"/>
        <w:ind w:left="567"/>
        <w:rPr>
          <w:b/>
          <w:i/>
          <w:sz w:val="22"/>
          <w:szCs w:val="22"/>
        </w:rPr>
      </w:pPr>
      <w:r w:rsidRPr="001629DB">
        <w:rPr>
          <w:b/>
          <w:i/>
          <w:sz w:val="22"/>
          <w:szCs w:val="22"/>
        </w:rPr>
        <w:t>Arrêt n° </w:t>
      </w:r>
      <w:r>
        <w:rPr>
          <w:b/>
          <w:i/>
          <w:sz w:val="22"/>
          <w:szCs w:val="22"/>
        </w:rPr>
        <w:t>64933</w:t>
      </w:r>
    </w:p>
    <w:p w:rsidR="000E399F" w:rsidRDefault="000E399F" w:rsidP="000E399F">
      <w:pPr>
        <w:pStyle w:val="En-tte"/>
        <w:ind w:left="426"/>
        <w:rPr>
          <w:b/>
          <w:i/>
          <w:sz w:val="22"/>
          <w:szCs w:val="22"/>
        </w:rPr>
      </w:pPr>
    </w:p>
    <w:p w:rsidR="000E399F" w:rsidRDefault="000E399F" w:rsidP="000E399F">
      <w:pPr>
        <w:pStyle w:val="OR"/>
      </w:pPr>
      <w:r>
        <w:t>TRESORIER-PAYEUR GENERAL</w:t>
      </w:r>
    </w:p>
    <w:p w:rsidR="000E399F" w:rsidRDefault="000E399F" w:rsidP="000E399F">
      <w:pPr>
        <w:pStyle w:val="OR"/>
      </w:pPr>
      <w:r>
        <w:t>DU LOT</w:t>
      </w:r>
    </w:p>
    <w:p w:rsidR="000E399F" w:rsidRDefault="000E399F" w:rsidP="000E399F">
      <w:pPr>
        <w:pStyle w:val="OR"/>
      </w:pPr>
    </w:p>
    <w:p w:rsidR="000E399F" w:rsidRPr="00C34065" w:rsidRDefault="000E399F" w:rsidP="000E399F">
      <w:pPr>
        <w:pStyle w:val="OR"/>
      </w:pPr>
    </w:p>
    <w:p w:rsidR="000E399F" w:rsidRDefault="000E399F" w:rsidP="000E399F">
      <w:pPr>
        <w:pStyle w:val="OR"/>
      </w:pPr>
      <w:r>
        <w:t>Exercices</w:t>
      </w:r>
      <w:r w:rsidRPr="00C34065">
        <w:t xml:space="preserve"> 200</w:t>
      </w:r>
      <w:r>
        <w:t>7 à 2009</w:t>
      </w:r>
    </w:p>
    <w:p w:rsidR="000E399F" w:rsidRPr="00C34065" w:rsidRDefault="000E399F" w:rsidP="000E399F">
      <w:pPr>
        <w:pStyle w:val="OR"/>
      </w:pPr>
    </w:p>
    <w:p w:rsidR="000E399F" w:rsidRPr="00C34065" w:rsidRDefault="000E399F" w:rsidP="000E399F">
      <w:pPr>
        <w:pStyle w:val="OR"/>
      </w:pPr>
      <w:r>
        <w:t>Rapport n° 2012-343-0</w:t>
      </w:r>
    </w:p>
    <w:p w:rsidR="000E399F" w:rsidRDefault="000E399F" w:rsidP="000E399F">
      <w:pPr>
        <w:pStyle w:val="OR"/>
      </w:pPr>
    </w:p>
    <w:p w:rsidR="000E399F" w:rsidRPr="00C34065" w:rsidRDefault="000E399F" w:rsidP="000E399F">
      <w:pPr>
        <w:pStyle w:val="OR"/>
      </w:pPr>
      <w:r>
        <w:t>Audience publique du 6 juin 2012</w:t>
      </w:r>
    </w:p>
    <w:p w:rsidR="000E399F" w:rsidRPr="00C34065" w:rsidRDefault="000E399F" w:rsidP="000E399F">
      <w:pPr>
        <w:pStyle w:val="OR"/>
      </w:pPr>
    </w:p>
    <w:p w:rsidR="000E399F" w:rsidRPr="00C34065" w:rsidRDefault="000E399F" w:rsidP="00273E15">
      <w:pPr>
        <w:pStyle w:val="OR"/>
        <w:spacing w:after="480"/>
      </w:pPr>
      <w:r>
        <w:t>Lecture publique du 19 septembre 2012</w:t>
      </w:r>
    </w:p>
    <w:p w:rsidR="00130F19" w:rsidRDefault="00130F19" w:rsidP="00273E15">
      <w:pPr>
        <w:pStyle w:val="P0"/>
        <w:spacing w:before="100" w:beforeAutospacing="1" w:after="240"/>
        <w:ind w:firstLine="28"/>
        <w:jc w:val="center"/>
      </w:pPr>
      <w:r>
        <w:t>REPUBLIQUE FRANÇAISE</w:t>
      </w:r>
    </w:p>
    <w:p w:rsidR="00130F19" w:rsidRDefault="00130F19" w:rsidP="00273E15">
      <w:pPr>
        <w:pStyle w:val="P0"/>
        <w:spacing w:before="100" w:beforeAutospacing="1" w:after="360"/>
        <w:ind w:firstLine="28"/>
        <w:jc w:val="center"/>
      </w:pPr>
      <w:r>
        <w:t>AU NOM DU PEUPLE FRANÇAIS</w:t>
      </w:r>
    </w:p>
    <w:p w:rsidR="00130F19" w:rsidRDefault="00130F19" w:rsidP="00273E15">
      <w:pPr>
        <w:pStyle w:val="P0"/>
        <w:spacing w:before="100" w:beforeAutospacing="1" w:after="480"/>
        <w:ind w:firstLine="28"/>
        <w:jc w:val="center"/>
      </w:pPr>
      <w:r>
        <w:t>LA COUR DES COMPTES a rendu l’arrêt suivant :</w:t>
      </w:r>
    </w:p>
    <w:p w:rsidR="000E399F" w:rsidRPr="005B39DF" w:rsidRDefault="000E399F" w:rsidP="000E399F">
      <w:pPr>
        <w:pStyle w:val="PS"/>
      </w:pPr>
      <w:r w:rsidRPr="005B39DF">
        <w:t>LA COUR,</w:t>
      </w:r>
    </w:p>
    <w:p w:rsidR="000E399F" w:rsidRDefault="000E399F" w:rsidP="000E399F">
      <w:pPr>
        <w:pStyle w:val="PS"/>
      </w:pPr>
      <w:r w:rsidRPr="005B39DF">
        <w:t>Vu le code des juridictions financières</w:t>
      </w:r>
      <w:r>
        <w:t>, notamment ses articles L.111-1, L.142-1, R.112-8 et R.141-10 à R.141-12 ;</w:t>
      </w:r>
    </w:p>
    <w:p w:rsidR="000E399F" w:rsidRDefault="000E399F" w:rsidP="000E399F">
      <w:pPr>
        <w:pStyle w:val="PS"/>
      </w:pPr>
      <w:r>
        <w:t>Vu le code général des impôts et le livre des procédures fiscales ;</w:t>
      </w:r>
    </w:p>
    <w:p w:rsidR="000E399F" w:rsidRDefault="000E399F" w:rsidP="000E399F">
      <w:pPr>
        <w:pStyle w:val="PS"/>
      </w:pPr>
      <w:r w:rsidRPr="005B39DF">
        <w:t>Vu</w:t>
      </w:r>
      <w:r>
        <w:t xml:space="preserve"> l'article 60 modifié de la loi de finances n° </w:t>
      </w:r>
      <w:r w:rsidRPr="00DA1B88">
        <w:t>63-156 du 23 février 1963</w:t>
      </w:r>
      <w:r>
        <w:t> ;</w:t>
      </w:r>
    </w:p>
    <w:p w:rsidR="000E399F" w:rsidRPr="007B1A34" w:rsidRDefault="000E399F" w:rsidP="000E399F">
      <w:pPr>
        <w:pStyle w:val="PS"/>
      </w:pPr>
      <w:r w:rsidRPr="007B1A34">
        <w:t>Vu les lois et règlements applicables à la comptabilité des comptables du</w:t>
      </w:r>
      <w:r w:rsidR="00C815A9">
        <w:t xml:space="preserve"> </w:t>
      </w:r>
      <w:r w:rsidRPr="007B1A34">
        <w:t>Trésor, notamment l’ordonnance n°</w:t>
      </w:r>
      <w:r w:rsidR="0005444F">
        <w:t> </w:t>
      </w:r>
      <w:r w:rsidRPr="007B1A34">
        <w:t>59-2 du 2 janvier 1959 portant loi organique relative aux lois de finances, la loi organique n° 2001-692 du 1</w:t>
      </w:r>
      <w:r w:rsidRPr="007B1A34">
        <w:rPr>
          <w:vertAlign w:val="superscript"/>
        </w:rPr>
        <w:t>er</w:t>
      </w:r>
      <w:r w:rsidRPr="007B1A34">
        <w:t xml:space="preserve"> août 2001 relative aux lois de finances, le décret n° 62-1587 du 29 décembre 1962 portant règlement général sur la comptabilité publique et l’instruction n° 87-128 PR du 29 octobre 1987 sur la comptabilité générale de l’État ;</w:t>
      </w:r>
    </w:p>
    <w:p w:rsidR="000E399F" w:rsidRDefault="000E399F" w:rsidP="007341B4">
      <w:pPr>
        <w:pStyle w:val="PS"/>
        <w:spacing w:after="360"/>
      </w:pPr>
      <w:r w:rsidRPr="005B39DF">
        <w:t>Vu l</w:t>
      </w:r>
      <w:r>
        <w:t>es</w:t>
      </w:r>
      <w:r w:rsidRPr="005B39DF">
        <w:t xml:space="preserve"> loi</w:t>
      </w:r>
      <w:r>
        <w:t>s</w:t>
      </w:r>
      <w:r w:rsidRPr="005B39DF">
        <w:t xml:space="preserve"> de finances de</w:t>
      </w:r>
      <w:r>
        <w:t>s</w:t>
      </w:r>
      <w:r w:rsidRPr="005B39DF">
        <w:t xml:space="preserve"> exercice</w:t>
      </w:r>
      <w:r>
        <w:t>s</w:t>
      </w:r>
      <w:r w:rsidRPr="005B39DF">
        <w:t xml:space="preserve"> </w:t>
      </w:r>
      <w:r>
        <w:t xml:space="preserve">2007, 2008 et 2009 </w:t>
      </w:r>
      <w:r w:rsidRPr="005B39DF">
        <w:t>;</w:t>
      </w:r>
    </w:p>
    <w:p w:rsidR="00F94E8E" w:rsidRDefault="00F94E8E" w:rsidP="0005444F">
      <w:pPr>
        <w:pStyle w:val="IN"/>
        <w:ind w:left="567"/>
      </w:pPr>
      <w:r>
        <w:fldChar w:fldCharType="begin"/>
      </w:r>
      <w:r>
        <w:fldChar w:fldCharType="end"/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0E399F" w:rsidRPr="007B1A34" w:rsidRDefault="000E399F" w:rsidP="000E399F">
      <w:pPr>
        <w:pStyle w:val="PS"/>
      </w:pPr>
      <w:r>
        <w:lastRenderedPageBreak/>
        <w:t>Vu l’article 34-1</w:t>
      </w:r>
      <w:r w:rsidRPr="006B466D">
        <w:rPr>
          <w:vertAlign w:val="superscript"/>
        </w:rPr>
        <w:t>er</w:t>
      </w:r>
      <w:r>
        <w:t xml:space="preserve"> alinéa </w:t>
      </w:r>
      <w:r w:rsidRPr="007B1A34">
        <w:t xml:space="preserve">de la loi n° 2008-1091 du 28 octobre 2008 relative à la Cour des comptes et aux chambres régionales des comptes ; </w:t>
      </w:r>
    </w:p>
    <w:p w:rsidR="000E399F" w:rsidRDefault="000E399F" w:rsidP="000E399F">
      <w:pPr>
        <w:pStyle w:val="PS"/>
      </w:pPr>
      <w:r>
        <w:t>Vu la circulaire du ministre du budget du 30 septembre 2003, relative à la nomenclature des pièces justificatives des dépenses de l’Etat et l’instruction codificatrice n°</w:t>
      </w:r>
      <w:r w:rsidR="00F868DB">
        <w:t> </w:t>
      </w:r>
      <w:r>
        <w:t>03-060-B du 17 novembre 2003 ;</w:t>
      </w:r>
    </w:p>
    <w:p w:rsidR="000E399F" w:rsidRDefault="000E399F" w:rsidP="000E399F">
      <w:pPr>
        <w:pStyle w:val="PS"/>
      </w:pPr>
      <w:r w:rsidRPr="005B39DF">
        <w:t xml:space="preserve">Vu l’arrêté n° 06-346 du 10 octobre 2006 modifié du Premier président de la Cour des comptes portant création et fixant la composition des sections au sein de la </w:t>
      </w:r>
      <w:r>
        <w:t>P</w:t>
      </w:r>
      <w:r w:rsidRPr="005B39DF">
        <w:t>remière chambre ;</w:t>
      </w:r>
    </w:p>
    <w:p w:rsidR="000E399F" w:rsidRDefault="000E399F" w:rsidP="000E399F">
      <w:pPr>
        <w:pStyle w:val="PS"/>
      </w:pPr>
      <w:r>
        <w:t>Vu l’arrêté n°</w:t>
      </w:r>
      <w:r w:rsidR="00F868DB">
        <w:t> </w:t>
      </w:r>
      <w:r>
        <w:t>11-095 du 3 février 2011</w:t>
      </w:r>
      <w:r w:rsidR="00F868DB">
        <w:t xml:space="preserve"> </w:t>
      </w:r>
      <w:r>
        <w:t>du Premier président de la Cour des comptes, portant répartition des attributions entre les chambres de la Cour des comptes ;</w:t>
      </w:r>
    </w:p>
    <w:p w:rsidR="000E399F" w:rsidRDefault="000E399F" w:rsidP="000E399F">
      <w:pPr>
        <w:pStyle w:val="PS"/>
      </w:pPr>
      <w:r w:rsidRPr="007B1A34">
        <w:t>Vu le</w:t>
      </w:r>
      <w:r>
        <w:t>s</w:t>
      </w:r>
      <w:r w:rsidRPr="007B1A34">
        <w:t xml:space="preserve"> compte</w:t>
      </w:r>
      <w:r>
        <w:t>s</w:t>
      </w:r>
      <w:r w:rsidRPr="007B1A34">
        <w:t xml:space="preserve"> rendu</w:t>
      </w:r>
      <w:r>
        <w:t>s,</w:t>
      </w:r>
      <w:r w:rsidRPr="007B1A34">
        <w:t xml:space="preserve"> pour l</w:t>
      </w:r>
      <w:r>
        <w:t xml:space="preserve">es </w:t>
      </w:r>
      <w:r w:rsidRPr="007B1A34">
        <w:t>exercice</w:t>
      </w:r>
      <w:r>
        <w:t>s</w:t>
      </w:r>
      <w:r w:rsidRPr="007B1A34">
        <w:t xml:space="preserve"> 200</w:t>
      </w:r>
      <w:r>
        <w:t>7 à 2009,</w:t>
      </w:r>
      <w:r w:rsidRPr="007B1A34">
        <w:t xml:space="preserve"> par M</w:t>
      </w:r>
      <w:r>
        <w:t>.</w:t>
      </w:r>
      <w:r w:rsidR="00F868DB">
        <w:t> </w:t>
      </w:r>
      <w:r w:rsidR="003D20AF">
        <w:t>X</w:t>
      </w:r>
      <w:r w:rsidRPr="007B1A34">
        <w:t>, trésorier-payeur général du département d</w:t>
      </w:r>
      <w:r>
        <w:t>u Lot,</w:t>
      </w:r>
      <w:r w:rsidRPr="007B1A34">
        <w:t xml:space="preserve"> en </w:t>
      </w:r>
      <w:r>
        <w:t>sa</w:t>
      </w:r>
      <w:r w:rsidRPr="007B1A34">
        <w:t xml:space="preserve"> qualité de comptable supérieur du trésor ; </w:t>
      </w:r>
    </w:p>
    <w:p w:rsidR="000E399F" w:rsidRDefault="000E399F" w:rsidP="000E399F">
      <w:pPr>
        <w:pStyle w:val="PS"/>
      </w:pPr>
      <w:r w:rsidRPr="007B1A34">
        <w:t>Vu les p</w:t>
      </w:r>
      <w:r>
        <w:t>rocès ve</w:t>
      </w:r>
      <w:smartTag w:uri="urn:schemas-microsoft-com:office:smarttags" w:element="PersonName">
        <w:r>
          <w:t>rb</w:t>
        </w:r>
      </w:smartTag>
      <w:r>
        <w:t>aux et autres pièces de remise de service entre les comptables ;</w:t>
      </w:r>
    </w:p>
    <w:p w:rsidR="000E399F" w:rsidRPr="007B1A34" w:rsidRDefault="000E399F" w:rsidP="000E399F">
      <w:pPr>
        <w:pStyle w:val="PS"/>
      </w:pPr>
      <w:r w:rsidRPr="007B1A34">
        <w:t>Vu les pièces produites à l’appui de ces comptes ou recueillies lors de l’instruction ;</w:t>
      </w:r>
    </w:p>
    <w:p w:rsidR="000E399F" w:rsidRDefault="000E399F" w:rsidP="000E399F">
      <w:pPr>
        <w:pStyle w:val="PS"/>
      </w:pPr>
      <w:r>
        <w:t>Vu la lettre du 24</w:t>
      </w:r>
      <w:r w:rsidR="00E30D49">
        <w:t> </w:t>
      </w:r>
      <w:r>
        <w:t>janvier</w:t>
      </w:r>
      <w:r w:rsidR="00E30D49">
        <w:t> </w:t>
      </w:r>
      <w:r>
        <w:t>2011 par laquelle, en application de l’article</w:t>
      </w:r>
      <w:r w:rsidR="00F868DB">
        <w:t> </w:t>
      </w:r>
      <w:r>
        <w:t>R.141-10 du code des juridictions financières, le président de la</w:t>
      </w:r>
      <w:r w:rsidR="00C815A9">
        <w:t xml:space="preserve"> p</w:t>
      </w:r>
      <w:r>
        <w:t>remière</w:t>
      </w:r>
      <w:r w:rsidR="00C815A9">
        <w:t xml:space="preserve"> </w:t>
      </w:r>
      <w:r>
        <w:t>chambre de la Cour des comptes a notifié au trésorier-payeur général du département du Lot le contrôle de ses comptes pour les exercices 2002 à 2009 ;</w:t>
      </w:r>
    </w:p>
    <w:p w:rsidR="000E399F" w:rsidRDefault="000E399F" w:rsidP="00F868DB">
      <w:pPr>
        <w:pStyle w:val="Corpsdetexte"/>
        <w:spacing w:after="360"/>
        <w:ind w:left="1701" w:firstLine="1134"/>
        <w:jc w:val="both"/>
      </w:pPr>
      <w:r>
        <w:t>Vu le réquisitoire à fin de charges n°</w:t>
      </w:r>
      <w:r w:rsidR="00F868DB">
        <w:t> </w:t>
      </w:r>
      <w:r>
        <w:t>2011-83 RQ-DB du 31 août 2011, notifié le 20 septembre 2011, dont M.</w:t>
      </w:r>
      <w:r w:rsidRPr="00B10426">
        <w:t xml:space="preserve"> </w:t>
      </w:r>
      <w:r w:rsidR="003D20AF">
        <w:t>X</w:t>
      </w:r>
      <w:r>
        <w:t xml:space="preserve"> a accusé réception par avis daté du 22 septembre 2011 ;</w:t>
      </w:r>
    </w:p>
    <w:p w:rsidR="000E399F" w:rsidRDefault="000E399F" w:rsidP="000E399F">
      <w:pPr>
        <w:pStyle w:val="PS"/>
      </w:pPr>
      <w:r>
        <w:t xml:space="preserve">Vu la décision du président de la </w:t>
      </w:r>
      <w:r w:rsidR="00C815A9">
        <w:t>p</w:t>
      </w:r>
      <w:r>
        <w:t>remière chambre de la Cour des comptes désignant, le 22 septembre 2011, M.</w:t>
      </w:r>
      <w:r w:rsidR="00F868DB">
        <w:t> </w:t>
      </w:r>
      <w:r>
        <w:t xml:space="preserve">Grégoire Herbin, conseiller référendaire, pour instruire les </w:t>
      </w:r>
      <w:r w:rsidRPr="006E092F">
        <w:t>suites à donner au réquisitoire susvisé ;</w:t>
      </w:r>
      <w:r>
        <w:t xml:space="preserve"> </w:t>
      </w:r>
    </w:p>
    <w:p w:rsidR="000E399F" w:rsidRDefault="000E399F" w:rsidP="000E399F">
      <w:pPr>
        <w:pStyle w:val="PS"/>
      </w:pPr>
      <w:r>
        <w:t>Vu les observations écrites produites par M. </w:t>
      </w:r>
      <w:r w:rsidR="003D20AF">
        <w:t>X</w:t>
      </w:r>
      <w:r>
        <w:t xml:space="preserve"> le</w:t>
      </w:r>
      <w:r w:rsidR="00C815A9">
        <w:t xml:space="preserve"> </w:t>
      </w:r>
      <w:r>
        <w:t>13</w:t>
      </w:r>
      <w:r w:rsidR="00F868DB">
        <w:t> </w:t>
      </w:r>
      <w:r>
        <w:t>octobre</w:t>
      </w:r>
      <w:r w:rsidR="00F868DB">
        <w:t> </w:t>
      </w:r>
      <w:r>
        <w:t>2011 à la suite du réquisitoire susvisé ;</w:t>
      </w:r>
    </w:p>
    <w:p w:rsidR="000E399F" w:rsidRDefault="000E399F" w:rsidP="000E399F">
      <w:pPr>
        <w:pStyle w:val="PS"/>
      </w:pPr>
      <w:r w:rsidRPr="0032178D">
        <w:t xml:space="preserve">Vu le rapport </w:t>
      </w:r>
      <w:r w:rsidRPr="00B23946">
        <w:t>à fin d’arrêt</w:t>
      </w:r>
      <w:r w:rsidRPr="0050330D">
        <w:t xml:space="preserve"> </w:t>
      </w:r>
      <w:r w:rsidRPr="006E092F">
        <w:t>n°</w:t>
      </w:r>
      <w:r w:rsidR="00F868DB">
        <w:t> </w:t>
      </w:r>
      <w:r>
        <w:t xml:space="preserve">2012-343-0 </w:t>
      </w:r>
      <w:r w:rsidRPr="0050330D">
        <w:t>de M</w:t>
      </w:r>
      <w:r>
        <w:t>.</w:t>
      </w:r>
      <w:r w:rsidR="00F868DB">
        <w:t> </w:t>
      </w:r>
      <w:r>
        <w:t>Grégoire Herbin ;</w:t>
      </w:r>
    </w:p>
    <w:p w:rsidR="000E399F" w:rsidRDefault="000E399F" w:rsidP="009801BB">
      <w:pPr>
        <w:pStyle w:val="PS"/>
      </w:pPr>
      <w:r w:rsidRPr="004E738D">
        <w:t>Vu les conclusions n° </w:t>
      </w:r>
      <w:r>
        <w:t>354</w:t>
      </w:r>
      <w:r w:rsidRPr="004E738D">
        <w:t xml:space="preserve"> du Procureur général près la Cour des comptes d</w:t>
      </w:r>
      <w:r>
        <w:t>u</w:t>
      </w:r>
      <w:r w:rsidR="00C815A9">
        <w:t xml:space="preserve"> </w:t>
      </w:r>
      <w:r>
        <w:t>9 mai 2012</w:t>
      </w:r>
      <w:r w:rsidRPr="004E738D">
        <w:t> ;</w:t>
      </w:r>
    </w:p>
    <w:p w:rsidR="000E399F" w:rsidRDefault="000E399F" w:rsidP="009801BB">
      <w:pPr>
        <w:pStyle w:val="PS"/>
      </w:pPr>
      <w:r>
        <w:t>Vu la lettre du 10 avril 2012 du président de la première chambre désignant Mme Marie-Hélène Dos Reis, conseiller maître, comme réviseur ;</w:t>
      </w:r>
    </w:p>
    <w:p w:rsidR="000E399F" w:rsidRDefault="000E399F" w:rsidP="009801BB">
      <w:pPr>
        <w:pStyle w:val="PS"/>
      </w:pPr>
      <w:r w:rsidRPr="00864714">
        <w:t>Vu l</w:t>
      </w:r>
      <w:r w:rsidR="00EA59C6">
        <w:t>a</w:t>
      </w:r>
      <w:r w:rsidRPr="00864714">
        <w:t xml:space="preserve"> lettre du </w:t>
      </w:r>
      <w:r>
        <w:t xml:space="preserve">24 avril </w:t>
      </w:r>
      <w:r w:rsidRPr="00B06D67">
        <w:t>201</w:t>
      </w:r>
      <w:r>
        <w:t>2</w:t>
      </w:r>
      <w:r w:rsidRPr="00864714">
        <w:t xml:space="preserve"> </w:t>
      </w:r>
      <w:r w:rsidRPr="00B06D67">
        <w:t>informant M.</w:t>
      </w:r>
      <w:r w:rsidR="00E30D49">
        <w:t> </w:t>
      </w:r>
      <w:r w:rsidR="003D20AF">
        <w:t>X</w:t>
      </w:r>
      <w:r w:rsidRPr="00B06D67">
        <w:t xml:space="preserve"> </w:t>
      </w:r>
      <w:r w:rsidRPr="00864714">
        <w:t xml:space="preserve">de la date de l’audience publique </w:t>
      </w:r>
      <w:r w:rsidRPr="00B06D67">
        <w:t>du 6 juin 2012</w:t>
      </w:r>
      <w:r w:rsidRPr="00864714">
        <w:t xml:space="preserve"> et de la possibilité d’y être entendu, l’accusé de réception de ce</w:t>
      </w:r>
      <w:r w:rsidR="00EA59C6">
        <w:t>tte</w:t>
      </w:r>
      <w:r w:rsidRPr="00864714">
        <w:t xml:space="preserve"> lettre </w:t>
      </w:r>
      <w:r>
        <w:t>étant</w:t>
      </w:r>
      <w:r w:rsidRPr="00864714">
        <w:t xml:space="preserve"> du </w:t>
      </w:r>
      <w:r>
        <w:t xml:space="preserve">27 avril </w:t>
      </w:r>
      <w:r w:rsidRPr="00B06D67">
        <w:t>2012</w:t>
      </w:r>
      <w:r w:rsidRPr="00864714">
        <w:t> ;</w:t>
      </w:r>
    </w:p>
    <w:p w:rsidR="000E399F" w:rsidRPr="005B39DF" w:rsidRDefault="000E399F" w:rsidP="009801BB">
      <w:pPr>
        <w:pStyle w:val="PS"/>
      </w:pPr>
      <w:r w:rsidRPr="005B39DF">
        <w:t>Entendu</w:t>
      </w:r>
      <w:r>
        <w:t>s</w:t>
      </w:r>
      <w:r w:rsidRPr="005B39DF">
        <w:t xml:space="preserve"> en audience publique, </w:t>
      </w:r>
      <w:r w:rsidRPr="000D4A84">
        <w:t>M</w:t>
      </w:r>
      <w:r>
        <w:t>.</w:t>
      </w:r>
      <w:r w:rsidR="00570992">
        <w:t> </w:t>
      </w:r>
      <w:r>
        <w:t>Grégoire He</w:t>
      </w:r>
      <w:smartTag w:uri="urn:schemas-microsoft-com:office:smarttags" w:element="PersonName">
        <w:r>
          <w:t>rb</w:t>
        </w:r>
      </w:smartTag>
      <w:r>
        <w:t>in</w:t>
      </w:r>
      <w:r w:rsidRPr="000D4A84">
        <w:t>, conseill</w:t>
      </w:r>
      <w:r>
        <w:t>er</w:t>
      </w:r>
      <w:r w:rsidRPr="000D4A84">
        <w:t xml:space="preserve"> </w:t>
      </w:r>
      <w:r>
        <w:t>référendaire</w:t>
      </w:r>
      <w:r w:rsidRPr="000D4A84">
        <w:t>, en son rapport oral, M.</w:t>
      </w:r>
      <w:r w:rsidR="00570992">
        <w:t> </w:t>
      </w:r>
      <w:r w:rsidRPr="000D4A84">
        <w:t>Yves Perrin, avocat général, en ses conclusions orales ;</w:t>
      </w:r>
      <w:r>
        <w:t xml:space="preserve"> </w:t>
      </w:r>
      <w:r w:rsidR="00863723">
        <w:t>les parties n’étant ni présentes ni</w:t>
      </w:r>
      <w:r w:rsidR="00C815A9">
        <w:t xml:space="preserve"> </w:t>
      </w:r>
      <w:r w:rsidR="00863723">
        <w:t>représentées</w:t>
      </w:r>
      <w:r w:rsidR="00C815A9">
        <w:t> ;</w:t>
      </w:r>
    </w:p>
    <w:p w:rsidR="000E399F" w:rsidRPr="005B39DF" w:rsidRDefault="000E399F" w:rsidP="009801BB">
      <w:pPr>
        <w:pStyle w:val="PS"/>
      </w:pPr>
      <w:r w:rsidRPr="005B39DF">
        <w:t>Entendu</w:t>
      </w:r>
      <w:r>
        <w:t>e</w:t>
      </w:r>
      <w:r w:rsidRPr="005B39DF">
        <w:t xml:space="preserve"> à huis clos, le ministère public et le rapporteur s’étant retirés</w:t>
      </w:r>
      <w:r>
        <w:t>, Mme Marie-Hélène Dos Reis</w:t>
      </w:r>
      <w:r w:rsidRPr="005B39DF">
        <w:t xml:space="preserve">, </w:t>
      </w:r>
      <w:r>
        <w:t>conseiller</w:t>
      </w:r>
      <w:r w:rsidR="00E30D49">
        <w:t xml:space="preserve"> </w:t>
      </w:r>
      <w:r>
        <w:t xml:space="preserve">maître, </w:t>
      </w:r>
      <w:r w:rsidRPr="005B39DF">
        <w:t>en ses observations</w:t>
      </w:r>
      <w:r>
        <w:t>.</w:t>
      </w:r>
    </w:p>
    <w:p w:rsidR="000E399F" w:rsidRPr="00341A3C" w:rsidRDefault="000E399F" w:rsidP="009801BB">
      <w:pPr>
        <w:pStyle w:val="PS"/>
        <w:ind w:firstLine="0"/>
        <w:jc w:val="center"/>
      </w:pPr>
      <w:r w:rsidRPr="00341A3C">
        <w:t>ORDONNE :</w:t>
      </w:r>
    </w:p>
    <w:p w:rsidR="000E399F" w:rsidRPr="00FA7ED2" w:rsidRDefault="000E399F" w:rsidP="009801BB">
      <w:pPr>
        <w:pStyle w:val="PS"/>
        <w:rPr>
          <w:b/>
          <w:i/>
        </w:rPr>
      </w:pPr>
      <w:r w:rsidRPr="00FA7ED2">
        <w:rPr>
          <w:b/>
          <w:i/>
        </w:rPr>
        <w:t xml:space="preserve">A l’égard de M. </w:t>
      </w:r>
      <w:r w:rsidR="003D20AF">
        <w:rPr>
          <w:b/>
          <w:i/>
        </w:rPr>
        <w:t>X</w:t>
      </w:r>
      <w:r w:rsidRPr="00FA7ED2">
        <w:rPr>
          <w:b/>
          <w:i/>
        </w:rPr>
        <w:t xml:space="preserve"> </w:t>
      </w:r>
    </w:p>
    <w:p w:rsidR="000E399F" w:rsidRPr="00DD31D7" w:rsidRDefault="000E399F" w:rsidP="009801BB">
      <w:pPr>
        <w:pStyle w:val="PS"/>
      </w:pPr>
      <w:r>
        <w:t>Au titre des exercices 2007, 2008 et 2009</w:t>
      </w:r>
    </w:p>
    <w:p w:rsidR="000E399F" w:rsidRPr="00341A3C" w:rsidRDefault="000E399F" w:rsidP="009801BB">
      <w:pPr>
        <w:pStyle w:val="PS"/>
      </w:pPr>
      <w:r w:rsidRPr="00851892">
        <w:rPr>
          <w:u w:val="single"/>
        </w:rPr>
        <w:t>Première</w:t>
      </w:r>
      <w:r w:rsidR="00C815A9">
        <w:rPr>
          <w:u w:val="single"/>
        </w:rPr>
        <w:t xml:space="preserve"> c</w:t>
      </w:r>
      <w:r w:rsidRPr="00851892">
        <w:rPr>
          <w:u w:val="single"/>
        </w:rPr>
        <w:t>harge</w:t>
      </w:r>
      <w:r w:rsidR="00200467" w:rsidRPr="003653B3">
        <w:t xml:space="preserve"> </w:t>
      </w:r>
      <w:r w:rsidRPr="00341A3C">
        <w:t>:</w:t>
      </w:r>
    </w:p>
    <w:p w:rsidR="000E399F" w:rsidRDefault="000E399F" w:rsidP="009801BB">
      <w:pPr>
        <w:autoSpaceDE w:val="0"/>
        <w:autoSpaceDN w:val="0"/>
        <w:adjustRightInd w:val="0"/>
        <w:spacing w:after="480"/>
        <w:ind w:left="1701" w:firstLine="1134"/>
        <w:jc w:val="both"/>
        <w:rPr>
          <w:sz w:val="24"/>
          <w:szCs w:val="24"/>
        </w:rPr>
      </w:pPr>
      <w:r w:rsidRPr="0086084B">
        <w:rPr>
          <w:sz w:val="24"/>
          <w:szCs w:val="24"/>
        </w:rPr>
        <w:t>Attendu que dans son réquisitoire susvisé, le Procureur général a relevé que M.</w:t>
      </w:r>
      <w:r w:rsidR="00200467">
        <w:rPr>
          <w:sz w:val="24"/>
          <w:szCs w:val="24"/>
        </w:rPr>
        <w:t> </w:t>
      </w:r>
      <w:r w:rsidR="003D20AF">
        <w:rPr>
          <w:sz w:val="24"/>
          <w:szCs w:val="24"/>
        </w:rPr>
        <w:t>Y</w:t>
      </w:r>
      <w:r w:rsidRPr="0086084B">
        <w:rPr>
          <w:sz w:val="24"/>
          <w:szCs w:val="24"/>
        </w:rPr>
        <w:t xml:space="preserve"> restait redevable, au 31 décembre 2009, de la somme de 90</w:t>
      </w:r>
      <w:r w:rsidR="00200467">
        <w:rPr>
          <w:sz w:val="24"/>
          <w:szCs w:val="24"/>
        </w:rPr>
        <w:t> </w:t>
      </w:r>
      <w:r w:rsidRPr="0086084B">
        <w:rPr>
          <w:sz w:val="24"/>
          <w:szCs w:val="24"/>
        </w:rPr>
        <w:t>681</w:t>
      </w:r>
      <w:r w:rsidR="00200467">
        <w:rPr>
          <w:sz w:val="24"/>
          <w:szCs w:val="24"/>
        </w:rPr>
        <w:t> </w:t>
      </w:r>
      <w:r w:rsidRPr="0086084B">
        <w:rPr>
          <w:sz w:val="24"/>
          <w:szCs w:val="24"/>
        </w:rPr>
        <w:t>€</w:t>
      </w:r>
      <w:r>
        <w:rPr>
          <w:sz w:val="24"/>
          <w:szCs w:val="24"/>
        </w:rPr>
        <w:t>,</w:t>
      </w:r>
      <w:r w:rsidRPr="0086084B">
        <w:rPr>
          <w:sz w:val="24"/>
          <w:szCs w:val="24"/>
        </w:rPr>
        <w:t xml:space="preserve"> correspondant à des cotisations d’impôt sur le revenu</w:t>
      </w:r>
      <w:r>
        <w:rPr>
          <w:sz w:val="24"/>
          <w:szCs w:val="24"/>
        </w:rPr>
        <w:t>,</w:t>
      </w:r>
      <w:r w:rsidRPr="0086084B">
        <w:rPr>
          <w:sz w:val="24"/>
          <w:szCs w:val="24"/>
        </w:rPr>
        <w:t xml:space="preserve"> mises en recouvrement en 2003</w:t>
      </w:r>
      <w:r>
        <w:rPr>
          <w:sz w:val="24"/>
          <w:szCs w:val="24"/>
        </w:rPr>
        <w:t xml:space="preserve"> </w:t>
      </w:r>
      <w:r w:rsidRPr="0086084B">
        <w:rPr>
          <w:sz w:val="24"/>
          <w:szCs w:val="24"/>
        </w:rPr>
        <w:t>;</w:t>
      </w:r>
    </w:p>
    <w:p w:rsidR="000E399F" w:rsidRDefault="000E399F" w:rsidP="009801BB">
      <w:pPr>
        <w:autoSpaceDE w:val="0"/>
        <w:autoSpaceDN w:val="0"/>
        <w:adjustRightInd w:val="0"/>
        <w:spacing w:after="48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que c</w:t>
      </w:r>
      <w:r w:rsidRPr="0086084B">
        <w:rPr>
          <w:sz w:val="24"/>
          <w:szCs w:val="24"/>
        </w:rPr>
        <w:t>e contribuable a déposé le 13</w:t>
      </w:r>
      <w:r w:rsidR="00200467">
        <w:rPr>
          <w:sz w:val="24"/>
          <w:szCs w:val="24"/>
        </w:rPr>
        <w:t> </w:t>
      </w:r>
      <w:r w:rsidRPr="0086084B">
        <w:rPr>
          <w:sz w:val="24"/>
          <w:szCs w:val="24"/>
        </w:rPr>
        <w:t>octobre</w:t>
      </w:r>
      <w:r w:rsidR="00200467">
        <w:rPr>
          <w:sz w:val="24"/>
          <w:szCs w:val="24"/>
        </w:rPr>
        <w:t> </w:t>
      </w:r>
      <w:r w:rsidRPr="0086084B">
        <w:rPr>
          <w:sz w:val="24"/>
          <w:szCs w:val="24"/>
        </w:rPr>
        <w:t>2003 auprès de l’administration fiscale une réclamation contentieuse d’assiette</w:t>
      </w:r>
      <w:r>
        <w:rPr>
          <w:sz w:val="24"/>
          <w:szCs w:val="24"/>
        </w:rPr>
        <w:t>,</w:t>
      </w:r>
      <w:r w:rsidRPr="0086084B">
        <w:rPr>
          <w:sz w:val="24"/>
          <w:szCs w:val="24"/>
        </w:rPr>
        <w:t xml:space="preserve"> assortie d’une demande de sursis de paiement ;</w:t>
      </w:r>
      <w:r>
        <w:rPr>
          <w:sz w:val="24"/>
          <w:szCs w:val="24"/>
        </w:rPr>
        <w:t xml:space="preserve"> que cette demande de sursis de paiement  a été enregistrée le</w:t>
      </w:r>
      <w:r w:rsidR="00C815A9">
        <w:rPr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 w:rsidR="00200467">
        <w:rPr>
          <w:sz w:val="24"/>
          <w:szCs w:val="24"/>
        </w:rPr>
        <w:t> </w:t>
      </w:r>
      <w:r>
        <w:rPr>
          <w:sz w:val="24"/>
          <w:szCs w:val="24"/>
        </w:rPr>
        <w:t>octobre 2003 ; qu’u</w:t>
      </w:r>
      <w:r w:rsidRPr="0086084B">
        <w:rPr>
          <w:sz w:val="24"/>
          <w:szCs w:val="24"/>
        </w:rPr>
        <w:t>ne saisie conservatoire des biens meubles corporels</w:t>
      </w:r>
      <w:r>
        <w:rPr>
          <w:sz w:val="24"/>
          <w:szCs w:val="24"/>
        </w:rPr>
        <w:t>,</w:t>
      </w:r>
      <w:r w:rsidRPr="0086084B">
        <w:rPr>
          <w:sz w:val="24"/>
          <w:szCs w:val="24"/>
        </w:rPr>
        <w:t xml:space="preserve"> pratiquée le 23</w:t>
      </w:r>
      <w:r w:rsidR="00E30D49">
        <w:rPr>
          <w:sz w:val="24"/>
          <w:szCs w:val="24"/>
        </w:rPr>
        <w:t> </w:t>
      </w:r>
      <w:r w:rsidRPr="0086084B">
        <w:rPr>
          <w:sz w:val="24"/>
          <w:szCs w:val="24"/>
        </w:rPr>
        <w:t>janvier</w:t>
      </w:r>
      <w:r w:rsidR="00E30D49">
        <w:rPr>
          <w:sz w:val="24"/>
          <w:szCs w:val="24"/>
        </w:rPr>
        <w:t> </w:t>
      </w:r>
      <w:r w:rsidRPr="0086084B">
        <w:rPr>
          <w:sz w:val="24"/>
          <w:szCs w:val="24"/>
        </w:rPr>
        <w:t>2004</w:t>
      </w:r>
      <w:r>
        <w:rPr>
          <w:sz w:val="24"/>
          <w:szCs w:val="24"/>
        </w:rPr>
        <w:t xml:space="preserve">, </w:t>
      </w:r>
      <w:r w:rsidRPr="0086084B">
        <w:rPr>
          <w:sz w:val="24"/>
          <w:szCs w:val="24"/>
        </w:rPr>
        <w:t xml:space="preserve">a permis </w:t>
      </w:r>
      <w:r>
        <w:rPr>
          <w:sz w:val="24"/>
          <w:szCs w:val="24"/>
        </w:rPr>
        <w:t xml:space="preserve">de </w:t>
      </w:r>
      <w:r w:rsidRPr="0086084B">
        <w:rPr>
          <w:sz w:val="24"/>
          <w:szCs w:val="24"/>
        </w:rPr>
        <w:t>constituer les garanties nécessaires ;</w:t>
      </w:r>
    </w:p>
    <w:p w:rsidR="000E399F" w:rsidRDefault="000E399F" w:rsidP="000E399F">
      <w:pPr>
        <w:autoSpaceDE w:val="0"/>
        <w:autoSpaceDN w:val="0"/>
        <w:adjustRightInd w:val="0"/>
        <w:spacing w:after="360"/>
        <w:ind w:left="1701" w:firstLine="1134"/>
        <w:jc w:val="both"/>
        <w:rPr>
          <w:sz w:val="24"/>
          <w:szCs w:val="24"/>
        </w:rPr>
      </w:pPr>
      <w:r w:rsidRPr="00F35BF9">
        <w:rPr>
          <w:sz w:val="24"/>
          <w:szCs w:val="24"/>
        </w:rPr>
        <w:t>Attendu que l’instruction codificatrice 03-006-A3 du 20 janvier 2003, relative aux procédures suspensives de paiement, dispose que lorsque le débiteur a</w:t>
      </w:r>
      <w:r w:rsidR="00C815A9">
        <w:rPr>
          <w:sz w:val="24"/>
          <w:szCs w:val="24"/>
        </w:rPr>
        <w:t xml:space="preserve"> </w:t>
      </w:r>
      <w:r w:rsidRPr="00F35BF9">
        <w:rPr>
          <w:sz w:val="24"/>
          <w:szCs w:val="24"/>
        </w:rPr>
        <w:t xml:space="preserve">présenté des </w:t>
      </w:r>
      <w:r>
        <w:rPr>
          <w:sz w:val="24"/>
          <w:szCs w:val="24"/>
        </w:rPr>
        <w:t xml:space="preserve">garanties </w:t>
      </w:r>
      <w:r w:rsidRPr="00F35BF9">
        <w:rPr>
          <w:sz w:val="24"/>
          <w:szCs w:val="24"/>
        </w:rPr>
        <w:t>acceptées par le comptable, le sursis de paiement est acquis à ce redevable et l’exigibilité de la créance et la prescription de l’action en recouvrement sont suspendues jusqu’à l’intervention d’une décision définitive du service de l’assiette ou du jugement du tribunal administratif ;</w:t>
      </w:r>
    </w:p>
    <w:p w:rsidR="000E399F" w:rsidRDefault="000E399F" w:rsidP="000E399F">
      <w:pPr>
        <w:autoSpaceDE w:val="0"/>
        <w:autoSpaceDN w:val="0"/>
        <w:adjustRightInd w:val="0"/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que la réclamation a été admise partiellement par la DSF du Lot le</w:t>
      </w:r>
      <w:r w:rsidR="00C815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13 avril 2004 ; que </w:t>
      </w:r>
      <w:r w:rsidRPr="00F35BF9">
        <w:rPr>
          <w:sz w:val="24"/>
          <w:szCs w:val="24"/>
        </w:rPr>
        <w:t>M.</w:t>
      </w:r>
      <w:r w:rsidR="00200467">
        <w:rPr>
          <w:sz w:val="24"/>
          <w:szCs w:val="24"/>
        </w:rPr>
        <w:t> </w:t>
      </w:r>
      <w:r w:rsidR="003D20AF">
        <w:rPr>
          <w:sz w:val="24"/>
          <w:szCs w:val="24"/>
        </w:rPr>
        <w:t>Y</w:t>
      </w:r>
      <w:r>
        <w:rPr>
          <w:sz w:val="24"/>
          <w:szCs w:val="24"/>
        </w:rPr>
        <w:t xml:space="preserve"> a porté le litige devant le tribunal administratif le 17 juin 2004 ; que son recours a été rejeté le 8 décembre 2009 ;</w:t>
      </w:r>
    </w:p>
    <w:p w:rsidR="000E399F" w:rsidRDefault="000E399F" w:rsidP="000E399F">
      <w:pPr>
        <w:autoSpaceDE w:val="0"/>
        <w:autoSpaceDN w:val="0"/>
        <w:adjustRightInd w:val="0"/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que, dans son réquisitoire susvisé, le Ministère public a considéré que l’absence de diligence du trésorier</w:t>
      </w:r>
      <w:r w:rsidR="00E30D49">
        <w:rPr>
          <w:sz w:val="24"/>
          <w:szCs w:val="24"/>
        </w:rPr>
        <w:t>-</w:t>
      </w:r>
      <w:r>
        <w:rPr>
          <w:sz w:val="24"/>
          <w:szCs w:val="24"/>
        </w:rPr>
        <w:t>payeur général,</w:t>
      </w:r>
      <w:r w:rsidR="00E30D49">
        <w:rPr>
          <w:sz w:val="24"/>
          <w:szCs w:val="24"/>
        </w:rPr>
        <w:t xml:space="preserve"> </w:t>
      </w:r>
      <w:r>
        <w:rPr>
          <w:sz w:val="24"/>
          <w:szCs w:val="24"/>
        </w:rPr>
        <w:t>à partir de 2003 pouvait fonder la mise en jeu de la responsabilité de ce comptable sur l’exercice 2007</w:t>
      </w:r>
      <w:r w:rsidR="00E30D49">
        <w:rPr>
          <w:sz w:val="24"/>
          <w:szCs w:val="24"/>
        </w:rPr>
        <w:t> ;</w:t>
      </w:r>
    </w:p>
    <w:p w:rsidR="000E399F" w:rsidRDefault="000E399F" w:rsidP="000E399F">
      <w:pPr>
        <w:autoSpaceDE w:val="0"/>
        <w:autoSpaceDN w:val="0"/>
        <w:adjustRightInd w:val="0"/>
        <w:spacing w:after="36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</w:t>
      </w:r>
      <w:r w:rsidRPr="00F35BF9">
        <w:rPr>
          <w:sz w:val="24"/>
          <w:szCs w:val="24"/>
        </w:rPr>
        <w:t xml:space="preserve"> qu’en réponse, </w:t>
      </w:r>
      <w:r>
        <w:rPr>
          <w:sz w:val="24"/>
          <w:szCs w:val="24"/>
        </w:rPr>
        <w:t xml:space="preserve">M. </w:t>
      </w:r>
      <w:r w:rsidR="003D20AF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F35BF9">
        <w:rPr>
          <w:sz w:val="24"/>
          <w:szCs w:val="24"/>
        </w:rPr>
        <w:t xml:space="preserve"> </w:t>
      </w:r>
      <w:r>
        <w:rPr>
          <w:sz w:val="24"/>
          <w:szCs w:val="24"/>
        </w:rPr>
        <w:t>a précisé que</w:t>
      </w:r>
      <w:r w:rsidRPr="00F35BF9">
        <w:rPr>
          <w:sz w:val="24"/>
          <w:szCs w:val="24"/>
        </w:rPr>
        <w:t xml:space="preserve"> la prescription a</w:t>
      </w:r>
      <w:r>
        <w:rPr>
          <w:sz w:val="24"/>
          <w:szCs w:val="24"/>
        </w:rPr>
        <w:t>vait</w:t>
      </w:r>
      <w:r w:rsidRPr="00F35BF9">
        <w:rPr>
          <w:sz w:val="24"/>
          <w:szCs w:val="24"/>
        </w:rPr>
        <w:t xml:space="preserve"> été suspendue </w:t>
      </w:r>
      <w:r>
        <w:rPr>
          <w:sz w:val="24"/>
          <w:szCs w:val="24"/>
        </w:rPr>
        <w:t>entre le 20</w:t>
      </w:r>
      <w:r w:rsidR="00E30D49">
        <w:rPr>
          <w:sz w:val="24"/>
          <w:szCs w:val="24"/>
        </w:rPr>
        <w:t> </w:t>
      </w:r>
      <w:r>
        <w:rPr>
          <w:sz w:val="24"/>
          <w:szCs w:val="24"/>
        </w:rPr>
        <w:t>octobre</w:t>
      </w:r>
      <w:r w:rsidR="00E30D49">
        <w:rPr>
          <w:sz w:val="24"/>
          <w:szCs w:val="24"/>
        </w:rPr>
        <w:t> </w:t>
      </w:r>
      <w:r w:rsidRPr="00F35BF9">
        <w:rPr>
          <w:sz w:val="24"/>
          <w:szCs w:val="24"/>
        </w:rPr>
        <w:t xml:space="preserve">2003, </w:t>
      </w:r>
      <w:r>
        <w:rPr>
          <w:sz w:val="24"/>
          <w:szCs w:val="24"/>
        </w:rPr>
        <w:t>date du sursis de paiement accordé</w:t>
      </w:r>
      <w:r w:rsidRPr="00F35BF9">
        <w:rPr>
          <w:sz w:val="24"/>
          <w:szCs w:val="24"/>
        </w:rPr>
        <w:t xml:space="preserve"> </w:t>
      </w:r>
      <w:r>
        <w:rPr>
          <w:sz w:val="24"/>
          <w:szCs w:val="24"/>
        </w:rPr>
        <w:t>par l’administration fiscale, et le</w:t>
      </w:r>
      <w:r w:rsidRPr="00F35BF9">
        <w:rPr>
          <w:sz w:val="24"/>
          <w:szCs w:val="24"/>
        </w:rPr>
        <w:t xml:space="preserve"> 11</w:t>
      </w:r>
      <w:r>
        <w:rPr>
          <w:sz w:val="24"/>
          <w:szCs w:val="24"/>
        </w:rPr>
        <w:t xml:space="preserve"> décembre </w:t>
      </w:r>
      <w:r w:rsidRPr="00F35BF9">
        <w:rPr>
          <w:sz w:val="24"/>
          <w:szCs w:val="24"/>
        </w:rPr>
        <w:t>2009, date de</w:t>
      </w:r>
      <w:r>
        <w:rPr>
          <w:sz w:val="24"/>
          <w:szCs w:val="24"/>
        </w:rPr>
        <w:t xml:space="preserve"> rejet de la réclamation par le tribunal administratif ; que, dès lors la responsabilité du t</w:t>
      </w:r>
      <w:r w:rsidRPr="00F35BF9">
        <w:rPr>
          <w:sz w:val="24"/>
          <w:szCs w:val="24"/>
        </w:rPr>
        <w:t>résorier de Souillac</w:t>
      </w:r>
      <w:r>
        <w:rPr>
          <w:sz w:val="24"/>
          <w:szCs w:val="24"/>
        </w:rPr>
        <w:t xml:space="preserve"> par le comptable supérieur n’avait pas à être engagée ;</w:t>
      </w:r>
      <w:r w:rsidRPr="00F35BF9">
        <w:rPr>
          <w:sz w:val="24"/>
          <w:szCs w:val="24"/>
        </w:rPr>
        <w:t xml:space="preserve"> </w:t>
      </w:r>
    </w:p>
    <w:p w:rsidR="000E399F" w:rsidRPr="002B1780" w:rsidRDefault="000E399F" w:rsidP="000E399F">
      <w:pPr>
        <w:pStyle w:val="PS"/>
      </w:pPr>
      <w:r w:rsidRPr="002B1780">
        <w:t>Par ces motifs,</w:t>
      </w:r>
    </w:p>
    <w:p w:rsidR="000E399F" w:rsidRDefault="000E399F" w:rsidP="000E399F">
      <w:pPr>
        <w:pStyle w:val="PS"/>
      </w:pPr>
      <w:r>
        <w:t>-</w:t>
      </w:r>
      <w:r w:rsidR="00CC1C7A">
        <w:t> </w:t>
      </w:r>
      <w:r>
        <w:t>Il n’y a pas lieu, pour cette affaire, de prononcer de charge à l’encontre de</w:t>
      </w:r>
      <w:r w:rsidR="00C815A9">
        <w:t xml:space="preserve"> </w:t>
      </w:r>
      <w:r>
        <w:t>M. </w:t>
      </w:r>
      <w:r w:rsidR="003D20AF">
        <w:t>X</w:t>
      </w:r>
      <w:r w:rsidR="007730EB">
        <w:t xml:space="preserve"> sur l’exercice 2007.</w:t>
      </w:r>
    </w:p>
    <w:p w:rsidR="000E399F" w:rsidRDefault="000E399F" w:rsidP="000E399F">
      <w:pPr>
        <w:pStyle w:val="PS"/>
      </w:pPr>
      <w:r w:rsidRPr="00851892">
        <w:rPr>
          <w:u w:val="single"/>
        </w:rPr>
        <w:t xml:space="preserve">Deuxième </w:t>
      </w:r>
      <w:r w:rsidR="00C815A9">
        <w:rPr>
          <w:u w:val="single"/>
        </w:rPr>
        <w:t>c</w:t>
      </w:r>
      <w:r w:rsidRPr="00851892">
        <w:rPr>
          <w:u w:val="single"/>
        </w:rPr>
        <w:t>harge</w:t>
      </w:r>
      <w:r w:rsidRPr="003653B3">
        <w:t xml:space="preserve"> </w:t>
      </w:r>
      <w:r w:rsidRPr="00341A3C">
        <w:t>:</w:t>
      </w:r>
    </w:p>
    <w:p w:rsidR="000E399F" w:rsidRDefault="000E399F" w:rsidP="000E399F">
      <w:pPr>
        <w:pStyle w:val="PS"/>
      </w:pPr>
      <w:r>
        <w:t>Atten</w:t>
      </w:r>
      <w:r w:rsidR="00C815A9">
        <w:t xml:space="preserve">du qu’en exécution des mandats </w:t>
      </w:r>
      <w:r>
        <w:t>n°</w:t>
      </w:r>
      <w:r w:rsidR="00CC1C7A">
        <w:t> </w:t>
      </w:r>
      <w:r>
        <w:t>85</w:t>
      </w:r>
      <w:r w:rsidRPr="00842B26">
        <w:t xml:space="preserve">, </w:t>
      </w:r>
      <w:r>
        <w:t>88, 114, et 221</w:t>
      </w:r>
      <w:r w:rsidRPr="00842B26">
        <w:t xml:space="preserve"> </w:t>
      </w:r>
      <w:r>
        <w:t>émis les 25</w:t>
      </w:r>
      <w:r w:rsidR="00CC1C7A">
        <w:t> </w:t>
      </w:r>
      <w:r>
        <w:t>avril, 2 et 21 mai, et 3 septembre 2007, de</w:t>
      </w:r>
      <w:r w:rsidR="00C815A9">
        <w:t>s</w:t>
      </w:r>
      <w:r>
        <w:t xml:space="preserve"> montants respectifs de 40 120,28</w:t>
      </w:r>
      <w:r w:rsidR="007730EB">
        <w:t> </w:t>
      </w:r>
      <w:r>
        <w:t>€, 53 708,84</w:t>
      </w:r>
      <w:r w:rsidR="00F81269">
        <w:t> </w:t>
      </w:r>
      <w:r>
        <w:t xml:space="preserve">€, 2 878,63 €, et 9 625,67 €, M.  </w:t>
      </w:r>
      <w:r w:rsidR="003D20AF">
        <w:t>X</w:t>
      </w:r>
      <w:r>
        <w:t xml:space="preserve"> avait payé la somme totale de 106 333,42</w:t>
      </w:r>
      <w:r w:rsidR="00F81269">
        <w:t> </w:t>
      </w:r>
      <w:r>
        <w:t>€, relative au réaménagement du pôle du contrôle fiscal de Cahors ;</w:t>
      </w:r>
    </w:p>
    <w:p w:rsidR="000E399F" w:rsidRDefault="000E399F" w:rsidP="000E399F">
      <w:pPr>
        <w:pStyle w:val="PS"/>
      </w:pPr>
      <w:r>
        <w:t>Attendu que cette dépense est justifiée par diverses factures, revêtues seulement du cachet « </w:t>
      </w:r>
      <w:r w:rsidRPr="008779B1">
        <w:rPr>
          <w:i/>
        </w:rPr>
        <w:t>Vu bon pour paiement</w:t>
      </w:r>
      <w:r>
        <w:t> » et de la signature du maître d’œuvre ;</w:t>
      </w:r>
    </w:p>
    <w:p w:rsidR="000E399F" w:rsidRDefault="000E399F" w:rsidP="000E399F">
      <w:pPr>
        <w:pStyle w:val="PS"/>
      </w:pPr>
      <w:r>
        <w:t>Attendu que la mention du service fait par l’ordonnateur ne figure ni sur lesdits mandats, ni sur les pièces à l’appui ; qu’en conséquence, le Procureur général dans son réquisitoire, indique que la responsabilité de M. </w:t>
      </w:r>
      <w:r w:rsidR="003D20AF">
        <w:t>X</w:t>
      </w:r>
      <w:r>
        <w:t xml:space="preserve"> pouvait être engagée à ce titre, sur l’exercice 2007 ;</w:t>
      </w:r>
    </w:p>
    <w:p w:rsidR="000E399F" w:rsidRDefault="000E399F" w:rsidP="000E399F">
      <w:pPr>
        <w:pStyle w:val="PS"/>
      </w:pPr>
      <w:r>
        <w:t>Attendu que, dans sa réponse du 13 octobre 2011, le comptable indique que ces mandats concernaient des travaux de réaménagement du pôle contrôle fiscal dont il assurait lui-même le suivi en se rendant régulièrement sur place ; que l’attestation « vu,</w:t>
      </w:r>
      <w:r w:rsidR="007730EB">
        <w:t> </w:t>
      </w:r>
      <w:r>
        <w:t>bon pour paiement » du maître d’œuvre ne pouvait laisser aucun doute aux agents chargés du visa de la dépense, pour ce qui est de la réalité du service fait ;</w:t>
      </w:r>
    </w:p>
    <w:p w:rsidR="000E399F" w:rsidRDefault="00B23946" w:rsidP="000E399F">
      <w:pPr>
        <w:pStyle w:val="PS"/>
      </w:pPr>
      <w:r>
        <w:br w:type="page"/>
      </w:r>
      <w:r w:rsidR="000E399F">
        <w:t xml:space="preserve">Attendu toutefois </w:t>
      </w:r>
      <w:r w:rsidR="000E399F" w:rsidRPr="00542B87">
        <w:t>qu’en application du paragraphe 4.14 de l’annexe de la circulaire du ministre du budget du 30 septembre 2003 relative à la nomenclature des pièces justificatives des dépenses de l’Etat et de l’instruction n°</w:t>
      </w:r>
      <w:r w:rsidR="007730EB">
        <w:t> </w:t>
      </w:r>
      <w:r w:rsidR="000E399F" w:rsidRPr="00542B87">
        <w:t>03-060-B du</w:t>
      </w:r>
      <w:r w:rsidR="007730EB">
        <w:t> </w:t>
      </w:r>
      <w:r w:rsidR="000E399F" w:rsidRPr="00542B87">
        <w:t>17</w:t>
      </w:r>
      <w:r w:rsidR="007730EB">
        <w:t> </w:t>
      </w:r>
      <w:r w:rsidR="000E399F" w:rsidRPr="00542B87">
        <w:t>novembre</w:t>
      </w:r>
      <w:r w:rsidR="007730EB">
        <w:t> </w:t>
      </w:r>
      <w:r w:rsidR="000E399F" w:rsidRPr="00542B87">
        <w:t xml:space="preserve">2003 susvisées, la certification du service fait </w:t>
      </w:r>
      <w:r w:rsidR="000E399F">
        <w:t>doit être</w:t>
      </w:r>
      <w:r w:rsidR="000E399F" w:rsidRPr="00542B87">
        <w:t xml:space="preserve"> matérialisée par la </w:t>
      </w:r>
      <w:r w:rsidR="000E399F" w:rsidRPr="00E24324">
        <w:rPr>
          <w:i/>
        </w:rPr>
        <w:t>« mention du service fait avec signature de l’ordonnateur ou de son représentant habilité à cet effet, sauf si celle-ci est portée sur l’ordonnance ou le mandat de paiement</w:t>
      </w:r>
      <w:r w:rsidR="00EB1630">
        <w:rPr>
          <w:i/>
        </w:rPr>
        <w:t> »</w:t>
      </w:r>
      <w:r w:rsidR="007730EB">
        <w:rPr>
          <w:i/>
        </w:rPr>
        <w:t> ;</w:t>
      </w:r>
    </w:p>
    <w:p w:rsidR="000E399F" w:rsidRDefault="000E399F" w:rsidP="000E399F">
      <w:pPr>
        <w:pStyle w:val="PS"/>
      </w:pPr>
      <w:r>
        <w:t>Attendu</w:t>
      </w:r>
      <w:r w:rsidRPr="00AB0763">
        <w:t xml:space="preserve"> que</w:t>
      </w:r>
      <w:r>
        <w:t xml:space="preserve"> la même instruction rappelle que le comptable </w:t>
      </w:r>
      <w:r w:rsidRPr="00961FE0">
        <w:t>doit</w:t>
      </w:r>
      <w:r>
        <w:t xml:space="preserve">, lors du </w:t>
      </w:r>
      <w:r w:rsidRPr="00961FE0">
        <w:t>paiement</w:t>
      </w:r>
      <w:r>
        <w:t>,</w:t>
      </w:r>
      <w:r w:rsidRPr="00961FE0">
        <w:t xml:space="preserve"> s’assurer de l</w:t>
      </w:r>
      <w:r>
        <w:t>a qualité de l’ordonnateur ou du</w:t>
      </w:r>
      <w:r w:rsidRPr="00961FE0">
        <w:t xml:space="preserve"> délégataire de l’ordonnateur, du</w:t>
      </w:r>
      <w:r w:rsidR="00272F79">
        <w:t> </w:t>
      </w:r>
      <w:r w:rsidRPr="00961FE0">
        <w:t>signataire de l’ordonnance ou du mandat</w:t>
      </w:r>
      <w:r>
        <w:t xml:space="preserve"> ; que tel n’a pas été le cas en l’espèce ; </w:t>
      </w:r>
    </w:p>
    <w:p w:rsidR="000E399F" w:rsidRDefault="000E399F" w:rsidP="000E399F">
      <w:pPr>
        <w:pStyle w:val="PS"/>
      </w:pPr>
      <w:r>
        <w:t>Attendu</w:t>
      </w:r>
      <w:r w:rsidRPr="00967B6F">
        <w:t xml:space="preserve"> </w:t>
      </w:r>
      <w:r>
        <w:t xml:space="preserve">que le comptable aurait dû se conformer aux dispositions prévues aux </w:t>
      </w:r>
      <w:r w:rsidRPr="00967B6F">
        <w:t>article</w:t>
      </w:r>
      <w:r>
        <w:t>s</w:t>
      </w:r>
      <w:r w:rsidRPr="00967B6F">
        <w:t xml:space="preserve"> 12</w:t>
      </w:r>
      <w:r>
        <w:t xml:space="preserve"> et 13</w:t>
      </w:r>
      <w:r w:rsidRPr="00967B6F">
        <w:t xml:space="preserve"> du décret n° 62-1587 du 29 décembre 1962 </w:t>
      </w:r>
      <w:r>
        <w:t xml:space="preserve">susvisé, selon lesquelles les contrôles à effectuer en matière de dépenses portent sur la qualité de l’ordonnateur et la validité de la créance ; </w:t>
      </w:r>
      <w:r w:rsidRPr="00967B6F">
        <w:t> </w:t>
      </w:r>
      <w:r>
        <w:t xml:space="preserve">qu’au moment du paiement, le contrôle de </w:t>
      </w:r>
      <w:r w:rsidRPr="0061085C">
        <w:t>la validité de la cr</w:t>
      </w:r>
      <w:r>
        <w:t>éance porte sur la justification du service fait ;</w:t>
      </w:r>
    </w:p>
    <w:p w:rsidR="000E399F" w:rsidRDefault="000E399F" w:rsidP="00E50546">
      <w:pPr>
        <w:pStyle w:val="PS"/>
      </w:pPr>
      <w:r>
        <w:t xml:space="preserve">Attendu qu’à défaut d’attestation de service fait de l’ordonnateur, le comptable </w:t>
      </w:r>
      <w:r w:rsidRPr="00AF398E">
        <w:t>aurait dû suspendre le</w:t>
      </w:r>
      <w:r>
        <w:t>s</w:t>
      </w:r>
      <w:r w:rsidRPr="00AF398E">
        <w:t xml:space="preserve"> paiement</w:t>
      </w:r>
      <w:r>
        <w:t>s</w:t>
      </w:r>
      <w:r w:rsidRPr="00003938">
        <w:t xml:space="preserve"> </w:t>
      </w:r>
      <w:r>
        <w:t>des</w:t>
      </w:r>
      <w:r w:rsidRPr="00AF398E">
        <w:t xml:space="preserve"> m</w:t>
      </w:r>
      <w:r>
        <w:t>andats n°</w:t>
      </w:r>
      <w:r w:rsidR="00E50546">
        <w:t> </w:t>
      </w:r>
      <w:r>
        <w:t>85</w:t>
      </w:r>
      <w:r w:rsidRPr="00842B26">
        <w:t xml:space="preserve">, </w:t>
      </w:r>
      <w:r>
        <w:t xml:space="preserve">88, 114, et 221, et en informer l’ordonnateur </w:t>
      </w:r>
      <w:r w:rsidRPr="00AF398E">
        <w:t xml:space="preserve">en application </w:t>
      </w:r>
      <w:r>
        <w:t>de l'article 37 du décret du 29 décembre</w:t>
      </w:r>
      <w:r w:rsidR="00E50546">
        <w:t> </w:t>
      </w:r>
      <w:r>
        <w:t>1962 précité </w:t>
      </w:r>
      <w:r w:rsidRPr="00AF398E">
        <w:t>;</w:t>
      </w:r>
    </w:p>
    <w:p w:rsidR="000E399F" w:rsidRDefault="000E399F" w:rsidP="00E50546">
      <w:pPr>
        <w:pStyle w:val="PS"/>
      </w:pPr>
      <w:r>
        <w:t>Attendu qu’en application de l’article 60 de la loi du 23 février</w:t>
      </w:r>
      <w:r w:rsidR="00E50546">
        <w:t> </w:t>
      </w:r>
      <w:r>
        <w:t>1963 susvisée, « la responsabilité personnelle et pécuniaire des comptables se trouve engagée dès lors qu'une dépense a été irrégulièrement payée » ; que , la dépense ayant été irrégulièrement payée, la responsabilité du comptable doit être mise en jeu ;</w:t>
      </w:r>
    </w:p>
    <w:p w:rsidR="000E399F" w:rsidRDefault="000E399F" w:rsidP="00C815A9">
      <w:pPr>
        <w:pStyle w:val="ParagrapheStandard"/>
        <w:spacing w:after="480" w:line="240" w:lineRule="auto"/>
        <w:ind w:left="1701"/>
      </w:pPr>
      <w:r>
        <w:t>Attendu qu’aux termes du paragraphe VIII de l’article</w:t>
      </w:r>
      <w:r w:rsidR="00C815A9">
        <w:t xml:space="preserve"> </w:t>
      </w:r>
      <w:r>
        <w:t>60 modifié susvisé,</w:t>
      </w:r>
      <w:r w:rsidR="00C815A9">
        <w:t xml:space="preserve"> </w:t>
      </w:r>
      <w:r>
        <w:t>les intérêts « courent au taux légal à compter du premier acte de la mise en jeu de la responsabilité personnelle et pécuniaire des comptables publics » ;</w:t>
      </w:r>
    </w:p>
    <w:p w:rsidR="000E399F" w:rsidRDefault="000E399F" w:rsidP="00C815A9">
      <w:pPr>
        <w:pStyle w:val="ParagrapheStandard"/>
        <w:spacing w:after="480" w:line="240" w:lineRule="auto"/>
        <w:ind w:left="1701" w:firstLine="1276"/>
      </w:pPr>
      <w:r>
        <w:t>Attendu que le premier acte de la mise en jeu de la responsabilité du comptable est la notification au comptable du réquisitoire du ministère public ; que cette notification a été effectuée le 20</w:t>
      </w:r>
      <w:r w:rsidR="00E50546">
        <w:t> </w:t>
      </w:r>
      <w:r>
        <w:t>septembre</w:t>
      </w:r>
      <w:r w:rsidR="00E50546">
        <w:t> </w:t>
      </w:r>
      <w:r>
        <w:t>2011</w:t>
      </w:r>
      <w:r w:rsidR="00E50546">
        <w:t xml:space="preserve"> </w:t>
      </w:r>
      <w:r>
        <w:t>; que le comptable en a accusé réception le 22 septembre 2011 ; que les intérêts doivent donc courir à compter de cette</w:t>
      </w:r>
      <w:r w:rsidR="00C815A9">
        <w:t xml:space="preserve"> </w:t>
      </w:r>
      <w:r>
        <w:t>date ;</w:t>
      </w:r>
    </w:p>
    <w:p w:rsidR="000E399F" w:rsidRDefault="000E399F" w:rsidP="000E399F">
      <w:pPr>
        <w:pStyle w:val="PS"/>
      </w:pPr>
      <w:r>
        <w:t>Par ces motifs,</w:t>
      </w:r>
    </w:p>
    <w:p w:rsidR="000E399F" w:rsidRDefault="000E399F" w:rsidP="000E399F">
      <w:pPr>
        <w:pStyle w:val="PS"/>
        <w:rPr>
          <w:u w:val="single"/>
        </w:rPr>
      </w:pPr>
      <w:r>
        <w:t>-</w:t>
      </w:r>
      <w:r w:rsidR="00335E06">
        <w:t> </w:t>
      </w:r>
      <w:r w:rsidRPr="002B1780">
        <w:t xml:space="preserve">M. </w:t>
      </w:r>
      <w:r w:rsidR="003D20AF">
        <w:t>X</w:t>
      </w:r>
      <w:r>
        <w:t>, comptable du 1</w:t>
      </w:r>
      <w:r w:rsidRPr="006078E3">
        <w:rPr>
          <w:vertAlign w:val="superscript"/>
        </w:rPr>
        <w:t>er</w:t>
      </w:r>
      <w:r>
        <w:t xml:space="preserve"> septembre 2003 au 1</w:t>
      </w:r>
      <w:r w:rsidRPr="006078E3">
        <w:rPr>
          <w:vertAlign w:val="superscript"/>
        </w:rPr>
        <w:t>er</w:t>
      </w:r>
      <w:r>
        <w:t xml:space="preserve"> juillet 2010,</w:t>
      </w:r>
      <w:r w:rsidRPr="00430448">
        <w:t xml:space="preserve"> </w:t>
      </w:r>
      <w:r w:rsidRPr="002B1780">
        <w:t xml:space="preserve">est constitué débiteur envers </w:t>
      </w:r>
      <w:r>
        <w:t>l'État, au titre de l’exercice 2007</w:t>
      </w:r>
      <w:r w:rsidRPr="002B1780">
        <w:t xml:space="preserve">, de la somme de </w:t>
      </w:r>
      <w:r>
        <w:t xml:space="preserve">cent six mille trois cent trente trois </w:t>
      </w:r>
      <w:r w:rsidRPr="002B1780">
        <w:t xml:space="preserve">euros et </w:t>
      </w:r>
      <w:r>
        <w:t>quarante deux centimes</w:t>
      </w:r>
      <w:r w:rsidRPr="002B1780">
        <w:t xml:space="preserve"> (</w:t>
      </w:r>
      <w:r>
        <w:t>106 333,42</w:t>
      </w:r>
      <w:r w:rsidR="00335E06">
        <w:t> </w:t>
      </w:r>
      <w:r w:rsidRPr="002B1780">
        <w:t xml:space="preserve">€) augmentée des intérêts de droit à compter du </w:t>
      </w:r>
      <w:r>
        <w:t xml:space="preserve">22 septembre </w:t>
      </w:r>
      <w:r w:rsidRPr="002B1780">
        <w:t>2011, date de la réception par l’intéressé du réquisitoire du ministère public.</w:t>
      </w:r>
    </w:p>
    <w:p w:rsidR="000E399F" w:rsidRDefault="000E399F" w:rsidP="000E399F">
      <w:pPr>
        <w:pStyle w:val="PS"/>
      </w:pPr>
      <w:r w:rsidRPr="005B26CE">
        <w:rPr>
          <w:u w:val="single"/>
        </w:rPr>
        <w:t xml:space="preserve">Troisième </w:t>
      </w:r>
      <w:r w:rsidR="00C815A9">
        <w:rPr>
          <w:u w:val="single"/>
        </w:rPr>
        <w:t>c</w:t>
      </w:r>
      <w:r w:rsidRPr="005B26CE">
        <w:rPr>
          <w:u w:val="single"/>
        </w:rPr>
        <w:t>harge</w:t>
      </w:r>
      <w:r w:rsidR="00335E06" w:rsidRPr="00335E06">
        <w:t xml:space="preserve"> </w:t>
      </w:r>
      <w:r w:rsidRPr="00335E06">
        <w:t>:</w:t>
      </w:r>
    </w:p>
    <w:p w:rsidR="000E399F" w:rsidRDefault="000E399F" w:rsidP="000E399F">
      <w:pPr>
        <w:pStyle w:val="PS"/>
      </w:pPr>
      <w:r>
        <w:t>Attendu qu’en exécution de</w:t>
      </w:r>
      <w:r w:rsidRPr="00B551B7">
        <w:t xml:space="preserve"> </w:t>
      </w:r>
      <w:r>
        <w:t>mandats émis au cours des exercices 2007 à</w:t>
      </w:r>
      <w:r w:rsidR="00C815A9">
        <w:t xml:space="preserve"> </w:t>
      </w:r>
      <w:r>
        <w:t>2009, portant sur des frais de fonctionnement courants tels que des dépenses de gaz, d’affranchissement, ou l’achat de matériel informatique et de bureau, M.</w:t>
      </w:r>
      <w:r w:rsidR="00335E06">
        <w:t> </w:t>
      </w:r>
      <w:r w:rsidR="003D20AF">
        <w:t>X</w:t>
      </w:r>
      <w:r>
        <w:t xml:space="preserve"> a payé les sommes de 16</w:t>
      </w:r>
      <w:r w:rsidR="003653B3">
        <w:t> </w:t>
      </w:r>
      <w:r>
        <w:t>943,14</w:t>
      </w:r>
      <w:r w:rsidR="00335E06">
        <w:t> </w:t>
      </w:r>
      <w:r>
        <w:t>€ (n°</w:t>
      </w:r>
      <w:r w:rsidR="003653B3">
        <w:t> </w:t>
      </w:r>
      <w:r>
        <w:t xml:space="preserve">301, 278 et 294) en 2007, de </w:t>
      </w:r>
      <w:r w:rsidRPr="00A82801">
        <w:t>43</w:t>
      </w:r>
      <w:r w:rsidR="00335E06">
        <w:t> </w:t>
      </w:r>
      <w:r w:rsidRPr="00A82801">
        <w:t>412,14</w:t>
      </w:r>
      <w:r w:rsidR="00335E06">
        <w:t> </w:t>
      </w:r>
      <w:r w:rsidRPr="00A82801">
        <w:t>€</w:t>
      </w:r>
      <w:r>
        <w:t xml:space="preserve"> (n°</w:t>
      </w:r>
      <w:r w:rsidR="00335E06">
        <w:t> </w:t>
      </w:r>
      <w:r>
        <w:t>20</w:t>
      </w:r>
      <w:r w:rsidRPr="00A82801">
        <w:t>,</w:t>
      </w:r>
      <w:r>
        <w:t xml:space="preserve"> 131,137 et 140)</w:t>
      </w:r>
      <w:r w:rsidRPr="00A82801">
        <w:t xml:space="preserve"> </w:t>
      </w:r>
      <w:r>
        <w:t xml:space="preserve">en 2008 </w:t>
      </w:r>
      <w:r w:rsidRPr="00A82801">
        <w:t xml:space="preserve">et </w:t>
      </w:r>
      <w:r>
        <w:t xml:space="preserve">de </w:t>
      </w:r>
      <w:r w:rsidRPr="00A82801">
        <w:t>39</w:t>
      </w:r>
      <w:r w:rsidR="00335E06">
        <w:t> </w:t>
      </w:r>
      <w:r w:rsidRPr="00A82801">
        <w:t>344,65</w:t>
      </w:r>
      <w:r w:rsidR="00335E06">
        <w:t> </w:t>
      </w:r>
      <w:r w:rsidRPr="00A82801">
        <w:t>€</w:t>
      </w:r>
      <w:r>
        <w:t xml:space="preserve"> (n°</w:t>
      </w:r>
      <w:r w:rsidR="00335E06">
        <w:t> </w:t>
      </w:r>
      <w:r>
        <w:t>198,186,179,176,172,171,170,16</w:t>
      </w:r>
      <w:r w:rsidR="00335E06">
        <w:t>9,165,163,139 et 120) en 2009 ;</w:t>
      </w:r>
    </w:p>
    <w:p w:rsidR="000E399F" w:rsidRDefault="000E399F" w:rsidP="000E399F">
      <w:pPr>
        <w:pStyle w:val="PS"/>
      </w:pPr>
      <w:r>
        <w:t xml:space="preserve">Attendu </w:t>
      </w:r>
      <w:r w:rsidR="00310888">
        <w:t xml:space="preserve">que ni </w:t>
      </w:r>
      <w:r>
        <w:t xml:space="preserve">ces mandats ni </w:t>
      </w:r>
      <w:r w:rsidR="00310888">
        <w:t>l</w:t>
      </w:r>
      <w:r>
        <w:t>es factures jointes ne</w:t>
      </w:r>
      <w:r w:rsidR="00C815A9">
        <w:t xml:space="preserve"> </w:t>
      </w:r>
      <w:r>
        <w:t>comporte</w:t>
      </w:r>
      <w:r w:rsidR="00310888">
        <w:t>nt</w:t>
      </w:r>
      <w:r>
        <w:t xml:space="preserve"> la mention du service fait</w:t>
      </w:r>
      <w:r w:rsidR="00335E06">
        <w:t xml:space="preserve"> </w:t>
      </w:r>
      <w:r>
        <w:t>;</w:t>
      </w:r>
    </w:p>
    <w:p w:rsidR="000E399F" w:rsidRDefault="000E399F" w:rsidP="000E399F">
      <w:pPr>
        <w:pStyle w:val="PS"/>
      </w:pPr>
      <w:r>
        <w:t>Attendu que, lors de l’instruction</w:t>
      </w:r>
      <w:r w:rsidR="00310888">
        <w:t xml:space="preserve"> de la Cour</w:t>
      </w:r>
      <w:r>
        <w:t xml:space="preserve"> et dans sa réponse du</w:t>
      </w:r>
      <w:r w:rsidR="00C815A9">
        <w:t xml:space="preserve"> </w:t>
      </w:r>
      <w:r>
        <w:t>13</w:t>
      </w:r>
      <w:r w:rsidR="00310888">
        <w:t> </w:t>
      </w:r>
      <w:r>
        <w:t>octobre</w:t>
      </w:r>
      <w:r w:rsidR="00310888">
        <w:t> </w:t>
      </w:r>
      <w:r>
        <w:t>2011, le</w:t>
      </w:r>
      <w:r w:rsidR="00335E06">
        <w:t> </w:t>
      </w:r>
      <w:r>
        <w:t xml:space="preserve">comptable a précisé que les dépenses ainsi payées concernaient des frais de fonctionnement retenus dans le contrôle hiérarchisé de la dépense (CHD) ; qu’il avait </w:t>
      </w:r>
      <w:r w:rsidRPr="002479BC">
        <w:t xml:space="preserve">relevé </w:t>
      </w:r>
      <w:r>
        <w:t xml:space="preserve">plusieurs fois </w:t>
      </w:r>
      <w:r w:rsidRPr="002479BC">
        <w:t>l’absence d</w:t>
      </w:r>
      <w:r>
        <w:t>e certification du service fait</w:t>
      </w:r>
      <w:r w:rsidRPr="002479BC">
        <w:t xml:space="preserve"> sur les mandats retenus dans l’échantillon</w:t>
      </w:r>
      <w:r>
        <w:t xml:space="preserve"> ; que c</w:t>
      </w:r>
      <w:r w:rsidRPr="002479BC">
        <w:t>ette anomalie</w:t>
      </w:r>
      <w:r>
        <w:t>,</w:t>
      </w:r>
      <w:r w:rsidRPr="002479BC">
        <w:t xml:space="preserve"> </w:t>
      </w:r>
      <w:r>
        <w:t xml:space="preserve">relevée </w:t>
      </w:r>
      <w:r w:rsidRPr="002479BC">
        <w:t xml:space="preserve">à l’occasion </w:t>
      </w:r>
      <w:r>
        <w:t>du visa des mandats, a</w:t>
      </w:r>
      <w:r w:rsidR="00310888">
        <w:t>vait</w:t>
      </w:r>
      <w:r>
        <w:t xml:space="preserve"> été signalée aux</w:t>
      </w:r>
      <w:r w:rsidRPr="002479BC">
        <w:t xml:space="preserve"> services ordonnateurs par courriel du 17 avril 2009</w:t>
      </w:r>
      <w:r>
        <w:t> ;</w:t>
      </w:r>
      <w:r w:rsidRPr="002479BC">
        <w:t xml:space="preserve"> que la me</w:t>
      </w:r>
      <w:r>
        <w:t>ntion du service fait n’apparaî</w:t>
      </w:r>
      <w:r w:rsidRPr="002479BC">
        <w:t xml:space="preserve">t </w:t>
      </w:r>
      <w:r>
        <w:t>ni</w:t>
      </w:r>
      <w:r w:rsidRPr="002479BC">
        <w:t xml:space="preserve"> sur les pièces ju</w:t>
      </w:r>
      <w:r>
        <w:t>stificatives ni sur les mandats</w:t>
      </w:r>
      <w:r w:rsidR="00310888">
        <w:t>,</w:t>
      </w:r>
      <w:r>
        <w:t xml:space="preserve"> mais que</w:t>
      </w:r>
      <w:r w:rsidRPr="002479BC">
        <w:t xml:space="preserve"> la présence de cette mention ne permet</w:t>
      </w:r>
      <w:r>
        <w:t xml:space="preserve">trait, selon lui, </w:t>
      </w:r>
      <w:r w:rsidRPr="002479BC">
        <w:t>en aucun cas</w:t>
      </w:r>
      <w:r>
        <w:t>,</w:t>
      </w:r>
      <w:r w:rsidRPr="002479BC">
        <w:t xml:space="preserve"> d’atteste</w:t>
      </w:r>
      <w:r>
        <w:t>r de la réalité du service fait ; qu’i</w:t>
      </w:r>
      <w:r w:rsidRPr="002479BC">
        <w:t>l s’agit d’un simple contrôle formel</w:t>
      </w:r>
      <w:r>
        <w:t>, car</w:t>
      </w:r>
      <w:r w:rsidRPr="002479BC">
        <w:t xml:space="preserve"> la</w:t>
      </w:r>
      <w:r>
        <w:t xml:space="preserve"> vérification </w:t>
      </w:r>
      <w:r w:rsidRPr="002479BC">
        <w:t>du conte</w:t>
      </w:r>
      <w:r>
        <w:t>nu de la pièce justificative</w:t>
      </w:r>
      <w:r w:rsidRPr="002479BC">
        <w:t xml:space="preserve"> constitue un élément de présomption</w:t>
      </w:r>
      <w:r>
        <w:t xml:space="preserve"> du service fait ; </w:t>
      </w:r>
      <w:r w:rsidRPr="002479BC">
        <w:t>que les piè</w:t>
      </w:r>
      <w:r>
        <w:t>ces justificatives, figurant à l’appui des mandats, attestaient tout aussi bien du</w:t>
      </w:r>
      <w:r w:rsidR="00335E06">
        <w:t> </w:t>
      </w:r>
      <w:r w:rsidRPr="002479BC">
        <w:t>service</w:t>
      </w:r>
      <w:r w:rsidR="00335E06">
        <w:t> </w:t>
      </w:r>
      <w:r w:rsidRPr="002479BC">
        <w:t>fait ;</w:t>
      </w:r>
    </w:p>
    <w:p w:rsidR="000E399F" w:rsidRDefault="000E399F" w:rsidP="002B5323">
      <w:pPr>
        <w:pStyle w:val="PS"/>
        <w:spacing w:after="360"/>
      </w:pPr>
      <w:r>
        <w:t>Mais attendu qu’à défaut d’attestation de service fait de l’ordonnateur, le</w:t>
      </w:r>
      <w:r w:rsidR="00C815A9">
        <w:t xml:space="preserve"> </w:t>
      </w:r>
      <w:r>
        <w:t xml:space="preserve">comptable </w:t>
      </w:r>
      <w:r w:rsidRPr="00AF398E">
        <w:t>aurait dû suspendre le</w:t>
      </w:r>
      <w:r>
        <w:t>s</w:t>
      </w:r>
      <w:r w:rsidRPr="00AF398E">
        <w:t xml:space="preserve"> paiement</w:t>
      </w:r>
      <w:r>
        <w:t>s</w:t>
      </w:r>
      <w:r w:rsidRPr="00003938">
        <w:t xml:space="preserve"> </w:t>
      </w:r>
      <w:r>
        <w:t>des</w:t>
      </w:r>
      <w:r w:rsidRPr="00AF398E">
        <w:t xml:space="preserve"> m</w:t>
      </w:r>
      <w:r>
        <w:t xml:space="preserve">andats et en informer l’ordonnateur, </w:t>
      </w:r>
      <w:r w:rsidRPr="00AF398E">
        <w:t xml:space="preserve">en application </w:t>
      </w:r>
      <w:r>
        <w:t>de l'article 37 du décret du 29 décembre 1962 précité </w:t>
      </w:r>
      <w:r w:rsidRPr="00AF398E">
        <w:t>;</w:t>
      </w:r>
    </w:p>
    <w:p w:rsidR="000E399F" w:rsidRPr="00637751" w:rsidRDefault="000E399F" w:rsidP="002B5323">
      <w:pPr>
        <w:pStyle w:val="PS"/>
        <w:spacing w:after="360"/>
      </w:pPr>
      <w:r>
        <w:t>Attendu qu’en application de l’article 60 de la loi du 23 février</w:t>
      </w:r>
      <w:r w:rsidR="003653B3">
        <w:t> </w:t>
      </w:r>
      <w:r>
        <w:t xml:space="preserve">1963 susvisée, la responsabilité personnelle et pécuniaire des comptables </w:t>
      </w:r>
      <w:r w:rsidRPr="001D0E26">
        <w:rPr>
          <w:i/>
        </w:rPr>
        <w:t>« se trouve engagée dès lors qu'une dépense a été irrégulièrement payée » ;</w:t>
      </w:r>
      <w:r>
        <w:rPr>
          <w:i/>
        </w:rPr>
        <w:t xml:space="preserve"> </w:t>
      </w:r>
      <w:r w:rsidRPr="00637751">
        <w:t>qu’en l’espèce, cette responsabilité doit être mise en jeu</w:t>
      </w:r>
      <w:r w:rsidR="00565E97">
        <w:t> ;</w:t>
      </w:r>
    </w:p>
    <w:p w:rsidR="000E399F" w:rsidRDefault="000E399F" w:rsidP="00C815A9">
      <w:pPr>
        <w:pStyle w:val="ParagrapheStandard"/>
        <w:spacing w:after="360" w:line="240" w:lineRule="auto"/>
        <w:ind w:left="1701"/>
      </w:pPr>
      <w:r>
        <w:t xml:space="preserve">Attendu qu’aux termes du paragraphe VIII de l’article 60 modifié susvisé, les intérêts </w:t>
      </w:r>
      <w:r w:rsidRPr="00637751">
        <w:rPr>
          <w:i/>
        </w:rPr>
        <w:t>« courent au taux légal à compter du premier acte de la mise en jeu de la responsabilité personnelle et pécuniaire des comptables publics</w:t>
      </w:r>
      <w:r>
        <w:t> » ;</w:t>
      </w:r>
    </w:p>
    <w:p w:rsidR="000E399F" w:rsidRDefault="000E399F" w:rsidP="00C815A9">
      <w:pPr>
        <w:pStyle w:val="ParagrapheStandard"/>
        <w:spacing w:after="360" w:line="240" w:lineRule="auto"/>
        <w:ind w:left="1701" w:firstLine="1276"/>
      </w:pPr>
      <w:r>
        <w:t>Attendu que le premier acte de la mise en jeu de la responsabilité du comptable est la notification au comptable du réquisitoire du ministère public ; que cette notification a été effectuée le 20 septembre 2011</w:t>
      </w:r>
      <w:r w:rsidR="00A20327">
        <w:t xml:space="preserve"> </w:t>
      </w:r>
      <w:r>
        <w:t>; que le comptable en a accusé réception le 22 septembre 2011 ; que les intérêts doivent donc courir à compter de</w:t>
      </w:r>
      <w:r w:rsidR="00C815A9">
        <w:t xml:space="preserve"> </w:t>
      </w:r>
      <w:r>
        <w:t>cette</w:t>
      </w:r>
      <w:r w:rsidR="00DA2D7E">
        <w:t> </w:t>
      </w:r>
      <w:r>
        <w:t>date ;</w:t>
      </w:r>
    </w:p>
    <w:p w:rsidR="000E399F" w:rsidRDefault="000E399F" w:rsidP="002B5323">
      <w:pPr>
        <w:pStyle w:val="Corpsdetexte"/>
        <w:spacing w:after="360"/>
        <w:ind w:left="1701" w:firstLine="1134"/>
        <w:jc w:val="both"/>
      </w:pPr>
      <w:r>
        <w:t>Par ce motif,</w:t>
      </w:r>
    </w:p>
    <w:p w:rsidR="000E399F" w:rsidRDefault="000E399F" w:rsidP="00F2024D">
      <w:pPr>
        <w:pStyle w:val="PS"/>
        <w:spacing w:after="360"/>
      </w:pPr>
      <w:r>
        <w:t>-</w:t>
      </w:r>
      <w:r w:rsidR="004D6556">
        <w:t> </w:t>
      </w:r>
      <w:r w:rsidRPr="002B1780">
        <w:t xml:space="preserve">M. </w:t>
      </w:r>
      <w:r w:rsidR="003D20AF">
        <w:t>X</w:t>
      </w:r>
      <w:r>
        <w:t>, comptable du 1</w:t>
      </w:r>
      <w:r w:rsidRPr="006078E3">
        <w:rPr>
          <w:vertAlign w:val="superscript"/>
        </w:rPr>
        <w:t>er</w:t>
      </w:r>
      <w:r>
        <w:t xml:space="preserve"> septembre 2003 au 1</w:t>
      </w:r>
      <w:r w:rsidRPr="006078E3">
        <w:rPr>
          <w:vertAlign w:val="superscript"/>
        </w:rPr>
        <w:t>er</w:t>
      </w:r>
      <w:r>
        <w:t xml:space="preserve"> juillet 2010,</w:t>
      </w:r>
      <w:r w:rsidRPr="00430448">
        <w:t xml:space="preserve"> </w:t>
      </w:r>
      <w:r w:rsidRPr="002B1780">
        <w:t xml:space="preserve">est constitué débiteur envers </w:t>
      </w:r>
      <w:r>
        <w:t>l'État :</w:t>
      </w:r>
    </w:p>
    <w:p w:rsidR="000E399F" w:rsidRDefault="00E82277" w:rsidP="00E82277">
      <w:pPr>
        <w:pStyle w:val="P0"/>
        <w:spacing w:after="360"/>
        <w:ind w:left="2835"/>
      </w:pPr>
      <w:r>
        <w:t>- </w:t>
      </w:r>
      <w:r w:rsidR="000E399F">
        <w:t>au titre de l'année 2007</w:t>
      </w:r>
      <w:r w:rsidR="000E399F" w:rsidRPr="002B1780">
        <w:t xml:space="preserve">, de la somme de </w:t>
      </w:r>
      <w:r w:rsidR="000E399F">
        <w:t xml:space="preserve">seize mille neuf cent quarante trois </w:t>
      </w:r>
      <w:r w:rsidR="000E399F" w:rsidRPr="002B1780">
        <w:t xml:space="preserve">euros et </w:t>
      </w:r>
      <w:r w:rsidR="000E399F">
        <w:t>quatorze centimes</w:t>
      </w:r>
      <w:r w:rsidR="000E399F" w:rsidRPr="002B1780">
        <w:t xml:space="preserve"> (</w:t>
      </w:r>
      <w:r w:rsidR="000E399F">
        <w:t>16 943,14</w:t>
      </w:r>
      <w:r w:rsidR="004D6556">
        <w:t> </w:t>
      </w:r>
      <w:r w:rsidR="000E399F" w:rsidRPr="002B1780">
        <w:t>€)</w:t>
      </w:r>
      <w:r w:rsidR="000E399F">
        <w:t>,</w:t>
      </w:r>
    </w:p>
    <w:p w:rsidR="000E399F" w:rsidRDefault="00E82277" w:rsidP="00E82277">
      <w:pPr>
        <w:pStyle w:val="P0"/>
        <w:spacing w:after="360"/>
        <w:ind w:left="2835"/>
      </w:pPr>
      <w:r>
        <w:t>- </w:t>
      </w:r>
      <w:r w:rsidR="004D6556">
        <w:t>a</w:t>
      </w:r>
      <w:r w:rsidR="000E399F">
        <w:t xml:space="preserve">u titre de l'année 2008, </w:t>
      </w:r>
      <w:r w:rsidR="000E399F" w:rsidRPr="002B1780">
        <w:t xml:space="preserve">de la somme de </w:t>
      </w:r>
      <w:r w:rsidR="000E399F">
        <w:t xml:space="preserve">quarante trois mille quatre cent douze </w:t>
      </w:r>
      <w:r w:rsidR="000E399F" w:rsidRPr="002B1780">
        <w:t xml:space="preserve">euros et </w:t>
      </w:r>
      <w:r w:rsidR="000E399F">
        <w:t>quatorze centimes</w:t>
      </w:r>
      <w:r w:rsidR="000E399F" w:rsidRPr="00B8262B">
        <w:t xml:space="preserve"> </w:t>
      </w:r>
      <w:r w:rsidR="000E399F">
        <w:t>(43 412,14</w:t>
      </w:r>
      <w:r w:rsidR="00F2024D">
        <w:t> </w:t>
      </w:r>
      <w:r w:rsidR="000E399F">
        <w:t>€)</w:t>
      </w:r>
      <w:r w:rsidR="00F2024D">
        <w:t>,</w:t>
      </w:r>
    </w:p>
    <w:p w:rsidR="000E399F" w:rsidRDefault="00E82277" w:rsidP="00E82277">
      <w:pPr>
        <w:pStyle w:val="P0"/>
        <w:spacing w:after="360"/>
        <w:ind w:left="2835"/>
      </w:pPr>
      <w:r>
        <w:t>- </w:t>
      </w:r>
      <w:r w:rsidR="004D6556">
        <w:t>a</w:t>
      </w:r>
      <w:r w:rsidR="000E399F">
        <w:t>u titre de l'année 2009</w:t>
      </w:r>
      <w:r w:rsidR="000E399F" w:rsidRPr="008769B2">
        <w:t xml:space="preserve"> </w:t>
      </w:r>
      <w:r w:rsidR="000E399F" w:rsidRPr="00B8262B">
        <w:t>d</w:t>
      </w:r>
      <w:r w:rsidR="000E399F">
        <w:t xml:space="preserve">e </w:t>
      </w:r>
      <w:r w:rsidR="000E399F" w:rsidRPr="002B1780">
        <w:t xml:space="preserve">la somme de </w:t>
      </w:r>
      <w:r w:rsidR="000E399F">
        <w:t>trente neuf mille trois cent quarante quatre euros et soixante cinq centimes (39 344,65</w:t>
      </w:r>
      <w:r w:rsidR="00F2024D">
        <w:t> €),</w:t>
      </w:r>
    </w:p>
    <w:p w:rsidR="000E399F" w:rsidRDefault="00F2024D" w:rsidP="000E399F">
      <w:pPr>
        <w:pStyle w:val="PS"/>
        <w:rPr>
          <w:u w:val="single"/>
        </w:rPr>
      </w:pPr>
      <w:r>
        <w:t>s</w:t>
      </w:r>
      <w:r w:rsidR="000E399F">
        <w:t>oit d’un montant total de quatre vingt dix neuf mille six cent quatre vingt dix neuf euros et quatre vingt treize centimes (99 699,93</w:t>
      </w:r>
      <w:r w:rsidR="003653B3">
        <w:t> </w:t>
      </w:r>
      <w:r w:rsidR="000E399F">
        <w:t xml:space="preserve">€) au titre des exercices 2007 à 2009, </w:t>
      </w:r>
      <w:r w:rsidR="000E399F" w:rsidRPr="002B1780">
        <w:t xml:space="preserve">augmenté des intérêts de droit à compter du </w:t>
      </w:r>
      <w:r w:rsidR="000E399F">
        <w:t>22</w:t>
      </w:r>
      <w:r w:rsidR="003653B3">
        <w:t> </w:t>
      </w:r>
      <w:r w:rsidR="000E399F">
        <w:t>septembre</w:t>
      </w:r>
      <w:r w:rsidR="003653B3">
        <w:t> </w:t>
      </w:r>
      <w:r w:rsidR="000E399F" w:rsidRPr="002B1780">
        <w:t>2011, date de la réception par l’intéressé du réquisitoire du ministère public susvisé</w:t>
      </w:r>
      <w:r w:rsidR="000E399F">
        <w:t>.</w:t>
      </w:r>
    </w:p>
    <w:p w:rsidR="000E399F" w:rsidRDefault="000E399F" w:rsidP="000E399F">
      <w:pPr>
        <w:pStyle w:val="PS"/>
      </w:pPr>
      <w:r>
        <w:rPr>
          <w:u w:val="single"/>
        </w:rPr>
        <w:t>Quatrième</w:t>
      </w:r>
      <w:r w:rsidRPr="005B26CE">
        <w:rPr>
          <w:u w:val="single"/>
        </w:rPr>
        <w:t xml:space="preserve"> </w:t>
      </w:r>
      <w:r w:rsidR="00C815A9">
        <w:rPr>
          <w:u w:val="single"/>
        </w:rPr>
        <w:t>c</w:t>
      </w:r>
      <w:r w:rsidRPr="005B26CE">
        <w:rPr>
          <w:u w:val="single"/>
        </w:rPr>
        <w:t>harge</w:t>
      </w:r>
      <w:r w:rsidR="00F2024D" w:rsidRPr="00F2024D">
        <w:t xml:space="preserve"> </w:t>
      </w:r>
      <w:r w:rsidRPr="00F2024D">
        <w:t>:</w:t>
      </w:r>
    </w:p>
    <w:p w:rsidR="000E399F" w:rsidRDefault="000E399F" w:rsidP="000E399F">
      <w:pPr>
        <w:pStyle w:val="PS"/>
      </w:pPr>
      <w:r>
        <w:t xml:space="preserve">Attendu qu’en exécution de mandats émis entre 2007 </w:t>
      </w:r>
      <w:r w:rsidR="00F2024D">
        <w:t>et</w:t>
      </w:r>
      <w:r>
        <w:t xml:space="preserve"> 2009, pour rembourser </w:t>
      </w:r>
      <w:r w:rsidRPr="00842B26">
        <w:t>de</w:t>
      </w:r>
      <w:r>
        <w:t>s</w:t>
      </w:r>
      <w:r w:rsidRPr="00842B26">
        <w:t xml:space="preserve"> frais de </w:t>
      </w:r>
      <w:r>
        <w:t>déplacement ou de stage, consécutifs à des</w:t>
      </w:r>
      <w:r w:rsidRPr="00842B26">
        <w:t xml:space="preserve"> missions ou formations professionnelles</w:t>
      </w:r>
      <w:r>
        <w:t>, M.</w:t>
      </w:r>
      <w:r w:rsidR="003653B3">
        <w:t> </w:t>
      </w:r>
      <w:r w:rsidR="003D20AF">
        <w:t>X</w:t>
      </w:r>
      <w:r>
        <w:t xml:space="preserve"> a payé la somme totale de</w:t>
      </w:r>
      <w:r w:rsidR="00C815A9">
        <w:t xml:space="preserve"> </w:t>
      </w:r>
      <w:r>
        <w:t>77 059,49</w:t>
      </w:r>
      <w:r w:rsidR="00F2024D">
        <w:t> </w:t>
      </w:r>
      <w:r w:rsidRPr="00842B26">
        <w:t xml:space="preserve">€ à </w:t>
      </w:r>
      <w:r>
        <w:t xml:space="preserve">des </w:t>
      </w:r>
      <w:r w:rsidRPr="00842B26">
        <w:t>agents de</w:t>
      </w:r>
      <w:r>
        <w:t xml:space="preserve"> la direction des services fiscaux du Lot ; </w:t>
      </w:r>
    </w:p>
    <w:p w:rsidR="000E399F" w:rsidRDefault="000E399F" w:rsidP="000E399F">
      <w:pPr>
        <w:pStyle w:val="PS"/>
      </w:pPr>
      <w:r>
        <w:t>Attendu que ce</w:t>
      </w:r>
      <w:r w:rsidR="00C815A9">
        <w:t xml:space="preserve">s paiements ont été faits pour </w:t>
      </w:r>
      <w:r w:rsidRPr="00477D00">
        <w:t>12 571,25 €</w:t>
      </w:r>
      <w:r>
        <w:t xml:space="preserve"> en 2007 (mandats n°</w:t>
      </w:r>
      <w:r w:rsidR="00F2024D">
        <w:t> </w:t>
      </w:r>
      <w:r>
        <w:t>198, 236, 254 et 305)</w:t>
      </w:r>
      <w:r w:rsidRPr="00477D00">
        <w:t xml:space="preserve">, </w:t>
      </w:r>
      <w:r>
        <w:t>pour 27 901,83 </w:t>
      </w:r>
      <w:r w:rsidRPr="00477D00">
        <w:t xml:space="preserve">€ </w:t>
      </w:r>
      <w:r>
        <w:t xml:space="preserve">en 2008 (mandats n° 129,130, 189, 214, 229 et 241) </w:t>
      </w:r>
      <w:r w:rsidRPr="00477D00">
        <w:t xml:space="preserve">et </w:t>
      </w:r>
      <w:r>
        <w:t xml:space="preserve">pour </w:t>
      </w:r>
      <w:r w:rsidRPr="00477D00">
        <w:t>36 586,41</w:t>
      </w:r>
      <w:r w:rsidR="00F2024D">
        <w:t> </w:t>
      </w:r>
      <w:r w:rsidRPr="00A82801">
        <w:t>€</w:t>
      </w:r>
      <w:r>
        <w:t xml:space="preserve"> en 2009 (mandats n° 199, 162, 144, 263, 233 et 277) ;</w:t>
      </w:r>
    </w:p>
    <w:p w:rsidR="000E399F" w:rsidRDefault="000E399F" w:rsidP="000E399F">
      <w:pPr>
        <w:pStyle w:val="PS"/>
      </w:pPr>
      <w:r>
        <w:t>Attendu que l</w:t>
      </w:r>
      <w:r w:rsidRPr="00842B26">
        <w:t>es états de frais joints à chacun des mandats sont signés par l’ordonnateur secondaire</w:t>
      </w:r>
      <w:r>
        <w:t xml:space="preserve"> délégué compétent, selon l’année d’émission des états de frais, mais ne comportent pas</w:t>
      </w:r>
      <w:r w:rsidRPr="00335937">
        <w:t xml:space="preserve"> la signature des </w:t>
      </w:r>
      <w:r>
        <w:t xml:space="preserve">agents </w:t>
      </w:r>
      <w:r w:rsidRPr="00335937">
        <w:t>intéressés</w:t>
      </w:r>
      <w:r>
        <w:t> ; que l</w:t>
      </w:r>
      <w:r w:rsidRPr="00335937">
        <w:t>a mention « </w:t>
      </w:r>
      <w:r w:rsidRPr="00335937">
        <w:rPr>
          <w:i/>
        </w:rPr>
        <w:t>service</w:t>
      </w:r>
      <w:r w:rsidR="00F2024D">
        <w:rPr>
          <w:i/>
        </w:rPr>
        <w:t> </w:t>
      </w:r>
      <w:r w:rsidRPr="00335937">
        <w:rPr>
          <w:i/>
        </w:rPr>
        <w:t>fait</w:t>
      </w:r>
      <w:r w:rsidRPr="00335937">
        <w:t> » par les ordonnateurs</w:t>
      </w:r>
      <w:r>
        <w:t xml:space="preserve"> n’apparaît ni sur les états de frais, ni sur les mandats eux-mêmes ;</w:t>
      </w:r>
    </w:p>
    <w:p w:rsidR="00C815A9" w:rsidRDefault="000E399F" w:rsidP="00C815A9">
      <w:pPr>
        <w:pStyle w:val="PS"/>
      </w:pPr>
      <w:r>
        <w:t>Attendu que ces manquements, selon le réquisitoire du Procureur général susvisé, pouvaient entraîner la mise en je</w:t>
      </w:r>
      <w:r w:rsidR="00F2024D">
        <w:t>u de la responsabilité du comptable ;</w:t>
      </w:r>
    </w:p>
    <w:p w:rsidR="000E399F" w:rsidRDefault="000E399F" w:rsidP="00C815A9">
      <w:pPr>
        <w:pStyle w:val="PS"/>
      </w:pPr>
      <w:r>
        <w:t>Attendu que dans sa réponse du 13 octobre 2011, le comptable explique que</w:t>
      </w:r>
      <w:r w:rsidR="00C815A9">
        <w:t xml:space="preserve"> </w:t>
      </w:r>
      <w:r w:rsidRPr="007A6C87">
        <w:t>les frais de déplacements mis en paiement par les mandats retenus dans l’échantillon ont été ét</w:t>
      </w:r>
      <w:r>
        <w:t>ablis via l’application AGORA ; que c</w:t>
      </w:r>
      <w:r w:rsidRPr="007A6C87">
        <w:t xml:space="preserve">ette application </w:t>
      </w:r>
      <w:r>
        <w:t xml:space="preserve">permet </w:t>
      </w:r>
      <w:r w:rsidRPr="007A6C87">
        <w:t xml:space="preserve"> d’instaurer une chaîne de traitement interne dématérialisée dans laquelle l’agent saisit en ligne ses états de frais, qui sont validés par son chef de service et transmis aux service res</w:t>
      </w:r>
      <w:r>
        <w:t>sources pour mise en paiement ;</w:t>
      </w:r>
    </w:p>
    <w:p w:rsidR="000E399F" w:rsidRDefault="000E399F" w:rsidP="00F2024D">
      <w:pPr>
        <w:pStyle w:val="Corpsdetexte"/>
        <w:spacing w:after="360"/>
        <w:ind w:left="1701" w:firstLine="1134"/>
        <w:jc w:val="both"/>
        <w:rPr>
          <w:i/>
        </w:rPr>
      </w:pPr>
      <w:r>
        <w:t>Attendu que le comptable fait valoir que l</w:t>
      </w:r>
      <w:r w:rsidRPr="007A6C87">
        <w:t>’absence de signature par le</w:t>
      </w:r>
      <w:r w:rsidR="00D91664">
        <w:t xml:space="preserve"> </w:t>
      </w:r>
      <w:r w:rsidRPr="007A6C87">
        <w:t>bénéficiaire de son état de frais de déplacement est prévue par la note interne du</w:t>
      </w:r>
      <w:r w:rsidR="00D91664">
        <w:t xml:space="preserve"> </w:t>
      </w:r>
      <w:r w:rsidRPr="007A6C87">
        <w:t>4</w:t>
      </w:r>
      <w:r w:rsidR="00F2024D">
        <w:t> </w:t>
      </w:r>
      <w:r w:rsidRPr="007A6C87">
        <w:t>août</w:t>
      </w:r>
      <w:r w:rsidR="00F2024D">
        <w:t> </w:t>
      </w:r>
      <w:r w:rsidRPr="007A6C87">
        <w:t>2005 du bureau L1 de la direction générale des impôts</w:t>
      </w:r>
      <w:r>
        <w:t>, répondan</w:t>
      </w:r>
      <w:r w:rsidRPr="007A6C87">
        <w:t xml:space="preserve">t </w:t>
      </w:r>
      <w:r>
        <w:t xml:space="preserve">ainsi </w:t>
      </w:r>
      <w:r w:rsidRPr="007A6C87">
        <w:t>à un souci de simplification administrative</w:t>
      </w:r>
      <w:r>
        <w:t> ;</w:t>
      </w:r>
      <w:r w:rsidRPr="007A6C87">
        <w:t xml:space="preserve"> </w:t>
      </w:r>
      <w:r>
        <w:t>que  </w:t>
      </w:r>
      <w:r w:rsidRPr="007A6C87">
        <w:t xml:space="preserve">cette même note prévoit que </w:t>
      </w:r>
      <w:r w:rsidRPr="00C22513">
        <w:rPr>
          <w:i/>
        </w:rPr>
        <w:t>« la signature du mandat vaut ordre de payer et certification du service fait pour l’ensemble des pièces justificatives jointes, conformément à l’instruction n°</w:t>
      </w:r>
      <w:r w:rsidR="00F2024D">
        <w:rPr>
          <w:i/>
        </w:rPr>
        <w:t> </w:t>
      </w:r>
      <w:r w:rsidRPr="00C22513">
        <w:rPr>
          <w:i/>
        </w:rPr>
        <w:t>02-025-B1 du 21</w:t>
      </w:r>
      <w:r w:rsidR="00F2024D">
        <w:rPr>
          <w:i/>
        </w:rPr>
        <w:t> </w:t>
      </w:r>
      <w:r w:rsidRPr="00C22513">
        <w:rPr>
          <w:i/>
        </w:rPr>
        <w:t>mars</w:t>
      </w:r>
      <w:r w:rsidR="00F2024D">
        <w:rPr>
          <w:i/>
        </w:rPr>
        <w:t> </w:t>
      </w:r>
      <w:r w:rsidRPr="00C22513">
        <w:rPr>
          <w:i/>
        </w:rPr>
        <w:t>2002 sur la simplification de la procédure de mandatement »</w:t>
      </w:r>
      <w:r w:rsidR="00F2024D">
        <w:rPr>
          <w:i/>
        </w:rPr>
        <w:t xml:space="preserve"> </w:t>
      </w:r>
      <w:r w:rsidRPr="00C22513">
        <w:rPr>
          <w:i/>
        </w:rPr>
        <w:t>;</w:t>
      </w:r>
    </w:p>
    <w:p w:rsidR="000E399F" w:rsidRDefault="000E399F" w:rsidP="00F2024D">
      <w:pPr>
        <w:pStyle w:val="Corpsdetexte"/>
        <w:spacing w:after="360"/>
        <w:ind w:left="1701" w:firstLine="1134"/>
        <w:jc w:val="both"/>
      </w:pPr>
      <w:r>
        <w:t>Attendu</w:t>
      </w:r>
      <w:r w:rsidRPr="00542B87">
        <w:t xml:space="preserve"> </w:t>
      </w:r>
      <w:r>
        <w:t xml:space="preserve">toutefois </w:t>
      </w:r>
      <w:r w:rsidRPr="00542B87">
        <w:t>qu’en application du paragraphe 4.14 de l’annexe de la circulaire du ministre du budget du 30 septembre 2003 relative à la nomenclature des pièces justificatives des dépenses de l’Etat et de l’instruction n°</w:t>
      </w:r>
      <w:r w:rsidR="00F2024D">
        <w:t> </w:t>
      </w:r>
      <w:r w:rsidRPr="00542B87">
        <w:t>03-060-B du</w:t>
      </w:r>
      <w:r w:rsidR="00D91664">
        <w:t xml:space="preserve"> </w:t>
      </w:r>
      <w:r w:rsidRPr="00542B87">
        <w:t>17</w:t>
      </w:r>
      <w:r w:rsidR="00F2024D">
        <w:t> </w:t>
      </w:r>
      <w:r w:rsidRPr="00542B87">
        <w:t xml:space="preserve">novembre 2003 susvisées, la certification du service fait </w:t>
      </w:r>
      <w:r>
        <w:t>doit être</w:t>
      </w:r>
      <w:r w:rsidRPr="00542B87">
        <w:t xml:space="preserve"> matérialisée par la </w:t>
      </w:r>
      <w:r w:rsidRPr="00542B87">
        <w:rPr>
          <w:i/>
        </w:rPr>
        <w:t>« mention du service fait avec signature de l’ordonnateur ou de son représentant habilité à cet effet, sauf si celle-ci est portée sur l’ordonnance ou le mandat de paiement</w:t>
      </w:r>
      <w:r>
        <w:rPr>
          <w:i/>
        </w:rPr>
        <w:t> »</w:t>
      </w:r>
      <w:r w:rsidRPr="00542B87">
        <w:rPr>
          <w:i/>
        </w:rPr>
        <w:t xml:space="preserve"> </w:t>
      </w:r>
      <w:r w:rsidRPr="00405F3E">
        <w:t>ou</w:t>
      </w:r>
      <w:r>
        <w:t>, à défaut attestée par un</w:t>
      </w:r>
      <w:r w:rsidRPr="00542B87">
        <w:rPr>
          <w:i/>
        </w:rPr>
        <w:t xml:space="preserve"> </w:t>
      </w:r>
      <w:r>
        <w:rPr>
          <w:i/>
        </w:rPr>
        <w:t>« c</w:t>
      </w:r>
      <w:r w:rsidRPr="00542B87">
        <w:rPr>
          <w:i/>
        </w:rPr>
        <w:t>ertificat de service fait établi par l’ordonnateur ou son représentant habilité »</w:t>
      </w:r>
      <w:r w:rsidRPr="00542B87">
        <w:t xml:space="preserve"> ;</w:t>
      </w:r>
    </w:p>
    <w:p w:rsidR="000E399F" w:rsidRDefault="000E399F" w:rsidP="00F2024D">
      <w:pPr>
        <w:pStyle w:val="Corpsdetexte"/>
        <w:spacing w:after="360"/>
        <w:ind w:left="1701" w:firstLine="1134"/>
        <w:jc w:val="both"/>
      </w:pPr>
      <w:r>
        <w:t xml:space="preserve">Attendu en outre </w:t>
      </w:r>
      <w:r w:rsidRPr="00FD6761">
        <w:t>que l’instruction codificatrice n°</w:t>
      </w:r>
      <w:r w:rsidR="00F2024D">
        <w:t> </w:t>
      </w:r>
      <w:r w:rsidRPr="00FD6761">
        <w:t>03-060-B du</w:t>
      </w:r>
      <w:r w:rsidR="00D91664">
        <w:t xml:space="preserve"> </w:t>
      </w:r>
      <w:r w:rsidRPr="00FD6761">
        <w:t>17</w:t>
      </w:r>
      <w:r w:rsidR="00F2024D">
        <w:t> </w:t>
      </w:r>
      <w:r w:rsidRPr="00FD6761">
        <w:t>novembre</w:t>
      </w:r>
      <w:r w:rsidR="00F2024D">
        <w:t> </w:t>
      </w:r>
      <w:r w:rsidRPr="00FD6761">
        <w:t>2003 susvisée prévoit</w:t>
      </w:r>
      <w:r>
        <w:t>, en ses</w:t>
      </w:r>
      <w:r w:rsidRPr="00FD6761">
        <w:t xml:space="preserve"> § </w:t>
      </w:r>
      <w:r w:rsidRPr="00FD6761">
        <w:rPr>
          <w:rFonts w:ascii="TimesNewRoman" w:hAnsi="TimesNewRoman" w:cs="TimesNewRoman"/>
        </w:rPr>
        <w:t xml:space="preserve">2.1.1. </w:t>
      </w:r>
      <w:r w:rsidRPr="00BF3B2C">
        <w:rPr>
          <w:rFonts w:ascii="TimesNewRoman" w:hAnsi="TimesNewRoman" w:cs="TimesNewRoman"/>
          <w:i/>
        </w:rPr>
        <w:t xml:space="preserve">« Paiement à l’agent des frais de restauration et d’hébergement » </w:t>
      </w:r>
      <w:r>
        <w:rPr>
          <w:rFonts w:ascii="TimesNewRoman" w:hAnsi="TimesNewRoman" w:cs="TimesNewRoman"/>
        </w:rPr>
        <w:t xml:space="preserve">et </w:t>
      </w:r>
      <w:r w:rsidRPr="00FD6761">
        <w:t>§</w:t>
      </w:r>
      <w:r w:rsidR="00F2024D">
        <w:t> </w:t>
      </w:r>
      <w:r>
        <w:rPr>
          <w:rFonts w:ascii="TimesNewRoman" w:hAnsi="TimesNewRoman" w:cs="TimesNewRoman"/>
        </w:rPr>
        <w:t>2.1.3</w:t>
      </w:r>
      <w:r w:rsidRPr="00FD6761">
        <w:rPr>
          <w:rFonts w:ascii="TimesNewRoman" w:hAnsi="TimesNewRoman" w:cs="TimesNewRoman"/>
        </w:rPr>
        <w:t xml:space="preserve">. </w:t>
      </w:r>
      <w:r w:rsidRPr="00BF3B2C">
        <w:rPr>
          <w:rFonts w:ascii="TimesNewRoman" w:hAnsi="TimesNewRoman" w:cs="TimesNewRoman"/>
          <w:i/>
        </w:rPr>
        <w:t>« Frais de transport individuels »</w:t>
      </w:r>
      <w:r>
        <w:rPr>
          <w:rFonts w:ascii="TimesNewRoman" w:hAnsi="TimesNewRoman" w:cs="TimesNewRoman"/>
        </w:rPr>
        <w:t>,</w:t>
      </w:r>
      <w:r w:rsidRPr="00FD6761">
        <w:rPr>
          <w:rFonts w:ascii="TimesNewRoman" w:hAnsi="TimesNewRoman" w:cs="TimesNewRoman"/>
        </w:rPr>
        <w:t xml:space="preserve"> </w:t>
      </w:r>
      <w:r>
        <w:t>que</w:t>
      </w:r>
      <w:r w:rsidR="00D91664">
        <w:t xml:space="preserve"> </w:t>
      </w:r>
      <w:r>
        <w:t xml:space="preserve">doivent être fournis au comptable, en sus </w:t>
      </w:r>
      <w:r w:rsidRPr="00B51E95">
        <w:rPr>
          <w:i/>
        </w:rPr>
        <w:t>« de l’ordre de mission ou de déplacement</w:t>
      </w:r>
      <w:r>
        <w:rPr>
          <w:i/>
        </w:rPr>
        <w:t xml:space="preserve"> (convocation au stage)</w:t>
      </w:r>
      <w:r w:rsidRPr="00B51E95">
        <w:rPr>
          <w:i/>
        </w:rPr>
        <w:t> »</w:t>
      </w:r>
      <w:r w:rsidRPr="00F227BE">
        <w:t xml:space="preserve">, </w:t>
      </w:r>
      <w:r>
        <w:t>« </w:t>
      </w:r>
      <w:r w:rsidRPr="001435EF">
        <w:rPr>
          <w:i/>
        </w:rPr>
        <w:t>un état de frais signé par le bénéficiaire et certifié par la personne habilitée à le faire, sauf à ce que le mandat auquel il est joint comporte la mention « service fait » apposée par l’ordonnateur</w:t>
      </w:r>
      <w:r>
        <w:t> » ;</w:t>
      </w:r>
    </w:p>
    <w:p w:rsidR="000E399F" w:rsidRDefault="000E399F" w:rsidP="00F2024D">
      <w:pPr>
        <w:pStyle w:val="Corpsdetexte"/>
        <w:spacing w:after="360"/>
        <w:ind w:left="1701" w:firstLine="1134"/>
        <w:jc w:val="both"/>
      </w:pPr>
      <w:r>
        <w:t>Attendu que le comptable aurait d</w:t>
      </w:r>
      <w:r w:rsidR="00D91664">
        <w:t>û</w:t>
      </w:r>
      <w:r>
        <w:t xml:space="preserve"> appliquer les </w:t>
      </w:r>
      <w:r w:rsidRPr="00103143">
        <w:t xml:space="preserve">dispositions </w:t>
      </w:r>
      <w:r>
        <w:t>des</w:t>
      </w:r>
      <w:r w:rsidRPr="00103143">
        <w:t xml:space="preserve"> articles</w:t>
      </w:r>
      <w:r w:rsidR="00D91664">
        <w:t xml:space="preserve"> </w:t>
      </w:r>
      <w:r w:rsidRPr="00103143">
        <w:t>12 et 13 du décret n° 62</w:t>
      </w:r>
      <w:r>
        <w:t>-</w:t>
      </w:r>
      <w:r w:rsidRPr="00103143">
        <w:t xml:space="preserve">1587 du 29 décembre 1962 </w:t>
      </w:r>
      <w:r>
        <w:t>susvisé,</w:t>
      </w:r>
      <w:r w:rsidRPr="00103143">
        <w:t xml:space="preserve"> </w:t>
      </w:r>
      <w:r>
        <w:t>selon lesquelles les contrôles qu’il</w:t>
      </w:r>
      <w:r w:rsidRPr="00103143">
        <w:t xml:space="preserve"> doit </w:t>
      </w:r>
      <w:r>
        <w:t>effectuer portent</w:t>
      </w:r>
      <w:r w:rsidRPr="00103143">
        <w:t xml:space="preserve"> notamment </w:t>
      </w:r>
      <w:r w:rsidRPr="00103143">
        <w:rPr>
          <w:shd w:val="clear" w:color="auto" w:fill="FFFFFF"/>
        </w:rPr>
        <w:t xml:space="preserve">sur </w:t>
      </w:r>
      <w:r>
        <w:t xml:space="preserve">la </w:t>
      </w:r>
      <w:r w:rsidRPr="008B2ABD">
        <w:rPr>
          <w:i/>
        </w:rPr>
        <w:t>« justification du service fait</w:t>
      </w:r>
      <w:r>
        <w:rPr>
          <w:i/>
        </w:rPr>
        <w:t xml:space="preserve">, </w:t>
      </w:r>
      <w:r w:rsidRPr="00103143">
        <w:rPr>
          <w:i/>
          <w:shd w:val="clear" w:color="auto" w:fill="FFFFFF"/>
        </w:rPr>
        <w:t>l'exactitude des calculs de liquidation</w:t>
      </w:r>
      <w:r w:rsidRPr="00103143">
        <w:rPr>
          <w:shd w:val="clear" w:color="auto" w:fill="FFFFFF"/>
        </w:rPr>
        <w:t> »</w:t>
      </w:r>
      <w:r>
        <w:rPr>
          <w:shd w:val="clear" w:color="auto" w:fill="FFFFFF"/>
        </w:rPr>
        <w:t xml:space="preserve"> </w:t>
      </w:r>
      <w:r>
        <w:t>et « </w:t>
      </w:r>
      <w:r w:rsidRPr="003B6681">
        <w:rPr>
          <w:i/>
        </w:rPr>
        <w:t>la production des justifications</w:t>
      </w:r>
      <w:r>
        <w:rPr>
          <w:i/>
        </w:rPr>
        <w:t> »</w:t>
      </w:r>
      <w:r>
        <w:t> ;</w:t>
      </w:r>
    </w:p>
    <w:p w:rsidR="000E399F" w:rsidRDefault="000E399F" w:rsidP="00F2024D">
      <w:pPr>
        <w:pStyle w:val="Corpsdetexte"/>
        <w:spacing w:after="360"/>
        <w:ind w:left="1701" w:firstLine="1134"/>
        <w:jc w:val="both"/>
      </w:pPr>
      <w:r>
        <w:t>Attendu en l’espèce qu’à défaut de mention « service fait » et en l’absence de signature des bénéficiaires de remboursement de frais de déplacement, le</w:t>
      </w:r>
      <w:r w:rsidRPr="00AF398E">
        <w:t xml:space="preserve"> comptable aurait d</w:t>
      </w:r>
      <w:r w:rsidR="00D91664">
        <w:t>û</w:t>
      </w:r>
      <w:r w:rsidRPr="00AF398E">
        <w:t xml:space="preserve"> suspendre le</w:t>
      </w:r>
      <w:r>
        <w:t>s</w:t>
      </w:r>
      <w:r w:rsidRPr="00AF398E">
        <w:t xml:space="preserve"> paiement</w:t>
      </w:r>
      <w:r>
        <w:t>s des</w:t>
      </w:r>
      <w:r w:rsidRPr="00AF398E">
        <w:t xml:space="preserve"> m</w:t>
      </w:r>
      <w:r>
        <w:t xml:space="preserve">andats susmentionnés, et en informer l’ordonnateur </w:t>
      </w:r>
      <w:r w:rsidRPr="00AF398E">
        <w:t xml:space="preserve">en application </w:t>
      </w:r>
      <w:r>
        <w:t>de l'article 37 du décret du 29 décembre</w:t>
      </w:r>
      <w:r w:rsidR="00F2024D">
        <w:t> </w:t>
      </w:r>
      <w:r>
        <w:t>1962 précité </w:t>
      </w:r>
      <w:r w:rsidRPr="00AF398E">
        <w:t>;</w:t>
      </w:r>
    </w:p>
    <w:p w:rsidR="000E399F" w:rsidRDefault="000E399F" w:rsidP="00F2024D">
      <w:pPr>
        <w:pStyle w:val="Corpsdetexte"/>
        <w:spacing w:after="360"/>
        <w:ind w:left="1701" w:firstLine="1134"/>
        <w:jc w:val="both"/>
      </w:pPr>
      <w:r>
        <w:t>Attendu qu’en application de l’article</w:t>
      </w:r>
      <w:r w:rsidR="00D91664">
        <w:t xml:space="preserve"> </w:t>
      </w:r>
      <w:r>
        <w:t>60 de la loi du 23</w:t>
      </w:r>
      <w:r w:rsidR="00F2024D">
        <w:t> </w:t>
      </w:r>
      <w:r>
        <w:t>février</w:t>
      </w:r>
      <w:r w:rsidR="00F2024D">
        <w:t> </w:t>
      </w:r>
      <w:r>
        <w:t>1963 susvisée, « la responsabilité personnelle et pécuniaire du comptab</w:t>
      </w:r>
      <w:r w:rsidR="00F462FE">
        <w:t>le se trouve engagée dès lorsqu’</w:t>
      </w:r>
      <w:r>
        <w:t xml:space="preserve">une dépense a été irrégulièrement payée » ; </w:t>
      </w:r>
      <w:r w:rsidRPr="00B8262B">
        <w:t xml:space="preserve">que </w:t>
      </w:r>
      <w:r>
        <w:t>ces paiements irréguliers</w:t>
      </w:r>
      <w:r w:rsidR="00D91664">
        <w:t xml:space="preserve"> </w:t>
      </w:r>
      <w:r>
        <w:t xml:space="preserve">entraînent </w:t>
      </w:r>
      <w:r w:rsidRPr="00B8262B">
        <w:t>la mise en jeu de la responsabilité personnelle et pécuniaire d</w:t>
      </w:r>
      <w:r>
        <w:t xml:space="preserve">u comptable, </w:t>
      </w:r>
      <w:r w:rsidRPr="00B8262B">
        <w:t>M.</w:t>
      </w:r>
      <w:r>
        <w:t> </w:t>
      </w:r>
      <w:r w:rsidR="003D20AF">
        <w:t>X</w:t>
      </w:r>
      <w:r>
        <w:t xml:space="preserve"> ;</w:t>
      </w:r>
    </w:p>
    <w:p w:rsidR="000E399F" w:rsidRPr="003274F0" w:rsidRDefault="000E399F" w:rsidP="00D91664">
      <w:pPr>
        <w:pStyle w:val="ParagrapheStandard"/>
        <w:spacing w:after="480" w:line="240" w:lineRule="auto"/>
        <w:ind w:left="1701"/>
        <w:rPr>
          <w:rFonts w:ascii="Times New Roman" w:hAnsi="Times New Roman"/>
        </w:rPr>
      </w:pPr>
      <w:r w:rsidRPr="003274F0">
        <w:rPr>
          <w:rFonts w:ascii="Times New Roman" w:hAnsi="Times New Roman"/>
        </w:rPr>
        <w:t>Attendu qu’aux termes du paragraphe VIII de l’article 60 modifié susvisé,</w:t>
      </w:r>
      <w:r w:rsidR="00D91664">
        <w:rPr>
          <w:rFonts w:ascii="Times New Roman" w:hAnsi="Times New Roman"/>
        </w:rPr>
        <w:t xml:space="preserve"> l</w:t>
      </w:r>
      <w:r w:rsidRPr="003274F0">
        <w:rPr>
          <w:rFonts w:ascii="Times New Roman" w:hAnsi="Times New Roman"/>
        </w:rPr>
        <w:t>es intérêts « courent au taux légal à compter du premier acte de la mise en jeu de la responsabilité personnelle et pécuniaire des comptables publics » ;</w:t>
      </w:r>
    </w:p>
    <w:p w:rsidR="000E399F" w:rsidRPr="003274F0" w:rsidRDefault="000E399F" w:rsidP="00D91664">
      <w:pPr>
        <w:pStyle w:val="ParagrapheStandard"/>
        <w:spacing w:after="480" w:line="240" w:lineRule="auto"/>
        <w:ind w:left="1701" w:firstLine="1276"/>
        <w:rPr>
          <w:rFonts w:ascii="Times New Roman" w:hAnsi="Times New Roman"/>
        </w:rPr>
      </w:pPr>
      <w:r w:rsidRPr="003274F0">
        <w:rPr>
          <w:rFonts w:ascii="Times New Roman" w:hAnsi="Times New Roman"/>
        </w:rPr>
        <w:t>Attendu que le premier acte de la mise en jeu de la responsabilité du comptable est la notification au comptable du réquisitoire du ministère public ; que cette notification a été effectuée le 20 septembre 2011</w:t>
      </w:r>
      <w:r w:rsidR="00F2024D" w:rsidRPr="003274F0">
        <w:rPr>
          <w:rFonts w:ascii="Times New Roman" w:hAnsi="Times New Roman"/>
        </w:rPr>
        <w:t xml:space="preserve"> </w:t>
      </w:r>
      <w:r w:rsidRPr="003274F0">
        <w:rPr>
          <w:rFonts w:ascii="Times New Roman" w:hAnsi="Times New Roman"/>
        </w:rPr>
        <w:t>; que le comptable en a accusé réception le 22 septembre 2011 ; que les intérêts doivent donc courir à compter de cette date ;</w:t>
      </w:r>
    </w:p>
    <w:p w:rsidR="000E399F" w:rsidRDefault="000E399F" w:rsidP="00023464">
      <w:pPr>
        <w:pStyle w:val="PS"/>
        <w:spacing w:after="360"/>
      </w:pPr>
      <w:r w:rsidRPr="002B1780">
        <w:t>Par ces motifs,</w:t>
      </w:r>
    </w:p>
    <w:p w:rsidR="00D93AA3" w:rsidRPr="002B1780" w:rsidRDefault="00D93AA3" w:rsidP="000E399F">
      <w:pPr>
        <w:pStyle w:val="PS"/>
      </w:pPr>
      <w:r>
        <w:t>- </w:t>
      </w:r>
      <w:r w:rsidRPr="002B1780">
        <w:t xml:space="preserve">M. </w:t>
      </w:r>
      <w:r w:rsidR="003D20AF">
        <w:t>X</w:t>
      </w:r>
      <w:r>
        <w:t>, comptable du 1</w:t>
      </w:r>
      <w:r w:rsidRPr="006078E3">
        <w:rPr>
          <w:vertAlign w:val="superscript"/>
        </w:rPr>
        <w:t>er</w:t>
      </w:r>
      <w:r>
        <w:t xml:space="preserve"> septembre 2003 au 1</w:t>
      </w:r>
      <w:r w:rsidRPr="006078E3">
        <w:rPr>
          <w:vertAlign w:val="superscript"/>
        </w:rPr>
        <w:t>er</w:t>
      </w:r>
      <w:r>
        <w:t xml:space="preserve"> juillet 2010,</w:t>
      </w:r>
      <w:r w:rsidRPr="00430448">
        <w:t xml:space="preserve"> </w:t>
      </w:r>
      <w:r w:rsidRPr="002B1780">
        <w:t xml:space="preserve">est constitué débiteur envers </w:t>
      </w:r>
      <w:r>
        <w:t>l'État :</w:t>
      </w:r>
    </w:p>
    <w:p w:rsidR="000E399F" w:rsidRDefault="00E82277" w:rsidP="00E82277">
      <w:pPr>
        <w:pStyle w:val="P0"/>
        <w:spacing w:after="360"/>
        <w:ind w:left="2835"/>
      </w:pPr>
      <w:r>
        <w:t>- a</w:t>
      </w:r>
      <w:r w:rsidR="000E399F">
        <w:t>u titre de l'année 2007</w:t>
      </w:r>
      <w:r w:rsidR="000E399F" w:rsidRPr="002B1780">
        <w:t xml:space="preserve">, de la somme de </w:t>
      </w:r>
      <w:r w:rsidR="000E399F">
        <w:t xml:space="preserve">douze mille cinq cent soixante et onze </w:t>
      </w:r>
      <w:r w:rsidR="000E399F" w:rsidRPr="002B1780">
        <w:t xml:space="preserve">euros et </w:t>
      </w:r>
      <w:r w:rsidR="000E399F">
        <w:t>vingt cinq centimes</w:t>
      </w:r>
      <w:r w:rsidR="000E399F" w:rsidRPr="002B1780">
        <w:t xml:space="preserve"> (</w:t>
      </w:r>
      <w:r w:rsidR="000E399F">
        <w:t>12 571,25</w:t>
      </w:r>
      <w:r>
        <w:t> </w:t>
      </w:r>
      <w:r w:rsidR="000E399F" w:rsidRPr="002B1780">
        <w:t>€)</w:t>
      </w:r>
      <w:r w:rsidR="000E399F">
        <w:t xml:space="preserve">, </w:t>
      </w:r>
    </w:p>
    <w:p w:rsidR="000E399F" w:rsidRDefault="00E82277" w:rsidP="00E82277">
      <w:pPr>
        <w:pStyle w:val="P0"/>
        <w:spacing w:after="360"/>
        <w:ind w:left="2835"/>
      </w:pPr>
      <w:r>
        <w:t>- a</w:t>
      </w:r>
      <w:r w:rsidR="000E399F">
        <w:t xml:space="preserve">u titre de l'année 2008, </w:t>
      </w:r>
      <w:r w:rsidR="000E399F" w:rsidRPr="002B1780">
        <w:t xml:space="preserve">de la somme de </w:t>
      </w:r>
      <w:r w:rsidR="000E399F">
        <w:t xml:space="preserve">vingt sept mille neuf cent un </w:t>
      </w:r>
      <w:r w:rsidR="000E399F" w:rsidRPr="002B1780">
        <w:t xml:space="preserve">euros et </w:t>
      </w:r>
      <w:r w:rsidR="000E399F">
        <w:t>quatre vingt trois centimes</w:t>
      </w:r>
      <w:r w:rsidR="000E399F" w:rsidRPr="00B8262B">
        <w:t xml:space="preserve"> </w:t>
      </w:r>
      <w:r w:rsidR="000E399F">
        <w:t>(27 901,83</w:t>
      </w:r>
      <w:r>
        <w:t> </w:t>
      </w:r>
      <w:r w:rsidR="000E399F">
        <w:t>€),</w:t>
      </w:r>
    </w:p>
    <w:p w:rsidR="000E399F" w:rsidRDefault="00E82277" w:rsidP="00E82277">
      <w:pPr>
        <w:pStyle w:val="P0"/>
        <w:spacing w:after="360"/>
        <w:ind w:left="2835"/>
      </w:pPr>
      <w:r>
        <w:t>- a</w:t>
      </w:r>
      <w:r w:rsidR="000E399F">
        <w:t>u titre de l'année 2009</w:t>
      </w:r>
      <w:r w:rsidR="000E399F" w:rsidRPr="008769B2">
        <w:t xml:space="preserve"> </w:t>
      </w:r>
      <w:r w:rsidR="000E399F" w:rsidRPr="00B8262B">
        <w:t>d</w:t>
      </w:r>
      <w:r w:rsidR="000E399F">
        <w:t xml:space="preserve">e </w:t>
      </w:r>
      <w:r w:rsidR="000E399F" w:rsidRPr="002B1780">
        <w:t xml:space="preserve">la somme de </w:t>
      </w:r>
      <w:r w:rsidR="000E399F">
        <w:t>trente six mille cinq cent quatre vingt six euros et quarante et un centimes (36</w:t>
      </w:r>
      <w:r>
        <w:t> </w:t>
      </w:r>
      <w:r w:rsidR="000E399F">
        <w:t>586,41</w:t>
      </w:r>
      <w:r>
        <w:t> </w:t>
      </w:r>
      <w:r w:rsidR="000E399F">
        <w:t xml:space="preserve">€), </w:t>
      </w:r>
    </w:p>
    <w:p w:rsidR="000E399F" w:rsidRPr="002B1780" w:rsidRDefault="000E399F" w:rsidP="000E399F">
      <w:pPr>
        <w:pStyle w:val="PS"/>
      </w:pPr>
      <w:r>
        <w:t xml:space="preserve">soit d’un montant total de soixante dix sept mille cinquante neuf euros et quarante neuf centimes (77 059,49 €) au titre des exercices 2007 à 2009, </w:t>
      </w:r>
      <w:r w:rsidRPr="002B1780">
        <w:t xml:space="preserve">augmenté des intérêts de droit à compter du </w:t>
      </w:r>
      <w:r>
        <w:t xml:space="preserve">22 septembre </w:t>
      </w:r>
      <w:r w:rsidRPr="002B1780">
        <w:t>2011, date de la réception par l’intéressé du réquisitoire du ministère public susvisé</w:t>
      </w:r>
      <w:r>
        <w:t>.</w:t>
      </w:r>
    </w:p>
    <w:p w:rsidR="000E399F" w:rsidRPr="00341A3C" w:rsidRDefault="000E399F" w:rsidP="000E399F">
      <w:pPr>
        <w:pStyle w:val="PS"/>
      </w:pPr>
      <w:r>
        <w:rPr>
          <w:u w:val="single"/>
        </w:rPr>
        <w:t>Cinquième</w:t>
      </w:r>
      <w:r w:rsidRPr="005B26CE">
        <w:rPr>
          <w:u w:val="single"/>
        </w:rPr>
        <w:t xml:space="preserve"> </w:t>
      </w:r>
      <w:r w:rsidR="00D91664">
        <w:rPr>
          <w:u w:val="single"/>
        </w:rPr>
        <w:t>c</w:t>
      </w:r>
      <w:r w:rsidRPr="005B26CE">
        <w:rPr>
          <w:u w:val="single"/>
        </w:rPr>
        <w:t>harge</w:t>
      </w:r>
      <w:r w:rsidR="00427615" w:rsidRPr="00E82277">
        <w:t xml:space="preserve"> </w:t>
      </w:r>
      <w:r w:rsidRPr="00E82277">
        <w:t>:</w:t>
      </w:r>
    </w:p>
    <w:p w:rsidR="000E399F" w:rsidRDefault="000E399F" w:rsidP="00E82277">
      <w:pPr>
        <w:pStyle w:val="Corpsdetexte"/>
        <w:spacing w:after="360"/>
        <w:ind w:left="1701" w:firstLine="1134"/>
        <w:jc w:val="both"/>
      </w:pPr>
      <w:r>
        <w:t>Attendu qu’en exécution du mandat n°</w:t>
      </w:r>
      <w:r w:rsidR="00E82277">
        <w:t> </w:t>
      </w:r>
      <w:r>
        <w:t>1761 du 18 novembre 2008, M. </w:t>
      </w:r>
      <w:r w:rsidR="003D20AF">
        <w:t>X</w:t>
      </w:r>
      <w:r>
        <w:t xml:space="preserve"> a payé, au profit de la société Automatic Alarm Sud Ouest, la</w:t>
      </w:r>
      <w:r w:rsidR="00D91664">
        <w:t xml:space="preserve"> </w:t>
      </w:r>
      <w:r>
        <w:t>somme de 5 328,18</w:t>
      </w:r>
      <w:r w:rsidR="00E82277">
        <w:t> </w:t>
      </w:r>
      <w:r>
        <w:t>€, appuyée de la simple facture n°</w:t>
      </w:r>
      <w:r w:rsidR="00E82277">
        <w:t> </w:t>
      </w:r>
      <w:r>
        <w:t>F8000335 du 13</w:t>
      </w:r>
      <w:r w:rsidR="00E82277">
        <w:t> </w:t>
      </w:r>
      <w:r>
        <w:t>novembre</w:t>
      </w:r>
      <w:r w:rsidR="00E82277">
        <w:t> </w:t>
      </w:r>
      <w:r>
        <w:t>2008, relative à la « </w:t>
      </w:r>
      <w:r>
        <w:rPr>
          <w:i/>
        </w:rPr>
        <w:t>reprogrammation d’un télé</w:t>
      </w:r>
      <w:r w:rsidRPr="00B05B5F">
        <w:rPr>
          <w:i/>
        </w:rPr>
        <w:t xml:space="preserve">surveilleur </w:t>
      </w:r>
      <w:r>
        <w:rPr>
          <w:i/>
        </w:rPr>
        <w:t xml:space="preserve">déployé </w:t>
      </w:r>
      <w:r w:rsidRPr="00B05B5F">
        <w:rPr>
          <w:i/>
        </w:rPr>
        <w:t>dans 18</w:t>
      </w:r>
      <w:r w:rsidR="00D91664">
        <w:rPr>
          <w:i/>
        </w:rPr>
        <w:t xml:space="preserve"> </w:t>
      </w:r>
      <w:r w:rsidRPr="00B05B5F">
        <w:rPr>
          <w:i/>
        </w:rPr>
        <w:t>trésoreries</w:t>
      </w:r>
      <w:r>
        <w:rPr>
          <w:i/>
        </w:rPr>
        <w:t> »</w:t>
      </w:r>
      <w:r>
        <w:t xml:space="preserve"> ;</w:t>
      </w:r>
    </w:p>
    <w:p w:rsidR="000E399F" w:rsidRDefault="000E399F" w:rsidP="00E82277">
      <w:pPr>
        <w:pStyle w:val="Corpsdetexte"/>
        <w:spacing w:after="360"/>
        <w:ind w:left="1701" w:firstLine="1134"/>
        <w:jc w:val="both"/>
      </w:pPr>
      <w:r>
        <w:t>Attendu qu’aucun bon de commande n’est joint au mandat ; qu’à défaut des pièces justificatives obligatoires au moment du paiement, le Procureur général a estimé dans son réquisitoire que la responsabilité de M.</w:t>
      </w:r>
      <w:r w:rsidR="00E82277">
        <w:t> </w:t>
      </w:r>
      <w:r w:rsidR="003D20AF">
        <w:t>X</w:t>
      </w:r>
      <w:r>
        <w:t xml:space="preserve"> pouvait être mise en jeu au titre de l’exercice 2008 ;</w:t>
      </w:r>
    </w:p>
    <w:p w:rsidR="000E399F" w:rsidRDefault="000E399F" w:rsidP="00E82277">
      <w:pPr>
        <w:pStyle w:val="Corpsdetexte"/>
        <w:spacing w:after="360"/>
        <w:ind w:left="1701" w:firstLine="1134"/>
        <w:jc w:val="both"/>
      </w:pPr>
      <w:r>
        <w:t>Attendu qu’en réponse à l’instruction de la Cour, plusieurs années après les faits, l</w:t>
      </w:r>
      <w:r w:rsidRPr="00A33D04">
        <w:t xml:space="preserve">e comptable </w:t>
      </w:r>
      <w:r>
        <w:t xml:space="preserve">a transmis un bon de commande, daté du même jour que la facture, soit le 13 novembre 2008 ; que le devis adressé à l’ordonnateur a été signé par celui-ci le 13 novembre 2008 ; que la prestation de programmation des alarmes a été réalisée et facturée le même 13 novembre 2008 ; </w:t>
      </w:r>
    </w:p>
    <w:p w:rsidR="000E399F" w:rsidRDefault="000E399F" w:rsidP="000E399F">
      <w:pPr>
        <w:pStyle w:val="Corpsdetexte"/>
        <w:ind w:left="1701" w:firstLine="1134"/>
        <w:jc w:val="both"/>
      </w:pPr>
      <w:r>
        <w:t>Attendu que dans sa réponse à la Cour du 13 octobre 2011, le comptable fait valoir que la proposition de mandatement par ses services valait reconnaissance implicite du service fait ; que ces anomalies n’avaient  causé aucun préjudice financier pour l’Etat ;</w:t>
      </w:r>
    </w:p>
    <w:p w:rsidR="000E399F" w:rsidRDefault="000E399F" w:rsidP="00E82277">
      <w:pPr>
        <w:pStyle w:val="corpsdetextesuite"/>
        <w:spacing w:after="360"/>
        <w:ind w:left="1701" w:firstLine="1134"/>
      </w:pPr>
      <w:r>
        <w:t xml:space="preserve">Attendu qu’il résulte </w:t>
      </w:r>
      <w:r w:rsidRPr="00DD40F5">
        <w:t xml:space="preserve">des articles 1 et 11 du code des marchés </w:t>
      </w:r>
      <w:r>
        <w:t xml:space="preserve">publics, dans sa version  alors </w:t>
      </w:r>
      <w:r w:rsidRPr="00DD40F5">
        <w:t>applicable</w:t>
      </w:r>
      <w:r>
        <w:t>,</w:t>
      </w:r>
      <w:r w:rsidRPr="00DD40F5">
        <w:t xml:space="preserve"> que « </w:t>
      </w:r>
      <w:r>
        <w:t>l</w:t>
      </w:r>
      <w:r w:rsidRPr="00DD40F5">
        <w:rPr>
          <w:i/>
        </w:rPr>
        <w:t>es marchés publics sont les contrats conclus à titre onéreux entre les pouvoirs adjudicateurs définis et des opérateurs économiques publics ou privés, pour répondre à leurs besoins en matière de travaux, de fournitures ou de services </w:t>
      </w:r>
      <w:r w:rsidRPr="00DD40F5">
        <w:t>» et que « </w:t>
      </w:r>
      <w:r w:rsidRPr="00DD40F5">
        <w:rPr>
          <w:i/>
        </w:rPr>
        <w:t>les marchés et accords-cadres d</w:t>
      </w:r>
      <w:r>
        <w:rPr>
          <w:i/>
        </w:rPr>
        <w:t>'un montant égal ou supérieur à</w:t>
      </w:r>
      <w:r w:rsidR="00DA2D7E">
        <w:rPr>
          <w:i/>
        </w:rPr>
        <w:t> </w:t>
      </w:r>
      <w:r>
        <w:rPr>
          <w:i/>
        </w:rPr>
        <w:t>4</w:t>
      </w:r>
      <w:r w:rsidR="00DA2D7E">
        <w:rPr>
          <w:i/>
        </w:rPr>
        <w:t> </w:t>
      </w:r>
      <w:r w:rsidRPr="00DD40F5">
        <w:rPr>
          <w:i/>
        </w:rPr>
        <w:t>000</w:t>
      </w:r>
      <w:r w:rsidR="00DA2D7E">
        <w:rPr>
          <w:i/>
        </w:rPr>
        <w:t> e</w:t>
      </w:r>
      <w:r w:rsidRPr="00DD40F5">
        <w:rPr>
          <w:i/>
        </w:rPr>
        <w:t>uros HT sont passés sous forme écrite</w:t>
      </w:r>
      <w:r w:rsidRPr="00DD40F5">
        <w:t> »</w:t>
      </w:r>
      <w:r>
        <w:t> ; que la facture précitée aurait d</w:t>
      </w:r>
      <w:r w:rsidR="00D91664">
        <w:t>û</w:t>
      </w:r>
      <w:r>
        <w:t>, donc, se référer à un écrit préalable,</w:t>
      </w:r>
      <w:r w:rsidRPr="00783131">
        <w:t xml:space="preserve"> </w:t>
      </w:r>
      <w:r>
        <w:t>signé notamment des parties contractantes ;</w:t>
      </w:r>
    </w:p>
    <w:p w:rsidR="000E399F" w:rsidRDefault="000E399F" w:rsidP="00E82277">
      <w:pPr>
        <w:pStyle w:val="Corpsdetexte"/>
        <w:spacing w:after="360"/>
        <w:ind w:left="1701" w:firstLine="1134"/>
        <w:jc w:val="both"/>
        <w:rPr>
          <w:spacing w:val="2"/>
        </w:rPr>
      </w:pPr>
      <w:r>
        <w:t>Attendu</w:t>
      </w:r>
      <w:r w:rsidRPr="00735DD6">
        <w:t xml:space="preserve"> que l’instruction codificatrice n° 03-060-B du 17 novembre 2003 susvisée prévoit</w:t>
      </w:r>
      <w:r>
        <w:t>,</w:t>
      </w:r>
      <w:r w:rsidRPr="00735DD6">
        <w:t xml:space="preserve"> en son § </w:t>
      </w:r>
      <w:r w:rsidRPr="00735DD6">
        <w:rPr>
          <w:bCs/>
          <w:spacing w:val="22"/>
        </w:rPr>
        <w:t>4.2.</w:t>
      </w:r>
      <w:r>
        <w:rPr>
          <w:bCs/>
          <w:spacing w:val="22"/>
        </w:rPr>
        <w:t>1.</w:t>
      </w:r>
      <w:r w:rsidRPr="00735DD6">
        <w:rPr>
          <w:bCs/>
          <w:spacing w:val="22"/>
        </w:rPr>
        <w:t> </w:t>
      </w:r>
      <w:r w:rsidRPr="00B17687">
        <w:rPr>
          <w:bCs/>
          <w:i/>
          <w:spacing w:val="22"/>
        </w:rPr>
        <w:t>« M</w:t>
      </w:r>
      <w:r w:rsidRPr="00B17687">
        <w:rPr>
          <w:bCs/>
          <w:i/>
          <w:spacing w:val="2"/>
        </w:rPr>
        <w:t>archés publics passés sans formalités préalables faisant l'objet d'un contrat écrit »,</w:t>
      </w:r>
      <w:r w:rsidRPr="00735DD6">
        <w:t xml:space="preserve"> que doivent être fourni</w:t>
      </w:r>
      <w:r>
        <w:t xml:space="preserve">s au comptable à l’occasion du premier </w:t>
      </w:r>
      <w:r w:rsidRPr="00735DD6">
        <w:t xml:space="preserve">paiement, ce qui est le cas en l’espèce, </w:t>
      </w:r>
      <w:r w:rsidRPr="00735DD6">
        <w:rPr>
          <w:spacing w:val="2"/>
        </w:rPr>
        <w:t xml:space="preserve">le contrat et les annexes ayant des incidences financières, le cas échéant, et mémoire ou facture ; </w:t>
      </w:r>
    </w:p>
    <w:p w:rsidR="000E399F" w:rsidRPr="00DA2D7E" w:rsidRDefault="000E399F" w:rsidP="00EC394E">
      <w:pPr>
        <w:pStyle w:val="Corpsdetexte"/>
        <w:spacing w:after="360"/>
        <w:ind w:left="1701" w:firstLine="1134"/>
        <w:jc w:val="both"/>
        <w:rPr>
          <w:szCs w:val="24"/>
        </w:rPr>
      </w:pPr>
      <w:r>
        <w:t xml:space="preserve">Attendu qu’en application des dispositions de l’article 12 du </w:t>
      </w:r>
      <w:r w:rsidRPr="0055085D">
        <w:t>d</w:t>
      </w:r>
      <w:r>
        <w:t>écret n° 62-1587 du 29 </w:t>
      </w:r>
      <w:r w:rsidRPr="0055085D">
        <w:t xml:space="preserve">décembre 1962 </w:t>
      </w:r>
      <w:r>
        <w:t>susvisé, selon lesquelles «</w:t>
      </w:r>
      <w:r w:rsidRPr="009B277A">
        <w:rPr>
          <w:i/>
        </w:rPr>
        <w:t xml:space="preserve"> les comptables sont tenus </w:t>
      </w:r>
      <w:r>
        <w:rPr>
          <w:i/>
        </w:rPr>
        <w:t>d’exercer</w:t>
      </w:r>
      <w:r w:rsidRPr="009B277A">
        <w:rPr>
          <w:i/>
        </w:rPr>
        <w:t xml:space="preserve"> </w:t>
      </w:r>
      <w:r>
        <w:rPr>
          <w:i/>
        </w:rPr>
        <w:t>e</w:t>
      </w:r>
      <w:r w:rsidRPr="009B277A">
        <w:rPr>
          <w:i/>
        </w:rPr>
        <w:t xml:space="preserve">n matière de dépenses, </w:t>
      </w:r>
      <w:r w:rsidRPr="00E66C6E">
        <w:rPr>
          <w:i/>
        </w:rPr>
        <w:t>le contrôle : de la validité de la créance</w:t>
      </w:r>
      <w:r w:rsidRPr="00E66C6E">
        <w:t> » ; que</w:t>
      </w:r>
      <w:r w:rsidR="00D91664">
        <w:t xml:space="preserve"> </w:t>
      </w:r>
      <w:r w:rsidRPr="00E66C6E">
        <w:t>l’article 13 du même décret précise qu’en « </w:t>
      </w:r>
      <w:r w:rsidRPr="00E66C6E">
        <w:rPr>
          <w:i/>
          <w:szCs w:val="24"/>
        </w:rPr>
        <w:t>ce qui concerne la validité de la créance, le contrôle porte sur : la production des justifications</w:t>
      </w:r>
      <w:r w:rsidRPr="00DA2D7E">
        <w:rPr>
          <w:i/>
          <w:szCs w:val="24"/>
        </w:rPr>
        <w:t> » ;</w:t>
      </w:r>
    </w:p>
    <w:p w:rsidR="000E399F" w:rsidRDefault="000E399F" w:rsidP="00E82277">
      <w:pPr>
        <w:pStyle w:val="Corpsdetexte"/>
        <w:spacing w:after="360"/>
        <w:ind w:left="1701" w:firstLine="1134"/>
        <w:jc w:val="both"/>
      </w:pPr>
      <w:r>
        <w:t xml:space="preserve">Attendu qu’au moment du paiement, les pièces fournies ne permettaient pas au comptable de vérifier la validité de la créance ; qu’à défaut de contrat préalable à l’émission de la facture, le comptable </w:t>
      </w:r>
      <w:r w:rsidRPr="00AF398E">
        <w:t>aurait dû suspendre le paiement</w:t>
      </w:r>
      <w:r>
        <w:t xml:space="preserve"> du </w:t>
      </w:r>
      <w:r w:rsidRPr="00AF398E">
        <w:t>m</w:t>
      </w:r>
      <w:r>
        <w:t>andat</w:t>
      </w:r>
      <w:r w:rsidRPr="00E0378D">
        <w:t xml:space="preserve"> </w:t>
      </w:r>
      <w:r>
        <w:t>n°</w:t>
      </w:r>
      <w:r w:rsidR="008449F9">
        <w:t> </w:t>
      </w:r>
      <w:r>
        <w:t xml:space="preserve">1761 et en informer l’ordonnateur </w:t>
      </w:r>
      <w:r w:rsidRPr="00AF398E">
        <w:t xml:space="preserve">en application </w:t>
      </w:r>
      <w:r>
        <w:t>de l'article</w:t>
      </w:r>
      <w:r w:rsidR="008449F9">
        <w:t> </w:t>
      </w:r>
      <w:r>
        <w:t>37 du décret du</w:t>
      </w:r>
      <w:r w:rsidR="00D91664">
        <w:t xml:space="preserve"> </w:t>
      </w:r>
      <w:r>
        <w:t xml:space="preserve">29 décembre </w:t>
      </w:r>
      <w:r w:rsidR="00D91664">
        <w:t xml:space="preserve">1962 </w:t>
      </w:r>
      <w:r>
        <w:t>précité </w:t>
      </w:r>
      <w:r w:rsidRPr="00AF398E">
        <w:t>;</w:t>
      </w:r>
    </w:p>
    <w:p w:rsidR="00F462FE" w:rsidRDefault="00F462FE" w:rsidP="00E82277">
      <w:pPr>
        <w:pStyle w:val="Corpsdetexte"/>
        <w:spacing w:after="360"/>
        <w:ind w:left="1701" w:firstLine="1134"/>
        <w:jc w:val="both"/>
      </w:pPr>
      <w:r>
        <w:t>Attendu que l’absence de préjudice financi</w:t>
      </w:r>
      <w:r w:rsidR="001A2FAE">
        <w:t>er</w:t>
      </w:r>
      <w:r>
        <w:t xml:space="preserve"> pour l’Etat n’empêche pas que la dépense ait été payée irrégulièrement ;</w:t>
      </w:r>
    </w:p>
    <w:p w:rsidR="000E399F" w:rsidRDefault="000E399F" w:rsidP="008449F9">
      <w:pPr>
        <w:pStyle w:val="Corpsdetexte"/>
        <w:spacing w:after="360"/>
        <w:ind w:left="1701" w:firstLine="1134"/>
        <w:jc w:val="both"/>
      </w:pPr>
      <w:r>
        <w:t>Attendu qu’en application de l’article 60 de la loi du 23 février</w:t>
      </w:r>
      <w:r w:rsidR="00F462FE">
        <w:t> </w:t>
      </w:r>
      <w:r>
        <w:t>1963 susvisée, la responsabilité personnelle et pécuniaire des comptables se trouve engagée dès lors qu'une dépense a été irrégulièrement payée ; que ce paiement irrégulier entraîne</w:t>
      </w:r>
      <w:r w:rsidRPr="00AF398E">
        <w:t xml:space="preserve"> la responsabilité personnelle et pécuniaire d</w:t>
      </w:r>
      <w:r>
        <w:t>u comptable,  M. </w:t>
      </w:r>
      <w:r w:rsidR="003D20AF">
        <w:rPr>
          <w:szCs w:val="24"/>
        </w:rPr>
        <w:t>X</w:t>
      </w:r>
      <w:r>
        <w:t> ;</w:t>
      </w:r>
    </w:p>
    <w:p w:rsidR="000E399F" w:rsidRDefault="000E399F" w:rsidP="00D91664">
      <w:pPr>
        <w:pStyle w:val="ParagrapheStandard"/>
        <w:spacing w:after="360" w:line="240" w:lineRule="auto"/>
        <w:ind w:left="1701"/>
      </w:pPr>
      <w:r>
        <w:t>Attendu qu’aux termes du paragraphe VIII de l’article 60 modifié susvisé, les intérêts « courent au taux légal à compter du premier acte de la mise en jeu de la responsabilité personnelle et pécuniaire des comptables publics » ;</w:t>
      </w:r>
    </w:p>
    <w:p w:rsidR="000E399F" w:rsidRDefault="000E399F" w:rsidP="00D91664">
      <w:pPr>
        <w:pStyle w:val="ParagrapheStandard"/>
        <w:spacing w:after="360" w:line="240" w:lineRule="auto"/>
        <w:ind w:left="1701" w:firstLine="1276"/>
      </w:pPr>
      <w:r>
        <w:t>Attendu que le premier acte de la mise en jeu de la responsabilité du comptable est la notification au comptable du réquisitoire du ministère public ; que cette notification a été effectuée le 20 septembre 2011</w:t>
      </w:r>
      <w:r w:rsidR="003641BB">
        <w:t xml:space="preserve"> </w:t>
      </w:r>
      <w:r>
        <w:t>; que le comptable en a accusé réception le 22 septembre  2011 ; que les intérêts doivent donc courir à compter de cette</w:t>
      </w:r>
      <w:r w:rsidR="002237FA">
        <w:t> </w:t>
      </w:r>
      <w:r>
        <w:t>date ;</w:t>
      </w:r>
    </w:p>
    <w:p w:rsidR="000E399F" w:rsidRPr="002B1780" w:rsidRDefault="000E399F" w:rsidP="000E399F">
      <w:pPr>
        <w:pStyle w:val="PS"/>
      </w:pPr>
      <w:r w:rsidRPr="002B1780">
        <w:t>Par ces motifs,</w:t>
      </w:r>
    </w:p>
    <w:p w:rsidR="000E399F" w:rsidRDefault="000E399F" w:rsidP="000E399F">
      <w:pPr>
        <w:pStyle w:val="PS"/>
      </w:pPr>
      <w:r>
        <w:t xml:space="preserve">- </w:t>
      </w:r>
      <w:r w:rsidRPr="002B1780">
        <w:t xml:space="preserve">M. </w:t>
      </w:r>
      <w:r w:rsidR="003D20AF">
        <w:t>X</w:t>
      </w:r>
      <w:r>
        <w:t>, comptable du 1</w:t>
      </w:r>
      <w:r w:rsidRPr="006078E3">
        <w:rPr>
          <w:vertAlign w:val="superscript"/>
        </w:rPr>
        <w:t>er</w:t>
      </w:r>
      <w:r>
        <w:t xml:space="preserve"> septembre 2003 au 1</w:t>
      </w:r>
      <w:r w:rsidRPr="006078E3">
        <w:rPr>
          <w:vertAlign w:val="superscript"/>
        </w:rPr>
        <w:t>er</w:t>
      </w:r>
      <w:r w:rsidR="00B23946">
        <w:rPr>
          <w:vertAlign w:val="superscript"/>
        </w:rPr>
        <w:t> </w:t>
      </w:r>
      <w:r>
        <w:t>juillet</w:t>
      </w:r>
      <w:r w:rsidR="00B23946">
        <w:t> </w:t>
      </w:r>
      <w:r>
        <w:t>2010,</w:t>
      </w:r>
      <w:r w:rsidRPr="00430448">
        <w:t xml:space="preserve"> </w:t>
      </w:r>
      <w:r w:rsidRPr="002B1780">
        <w:t xml:space="preserve">est constitué débiteur envers </w:t>
      </w:r>
      <w:r>
        <w:t>l'État, au titre de l'exercice 2008</w:t>
      </w:r>
      <w:r w:rsidRPr="002B1780">
        <w:t>, de la somme de</w:t>
      </w:r>
      <w:r w:rsidR="00D91664">
        <w:t xml:space="preserve"> </w:t>
      </w:r>
      <w:r>
        <w:t>cinq</w:t>
      </w:r>
      <w:r w:rsidR="00D91664">
        <w:t xml:space="preserve"> </w:t>
      </w:r>
      <w:r>
        <w:t xml:space="preserve">mille trois cent vingt huit </w:t>
      </w:r>
      <w:r w:rsidRPr="002B1780">
        <w:t xml:space="preserve">euros et </w:t>
      </w:r>
      <w:r>
        <w:t xml:space="preserve">dix huit centimes </w:t>
      </w:r>
      <w:r w:rsidRPr="002B1780">
        <w:t>(</w:t>
      </w:r>
      <w:r>
        <w:t>5</w:t>
      </w:r>
      <w:r w:rsidR="003653B3">
        <w:t> </w:t>
      </w:r>
      <w:r>
        <w:t>328,18</w:t>
      </w:r>
      <w:r w:rsidR="003653B3">
        <w:t> </w:t>
      </w:r>
      <w:r w:rsidRPr="002B1780">
        <w:t>€)</w:t>
      </w:r>
      <w:r>
        <w:t xml:space="preserve">, </w:t>
      </w:r>
      <w:r w:rsidRPr="002B1780">
        <w:t>augmenté</w:t>
      </w:r>
      <w:r w:rsidR="005E28A7">
        <w:t>e</w:t>
      </w:r>
      <w:r w:rsidRPr="002B1780">
        <w:t xml:space="preserve"> des intérêts de droit à compter du </w:t>
      </w:r>
      <w:r>
        <w:t xml:space="preserve">22 septembre </w:t>
      </w:r>
      <w:r w:rsidRPr="002B1780">
        <w:t>2011, date de la réception par l’intéressé du réquisitoire du ministère public susvisé</w:t>
      </w:r>
      <w:r>
        <w:t>.</w:t>
      </w:r>
    </w:p>
    <w:p w:rsidR="000E399F" w:rsidRPr="00341A3C" w:rsidRDefault="000E399F" w:rsidP="000E399F">
      <w:pPr>
        <w:pStyle w:val="PS"/>
      </w:pPr>
      <w:r>
        <w:rPr>
          <w:u w:val="single"/>
        </w:rPr>
        <w:t>Sixième</w:t>
      </w:r>
      <w:r w:rsidRPr="005B26CE">
        <w:rPr>
          <w:u w:val="single"/>
        </w:rPr>
        <w:t xml:space="preserve"> </w:t>
      </w:r>
      <w:r w:rsidR="00D91664">
        <w:rPr>
          <w:u w:val="single"/>
        </w:rPr>
        <w:t>c</w:t>
      </w:r>
      <w:r w:rsidRPr="005B26CE">
        <w:rPr>
          <w:u w:val="single"/>
        </w:rPr>
        <w:t>harge</w:t>
      </w:r>
      <w:r w:rsidR="00121ABD" w:rsidRPr="00121ABD">
        <w:t xml:space="preserve"> </w:t>
      </w:r>
      <w:r w:rsidRPr="00341A3C">
        <w:t>:</w:t>
      </w:r>
    </w:p>
    <w:p w:rsidR="000E399F" w:rsidRDefault="000E399F" w:rsidP="00121ABD">
      <w:pPr>
        <w:pStyle w:val="Corpsdetexte"/>
        <w:spacing w:after="360"/>
        <w:ind w:left="1701" w:firstLine="1134"/>
        <w:jc w:val="both"/>
      </w:pPr>
      <w:r>
        <w:t>Attendu qu’en exécution du mandat n°</w:t>
      </w:r>
      <w:r w:rsidR="00121ABD">
        <w:t> </w:t>
      </w:r>
      <w:r>
        <w:t>1788 du 24 novembre 2008, M. </w:t>
      </w:r>
      <w:r w:rsidR="003D20AF">
        <w:t>X</w:t>
      </w:r>
      <w:r>
        <w:t xml:space="preserve"> a payé, au profit de la menuiserie Mselli Aziz, la somme de</w:t>
      </w:r>
      <w:r w:rsidR="00D91664">
        <w:t xml:space="preserve"> </w:t>
      </w:r>
      <w:r>
        <w:t>13 675,30</w:t>
      </w:r>
      <w:r w:rsidR="00A3579C">
        <w:t> </w:t>
      </w:r>
      <w:r>
        <w:t>€, justifiée par la simple facture n° 8104, relative à fourniture et à la pose de meubles de rangement ;</w:t>
      </w:r>
    </w:p>
    <w:p w:rsidR="000E399F" w:rsidRDefault="000E399F" w:rsidP="00121ABD">
      <w:pPr>
        <w:pStyle w:val="Corpsdetexte"/>
        <w:spacing w:after="360"/>
        <w:ind w:left="1701" w:firstLine="1134"/>
        <w:jc w:val="both"/>
      </w:pPr>
      <w:r>
        <w:t>Attendu qu’à défaut de contrat écrit à l’appui du premier paiement, le</w:t>
      </w:r>
      <w:r w:rsidR="00D91664">
        <w:t xml:space="preserve"> </w:t>
      </w:r>
      <w:r>
        <w:t>Procureur général, dans son réquisitoire, indique que la responsabilité de M.</w:t>
      </w:r>
      <w:r w:rsidR="00121ABD">
        <w:t> </w:t>
      </w:r>
      <w:r w:rsidR="003D20AF">
        <w:t>X</w:t>
      </w:r>
      <w:r>
        <w:t xml:space="preserve"> pouvait être engagée ;</w:t>
      </w:r>
    </w:p>
    <w:p w:rsidR="000E399F" w:rsidRPr="00E715DE" w:rsidRDefault="000E399F" w:rsidP="00121ABD">
      <w:pPr>
        <w:pStyle w:val="Corpsdetexte"/>
        <w:spacing w:after="360"/>
        <w:ind w:left="1701" w:firstLine="1134"/>
        <w:jc w:val="both"/>
      </w:pPr>
      <w:r>
        <w:t>Attendu qu’en réponse à l’instruction de la Cour, l</w:t>
      </w:r>
      <w:r w:rsidRPr="00A33D04">
        <w:t xml:space="preserve">e comptable </w:t>
      </w:r>
      <w:r>
        <w:t>a transmis, postérieurement aux faits, un  devis, du 6 mai 2008 ; que toutefois ce devis</w:t>
      </w:r>
      <w:r w:rsidR="00D91664">
        <w:t xml:space="preserve"> </w:t>
      </w:r>
      <w:r>
        <w:t>ne comporte pas l’accord explicite de l’ordonnateur ;</w:t>
      </w:r>
    </w:p>
    <w:p w:rsidR="000E399F" w:rsidRDefault="000E399F" w:rsidP="00121ABD">
      <w:pPr>
        <w:pStyle w:val="Corpsdetexte"/>
        <w:spacing w:after="360"/>
        <w:ind w:left="1701" w:firstLine="1134"/>
        <w:jc w:val="both"/>
      </w:pPr>
      <w:r>
        <w:t>Attendu que dans sa réponse du 13 octobre 2011, le comptable indique qu’à défaut de l’accord de l’ordonnateur, on peut admettre qu’il avait lui-même donné un accord explicite au devis, dès lors qu’il  s’agissait de mobilier destiné à ses services ;</w:t>
      </w:r>
    </w:p>
    <w:p w:rsidR="000E399F" w:rsidRDefault="000E399F" w:rsidP="00121ABD">
      <w:pPr>
        <w:pStyle w:val="Corpsdetexte"/>
        <w:spacing w:after="360"/>
        <w:ind w:left="1701" w:firstLine="1134"/>
        <w:jc w:val="both"/>
      </w:pPr>
      <w:r>
        <w:t xml:space="preserve">Attendu que ce moyen à décharge ne saurait être retenu ; </w:t>
      </w:r>
    </w:p>
    <w:p w:rsidR="000E399F" w:rsidRDefault="000E399F" w:rsidP="00121ABD">
      <w:pPr>
        <w:pStyle w:val="Corpsdetexte"/>
        <w:spacing w:after="360"/>
        <w:ind w:left="1701" w:firstLine="1134"/>
        <w:jc w:val="both"/>
      </w:pPr>
      <w:r>
        <w:t>Attendu par ailleurs que la transmission par le comptable à la Cour, a</w:t>
      </w:r>
      <w:r w:rsidR="00D91664">
        <w:t xml:space="preserve"> </w:t>
      </w:r>
      <w:r>
        <w:t>posteriori, du devis</w:t>
      </w:r>
      <w:r w:rsidR="006A6467">
        <w:t>,</w:t>
      </w:r>
      <w:r>
        <w:t xml:space="preserve"> est sans effet</w:t>
      </w:r>
      <w:r w:rsidR="006A6467">
        <w:t>,</w:t>
      </w:r>
      <w:r>
        <w:t xml:space="preserve"> puisque le juge des comptes apprécie la responsabilité du comptable au moment du paiement ;</w:t>
      </w:r>
    </w:p>
    <w:p w:rsidR="000E399F" w:rsidRDefault="000E399F" w:rsidP="00121ABD">
      <w:pPr>
        <w:pStyle w:val="Corpsdetexte"/>
        <w:spacing w:after="360"/>
        <w:ind w:left="1701" w:firstLine="1134"/>
        <w:jc w:val="both"/>
      </w:pPr>
      <w:r>
        <w:t>Attendu qu’en application de l’article 60 de la loi du 23 février</w:t>
      </w:r>
      <w:r w:rsidR="00121ABD">
        <w:t> </w:t>
      </w:r>
      <w:r>
        <w:t>1963 susvisée, la responsabilité personnelle et pécuniaire des comptables se trouve engagée dès lors qu'une dépense a été irrégulièrement payée ; que du fait de l’irrégularité du paiement,</w:t>
      </w:r>
      <w:r w:rsidRPr="00AF398E">
        <w:t xml:space="preserve"> la responsabilité personnelle et pécuniaire d</w:t>
      </w:r>
      <w:r>
        <w:t>u comptable, M. </w:t>
      </w:r>
      <w:r w:rsidR="003D20AF">
        <w:t>X</w:t>
      </w:r>
      <w:r>
        <w:t>, doit</w:t>
      </w:r>
      <w:r w:rsidR="00D91664">
        <w:t xml:space="preserve"> </w:t>
      </w:r>
      <w:r>
        <w:t>être mise en jeu ;</w:t>
      </w:r>
    </w:p>
    <w:p w:rsidR="000E399F" w:rsidRDefault="000E399F" w:rsidP="00D91664">
      <w:pPr>
        <w:pStyle w:val="ParagrapheStandard"/>
        <w:spacing w:after="320" w:line="240" w:lineRule="auto"/>
        <w:ind w:left="1701"/>
      </w:pPr>
      <w:r>
        <w:t>Attendu qu’aux termes du paragraphe</w:t>
      </w:r>
      <w:r w:rsidR="00404535">
        <w:t> </w:t>
      </w:r>
      <w:r>
        <w:t>VIII de l’article 60 modifié susvisé, les intérêts « courent au taux légal à compter du premier acte de la mise en jeu de la responsabilité personnelle et pécuniaire des comptables publics » ;</w:t>
      </w:r>
    </w:p>
    <w:p w:rsidR="000E399F" w:rsidRDefault="000E399F" w:rsidP="00D91664">
      <w:pPr>
        <w:pStyle w:val="ParagrapheStandard"/>
        <w:spacing w:after="320" w:line="240" w:lineRule="auto"/>
        <w:ind w:left="1701" w:firstLine="1276"/>
      </w:pPr>
      <w:r>
        <w:t>Attendu que le premier acte de la mise en jeu de la responsabilité du comptable est la notification au comptable du réquisitoire du ministère public ; que cette notification a été effectuée le 20</w:t>
      </w:r>
      <w:r w:rsidR="00121ABD">
        <w:t> </w:t>
      </w:r>
      <w:r>
        <w:t>septembre</w:t>
      </w:r>
      <w:r w:rsidR="00121ABD">
        <w:t> </w:t>
      </w:r>
      <w:r>
        <w:t>2011</w:t>
      </w:r>
      <w:r w:rsidR="00121ABD">
        <w:t xml:space="preserve"> </w:t>
      </w:r>
      <w:r>
        <w:t>; que le comptable en a accusé réception le 22 septembre 2011 ; que les intérêts doivent donc courir à compter de cette date ;</w:t>
      </w:r>
    </w:p>
    <w:p w:rsidR="000E399F" w:rsidRPr="002B1780" w:rsidRDefault="000E399F" w:rsidP="00F727DB">
      <w:pPr>
        <w:pStyle w:val="PS"/>
        <w:spacing w:after="320"/>
      </w:pPr>
      <w:r w:rsidRPr="002B1780">
        <w:t>Par ces motifs,</w:t>
      </w:r>
    </w:p>
    <w:p w:rsidR="000E399F" w:rsidRPr="002B1780" w:rsidRDefault="000E399F" w:rsidP="00F727DB">
      <w:pPr>
        <w:pStyle w:val="PS"/>
        <w:spacing w:after="320"/>
      </w:pPr>
      <w:r w:rsidRPr="002B1780">
        <w:t>- M.</w:t>
      </w:r>
      <w:r w:rsidR="00121ABD">
        <w:t> </w:t>
      </w:r>
      <w:r w:rsidR="003D20AF">
        <w:t>X</w:t>
      </w:r>
      <w:r>
        <w:t>, comptable du 1</w:t>
      </w:r>
      <w:r w:rsidRPr="006078E3">
        <w:rPr>
          <w:vertAlign w:val="superscript"/>
        </w:rPr>
        <w:t>er</w:t>
      </w:r>
      <w:r>
        <w:t xml:space="preserve"> septembre 2003 au 1</w:t>
      </w:r>
      <w:r w:rsidRPr="006078E3">
        <w:rPr>
          <w:vertAlign w:val="superscript"/>
        </w:rPr>
        <w:t>er</w:t>
      </w:r>
      <w:r>
        <w:t xml:space="preserve"> juillet 2010,</w:t>
      </w:r>
      <w:r w:rsidRPr="00430448">
        <w:t xml:space="preserve"> </w:t>
      </w:r>
      <w:r w:rsidRPr="002B1780">
        <w:t xml:space="preserve">est constitué débiteur envers </w:t>
      </w:r>
      <w:r>
        <w:t>l'État, au titre de l'exercice 2008</w:t>
      </w:r>
      <w:r w:rsidRPr="002B1780">
        <w:t xml:space="preserve">, de la somme de </w:t>
      </w:r>
      <w:r>
        <w:t xml:space="preserve">treize mille six cent soixante quinze </w:t>
      </w:r>
      <w:r w:rsidRPr="002B1780">
        <w:t xml:space="preserve">euros et </w:t>
      </w:r>
      <w:r>
        <w:t>trente centimes</w:t>
      </w:r>
      <w:r w:rsidRPr="002B1780">
        <w:t xml:space="preserve"> (</w:t>
      </w:r>
      <w:r>
        <w:t>13</w:t>
      </w:r>
      <w:r w:rsidR="005E28A7">
        <w:t> </w:t>
      </w:r>
      <w:r>
        <w:t>675,30</w:t>
      </w:r>
      <w:r w:rsidR="00121ABD">
        <w:t> </w:t>
      </w:r>
      <w:r w:rsidRPr="002B1780">
        <w:t>€)</w:t>
      </w:r>
      <w:r>
        <w:t xml:space="preserve">, </w:t>
      </w:r>
      <w:r w:rsidRPr="002B1780">
        <w:t>augmenté</w:t>
      </w:r>
      <w:r w:rsidR="00121ABD">
        <w:t>e</w:t>
      </w:r>
      <w:r w:rsidRPr="002B1780">
        <w:t xml:space="preserve"> des intérêts de droit à compter du </w:t>
      </w:r>
      <w:r>
        <w:t xml:space="preserve">22 septembre </w:t>
      </w:r>
      <w:r w:rsidRPr="002B1780">
        <w:t>2011, date de la réception par l’intéressé du réquisitoire du ministère public susvisé</w:t>
      </w:r>
      <w:r>
        <w:t>.</w:t>
      </w:r>
    </w:p>
    <w:p w:rsidR="000E399F" w:rsidRPr="002B1780" w:rsidRDefault="000E399F" w:rsidP="00F727DB">
      <w:pPr>
        <w:pStyle w:val="PS"/>
        <w:spacing w:after="320"/>
        <w:ind w:firstLine="0"/>
        <w:jc w:val="center"/>
      </w:pPr>
      <w:r w:rsidRPr="002B1780">
        <w:t>------------</w:t>
      </w:r>
    </w:p>
    <w:p w:rsidR="000E399F" w:rsidRDefault="000E399F" w:rsidP="00F727DB">
      <w:pPr>
        <w:pStyle w:val="PS"/>
        <w:spacing w:after="320"/>
      </w:pPr>
      <w:r w:rsidRPr="002B1780">
        <w:t xml:space="preserve">Fait et jugé en la Cour des comptes, première chambre, première section, séance du </w:t>
      </w:r>
      <w:r>
        <w:t xml:space="preserve">six juin </w:t>
      </w:r>
      <w:r w:rsidRPr="00437B70">
        <w:t>deux mil douze</w:t>
      </w:r>
      <w:r w:rsidRPr="002B1780">
        <w:t xml:space="preserve">, présents : Mme Fradin, président de section, </w:t>
      </w:r>
      <w:r w:rsidR="00566DC1">
        <w:t>M</w:t>
      </w:r>
      <w:r w:rsidRPr="002B1780">
        <w:t>M.</w:t>
      </w:r>
      <w:r w:rsidR="00566DC1">
        <w:t> </w:t>
      </w:r>
      <w:r w:rsidRPr="002B1780">
        <w:t xml:space="preserve">Brun-Buisson, </w:t>
      </w:r>
      <w:r>
        <w:t xml:space="preserve">Lair, </w:t>
      </w:r>
      <w:r w:rsidRPr="002B1780">
        <w:t>Mme Dos Reis</w:t>
      </w:r>
      <w:r w:rsidR="00566DC1">
        <w:t xml:space="preserve"> et M. Chouvet</w:t>
      </w:r>
      <w:r w:rsidRPr="002B1780">
        <w:t>, conseillers maîtres.</w:t>
      </w:r>
    </w:p>
    <w:p w:rsidR="000E399F" w:rsidRPr="002B1780" w:rsidRDefault="000E399F" w:rsidP="00F727DB">
      <w:pPr>
        <w:pStyle w:val="PS"/>
        <w:spacing w:after="320"/>
      </w:pPr>
      <w:r w:rsidRPr="002B1780">
        <w:t>Signé : Fra</w:t>
      </w:r>
      <w:r w:rsidR="00916A1F">
        <w:t>din, président de section, et Fé</w:t>
      </w:r>
      <w:r w:rsidRPr="002B1780">
        <w:t>rez, greffier.</w:t>
      </w:r>
    </w:p>
    <w:p w:rsidR="000E399F" w:rsidRDefault="000E399F" w:rsidP="00F727DB">
      <w:pPr>
        <w:pStyle w:val="PS"/>
        <w:spacing w:after="320"/>
      </w:pPr>
      <w:r w:rsidRPr="002B1780">
        <w:t>Collationné, certifié conforme à la minute étant au greffe de la Cour des comptes.</w:t>
      </w:r>
    </w:p>
    <w:p w:rsidR="000E399F" w:rsidRDefault="000E399F" w:rsidP="00F727DB">
      <w:pPr>
        <w:pStyle w:val="PS"/>
        <w:spacing w:after="320"/>
      </w:pPr>
      <w:r w:rsidRPr="002B1780">
        <w:t xml:space="preserve">En conséquence, la République </w:t>
      </w:r>
      <w:r w:rsidR="00BE11A2">
        <w:t xml:space="preserve">française </w:t>
      </w:r>
      <w:r w:rsidRPr="002B1780">
        <w:t>mande et ordonne à tous huissiers de justice, sur ce requis, de mettre ledit arrêt à exécution, aux procureurs généraux et aux procureurs de la République près les tribunaux de grande instance d'y tenir la main, à</w:t>
      </w:r>
      <w:r w:rsidR="00E35DBA">
        <w:t> </w:t>
      </w:r>
      <w:r w:rsidRPr="002B1780">
        <w:t>tous commandants et officiers de la force publique de prêter main forte lorsqu'ils en seront légalement requis.</w:t>
      </w:r>
    </w:p>
    <w:p w:rsidR="000E399F" w:rsidRPr="002B1780" w:rsidRDefault="000E399F" w:rsidP="004075D8">
      <w:pPr>
        <w:pStyle w:val="PS"/>
        <w:spacing w:after="120"/>
      </w:pPr>
      <w:r w:rsidRPr="002B1780">
        <w:t>Délivré par moi, secrétaire général.</w:t>
      </w:r>
    </w:p>
    <w:p w:rsidR="000E399F" w:rsidRPr="00FA1AC5" w:rsidRDefault="000E399F" w:rsidP="00F727DB">
      <w:pPr>
        <w:pStyle w:val="P0"/>
        <w:spacing w:before="120"/>
        <w:ind w:left="2268" w:firstLine="4111"/>
        <w:jc w:val="center"/>
        <w:rPr>
          <w:b/>
        </w:rPr>
      </w:pPr>
      <w:r w:rsidRPr="00FA1AC5">
        <w:rPr>
          <w:b/>
        </w:rPr>
        <w:t>Pour l</w:t>
      </w:r>
      <w:r>
        <w:rPr>
          <w:b/>
        </w:rPr>
        <w:t>e</w:t>
      </w:r>
      <w:r w:rsidRPr="00FA1AC5">
        <w:rPr>
          <w:b/>
        </w:rPr>
        <w:t xml:space="preserve"> Secrétaire général</w:t>
      </w:r>
    </w:p>
    <w:p w:rsidR="000E399F" w:rsidRPr="00FA1AC5" w:rsidRDefault="000E399F" w:rsidP="000E399F">
      <w:pPr>
        <w:pStyle w:val="P0"/>
        <w:ind w:left="2268" w:firstLine="4111"/>
        <w:jc w:val="center"/>
        <w:rPr>
          <w:b/>
        </w:rPr>
      </w:pPr>
      <w:r w:rsidRPr="00FA1AC5">
        <w:rPr>
          <w:b/>
        </w:rPr>
        <w:t>et par délégation,</w:t>
      </w:r>
    </w:p>
    <w:p w:rsidR="000E399F" w:rsidRPr="00FA1AC5" w:rsidRDefault="000E399F" w:rsidP="000E399F">
      <w:pPr>
        <w:pStyle w:val="P0"/>
        <w:ind w:left="2268" w:firstLine="4111"/>
        <w:jc w:val="center"/>
        <w:rPr>
          <w:b/>
        </w:rPr>
      </w:pPr>
      <w:r w:rsidRPr="00FA1AC5">
        <w:rPr>
          <w:b/>
        </w:rPr>
        <w:t xml:space="preserve">le </w:t>
      </w:r>
      <w:r w:rsidR="00B40C47">
        <w:rPr>
          <w:b/>
        </w:rPr>
        <w:t>C</w:t>
      </w:r>
      <w:r w:rsidRPr="00FA1AC5">
        <w:rPr>
          <w:b/>
        </w:rPr>
        <w:t>hef du greffe contentieux</w:t>
      </w:r>
    </w:p>
    <w:p w:rsidR="000E399F" w:rsidRDefault="000E399F" w:rsidP="000E399F">
      <w:pPr>
        <w:pStyle w:val="P0"/>
        <w:ind w:left="2268" w:firstLine="4111"/>
        <w:jc w:val="center"/>
        <w:rPr>
          <w:b/>
        </w:rPr>
      </w:pPr>
    </w:p>
    <w:p w:rsidR="00F727DB" w:rsidRDefault="00F727DB" w:rsidP="000E399F">
      <w:pPr>
        <w:pStyle w:val="P0"/>
        <w:ind w:left="2268" w:firstLine="4111"/>
        <w:jc w:val="center"/>
        <w:rPr>
          <w:b/>
        </w:rPr>
      </w:pPr>
    </w:p>
    <w:p w:rsidR="00F727DB" w:rsidRDefault="00F727DB" w:rsidP="000E399F">
      <w:pPr>
        <w:pStyle w:val="P0"/>
        <w:ind w:left="2268" w:firstLine="4111"/>
        <w:jc w:val="center"/>
        <w:rPr>
          <w:b/>
        </w:rPr>
      </w:pPr>
    </w:p>
    <w:p w:rsidR="00F727DB" w:rsidRDefault="00F727DB" w:rsidP="000E399F">
      <w:pPr>
        <w:pStyle w:val="P0"/>
        <w:ind w:left="2268" w:firstLine="4111"/>
        <w:jc w:val="center"/>
        <w:rPr>
          <w:b/>
        </w:rPr>
      </w:pPr>
    </w:p>
    <w:p w:rsidR="00B40C47" w:rsidRDefault="00B40C47" w:rsidP="000E399F">
      <w:pPr>
        <w:pStyle w:val="P0"/>
        <w:ind w:left="2268" w:firstLine="4111"/>
        <w:jc w:val="center"/>
        <w:rPr>
          <w:b/>
        </w:rPr>
      </w:pPr>
    </w:p>
    <w:p w:rsidR="00B40C47" w:rsidRDefault="00B40C47" w:rsidP="000E399F">
      <w:pPr>
        <w:pStyle w:val="P0"/>
        <w:ind w:left="2268" w:firstLine="4111"/>
        <w:jc w:val="center"/>
        <w:rPr>
          <w:b/>
        </w:rPr>
      </w:pPr>
    </w:p>
    <w:p w:rsidR="000E399F" w:rsidRPr="00FA1AC5" w:rsidRDefault="000E399F" w:rsidP="000E399F">
      <w:pPr>
        <w:pStyle w:val="P0"/>
        <w:ind w:left="2268" w:firstLine="4111"/>
        <w:jc w:val="center"/>
        <w:rPr>
          <w:b/>
        </w:rPr>
      </w:pPr>
    </w:p>
    <w:p w:rsidR="000E399F" w:rsidRPr="00FA1AC5" w:rsidRDefault="000E399F" w:rsidP="003763C5">
      <w:pPr>
        <w:pStyle w:val="P0"/>
        <w:ind w:left="2268" w:firstLine="4253"/>
        <w:jc w:val="center"/>
        <w:rPr>
          <w:b/>
        </w:rPr>
      </w:pPr>
      <w:r w:rsidRPr="00FA1AC5">
        <w:rPr>
          <w:b/>
        </w:rPr>
        <w:t>Daniel FEREZ</w:t>
      </w:r>
      <w:bookmarkStart w:id="0" w:name="_GoBack"/>
      <w:bookmarkEnd w:id="0"/>
    </w:p>
    <w:sectPr w:rsidR="000E399F" w:rsidRPr="00FA1AC5">
      <w:headerReference w:type="default" r:id="rId8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1F" w:rsidRDefault="004B391F">
      <w:r>
        <w:separator/>
      </w:r>
    </w:p>
  </w:endnote>
  <w:endnote w:type="continuationSeparator" w:id="0">
    <w:p w:rsidR="004B391F" w:rsidRDefault="004B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1F" w:rsidRDefault="004B391F">
      <w:r>
        <w:separator/>
      </w:r>
    </w:p>
  </w:footnote>
  <w:footnote w:type="continuationSeparator" w:id="0">
    <w:p w:rsidR="004B391F" w:rsidRDefault="004B3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723" w:rsidRDefault="00863723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8563B9">
      <w:rPr>
        <w:rFonts w:ascii="CG Times (WN)" w:hAnsi="CG Times (WN)"/>
        <w:noProof/>
        <w:sz w:val="24"/>
      </w:rPr>
      <w:t>12</w:t>
    </w:r>
    <w:r>
      <w:rPr>
        <w:rFonts w:ascii="CG Times (WN)" w:hAnsi="CG Times (WN)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81EE3"/>
    <w:multiLevelType w:val="hybridMultilevel"/>
    <w:tmpl w:val="462EC74A"/>
    <w:lvl w:ilvl="0" w:tplc="0416179E">
      <w:numFmt w:val="bullet"/>
      <w:lvlText w:val="-"/>
      <w:lvlJc w:val="left"/>
      <w:pPr>
        <w:ind w:left="355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32A5216F"/>
    <w:multiLevelType w:val="hybridMultilevel"/>
    <w:tmpl w:val="A30EED66"/>
    <w:lvl w:ilvl="0" w:tplc="0416179E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4ABD6E63"/>
    <w:multiLevelType w:val="hybridMultilevel"/>
    <w:tmpl w:val="62EECAE8"/>
    <w:lvl w:ilvl="0" w:tplc="0416179E">
      <w:numFmt w:val="bullet"/>
      <w:lvlText w:val="-"/>
      <w:lvlJc w:val="left"/>
      <w:pPr>
        <w:tabs>
          <w:tab w:val="num" w:pos="4185"/>
        </w:tabs>
        <w:ind w:left="4185" w:hanging="129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75"/>
        </w:tabs>
        <w:ind w:left="7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95"/>
        </w:tabs>
        <w:ind w:left="8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15"/>
        </w:tabs>
        <w:ind w:left="9015" w:hanging="360"/>
      </w:pPr>
      <w:rPr>
        <w:rFonts w:ascii="Wingdings" w:hAnsi="Wingdings" w:hint="default"/>
      </w:rPr>
    </w:lvl>
  </w:abstractNum>
  <w:abstractNum w:abstractNumId="3">
    <w:nsid w:val="59641A93"/>
    <w:multiLevelType w:val="hybridMultilevel"/>
    <w:tmpl w:val="60D0A9F6"/>
    <w:lvl w:ilvl="0" w:tplc="04161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23464"/>
    <w:rsid w:val="0005444F"/>
    <w:rsid w:val="00085ED2"/>
    <w:rsid w:val="000A18E1"/>
    <w:rsid w:val="000C0EB0"/>
    <w:rsid w:val="000E399F"/>
    <w:rsid w:val="00121ABD"/>
    <w:rsid w:val="00130F19"/>
    <w:rsid w:val="001A2FAE"/>
    <w:rsid w:val="00200467"/>
    <w:rsid w:val="002237FA"/>
    <w:rsid w:val="00272F79"/>
    <w:rsid w:val="002739C6"/>
    <w:rsid w:val="00273E15"/>
    <w:rsid w:val="00274415"/>
    <w:rsid w:val="002B5323"/>
    <w:rsid w:val="002B55E3"/>
    <w:rsid w:val="00310888"/>
    <w:rsid w:val="003274F0"/>
    <w:rsid w:val="00335E06"/>
    <w:rsid w:val="00362FFD"/>
    <w:rsid w:val="003641BB"/>
    <w:rsid w:val="003653B3"/>
    <w:rsid w:val="003763C5"/>
    <w:rsid w:val="003874B7"/>
    <w:rsid w:val="003A6F73"/>
    <w:rsid w:val="003D20AF"/>
    <w:rsid w:val="003F33CC"/>
    <w:rsid w:val="00404535"/>
    <w:rsid w:val="004075D8"/>
    <w:rsid w:val="00427615"/>
    <w:rsid w:val="0046409B"/>
    <w:rsid w:val="00490F8F"/>
    <w:rsid w:val="004956D4"/>
    <w:rsid w:val="004B391F"/>
    <w:rsid w:val="004D6556"/>
    <w:rsid w:val="00565E97"/>
    <w:rsid w:val="00566DC1"/>
    <w:rsid w:val="00570992"/>
    <w:rsid w:val="005A1DE4"/>
    <w:rsid w:val="005E28A7"/>
    <w:rsid w:val="006A6467"/>
    <w:rsid w:val="007341B4"/>
    <w:rsid w:val="007730EB"/>
    <w:rsid w:val="007C5A15"/>
    <w:rsid w:val="007E403B"/>
    <w:rsid w:val="007F1DED"/>
    <w:rsid w:val="00814119"/>
    <w:rsid w:val="008449F9"/>
    <w:rsid w:val="0085007D"/>
    <w:rsid w:val="008563B9"/>
    <w:rsid w:val="00863723"/>
    <w:rsid w:val="008D6D64"/>
    <w:rsid w:val="00916A1F"/>
    <w:rsid w:val="00922CF4"/>
    <w:rsid w:val="0094596F"/>
    <w:rsid w:val="00960C92"/>
    <w:rsid w:val="0097749C"/>
    <w:rsid w:val="009801BB"/>
    <w:rsid w:val="009F360D"/>
    <w:rsid w:val="00A20327"/>
    <w:rsid w:val="00A3579C"/>
    <w:rsid w:val="00A77840"/>
    <w:rsid w:val="00AE5ADB"/>
    <w:rsid w:val="00B01031"/>
    <w:rsid w:val="00B033A3"/>
    <w:rsid w:val="00B23946"/>
    <w:rsid w:val="00B270DB"/>
    <w:rsid w:val="00B27F7A"/>
    <w:rsid w:val="00B3260E"/>
    <w:rsid w:val="00B3638B"/>
    <w:rsid w:val="00B37071"/>
    <w:rsid w:val="00B40C47"/>
    <w:rsid w:val="00BE11A2"/>
    <w:rsid w:val="00C76AA5"/>
    <w:rsid w:val="00C815A9"/>
    <w:rsid w:val="00C96A30"/>
    <w:rsid w:val="00CC1C7A"/>
    <w:rsid w:val="00D91664"/>
    <w:rsid w:val="00D93AA3"/>
    <w:rsid w:val="00DA2D7E"/>
    <w:rsid w:val="00E15B41"/>
    <w:rsid w:val="00E30D49"/>
    <w:rsid w:val="00E35DBA"/>
    <w:rsid w:val="00E46796"/>
    <w:rsid w:val="00E50546"/>
    <w:rsid w:val="00E66C6E"/>
    <w:rsid w:val="00E72096"/>
    <w:rsid w:val="00E82277"/>
    <w:rsid w:val="00E823A2"/>
    <w:rsid w:val="00EA59C6"/>
    <w:rsid w:val="00EB1630"/>
    <w:rsid w:val="00EC394E"/>
    <w:rsid w:val="00F140B6"/>
    <w:rsid w:val="00F2024D"/>
    <w:rsid w:val="00F23283"/>
    <w:rsid w:val="00F26DDF"/>
    <w:rsid w:val="00F462FE"/>
    <w:rsid w:val="00F727DB"/>
    <w:rsid w:val="00F81269"/>
    <w:rsid w:val="00F868DB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Corpsdetexte">
    <w:name w:val="Body Text"/>
    <w:basedOn w:val="Normal"/>
    <w:link w:val="CorpsdetexteCar"/>
    <w:rsid w:val="000E399F"/>
    <w:rPr>
      <w:sz w:val="24"/>
    </w:rPr>
  </w:style>
  <w:style w:type="character" w:customStyle="1" w:styleId="CorpsdetexteCar">
    <w:name w:val="Corps de texte Car"/>
    <w:link w:val="Corpsdetexte"/>
    <w:rsid w:val="000E399F"/>
    <w:rPr>
      <w:sz w:val="24"/>
    </w:rPr>
  </w:style>
  <w:style w:type="character" w:customStyle="1" w:styleId="PSCar">
    <w:name w:val="PS Car"/>
    <w:link w:val="PS"/>
    <w:rsid w:val="000E399F"/>
    <w:rPr>
      <w:sz w:val="24"/>
      <w:szCs w:val="24"/>
    </w:rPr>
  </w:style>
  <w:style w:type="character" w:customStyle="1" w:styleId="P0Car">
    <w:name w:val="P0 Car"/>
    <w:link w:val="P0"/>
    <w:rsid w:val="000E399F"/>
    <w:rPr>
      <w:sz w:val="24"/>
      <w:szCs w:val="24"/>
    </w:rPr>
  </w:style>
  <w:style w:type="paragraph" w:customStyle="1" w:styleId="CarCar1CarCarCar">
    <w:name w:val="Car Car1 Car Car Car"/>
    <w:basedOn w:val="Normal"/>
    <w:rsid w:val="000E399F"/>
    <w:pPr>
      <w:spacing w:after="160" w:line="240" w:lineRule="exact"/>
    </w:pPr>
  </w:style>
  <w:style w:type="paragraph" w:customStyle="1" w:styleId="corpsdetextesuite">
    <w:name w:val="corps de texte suite"/>
    <w:basedOn w:val="Corpsdetexte"/>
    <w:link w:val="corpsdetextesuiteCar"/>
    <w:rsid w:val="000E399F"/>
    <w:pPr>
      <w:keepLines/>
      <w:spacing w:before="360"/>
      <w:ind w:left="1134" w:firstLine="1418"/>
      <w:jc w:val="both"/>
    </w:pPr>
    <w:rPr>
      <w:szCs w:val="24"/>
    </w:rPr>
  </w:style>
  <w:style w:type="character" w:customStyle="1" w:styleId="corpsdetextesuiteCar">
    <w:name w:val="corps de texte suite Car"/>
    <w:link w:val="corpsdetextesuite"/>
    <w:rsid w:val="000E399F"/>
    <w:rPr>
      <w:sz w:val="24"/>
      <w:szCs w:val="24"/>
    </w:rPr>
  </w:style>
  <w:style w:type="character" w:customStyle="1" w:styleId="ParagrapheStandardCar">
    <w:name w:val="Paragraphe Standard Car"/>
    <w:link w:val="ParagrapheStandard"/>
    <w:rsid w:val="000E399F"/>
    <w:rPr>
      <w:rFonts w:ascii="Times" w:hAnsi="Times"/>
      <w:sz w:val="24"/>
    </w:rPr>
  </w:style>
  <w:style w:type="paragraph" w:customStyle="1" w:styleId="ParagrapheStandard">
    <w:name w:val="Paragraphe Standard"/>
    <w:link w:val="ParagrapheStandardCar"/>
    <w:rsid w:val="000E399F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74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27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24</TotalTime>
  <Pages>12</Pages>
  <Words>4055</Words>
  <Characters>22306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26309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mtlecroisey</cp:lastModifiedBy>
  <cp:revision>5</cp:revision>
  <cp:lastPrinted>2012-09-18T08:46:00Z</cp:lastPrinted>
  <dcterms:created xsi:type="dcterms:W3CDTF">2012-10-12T14:40:00Z</dcterms:created>
  <dcterms:modified xsi:type="dcterms:W3CDTF">2013-08-22T16:50:00Z</dcterms:modified>
</cp:coreProperties>
</file>