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243" w:rsidRPr="00842FE3" w:rsidRDefault="00C8597B" w:rsidP="001D1243">
      <w:pPr>
        <w:pStyle w:val="Sansinterligne"/>
        <w:tabs>
          <w:tab w:val="center" w:pos="1134"/>
        </w:tabs>
        <w:ind w:left="-142"/>
        <w:rPr>
          <w:rFonts w:ascii="Times New Roman" w:hAnsi="Times New Roman" w:cs="Times New Roman"/>
          <w:b/>
          <w:bCs/>
          <w:sz w:val="24"/>
          <w:szCs w:val="24"/>
        </w:rPr>
      </w:pPr>
      <w:r>
        <w:rPr>
          <w:rFonts w:ascii="Times New Roman" w:hAnsi="Times New Roman" w:cs="Times New Roman"/>
          <w:b/>
          <w:bCs/>
          <w:sz w:val="24"/>
          <w:szCs w:val="24"/>
        </w:rPr>
        <w:t xml:space="preserve"> </w:t>
      </w:r>
      <w:r w:rsidR="001D1243" w:rsidRPr="00842FE3">
        <w:rPr>
          <w:rFonts w:ascii="Times New Roman" w:hAnsi="Times New Roman" w:cs="Times New Roman"/>
          <w:b/>
          <w:bCs/>
          <w:sz w:val="24"/>
          <w:szCs w:val="24"/>
        </w:rPr>
        <w:t>COUR DES COMPTES</w:t>
      </w:r>
    </w:p>
    <w:p w:rsidR="001D1243" w:rsidRPr="00842FE3" w:rsidRDefault="001D1243" w:rsidP="001D1243">
      <w:pPr>
        <w:pStyle w:val="Sansinterligne"/>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w:t>
      </w:r>
    </w:p>
    <w:p w:rsidR="001D1243" w:rsidRPr="00842FE3" w:rsidRDefault="001D1243" w:rsidP="001D1243">
      <w:pPr>
        <w:pStyle w:val="Sansinterligne"/>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DEUXIÈME CHAMBRE</w:t>
      </w:r>
    </w:p>
    <w:p w:rsidR="001D1243" w:rsidRPr="00842FE3" w:rsidRDefault="001D1243" w:rsidP="001D1243">
      <w:pPr>
        <w:pStyle w:val="Sansinterligne"/>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w:t>
      </w:r>
    </w:p>
    <w:p w:rsidR="001D1243" w:rsidRDefault="00C8597B" w:rsidP="001D1243">
      <w:pPr>
        <w:pStyle w:val="Sansinterligne"/>
        <w:tabs>
          <w:tab w:val="center" w:pos="1134"/>
        </w:tabs>
        <w:ind w:left="-142"/>
        <w:rPr>
          <w:rFonts w:ascii="Times New Roman" w:hAnsi="Times New Roman" w:cs="Times New Roman"/>
          <w:b/>
          <w:bCs/>
          <w:sz w:val="24"/>
          <w:szCs w:val="24"/>
        </w:rPr>
      </w:pPr>
      <w:r>
        <w:rPr>
          <w:rFonts w:ascii="Times New Roman" w:hAnsi="Times New Roman" w:cs="Times New Roman"/>
          <w:b/>
          <w:bCs/>
          <w:sz w:val="24"/>
          <w:szCs w:val="24"/>
        </w:rPr>
        <w:t xml:space="preserve"> </w:t>
      </w:r>
      <w:r w:rsidR="001D1243" w:rsidRPr="00842FE3">
        <w:rPr>
          <w:rFonts w:ascii="Times New Roman" w:hAnsi="Times New Roman" w:cs="Times New Roman"/>
          <w:b/>
          <w:bCs/>
          <w:sz w:val="24"/>
          <w:szCs w:val="24"/>
        </w:rPr>
        <w:t>PREMIÈRE SECTION</w:t>
      </w:r>
    </w:p>
    <w:p w:rsidR="001D1243" w:rsidRPr="00842FE3" w:rsidRDefault="001D1243" w:rsidP="001D1243">
      <w:pPr>
        <w:pStyle w:val="Sansinterligne"/>
        <w:tabs>
          <w:tab w:val="center" w:pos="1134"/>
        </w:tabs>
        <w:spacing w:after="120"/>
        <w:ind w:left="-142"/>
        <w:rPr>
          <w:rFonts w:ascii="Times New Roman" w:hAnsi="Times New Roman" w:cs="Times New Roman"/>
          <w:b/>
          <w:bCs/>
          <w:sz w:val="24"/>
          <w:szCs w:val="24"/>
        </w:rPr>
      </w:pPr>
      <w:r>
        <w:rPr>
          <w:rFonts w:ascii="Times New Roman" w:hAnsi="Times New Roman" w:cs="Times New Roman"/>
          <w:b/>
          <w:bCs/>
          <w:sz w:val="24"/>
          <w:szCs w:val="24"/>
        </w:rPr>
        <w:tab/>
        <w:t xml:space="preserve">------ </w:t>
      </w:r>
    </w:p>
    <w:p w:rsidR="001D1243" w:rsidRPr="000C24EB" w:rsidRDefault="001D1243" w:rsidP="001D1243">
      <w:pPr>
        <w:tabs>
          <w:tab w:val="center" w:pos="1134"/>
        </w:tabs>
        <w:ind w:left="-142"/>
        <w:rPr>
          <w:b/>
          <w:bCs/>
          <w:i/>
          <w:iCs/>
          <w:sz w:val="22"/>
          <w:szCs w:val="22"/>
        </w:rPr>
      </w:pPr>
      <w:r w:rsidRPr="00842FE3">
        <w:rPr>
          <w:sz w:val="24"/>
          <w:szCs w:val="24"/>
        </w:rPr>
        <w:tab/>
      </w:r>
      <w:r w:rsidRPr="000C24EB">
        <w:rPr>
          <w:b/>
          <w:bCs/>
          <w:i/>
          <w:iCs/>
          <w:sz w:val="22"/>
          <w:szCs w:val="22"/>
        </w:rPr>
        <w:t xml:space="preserve">Arrêt n° </w:t>
      </w:r>
      <w:r>
        <w:rPr>
          <w:b/>
          <w:bCs/>
          <w:i/>
          <w:iCs/>
          <w:sz w:val="22"/>
          <w:szCs w:val="22"/>
        </w:rPr>
        <w:t>65315</w:t>
      </w:r>
    </w:p>
    <w:p w:rsidR="001D1243" w:rsidRPr="00842FE3" w:rsidRDefault="001D1243" w:rsidP="009E7773">
      <w:pPr>
        <w:pStyle w:val="OR"/>
        <w:spacing w:after="480"/>
      </w:pPr>
      <w:r>
        <w:t>COMPTE DE COMMERCE N° 901 « </w:t>
      </w:r>
      <w:r w:rsidR="00D84E9F">
        <w:t>A</w:t>
      </w:r>
      <w:r>
        <w:t>pprovisionnement des armées en produits pétroliers »</w:t>
      </w:r>
    </w:p>
    <w:p w:rsidR="001D1243" w:rsidRDefault="001D1243" w:rsidP="001D1243">
      <w:pPr>
        <w:pStyle w:val="OR"/>
      </w:pPr>
      <w:r w:rsidRPr="00842FE3">
        <w:t>Exercice</w:t>
      </w:r>
      <w:r w:rsidR="00642783">
        <w:t>s</w:t>
      </w:r>
      <w:r w:rsidRPr="00842FE3">
        <w:t xml:space="preserve"> 200</w:t>
      </w:r>
      <w:r>
        <w:t>7 et 200</w:t>
      </w:r>
      <w:r w:rsidRPr="00842FE3">
        <w:t>9</w:t>
      </w:r>
    </w:p>
    <w:p w:rsidR="001D1243" w:rsidRPr="00842FE3" w:rsidRDefault="001D1243" w:rsidP="001D1243">
      <w:pPr>
        <w:pStyle w:val="OR"/>
      </w:pPr>
    </w:p>
    <w:p w:rsidR="001D1243" w:rsidRDefault="001D1243" w:rsidP="001D1243">
      <w:pPr>
        <w:pStyle w:val="OR"/>
      </w:pPr>
      <w:r w:rsidRPr="00842FE3">
        <w:t>Rapport n° 2012-</w:t>
      </w:r>
      <w:r>
        <w:t>510</w:t>
      </w:r>
      <w:r w:rsidRPr="00842FE3">
        <w:t>-0</w:t>
      </w:r>
    </w:p>
    <w:p w:rsidR="001D1243" w:rsidRPr="00842FE3" w:rsidRDefault="001D1243" w:rsidP="001D1243">
      <w:pPr>
        <w:pStyle w:val="OR"/>
      </w:pPr>
    </w:p>
    <w:p w:rsidR="001D1243" w:rsidRDefault="001D1243" w:rsidP="001D1243">
      <w:pPr>
        <w:pStyle w:val="OR"/>
      </w:pPr>
      <w:r w:rsidRPr="00842FE3">
        <w:t xml:space="preserve">Audience publique </w:t>
      </w:r>
      <w:r>
        <w:t>du 5 octobre 2012</w:t>
      </w:r>
    </w:p>
    <w:p w:rsidR="005220E7" w:rsidRDefault="005220E7" w:rsidP="001D1243">
      <w:pPr>
        <w:pStyle w:val="OR"/>
      </w:pPr>
    </w:p>
    <w:p w:rsidR="001D1243" w:rsidRDefault="005220E7" w:rsidP="001D1243">
      <w:pPr>
        <w:pStyle w:val="OR"/>
      </w:pPr>
      <w:r>
        <w:t>Délibéré d</w:t>
      </w:r>
      <w:r w:rsidR="0035761E">
        <w:t>es</w:t>
      </w:r>
      <w:r>
        <w:t xml:space="preserve"> 5 et 10 octobre 2012</w:t>
      </w:r>
    </w:p>
    <w:p w:rsidR="005220E7" w:rsidRPr="00842FE3" w:rsidRDefault="005220E7" w:rsidP="001D1243">
      <w:pPr>
        <w:pStyle w:val="OR"/>
      </w:pPr>
    </w:p>
    <w:p w:rsidR="001D1243" w:rsidRDefault="001D1243" w:rsidP="006648A9">
      <w:pPr>
        <w:pStyle w:val="OR"/>
        <w:spacing w:after="240"/>
      </w:pPr>
      <w:r w:rsidRPr="00842FE3">
        <w:t xml:space="preserve">Lecture publique </w:t>
      </w:r>
      <w:r>
        <w:t>du</w:t>
      </w:r>
      <w:r w:rsidR="00F761B7">
        <w:t xml:space="preserve"> 29 novembre</w:t>
      </w:r>
      <w:r>
        <w:t xml:space="preserve"> 2012</w:t>
      </w:r>
    </w:p>
    <w:p w:rsidR="002D20D4" w:rsidRDefault="002D20D4" w:rsidP="00D8252B">
      <w:pPr>
        <w:pStyle w:val="PS"/>
        <w:spacing w:after="400"/>
      </w:pPr>
    </w:p>
    <w:p w:rsidR="002D20D4" w:rsidRDefault="002D20D4" w:rsidP="00916553">
      <w:pPr>
        <w:pStyle w:val="PS"/>
      </w:pPr>
      <w:r>
        <w:t>LA COUR DES COMPTES a rendu l’arrêt suivant :</w:t>
      </w:r>
    </w:p>
    <w:p w:rsidR="001D1243" w:rsidRPr="00842FE3" w:rsidRDefault="001D1243" w:rsidP="00D8252B">
      <w:pPr>
        <w:pStyle w:val="PS"/>
        <w:spacing w:after="400"/>
      </w:pPr>
      <w:r w:rsidRPr="00842FE3">
        <w:t>LA COUR,</w:t>
      </w:r>
    </w:p>
    <w:p w:rsidR="001D1243" w:rsidRPr="00842FE3" w:rsidRDefault="001D1243" w:rsidP="00D8252B">
      <w:pPr>
        <w:pStyle w:val="PS"/>
        <w:spacing w:after="400"/>
      </w:pPr>
      <w:r w:rsidRPr="00842FE3">
        <w:t>Vu le réquisitoire à fin d’instruction de charge</w:t>
      </w:r>
      <w:r>
        <w:t>s</w:t>
      </w:r>
      <w:r w:rsidRPr="00842FE3">
        <w:t xml:space="preserve"> n°</w:t>
      </w:r>
      <w:r>
        <w:t> </w:t>
      </w:r>
      <w:r w:rsidRPr="00842FE3">
        <w:t>2012-</w:t>
      </w:r>
      <w:r>
        <w:t>15</w:t>
      </w:r>
      <w:r w:rsidRPr="00842FE3">
        <w:t>-RQ-DB, du</w:t>
      </w:r>
      <w:r w:rsidR="00D84E9F">
        <w:t xml:space="preserve"> </w:t>
      </w:r>
      <w:r>
        <w:t>16 mars </w:t>
      </w:r>
      <w:r w:rsidRPr="00842FE3">
        <w:t xml:space="preserve">2012, du Parquet général près la </w:t>
      </w:r>
      <w:r>
        <w:t>Cour des c</w:t>
      </w:r>
      <w:r w:rsidRPr="00842FE3">
        <w:t>omptes ;</w:t>
      </w:r>
    </w:p>
    <w:p w:rsidR="001D1243" w:rsidRPr="00842FE3" w:rsidRDefault="001D1243" w:rsidP="00D8252B">
      <w:pPr>
        <w:pStyle w:val="PS"/>
        <w:spacing w:after="400"/>
      </w:pPr>
      <w:r w:rsidRPr="00842FE3">
        <w:t>Vu le code des juridictions financières ;</w:t>
      </w:r>
    </w:p>
    <w:p w:rsidR="001D1243" w:rsidRPr="00842FE3" w:rsidRDefault="001D1243" w:rsidP="00D8252B">
      <w:pPr>
        <w:pStyle w:val="PS"/>
        <w:spacing w:after="400"/>
      </w:pPr>
      <w:r w:rsidRPr="00842FE3">
        <w:t>Vu l’article 60 la loi n°</w:t>
      </w:r>
      <w:r>
        <w:t> </w:t>
      </w:r>
      <w:r w:rsidRPr="00842FE3">
        <w:t>63-156 du 23 février 1963 modifiée ;</w:t>
      </w:r>
    </w:p>
    <w:p w:rsidR="001D1243" w:rsidRPr="00092A34" w:rsidRDefault="001D1243" w:rsidP="00D8252B">
      <w:pPr>
        <w:pStyle w:val="PS"/>
        <w:spacing w:after="400"/>
      </w:pPr>
      <w:r w:rsidRPr="00092A34">
        <w:t>Vu la loi de finances pour 1985 (loi n° 84-1208 du 29 décembre 1984) et notamment son article</w:t>
      </w:r>
      <w:r>
        <w:t> </w:t>
      </w:r>
      <w:r w:rsidRPr="00092A34">
        <w:t xml:space="preserve">71 modifié relatif à l’ouverture du compte de commerce </w:t>
      </w:r>
      <w:r w:rsidRPr="00092A34">
        <w:rPr>
          <w:i/>
        </w:rPr>
        <w:t>« Approvisionnement des armées en produits pétroliers »</w:t>
      </w:r>
      <w:r w:rsidRPr="00092A34">
        <w:t> ;</w:t>
      </w:r>
    </w:p>
    <w:p w:rsidR="001D1243" w:rsidRDefault="001D1243" w:rsidP="00D8252B">
      <w:pPr>
        <w:pStyle w:val="PS"/>
        <w:spacing w:after="400"/>
      </w:pPr>
      <w:r w:rsidRPr="00842FE3">
        <w:t>Vu le décret n°</w:t>
      </w:r>
      <w:r>
        <w:t> </w:t>
      </w:r>
      <w:r w:rsidRPr="00842FE3">
        <w:t>62-1587 du 29 décembre 1962 modifié portant règlement général sur la comptabilité publique ;</w:t>
      </w:r>
    </w:p>
    <w:p w:rsidR="001D1243" w:rsidRDefault="001D1243" w:rsidP="00D8252B">
      <w:pPr>
        <w:pStyle w:val="PS"/>
        <w:spacing w:after="400"/>
      </w:pPr>
      <w:r w:rsidRPr="00092A34">
        <w:t xml:space="preserve">Vu le décret n° 85-1451 du 30 décembre 1985 portant création d’une agence comptable du compte de commerce </w:t>
      </w:r>
      <w:r w:rsidRPr="00092A34">
        <w:rPr>
          <w:i/>
        </w:rPr>
        <w:t>« Approvisionnement des armées en produits pétroliers »</w:t>
      </w:r>
      <w:r w:rsidRPr="00092A34">
        <w:t> ;</w:t>
      </w:r>
    </w:p>
    <w:p w:rsidR="00F94E8E" w:rsidRDefault="00F94E8E" w:rsidP="005220E7">
      <w:pPr>
        <w:pStyle w:val="IN"/>
        <w:ind w:left="284"/>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1D1243" w:rsidRDefault="001D1243" w:rsidP="00F6372B">
      <w:pPr>
        <w:pStyle w:val="PS"/>
        <w:spacing w:after="360"/>
      </w:pPr>
      <w:r w:rsidRPr="00092A34">
        <w:lastRenderedPageBreak/>
        <w:t>Vu l’instruction n°</w:t>
      </w:r>
      <w:r w:rsidR="00F20F0D">
        <w:t> </w:t>
      </w:r>
      <w:r w:rsidRPr="00092A34">
        <w:t>7300/DEF/DCSEA/SDA/1 du ministre de la défense du</w:t>
      </w:r>
      <w:r w:rsidR="00D84E9F">
        <w:t xml:space="preserve"> </w:t>
      </w:r>
      <w:r w:rsidRPr="00092A34">
        <w:t>6</w:t>
      </w:r>
      <w:r>
        <w:t> </w:t>
      </w:r>
      <w:r w:rsidRPr="00092A34">
        <w:t>décembre</w:t>
      </w:r>
      <w:r>
        <w:t> </w:t>
      </w:r>
      <w:r w:rsidRPr="00092A34">
        <w:t xml:space="preserve">1999 relative au fonctionnement du compte spécial du Trésor </w:t>
      </w:r>
      <w:r w:rsidRPr="00092A34">
        <w:rPr>
          <w:i/>
        </w:rPr>
        <w:t>« Approvisionnement des armées en produits pétroliers »</w:t>
      </w:r>
      <w:r w:rsidRPr="00092A34">
        <w:t> ;</w:t>
      </w:r>
    </w:p>
    <w:p w:rsidR="001D1243" w:rsidRPr="00092A34" w:rsidRDefault="001D1243" w:rsidP="00F6372B">
      <w:pPr>
        <w:pStyle w:val="PS"/>
        <w:spacing w:after="360"/>
      </w:pPr>
      <w:r>
        <w:rPr>
          <w:bCs/>
        </w:rPr>
        <w:t xml:space="preserve">Vu </w:t>
      </w:r>
      <w:r w:rsidRPr="00E11686">
        <w:rPr>
          <w:bCs/>
        </w:rPr>
        <w:t xml:space="preserve">l’instruction de la direction générale de la comptabilité publique </w:t>
      </w:r>
      <w:r w:rsidR="0040133E">
        <w:rPr>
          <w:bCs/>
        </w:rPr>
        <w:t>n°</w:t>
      </w:r>
      <w:r w:rsidRPr="00E11686">
        <w:rPr>
          <w:bCs/>
        </w:rPr>
        <w:t>02-025-B1 du 21</w:t>
      </w:r>
      <w:r>
        <w:rPr>
          <w:bCs/>
        </w:rPr>
        <w:t> </w:t>
      </w:r>
      <w:r w:rsidRPr="00E11686">
        <w:rPr>
          <w:bCs/>
        </w:rPr>
        <w:t>mars</w:t>
      </w:r>
      <w:r>
        <w:rPr>
          <w:bCs/>
        </w:rPr>
        <w:t> </w:t>
      </w:r>
      <w:r w:rsidRPr="00E11686">
        <w:rPr>
          <w:bCs/>
        </w:rPr>
        <w:t>2002</w:t>
      </w:r>
      <w:r>
        <w:rPr>
          <w:bCs/>
        </w:rPr>
        <w:t> ;</w:t>
      </w:r>
    </w:p>
    <w:p w:rsidR="001D1243" w:rsidRDefault="001D1243" w:rsidP="00F6372B">
      <w:pPr>
        <w:pStyle w:val="PS"/>
        <w:spacing w:after="360"/>
      </w:pPr>
      <w:r w:rsidRPr="00842FE3">
        <w:t>Vu l</w:t>
      </w:r>
      <w:r>
        <w:t>’a</w:t>
      </w:r>
      <w:r w:rsidRPr="00842FE3">
        <w:t>rrêté du Premier président de la Cour des comptes n°</w:t>
      </w:r>
      <w:r>
        <w:t> </w:t>
      </w:r>
      <w:r w:rsidRPr="00842FE3">
        <w:t>11-829 du</w:t>
      </w:r>
      <w:r w:rsidR="00D84E9F">
        <w:t xml:space="preserve"> </w:t>
      </w:r>
      <w:r w:rsidRPr="00842FE3">
        <w:t>27</w:t>
      </w:r>
      <w:r>
        <w:t> </w:t>
      </w:r>
      <w:r w:rsidRPr="00842FE3">
        <w:t>décembre</w:t>
      </w:r>
      <w:r>
        <w:t> </w:t>
      </w:r>
      <w:r w:rsidRPr="00842FE3">
        <w:t>2011 portant répartition des attributions entre les chambres de la Cour des comptes ;</w:t>
      </w:r>
    </w:p>
    <w:p w:rsidR="001D1243" w:rsidRDefault="001D1243" w:rsidP="00F6372B">
      <w:pPr>
        <w:pStyle w:val="PS"/>
        <w:spacing w:after="360"/>
      </w:pPr>
      <w:r>
        <w:rPr>
          <w:bCs/>
        </w:rPr>
        <w:t>Vu le projet annuel de performance de la mission « Défense » annexé au projet de loi de finances pour 2008 ;</w:t>
      </w:r>
    </w:p>
    <w:p w:rsidR="001D1243" w:rsidRDefault="001D1243" w:rsidP="00F6372B">
      <w:pPr>
        <w:pStyle w:val="PS"/>
        <w:spacing w:after="360"/>
      </w:pPr>
      <w:r>
        <w:rPr>
          <w:bCs/>
        </w:rPr>
        <w:t>Vu le</w:t>
      </w:r>
      <w:r w:rsidRPr="00BA5CAC">
        <w:rPr>
          <w:bCs/>
        </w:rPr>
        <w:t xml:space="preserve"> </w:t>
      </w:r>
      <w:r>
        <w:rPr>
          <w:bCs/>
        </w:rPr>
        <w:t>«</w:t>
      </w:r>
      <w:r w:rsidR="0062464C">
        <w:rPr>
          <w:bCs/>
        </w:rPr>
        <w:t> </w:t>
      </w:r>
      <w:r>
        <w:rPr>
          <w:bCs/>
        </w:rPr>
        <w:t xml:space="preserve">Guide technique des produits distribués par le </w:t>
      </w:r>
      <w:r w:rsidR="00D84E9F">
        <w:rPr>
          <w:bCs/>
        </w:rPr>
        <w:t>service des essences des armées (</w:t>
      </w:r>
      <w:r>
        <w:rPr>
          <w:bCs/>
        </w:rPr>
        <w:t>SEA</w:t>
      </w:r>
      <w:r w:rsidR="00D84E9F">
        <w:rPr>
          <w:bCs/>
        </w:rPr>
        <w:t>)</w:t>
      </w:r>
      <w:r>
        <w:rPr>
          <w:bCs/>
        </w:rPr>
        <w:t> » ;</w:t>
      </w:r>
    </w:p>
    <w:p w:rsidR="001D1243" w:rsidRPr="00092A34" w:rsidRDefault="001D1243" w:rsidP="00F6372B">
      <w:pPr>
        <w:pStyle w:val="PS"/>
        <w:spacing w:after="360"/>
      </w:pPr>
      <w:r w:rsidRPr="00092A34">
        <w:t>Vu les lettres du 2 juillet 2010 de notification du contrôle des comptes de l’agence comptable du compte de commerce n° </w:t>
      </w:r>
      <w:r w:rsidRPr="00092A34">
        <w:rPr>
          <w:i/>
        </w:rPr>
        <w:t>901 « Approvisionnement des armées en produits pétroliers »</w:t>
      </w:r>
      <w:r w:rsidRPr="00092A34">
        <w:t xml:space="preserve"> pour les exercices 2005 à 2009 ; </w:t>
      </w:r>
    </w:p>
    <w:p w:rsidR="001D1243" w:rsidRPr="00092A34" w:rsidRDefault="001D1243" w:rsidP="00F6372B">
      <w:pPr>
        <w:pStyle w:val="PS"/>
        <w:spacing w:after="360"/>
      </w:pPr>
      <w:r w:rsidRPr="00092A34">
        <w:t xml:space="preserve">Vu les pièces attestant que se sont succédé dans les fonctions d’agents comptables de </w:t>
      </w:r>
      <w:r>
        <w:t>l</w:t>
      </w:r>
      <w:r w:rsidRPr="001D1243">
        <w:rPr>
          <w:caps/>
        </w:rPr>
        <w:t>’agence comptable du compte de commerce</w:t>
      </w:r>
      <w:r w:rsidRPr="00092A34">
        <w:t xml:space="preserve"> au cours des exercices 2005 à 2009, M. </w:t>
      </w:r>
      <w:r w:rsidR="0040133E">
        <w:t>X</w:t>
      </w:r>
      <w:r w:rsidRPr="00092A34">
        <w:t>, jusqu’au 31 mai 2005, M.</w:t>
      </w:r>
      <w:r>
        <w:t> </w:t>
      </w:r>
      <w:r w:rsidR="0040133E">
        <w:t>Y</w:t>
      </w:r>
      <w:r w:rsidRPr="00092A34">
        <w:t>, du 1</w:t>
      </w:r>
      <w:r w:rsidRPr="00092A34">
        <w:rPr>
          <w:vertAlign w:val="superscript"/>
        </w:rPr>
        <w:t>er</w:t>
      </w:r>
      <w:r w:rsidRPr="00092A34">
        <w:t> juin 2005 au 1</w:t>
      </w:r>
      <w:r w:rsidRPr="00092A34">
        <w:rPr>
          <w:vertAlign w:val="superscript"/>
        </w:rPr>
        <w:t>er</w:t>
      </w:r>
      <w:r w:rsidRPr="00092A34">
        <w:t xml:space="preserve"> juillet 2008 et </w:t>
      </w:r>
      <w:r w:rsidR="0040133E">
        <w:t>Mme Z</w:t>
      </w:r>
      <w:r w:rsidRPr="00092A34">
        <w:t>, depuis le 2 juillet 2008 ;</w:t>
      </w:r>
    </w:p>
    <w:p w:rsidR="001D1243" w:rsidRPr="00373E88" w:rsidRDefault="001D1243" w:rsidP="00F6372B">
      <w:pPr>
        <w:pStyle w:val="PS"/>
        <w:spacing w:after="360"/>
      </w:pPr>
      <w:r w:rsidRPr="00373E88">
        <w:t>Vu l’ordonnance n°</w:t>
      </w:r>
      <w:r>
        <w:t> </w:t>
      </w:r>
      <w:r w:rsidRPr="00373E88">
        <w:t>62655 du 12</w:t>
      </w:r>
      <w:r>
        <w:t> </w:t>
      </w:r>
      <w:r w:rsidRPr="00373E88">
        <w:t>décembre</w:t>
      </w:r>
      <w:r>
        <w:t> </w:t>
      </w:r>
      <w:r w:rsidRPr="00373E88">
        <w:t>2011 notifiée le 15 décembre 2011 ;</w:t>
      </w:r>
    </w:p>
    <w:p w:rsidR="001D1243" w:rsidRDefault="001D1243" w:rsidP="00F6372B">
      <w:pPr>
        <w:pStyle w:val="PS"/>
        <w:spacing w:after="360"/>
      </w:pPr>
      <w:r w:rsidRPr="00842FE3">
        <w:t>Vu le rapport à fin d’arrêt n°</w:t>
      </w:r>
      <w:r>
        <w:t> </w:t>
      </w:r>
      <w:r w:rsidRPr="00842FE3">
        <w:t>2012-</w:t>
      </w:r>
      <w:r>
        <w:t>510-0</w:t>
      </w:r>
      <w:r w:rsidRPr="00842FE3">
        <w:t xml:space="preserve"> de </w:t>
      </w:r>
      <w:r>
        <w:t>M. </w:t>
      </w:r>
      <w:r w:rsidRPr="00C21031">
        <w:t>Jean-Louis</w:t>
      </w:r>
      <w:r w:rsidR="00D84E9F">
        <w:t xml:space="preserve"> </w:t>
      </w:r>
      <w:proofErr w:type="spellStart"/>
      <w:r w:rsidRPr="00C21031">
        <w:t>S</w:t>
      </w:r>
      <w:r w:rsidR="00A977BA">
        <w:t>ciacaluga</w:t>
      </w:r>
      <w:proofErr w:type="spellEnd"/>
      <w:r w:rsidRPr="00C21031">
        <w:t>, conseiller référendaire</w:t>
      </w:r>
      <w:r>
        <w:t xml:space="preserve">, </w:t>
      </w:r>
      <w:r w:rsidRPr="00842FE3">
        <w:t xml:space="preserve">déposé au greffe du contentieux </w:t>
      </w:r>
      <w:r>
        <w:t xml:space="preserve">le 4 juillet </w:t>
      </w:r>
      <w:r w:rsidRPr="00842FE3">
        <w:t>2012 ;</w:t>
      </w:r>
    </w:p>
    <w:p w:rsidR="001D1243" w:rsidRDefault="001D1243" w:rsidP="00F6372B">
      <w:pPr>
        <w:pStyle w:val="PS"/>
        <w:spacing w:after="360"/>
      </w:pPr>
      <w:r w:rsidRPr="00842FE3">
        <w:t>Vu les pièces à l’appui du rapport et notamment les justifications et</w:t>
      </w:r>
      <w:r w:rsidR="00D84E9F">
        <w:t xml:space="preserve"> </w:t>
      </w:r>
      <w:r w:rsidRPr="00842FE3">
        <w:t>observations présentées par M.</w:t>
      </w:r>
      <w:r>
        <w:t> </w:t>
      </w:r>
      <w:r w:rsidR="0040133E">
        <w:t>Y</w:t>
      </w:r>
      <w:r w:rsidRPr="00842FE3">
        <w:t>, comptable, le</w:t>
      </w:r>
      <w:r>
        <w:t xml:space="preserve"> 21 mai 2012, le</w:t>
      </w:r>
      <w:r w:rsidR="00D84E9F">
        <w:t xml:space="preserve"> </w:t>
      </w:r>
      <w:r>
        <w:t>17</w:t>
      </w:r>
      <w:r w:rsidR="00D84E9F">
        <w:t xml:space="preserve"> </w:t>
      </w:r>
      <w:r>
        <w:t>juillet</w:t>
      </w:r>
      <w:r w:rsidR="00D84E9F">
        <w:t xml:space="preserve"> </w:t>
      </w:r>
      <w:r>
        <w:t>2012 et le 24</w:t>
      </w:r>
      <w:r w:rsidR="000E0665">
        <w:t> </w:t>
      </w:r>
      <w:r>
        <w:t>juillet</w:t>
      </w:r>
      <w:r w:rsidR="000E0665">
        <w:t> </w:t>
      </w:r>
      <w:r>
        <w:t xml:space="preserve">2012 </w:t>
      </w:r>
      <w:r w:rsidRPr="00842FE3">
        <w:t>;</w:t>
      </w:r>
    </w:p>
    <w:p w:rsidR="001D1243" w:rsidRDefault="001D1243" w:rsidP="00F6372B">
      <w:pPr>
        <w:pStyle w:val="PS"/>
        <w:spacing w:after="360"/>
      </w:pPr>
      <w:r w:rsidRPr="00842FE3">
        <w:t xml:space="preserve">Vu les pièces à l’appui du rapport et notamment les justifications et observations présentées par </w:t>
      </w:r>
      <w:r w:rsidR="0040133E">
        <w:t>Mme Z</w:t>
      </w:r>
      <w:r w:rsidRPr="00842FE3">
        <w:t>, comptable, le</w:t>
      </w:r>
      <w:r w:rsidR="00D84E9F">
        <w:t xml:space="preserve"> </w:t>
      </w:r>
      <w:r>
        <w:t>25</w:t>
      </w:r>
      <w:r w:rsidR="000E0665">
        <w:t> </w:t>
      </w:r>
      <w:r>
        <w:t>mai</w:t>
      </w:r>
      <w:r w:rsidR="000E0665">
        <w:t> </w:t>
      </w:r>
      <w:r>
        <w:t>2012, le</w:t>
      </w:r>
      <w:r w:rsidR="00D84E9F">
        <w:t xml:space="preserve"> </w:t>
      </w:r>
      <w:r>
        <w:t>22</w:t>
      </w:r>
      <w:r w:rsidR="00AA7A7E">
        <w:t> </w:t>
      </w:r>
      <w:r>
        <w:t>juin</w:t>
      </w:r>
      <w:r w:rsidR="00AA7A7E">
        <w:t> </w:t>
      </w:r>
      <w:r>
        <w:t>2012 et le 23</w:t>
      </w:r>
      <w:r w:rsidR="000E0665">
        <w:t> </w:t>
      </w:r>
      <w:r>
        <w:t>juillet</w:t>
      </w:r>
      <w:r w:rsidR="000E0665">
        <w:t> </w:t>
      </w:r>
      <w:r>
        <w:t xml:space="preserve">2012 </w:t>
      </w:r>
      <w:r w:rsidRPr="00842FE3">
        <w:t>;</w:t>
      </w:r>
    </w:p>
    <w:p w:rsidR="002D584E" w:rsidRPr="002F5258" w:rsidRDefault="002D584E" w:rsidP="00F6372B">
      <w:pPr>
        <w:pStyle w:val="PS"/>
        <w:spacing w:after="360"/>
      </w:pPr>
      <w:r w:rsidRPr="002F5258">
        <w:t xml:space="preserve">Vu les observations présentées par l’ingénieur général </w:t>
      </w:r>
      <w:r w:rsidR="0040133E">
        <w:t>A</w:t>
      </w:r>
      <w:r w:rsidRPr="002F5258">
        <w:t>, directeur du service spécial des dépôts d’hydrocarbures, le 22 juin 2012 ;</w:t>
      </w:r>
    </w:p>
    <w:p w:rsidR="002D584E" w:rsidRPr="002F5258" w:rsidRDefault="002D584E" w:rsidP="002D584E">
      <w:pPr>
        <w:pStyle w:val="PS"/>
        <w:spacing w:after="360"/>
      </w:pPr>
      <w:r w:rsidRPr="002F5258">
        <w:t xml:space="preserve">Vu les observations présentées par l’ingénieur général </w:t>
      </w:r>
      <w:r w:rsidR="0040133E">
        <w:t>B</w:t>
      </w:r>
      <w:r w:rsidRPr="002F5258">
        <w:t>, ordonnateur, les 27 juin et 31 juillet 2012 ;</w:t>
      </w:r>
    </w:p>
    <w:p w:rsidR="001D1243" w:rsidRPr="00842FE3" w:rsidRDefault="001D1243" w:rsidP="00F6372B">
      <w:pPr>
        <w:pStyle w:val="PS"/>
        <w:spacing w:after="360"/>
      </w:pPr>
      <w:r w:rsidRPr="00842FE3">
        <w:lastRenderedPageBreak/>
        <w:t>Vu les conclusions n°</w:t>
      </w:r>
      <w:r>
        <w:t> 673</w:t>
      </w:r>
      <w:r w:rsidRPr="00842FE3">
        <w:t xml:space="preserve"> en date du 2</w:t>
      </w:r>
      <w:r>
        <w:t xml:space="preserve">6 septembre </w:t>
      </w:r>
      <w:r w:rsidRPr="00842FE3">
        <w:t>2012 du Procureur général près la Cour des comptes ;</w:t>
      </w:r>
    </w:p>
    <w:p w:rsidR="001D1243" w:rsidRPr="00842FE3" w:rsidRDefault="001D1243" w:rsidP="00F6372B">
      <w:pPr>
        <w:pStyle w:val="PS"/>
        <w:spacing w:after="360"/>
      </w:pPr>
      <w:r w:rsidRPr="00842FE3">
        <w:t>Vu les lettres en date du</w:t>
      </w:r>
      <w:r>
        <w:t xml:space="preserve"> 30 juillet </w:t>
      </w:r>
      <w:r w:rsidRPr="00842FE3">
        <w:t>2012 informant le</w:t>
      </w:r>
      <w:r>
        <w:t>s</w:t>
      </w:r>
      <w:r w:rsidRPr="00842FE3">
        <w:t xml:space="preserve"> comptable</w:t>
      </w:r>
      <w:r>
        <w:t>s, le</w:t>
      </w:r>
      <w:r w:rsidRPr="00842FE3">
        <w:t xml:space="preserve"> directeur </w:t>
      </w:r>
      <w:r>
        <w:t>central du SEA</w:t>
      </w:r>
      <w:r w:rsidRPr="00842FE3">
        <w:t xml:space="preserve"> </w:t>
      </w:r>
      <w:r>
        <w:t>et le Directeur de l’exploit</w:t>
      </w:r>
      <w:r w:rsidR="0050798F">
        <w:t>at</w:t>
      </w:r>
      <w:r>
        <w:t xml:space="preserve">ion et de la logistique pétrolière interarmées </w:t>
      </w:r>
      <w:r w:rsidRPr="00842FE3">
        <w:t>de l’audience publique, et les accusés de réception des lettres ;</w:t>
      </w:r>
    </w:p>
    <w:p w:rsidR="001D1243" w:rsidRPr="002F5258" w:rsidRDefault="001D1243" w:rsidP="00F6372B">
      <w:pPr>
        <w:pStyle w:val="PS"/>
        <w:spacing w:after="360"/>
      </w:pPr>
      <w:r w:rsidRPr="00842FE3">
        <w:t xml:space="preserve">Après avoir entendu en audience publique le </w:t>
      </w:r>
      <w:r>
        <w:t>5</w:t>
      </w:r>
      <w:r w:rsidR="00AA7A7E">
        <w:t> </w:t>
      </w:r>
      <w:r>
        <w:t>octobre</w:t>
      </w:r>
      <w:r w:rsidR="00AA7A7E">
        <w:t> </w:t>
      </w:r>
      <w:r w:rsidRPr="00842FE3">
        <w:t>2012, M</w:t>
      </w:r>
      <w:r>
        <w:t>.</w:t>
      </w:r>
      <w:r w:rsidR="00AA7A7E">
        <w:t> </w:t>
      </w:r>
      <w:r w:rsidRPr="00C21031">
        <w:t>Jean-Louis S</w:t>
      </w:r>
      <w:r w:rsidR="00AA7A7E">
        <w:t>ciacaluga</w:t>
      </w:r>
      <w:r w:rsidRPr="00C21031">
        <w:t>, conseiller référendaire</w:t>
      </w:r>
      <w:r w:rsidRPr="00842FE3">
        <w:t>, en son rapport et M</w:t>
      </w:r>
      <w:r>
        <w:t>me Marie-Aimée</w:t>
      </w:r>
      <w:r w:rsidR="00D84E9F">
        <w:t xml:space="preserve"> </w:t>
      </w:r>
      <w:proofErr w:type="spellStart"/>
      <w:r>
        <w:t>G</w:t>
      </w:r>
      <w:r w:rsidR="00AA7A7E">
        <w:t>aspari</w:t>
      </w:r>
      <w:proofErr w:type="spellEnd"/>
      <w:r w:rsidRPr="00842FE3">
        <w:t xml:space="preserve">, </w:t>
      </w:r>
      <w:r w:rsidRPr="00A03F07">
        <w:t>représentante du parquet</w:t>
      </w:r>
      <w:r w:rsidRPr="00842FE3">
        <w:t>, en ses conclusions,</w:t>
      </w:r>
      <w:r w:rsidR="0040133E">
        <w:t xml:space="preserve"> </w:t>
      </w:r>
      <w:r w:rsidR="005220E7" w:rsidRPr="002F5258">
        <w:t xml:space="preserve">M. l’ingénieur </w:t>
      </w:r>
      <w:r w:rsidR="00D84E9F">
        <w:t>g</w:t>
      </w:r>
      <w:r w:rsidR="0040133E">
        <w:t>énéral B</w:t>
      </w:r>
      <w:r w:rsidR="005220E7" w:rsidRPr="002F5258">
        <w:t xml:space="preserve">, ordonnateur, </w:t>
      </w:r>
      <w:r w:rsidR="0040133E">
        <w:t>Mme Z</w:t>
      </w:r>
      <w:r w:rsidRPr="002F5258">
        <w:t xml:space="preserve"> et M.</w:t>
      </w:r>
      <w:r w:rsidR="00AA7A7E" w:rsidRPr="002F5258">
        <w:t> </w:t>
      </w:r>
      <w:r w:rsidR="0040133E">
        <w:t>Y</w:t>
      </w:r>
      <w:r w:rsidR="005220E7" w:rsidRPr="002F5258">
        <w:t>,</w:t>
      </w:r>
      <w:r w:rsidRPr="002F5258">
        <w:t xml:space="preserve"> étant présents à l’audience et ayant eu la parole en dernier ;</w:t>
      </w:r>
    </w:p>
    <w:p w:rsidR="00FD4370" w:rsidRPr="002F5258" w:rsidRDefault="00FD4370" w:rsidP="00F6372B">
      <w:pPr>
        <w:pStyle w:val="PS"/>
        <w:spacing w:after="360"/>
      </w:pPr>
      <w:r w:rsidRPr="002F5258">
        <w:t>Vu les pièces dépos</w:t>
      </w:r>
      <w:r w:rsidR="00D84E9F">
        <w:t>é</w:t>
      </w:r>
      <w:r w:rsidRPr="002F5258">
        <w:t>es par M.</w:t>
      </w:r>
      <w:r w:rsidR="000E0665">
        <w:t> </w:t>
      </w:r>
      <w:r w:rsidR="0040133E">
        <w:t>Y</w:t>
      </w:r>
      <w:r w:rsidRPr="002F5258">
        <w:t xml:space="preserve"> et </w:t>
      </w:r>
      <w:r w:rsidR="0040133E">
        <w:t>Mme Z</w:t>
      </w:r>
      <w:r w:rsidRPr="002F5258">
        <w:t xml:space="preserve"> lors de l’audience publique ;</w:t>
      </w:r>
    </w:p>
    <w:p w:rsidR="001D1243" w:rsidRDefault="001D1243" w:rsidP="00F6372B">
      <w:pPr>
        <w:pStyle w:val="PS"/>
        <w:spacing w:after="360"/>
      </w:pPr>
      <w:r w:rsidRPr="00842FE3">
        <w:t>Ayant délibéré hors la présence du rapporteur et du ministère public ;</w:t>
      </w:r>
    </w:p>
    <w:p w:rsidR="001D1243" w:rsidRPr="00842FE3" w:rsidRDefault="001D1243" w:rsidP="00F6372B">
      <w:pPr>
        <w:pStyle w:val="PS"/>
        <w:spacing w:after="360"/>
      </w:pPr>
      <w:r w:rsidRPr="00842FE3">
        <w:t xml:space="preserve">Considérant que la responsabilité de </w:t>
      </w:r>
      <w:r w:rsidR="0040133E">
        <w:t>Mme Z</w:t>
      </w:r>
      <w:r>
        <w:t xml:space="preserve"> et de M.</w:t>
      </w:r>
      <w:r w:rsidR="00AA7A7E">
        <w:t> </w:t>
      </w:r>
      <w:r w:rsidR="0040133E">
        <w:t>Y</w:t>
      </w:r>
      <w:r w:rsidRPr="00842FE3">
        <w:t>, comptable</w:t>
      </w:r>
      <w:r>
        <w:t>s</w:t>
      </w:r>
      <w:r w:rsidRPr="00842FE3">
        <w:t xml:space="preserve"> en fonction au cours de</w:t>
      </w:r>
      <w:r>
        <w:t xml:space="preserve">s exercices 2007 et </w:t>
      </w:r>
      <w:r w:rsidRPr="00842FE3">
        <w:t>2009</w:t>
      </w:r>
      <w:r>
        <w:t>,</w:t>
      </w:r>
      <w:r w:rsidRPr="00842FE3">
        <w:t xml:space="preserve"> n’est</w:t>
      </w:r>
      <w:r w:rsidR="00D84E9F">
        <w:t xml:space="preserve"> </w:t>
      </w:r>
      <w:r w:rsidRPr="00842FE3">
        <w:t>pas affecté</w:t>
      </w:r>
      <w:r>
        <w:t>e</w:t>
      </w:r>
      <w:r w:rsidRPr="00842FE3">
        <w:t xml:space="preserve"> par la prescription de cinq ans édictée par l’article 60-IV de la loi du</w:t>
      </w:r>
      <w:r w:rsidR="00AA7A7E">
        <w:t> </w:t>
      </w:r>
      <w:r w:rsidRPr="00842FE3">
        <w:t>23 février 1963 susvisée ;</w:t>
      </w:r>
    </w:p>
    <w:p w:rsidR="00FD4370" w:rsidRDefault="00FD4370" w:rsidP="001D1243">
      <w:pPr>
        <w:pStyle w:val="PS"/>
        <w:spacing w:after="360"/>
        <w:rPr>
          <w:b/>
          <w:bCs/>
        </w:rPr>
      </w:pPr>
    </w:p>
    <w:p w:rsidR="001D1243" w:rsidRDefault="001D1243" w:rsidP="001D1243">
      <w:pPr>
        <w:pStyle w:val="PS"/>
        <w:spacing w:after="360"/>
        <w:rPr>
          <w:b/>
          <w:bCs/>
        </w:rPr>
      </w:pPr>
      <w:r>
        <w:rPr>
          <w:b/>
          <w:bCs/>
        </w:rPr>
        <w:t xml:space="preserve">S’agissant de </w:t>
      </w:r>
      <w:r w:rsidR="0040133E">
        <w:rPr>
          <w:b/>
          <w:bCs/>
        </w:rPr>
        <w:t>Monsieur Y</w:t>
      </w:r>
    </w:p>
    <w:p w:rsidR="001D1243" w:rsidRPr="00DC303E" w:rsidRDefault="001D1243" w:rsidP="001D1243">
      <w:pPr>
        <w:pStyle w:val="PS"/>
        <w:spacing w:after="360"/>
        <w:rPr>
          <w:b/>
          <w:bCs/>
          <w:i/>
        </w:rPr>
      </w:pPr>
      <w:r>
        <w:rPr>
          <w:b/>
          <w:bCs/>
          <w:i/>
        </w:rPr>
        <w:t>C</w:t>
      </w:r>
      <w:r w:rsidRPr="00DC303E">
        <w:rPr>
          <w:b/>
          <w:bCs/>
          <w:i/>
        </w:rPr>
        <w:t>harge</w:t>
      </w:r>
      <w:r>
        <w:rPr>
          <w:b/>
          <w:bCs/>
          <w:i/>
        </w:rPr>
        <w:t xml:space="preserve"> n°</w:t>
      </w:r>
      <w:r w:rsidR="002E5EFC">
        <w:rPr>
          <w:b/>
          <w:bCs/>
          <w:i/>
        </w:rPr>
        <w:t> </w:t>
      </w:r>
      <w:r>
        <w:rPr>
          <w:b/>
          <w:bCs/>
          <w:i/>
        </w:rPr>
        <w:t>1 </w:t>
      </w:r>
    </w:p>
    <w:p w:rsidR="001D1243" w:rsidRPr="00E11686" w:rsidRDefault="001D1243" w:rsidP="001D1243">
      <w:pPr>
        <w:pStyle w:val="PS"/>
        <w:spacing w:after="360"/>
        <w:rPr>
          <w:bCs/>
        </w:rPr>
      </w:pPr>
      <w:r w:rsidRPr="00E11686">
        <w:rPr>
          <w:bCs/>
        </w:rPr>
        <w:t xml:space="preserve">Considérant que le réquisitoire susvisé porte sur la responsabilité personnelle et pécuniaire de </w:t>
      </w:r>
      <w:r w:rsidR="0040133E">
        <w:rPr>
          <w:bCs/>
        </w:rPr>
        <w:t>M. Y</w:t>
      </w:r>
      <w:r w:rsidRPr="00E11686">
        <w:rPr>
          <w:bCs/>
        </w:rPr>
        <w:t>, à hauteur de 992 034,83</w:t>
      </w:r>
      <w:r w:rsidR="002E5EFC">
        <w:rPr>
          <w:bCs/>
        </w:rPr>
        <w:t> </w:t>
      </w:r>
      <w:r w:rsidRPr="00E11686">
        <w:rPr>
          <w:bCs/>
        </w:rPr>
        <w:t>€ au titre de l’absence de mention de justification du service fait correspondant aux quatre dossiers de liquidation suivants :</w:t>
      </w:r>
    </w:p>
    <w:p w:rsidR="001D1243" w:rsidRPr="00E11686" w:rsidRDefault="001D1243" w:rsidP="001D1243">
      <w:pPr>
        <w:pStyle w:val="PS"/>
        <w:numPr>
          <w:ilvl w:val="0"/>
          <w:numId w:val="1"/>
        </w:numPr>
        <w:spacing w:after="120"/>
        <w:ind w:left="3192" w:hanging="357"/>
        <w:rPr>
          <w:bCs/>
        </w:rPr>
      </w:pPr>
      <w:r w:rsidRPr="00E11686">
        <w:rPr>
          <w:bCs/>
        </w:rPr>
        <w:t>n°</w:t>
      </w:r>
      <w:r w:rsidR="002E5EFC">
        <w:rPr>
          <w:bCs/>
        </w:rPr>
        <w:t> </w:t>
      </w:r>
      <w:r w:rsidRPr="00E11686">
        <w:rPr>
          <w:bCs/>
        </w:rPr>
        <w:t>265585 du 16 mars 2007 pour un montant de 73</w:t>
      </w:r>
      <w:r w:rsidR="002E5EFC">
        <w:rPr>
          <w:bCs/>
        </w:rPr>
        <w:t> </w:t>
      </w:r>
      <w:r w:rsidRPr="00E11686">
        <w:rPr>
          <w:bCs/>
        </w:rPr>
        <w:t>146,04 €</w:t>
      </w:r>
      <w:r>
        <w:rPr>
          <w:bCs/>
        </w:rPr>
        <w:t>,</w:t>
      </w:r>
    </w:p>
    <w:p w:rsidR="001D1243" w:rsidRPr="00E11686" w:rsidRDefault="001D1243" w:rsidP="001D1243">
      <w:pPr>
        <w:pStyle w:val="PS"/>
        <w:numPr>
          <w:ilvl w:val="0"/>
          <w:numId w:val="1"/>
        </w:numPr>
        <w:spacing w:after="120"/>
        <w:ind w:left="3192" w:hanging="357"/>
        <w:rPr>
          <w:bCs/>
        </w:rPr>
      </w:pPr>
      <w:r w:rsidRPr="00E11686">
        <w:rPr>
          <w:bCs/>
        </w:rPr>
        <w:t>n°</w:t>
      </w:r>
      <w:r w:rsidR="002E5EFC">
        <w:rPr>
          <w:bCs/>
        </w:rPr>
        <w:t> </w:t>
      </w:r>
      <w:r w:rsidRPr="00E11686">
        <w:t>275721</w:t>
      </w:r>
      <w:r w:rsidRPr="00E11686">
        <w:rPr>
          <w:bCs/>
        </w:rPr>
        <w:t xml:space="preserve"> du 28 mars 2007 pour un montant de </w:t>
      </w:r>
      <w:r w:rsidRPr="00E11686">
        <w:t xml:space="preserve">164 868,17 </w:t>
      </w:r>
      <w:r w:rsidRPr="00E11686">
        <w:rPr>
          <w:bCs/>
        </w:rPr>
        <w:t>€</w:t>
      </w:r>
      <w:r>
        <w:rPr>
          <w:bCs/>
        </w:rPr>
        <w:t>,</w:t>
      </w:r>
    </w:p>
    <w:p w:rsidR="001D1243" w:rsidRPr="00E11686" w:rsidRDefault="001D1243" w:rsidP="001D1243">
      <w:pPr>
        <w:pStyle w:val="PS"/>
        <w:numPr>
          <w:ilvl w:val="0"/>
          <w:numId w:val="1"/>
        </w:numPr>
        <w:spacing w:after="120"/>
        <w:ind w:left="3192" w:hanging="357"/>
        <w:rPr>
          <w:bCs/>
        </w:rPr>
      </w:pPr>
      <w:r w:rsidRPr="00E11686">
        <w:rPr>
          <w:bCs/>
        </w:rPr>
        <w:t>n°</w:t>
      </w:r>
      <w:r w:rsidR="002E5EFC">
        <w:rPr>
          <w:bCs/>
        </w:rPr>
        <w:t> </w:t>
      </w:r>
      <w:r w:rsidRPr="00E11686">
        <w:t>276261</w:t>
      </w:r>
      <w:r w:rsidRPr="00E11686">
        <w:rPr>
          <w:bCs/>
        </w:rPr>
        <w:t xml:space="preserve"> du 29 mars 2007 pour un montant de </w:t>
      </w:r>
      <w:r w:rsidRPr="00E11686">
        <w:t xml:space="preserve">653 945,14 </w:t>
      </w:r>
      <w:r w:rsidRPr="00E11686">
        <w:rPr>
          <w:bCs/>
        </w:rPr>
        <w:t>€</w:t>
      </w:r>
      <w:r>
        <w:rPr>
          <w:bCs/>
        </w:rPr>
        <w:t>,</w:t>
      </w:r>
    </w:p>
    <w:p w:rsidR="001D1243" w:rsidRPr="00E11686" w:rsidRDefault="001D1243" w:rsidP="001D1243">
      <w:pPr>
        <w:pStyle w:val="PS"/>
        <w:numPr>
          <w:ilvl w:val="0"/>
          <w:numId w:val="1"/>
        </w:numPr>
        <w:spacing w:after="360"/>
        <w:ind w:left="3192" w:hanging="357"/>
        <w:rPr>
          <w:bCs/>
        </w:rPr>
      </w:pPr>
      <w:r w:rsidRPr="00E11686">
        <w:rPr>
          <w:bCs/>
        </w:rPr>
        <w:t>n°</w:t>
      </w:r>
      <w:r w:rsidR="002E5EFC">
        <w:rPr>
          <w:bCs/>
        </w:rPr>
        <w:t> </w:t>
      </w:r>
      <w:r w:rsidRPr="00E11686">
        <w:t>317605</w:t>
      </w:r>
      <w:r w:rsidRPr="00E11686">
        <w:rPr>
          <w:bCs/>
        </w:rPr>
        <w:t xml:space="preserve"> du 31 mai 2007 pour un montant de </w:t>
      </w:r>
      <w:r w:rsidRPr="00E11686">
        <w:t xml:space="preserve">100 075,48 </w:t>
      </w:r>
      <w:r w:rsidRPr="00E11686">
        <w:rPr>
          <w:bCs/>
        </w:rPr>
        <w:t>€</w:t>
      </w:r>
      <w:r>
        <w:rPr>
          <w:bCs/>
        </w:rPr>
        <w:t> ;</w:t>
      </w:r>
    </w:p>
    <w:p w:rsidR="001D1243" w:rsidRPr="00643686" w:rsidRDefault="001D1243" w:rsidP="002E5EFC">
      <w:pPr>
        <w:pStyle w:val="PS"/>
        <w:spacing w:after="360"/>
      </w:pPr>
      <w:r w:rsidRPr="00643686">
        <w:rPr>
          <w:bCs/>
        </w:rPr>
        <w:t>Considérant qu’e</w:t>
      </w:r>
      <w:r w:rsidRPr="00643686">
        <w:t>n application de l’article</w:t>
      </w:r>
      <w:r w:rsidR="002E5EFC">
        <w:t> </w:t>
      </w:r>
      <w:r w:rsidRPr="00643686">
        <w:t>12 du décret n°</w:t>
      </w:r>
      <w:r w:rsidR="002E5EFC">
        <w:t> </w:t>
      </w:r>
      <w:r w:rsidRPr="00643686">
        <w:t>62-1587 du</w:t>
      </w:r>
      <w:r w:rsidR="002E5EFC">
        <w:t> </w:t>
      </w:r>
      <w:r w:rsidRPr="00643686">
        <w:t>29</w:t>
      </w:r>
      <w:r w:rsidR="002E5EFC">
        <w:t> </w:t>
      </w:r>
      <w:r w:rsidRPr="00643686">
        <w:t>décembre</w:t>
      </w:r>
      <w:r w:rsidR="002E5EFC">
        <w:t> </w:t>
      </w:r>
      <w:r w:rsidRPr="00643686">
        <w:t>1962 portant règlement général sur la comptabilité publique</w:t>
      </w:r>
      <w:r>
        <w:t xml:space="preserve"> </w:t>
      </w:r>
      <w:r w:rsidRPr="00643686">
        <w:t>(RGCP), il</w:t>
      </w:r>
      <w:r w:rsidR="002E5EFC">
        <w:t> </w:t>
      </w:r>
      <w:r w:rsidRPr="00643686">
        <w:t xml:space="preserve">est prévu que « </w:t>
      </w:r>
      <w:r w:rsidRPr="00643686">
        <w:rPr>
          <w:i/>
        </w:rPr>
        <w:t xml:space="preserve">les comptables sont tenus d’exercer [...] B. - En matière de dépenses, le contrôle : [...] De la validité de la créance » [...] ; </w:t>
      </w:r>
      <w:r w:rsidRPr="00123CA3">
        <w:t>que l’article</w:t>
      </w:r>
      <w:r w:rsidR="002E5EFC">
        <w:t> </w:t>
      </w:r>
      <w:r w:rsidRPr="00123CA3">
        <w:t>13 du même décret précise qu’en</w:t>
      </w:r>
      <w:r w:rsidRPr="00643686">
        <w:rPr>
          <w:i/>
        </w:rPr>
        <w:t xml:space="preserve"> « ce qui concerne la validité de la créance, le contrôle porte sur : La justification du service fait [...]</w:t>
      </w:r>
      <w:r w:rsidR="002E5EFC">
        <w:t>» ;</w:t>
      </w:r>
    </w:p>
    <w:p w:rsidR="001D1243" w:rsidRPr="00643686" w:rsidRDefault="001D1243" w:rsidP="002E5EFC">
      <w:pPr>
        <w:pStyle w:val="Notedebasdepage"/>
        <w:spacing w:after="360"/>
        <w:ind w:left="1701" w:firstLine="1134"/>
        <w:jc w:val="both"/>
        <w:rPr>
          <w:bCs/>
          <w:sz w:val="24"/>
          <w:szCs w:val="24"/>
        </w:rPr>
      </w:pPr>
      <w:r w:rsidRPr="00643686">
        <w:rPr>
          <w:bCs/>
          <w:sz w:val="24"/>
          <w:szCs w:val="24"/>
        </w:rPr>
        <w:t>Considérant qu’aux termes des dispositions de l’article</w:t>
      </w:r>
      <w:r w:rsidR="00D84E9F">
        <w:rPr>
          <w:bCs/>
          <w:sz w:val="24"/>
          <w:szCs w:val="24"/>
        </w:rPr>
        <w:t xml:space="preserve"> </w:t>
      </w:r>
      <w:r w:rsidRPr="00643686">
        <w:rPr>
          <w:bCs/>
          <w:sz w:val="24"/>
          <w:szCs w:val="24"/>
        </w:rPr>
        <w:t xml:space="preserve">147 du RGCP, pour exercer le contrôle sur les opérations des ordonnateurs, les comptables publics doivent </w:t>
      </w:r>
      <w:r w:rsidRPr="00643686">
        <w:rPr>
          <w:bCs/>
          <w:sz w:val="24"/>
          <w:szCs w:val="24"/>
        </w:rPr>
        <w:lastRenderedPageBreak/>
        <w:t>disposer des pièces leur permettant de justifier devant le juge des comptes d</w:t>
      </w:r>
      <w:r w:rsidR="002E5EFC">
        <w:rPr>
          <w:bCs/>
          <w:sz w:val="24"/>
          <w:szCs w:val="24"/>
        </w:rPr>
        <w:t>e la réalité de ces contrôles ;</w:t>
      </w:r>
    </w:p>
    <w:p w:rsidR="001D1243" w:rsidRPr="00643686" w:rsidRDefault="001D1243" w:rsidP="002E5EFC">
      <w:pPr>
        <w:pStyle w:val="Notedebasdepage"/>
        <w:spacing w:after="360"/>
        <w:ind w:left="1701" w:firstLine="1134"/>
        <w:jc w:val="both"/>
        <w:rPr>
          <w:sz w:val="24"/>
          <w:szCs w:val="24"/>
        </w:rPr>
      </w:pPr>
      <w:r w:rsidRPr="00643686">
        <w:rPr>
          <w:bCs/>
          <w:sz w:val="24"/>
          <w:szCs w:val="24"/>
        </w:rPr>
        <w:t>Considérant que la situation présentée par le comptable en fonctions ne répondait pas à l’exigence de production des justifications au juge des comptes telle que prévue à l’article R. 131-2 du code des juridictions financières</w:t>
      </w:r>
      <w:r w:rsidR="00D84E9F">
        <w:rPr>
          <w:bCs/>
          <w:sz w:val="24"/>
          <w:szCs w:val="24"/>
        </w:rPr>
        <w:t xml:space="preserve"> </w:t>
      </w:r>
      <w:r w:rsidRPr="00643686">
        <w:rPr>
          <w:bCs/>
          <w:sz w:val="24"/>
          <w:szCs w:val="24"/>
        </w:rPr>
        <w:t>et aux articles</w:t>
      </w:r>
      <w:r w:rsidR="00D84E9F">
        <w:rPr>
          <w:bCs/>
          <w:sz w:val="24"/>
          <w:szCs w:val="24"/>
        </w:rPr>
        <w:t xml:space="preserve"> </w:t>
      </w:r>
      <w:r w:rsidRPr="00643686">
        <w:rPr>
          <w:bCs/>
          <w:sz w:val="24"/>
          <w:szCs w:val="24"/>
        </w:rPr>
        <w:t>11 et 48</w:t>
      </w:r>
      <w:r>
        <w:rPr>
          <w:bCs/>
          <w:sz w:val="24"/>
          <w:szCs w:val="24"/>
        </w:rPr>
        <w:t xml:space="preserve"> </w:t>
      </w:r>
      <w:r w:rsidRPr="00643686">
        <w:rPr>
          <w:bCs/>
          <w:sz w:val="24"/>
          <w:szCs w:val="24"/>
        </w:rPr>
        <w:t xml:space="preserve">du règlement général sur la comptabilité publique </w:t>
      </w:r>
      <w:r>
        <w:rPr>
          <w:sz w:val="24"/>
          <w:szCs w:val="24"/>
        </w:rPr>
        <w:t>qui prévoi</w:t>
      </w:r>
      <w:r w:rsidR="0062464C">
        <w:rPr>
          <w:sz w:val="24"/>
          <w:szCs w:val="24"/>
        </w:rPr>
        <w:t>en</w:t>
      </w:r>
      <w:r>
        <w:rPr>
          <w:sz w:val="24"/>
          <w:szCs w:val="24"/>
        </w:rPr>
        <w:t xml:space="preserve">t que </w:t>
      </w:r>
      <w:r w:rsidRPr="00643686">
        <w:rPr>
          <w:i/>
          <w:sz w:val="24"/>
          <w:szCs w:val="24"/>
        </w:rPr>
        <w:t>« les comptables publics sont seuls chargés : […] de la conservation des pièces justificatives et des documents de comptabilité […] ; « les pièces justificatives des opérations sont produites au juge des comptes. »</w:t>
      </w:r>
      <w:r>
        <w:rPr>
          <w:i/>
          <w:sz w:val="24"/>
          <w:szCs w:val="24"/>
        </w:rPr>
        <w:t> ;</w:t>
      </w:r>
    </w:p>
    <w:p w:rsidR="001D1243" w:rsidRPr="00E11686" w:rsidRDefault="001D1243" w:rsidP="009009AA">
      <w:pPr>
        <w:pStyle w:val="PS"/>
        <w:rPr>
          <w:bCs/>
        </w:rPr>
      </w:pPr>
      <w:r w:rsidRPr="00E11686">
        <w:rPr>
          <w:bCs/>
        </w:rPr>
        <w:t>Considérant que l’instruction de la direction générale de la comptabilité publique n°</w:t>
      </w:r>
      <w:r w:rsidR="009009AA">
        <w:rPr>
          <w:bCs/>
        </w:rPr>
        <w:t> </w:t>
      </w:r>
      <w:r w:rsidRPr="00E11686">
        <w:rPr>
          <w:bCs/>
        </w:rPr>
        <w:t>02-025-B1 du 21 mars 2002 relative à la simplification de la procédure d’ordonnancement</w:t>
      </w:r>
      <w:r w:rsidR="009009AA">
        <w:rPr>
          <w:bCs/>
        </w:rPr>
        <w:t> </w:t>
      </w:r>
      <w:r w:rsidRPr="00E11686">
        <w:rPr>
          <w:bCs/>
        </w:rPr>
        <w:t>/</w:t>
      </w:r>
      <w:r w:rsidR="009009AA">
        <w:rPr>
          <w:bCs/>
        </w:rPr>
        <w:t> </w:t>
      </w:r>
      <w:r w:rsidRPr="00E11686">
        <w:rPr>
          <w:bCs/>
        </w:rPr>
        <w:t xml:space="preserve">mandatement qui prévoit qu’afin </w:t>
      </w:r>
      <w:r w:rsidRPr="00E11686">
        <w:rPr>
          <w:bCs/>
          <w:i/>
        </w:rPr>
        <w:t>« d’accroître la responsabilisation des services ordonnateurs de l’Etat, il est admis, à compter de la gestion 2002, que la seule signature de l’ordonnateur portée sur l’ordonnance ou le mandat de paiement, accompagnée de la mention « service fait », vaut ordre de payer et certification de service fait pour l’ensemble des pièces justificatives jointes »</w:t>
      </w:r>
      <w:r w:rsidRPr="00E11686">
        <w:rPr>
          <w:bCs/>
        </w:rPr>
        <w:t xml:space="preserve"> ; </w:t>
      </w:r>
    </w:p>
    <w:p w:rsidR="001D1243" w:rsidRDefault="001D1243" w:rsidP="009009AA">
      <w:pPr>
        <w:pStyle w:val="PS"/>
        <w:rPr>
          <w:bCs/>
        </w:rPr>
      </w:pPr>
      <w:r w:rsidRPr="00E11686">
        <w:rPr>
          <w:bCs/>
        </w:rPr>
        <w:t xml:space="preserve">Considérant néanmoins que l’agent comptable du compte de commerce </w:t>
      </w:r>
      <w:r>
        <w:rPr>
          <w:bCs/>
        </w:rPr>
        <w:t>a appliqué</w:t>
      </w:r>
      <w:r w:rsidRPr="00E11686">
        <w:rPr>
          <w:bCs/>
        </w:rPr>
        <w:t xml:space="preserve"> les dispositions de l’instruction du 21 mars 2002 </w:t>
      </w:r>
      <w:r>
        <w:rPr>
          <w:bCs/>
        </w:rPr>
        <w:t>précitée</w:t>
      </w:r>
      <w:r w:rsidRPr="00E11686">
        <w:rPr>
          <w:bCs/>
        </w:rPr>
        <w:t>, dont le 4</w:t>
      </w:r>
      <w:r w:rsidRPr="00E11686">
        <w:rPr>
          <w:bCs/>
          <w:vertAlign w:val="superscript"/>
        </w:rPr>
        <w:t>ème</w:t>
      </w:r>
      <w:r w:rsidRPr="00E11686">
        <w:rPr>
          <w:bCs/>
        </w:rPr>
        <w:t xml:space="preserve"> alinéa du point I prévoit que « </w:t>
      </w:r>
      <w:r w:rsidRPr="00E11686">
        <w:rPr>
          <w:bCs/>
          <w:i/>
        </w:rPr>
        <w:t>la certification du service fait résulte de la signature électronique de l’ordonnance de paiement par l’ordonnateur principal</w:t>
      </w:r>
      <w:r w:rsidRPr="00E11686">
        <w:rPr>
          <w:bCs/>
        </w:rPr>
        <w:t> »</w:t>
      </w:r>
      <w:r>
        <w:rPr>
          <w:bCs/>
        </w:rPr>
        <w:t> ; le</w:t>
      </w:r>
      <w:r w:rsidRPr="00E11686">
        <w:rPr>
          <w:bCs/>
        </w:rPr>
        <w:t xml:space="preserve"> paiement est ainsi totalement dématérialisé et le comptable effectue tous ses contrôles réglementaires par une consultation d’écran ;</w:t>
      </w:r>
      <w:r>
        <w:rPr>
          <w:bCs/>
        </w:rPr>
        <w:t xml:space="preserve"> </w:t>
      </w:r>
    </w:p>
    <w:p w:rsidR="001D1243" w:rsidRPr="00E11686" w:rsidRDefault="001D1243" w:rsidP="009009AA">
      <w:pPr>
        <w:pStyle w:val="PS"/>
        <w:rPr>
          <w:bCs/>
        </w:rPr>
      </w:pPr>
      <w:r w:rsidRPr="00E11686">
        <w:rPr>
          <w:bCs/>
        </w:rPr>
        <w:t xml:space="preserve">Considérant </w:t>
      </w:r>
      <w:r>
        <w:rPr>
          <w:bCs/>
        </w:rPr>
        <w:t xml:space="preserve">qu’il n’a pas été possible, au cours de l’instruction, de consulter le logiciel ACCORD en raison de son remplacement par le logiciel CHORUS, mais </w:t>
      </w:r>
      <w:r w:rsidRPr="00E11686">
        <w:rPr>
          <w:bCs/>
        </w:rPr>
        <w:t>que</w:t>
      </w:r>
      <w:r>
        <w:rPr>
          <w:bCs/>
        </w:rPr>
        <w:t>,</w:t>
      </w:r>
      <w:r w:rsidRPr="00E11686">
        <w:rPr>
          <w:bCs/>
        </w:rPr>
        <w:t xml:space="preserve"> dans ses réponses au réquisitoire, M.</w:t>
      </w:r>
      <w:r w:rsidR="009009AA">
        <w:rPr>
          <w:bCs/>
        </w:rPr>
        <w:t> </w:t>
      </w:r>
      <w:r w:rsidR="0040133E">
        <w:rPr>
          <w:bCs/>
        </w:rPr>
        <w:t>Y</w:t>
      </w:r>
      <w:r w:rsidRPr="00E11686">
        <w:rPr>
          <w:bCs/>
        </w:rPr>
        <w:t xml:space="preserve"> </w:t>
      </w:r>
      <w:r>
        <w:rPr>
          <w:bCs/>
        </w:rPr>
        <w:t xml:space="preserve">a produit </w:t>
      </w:r>
      <w:r w:rsidRPr="00E11686">
        <w:rPr>
          <w:bCs/>
        </w:rPr>
        <w:t>les copies d’écran</w:t>
      </w:r>
      <w:r w:rsidR="00D84E9F">
        <w:rPr>
          <w:bCs/>
        </w:rPr>
        <w:t xml:space="preserve"> </w:t>
      </w:r>
      <w:r w:rsidRPr="00E11686">
        <w:rPr>
          <w:bCs/>
        </w:rPr>
        <w:t>ACCORD mentionnant la date de certification du service fait relative aux dossiers de liquidation litig</w:t>
      </w:r>
      <w:r>
        <w:rPr>
          <w:bCs/>
        </w:rPr>
        <w:t xml:space="preserve">ieux, lesquelles </w:t>
      </w:r>
      <w:r w:rsidRPr="00E11686">
        <w:rPr>
          <w:bCs/>
        </w:rPr>
        <w:t>établissent la réalité de ses contrôles</w:t>
      </w:r>
      <w:r>
        <w:rPr>
          <w:bCs/>
        </w:rPr>
        <w:t> ;</w:t>
      </w:r>
    </w:p>
    <w:p w:rsidR="001D1243" w:rsidRPr="00E11686" w:rsidRDefault="001D1243" w:rsidP="009009AA">
      <w:pPr>
        <w:pStyle w:val="PS"/>
      </w:pPr>
      <w:r w:rsidRPr="00E11686">
        <w:t xml:space="preserve">Considérant, en conséquence, qu’il y a lieu de </w:t>
      </w:r>
      <w:r w:rsidRPr="00E11686">
        <w:rPr>
          <w:bCs/>
        </w:rPr>
        <w:t>prononcer un non-lieu à charge en faveur de M. </w:t>
      </w:r>
      <w:r w:rsidR="0040133E">
        <w:rPr>
          <w:bCs/>
        </w:rPr>
        <w:t>Y</w:t>
      </w:r>
      <w:r w:rsidRPr="00E11686">
        <w:t>.</w:t>
      </w:r>
    </w:p>
    <w:p w:rsidR="001D1243" w:rsidRPr="00BA5CAC" w:rsidRDefault="001D1243" w:rsidP="009009AA">
      <w:pPr>
        <w:pStyle w:val="PS"/>
        <w:rPr>
          <w:b/>
          <w:bCs/>
          <w:i/>
        </w:rPr>
      </w:pPr>
      <w:r>
        <w:rPr>
          <w:b/>
          <w:bCs/>
          <w:i/>
        </w:rPr>
        <w:t>C</w:t>
      </w:r>
      <w:r w:rsidRPr="00BA5CAC">
        <w:rPr>
          <w:b/>
          <w:bCs/>
          <w:i/>
        </w:rPr>
        <w:t>harge</w:t>
      </w:r>
      <w:r>
        <w:rPr>
          <w:b/>
          <w:bCs/>
          <w:i/>
        </w:rPr>
        <w:t xml:space="preserve"> n°</w:t>
      </w:r>
      <w:r w:rsidR="009009AA">
        <w:rPr>
          <w:b/>
          <w:bCs/>
          <w:i/>
        </w:rPr>
        <w:t> </w:t>
      </w:r>
      <w:r>
        <w:rPr>
          <w:b/>
          <w:bCs/>
          <w:i/>
        </w:rPr>
        <w:t>2</w:t>
      </w:r>
    </w:p>
    <w:p w:rsidR="001D1243" w:rsidRPr="00BA5CAC" w:rsidRDefault="001D1243" w:rsidP="009009AA">
      <w:pPr>
        <w:pStyle w:val="PS"/>
        <w:rPr>
          <w:bCs/>
        </w:rPr>
      </w:pPr>
      <w:r w:rsidRPr="003C6B36">
        <w:rPr>
          <w:bCs/>
        </w:rPr>
        <w:t xml:space="preserve">Considérant que le réquisitoire susvisé porte sur la responsabilité personnelle et pécuniaire de </w:t>
      </w:r>
      <w:r w:rsidRPr="00E11686">
        <w:rPr>
          <w:bCs/>
        </w:rPr>
        <w:t>M. </w:t>
      </w:r>
      <w:r w:rsidR="0040133E">
        <w:rPr>
          <w:bCs/>
        </w:rPr>
        <w:t>Y</w:t>
      </w:r>
      <w:r w:rsidRPr="003C6B36">
        <w:rPr>
          <w:bCs/>
        </w:rPr>
        <w:t xml:space="preserve">, à hauteur de </w:t>
      </w:r>
      <w:r>
        <w:rPr>
          <w:bCs/>
        </w:rPr>
        <w:t>52 598,38</w:t>
      </w:r>
      <w:r w:rsidR="009009AA">
        <w:rPr>
          <w:bCs/>
        </w:rPr>
        <w:t> </w:t>
      </w:r>
      <w:r w:rsidRPr="003C6B36">
        <w:rPr>
          <w:bCs/>
        </w:rPr>
        <w:t>€</w:t>
      </w:r>
      <w:r>
        <w:rPr>
          <w:bCs/>
        </w:rPr>
        <w:t>,</w:t>
      </w:r>
      <w:r w:rsidRPr="003C6B36">
        <w:rPr>
          <w:bCs/>
        </w:rPr>
        <w:t xml:space="preserve"> au titre de </w:t>
      </w:r>
      <w:r>
        <w:rPr>
          <w:bCs/>
        </w:rPr>
        <w:t xml:space="preserve">la mise en paiement, </w:t>
      </w:r>
      <w:r w:rsidRPr="00BA5CAC">
        <w:rPr>
          <w:bCs/>
        </w:rPr>
        <w:t xml:space="preserve">au profit de la société "Abax Industries", de liquide de déverglaçage de pistes et aires de stationnement des aéronefs XS-76, dans le cadre du marché </w:t>
      </w:r>
      <w:r>
        <w:rPr>
          <w:bCs/>
        </w:rPr>
        <w:t>n°</w:t>
      </w:r>
      <w:r w:rsidR="009009AA">
        <w:rPr>
          <w:bCs/>
        </w:rPr>
        <w:t> </w:t>
      </w:r>
      <w:r>
        <w:rPr>
          <w:bCs/>
        </w:rPr>
        <w:t>04.86.031 du 29 octobre 2004 ;</w:t>
      </w:r>
    </w:p>
    <w:p w:rsidR="001D1243" w:rsidRPr="00BA5CAC" w:rsidRDefault="001D1243" w:rsidP="009009AA">
      <w:pPr>
        <w:pStyle w:val="PS"/>
        <w:rPr>
          <w:bCs/>
        </w:rPr>
      </w:pPr>
      <w:r>
        <w:rPr>
          <w:bCs/>
        </w:rPr>
        <w:lastRenderedPageBreak/>
        <w:t>Considérant</w:t>
      </w:r>
      <w:r w:rsidRPr="00BA5CAC">
        <w:rPr>
          <w:bCs/>
        </w:rPr>
        <w:t xml:space="preserve"> que l’article 71 de la loi de finances pour 1985 n° 84</w:t>
      </w:r>
      <w:r w:rsidR="009009AA">
        <w:rPr>
          <w:bCs/>
        </w:rPr>
        <w:t>-</w:t>
      </w:r>
      <w:r w:rsidRPr="00BA5CAC">
        <w:rPr>
          <w:bCs/>
        </w:rPr>
        <w:t xml:space="preserve">1208 du 29 décembre 1984 prévoit que le compte de commerce </w:t>
      </w:r>
      <w:r w:rsidRPr="00BA5CAC">
        <w:rPr>
          <w:bCs/>
          <w:i/>
        </w:rPr>
        <w:t>« Approvisionnement des armées en produits pétroliers »</w:t>
      </w:r>
      <w:r w:rsidRPr="00BA5CAC">
        <w:rPr>
          <w:bCs/>
        </w:rPr>
        <w:t xml:space="preserve"> enregistre </w:t>
      </w:r>
      <w:r w:rsidRPr="00BA5CAC">
        <w:rPr>
          <w:bCs/>
          <w:i/>
        </w:rPr>
        <w:t>« en dépenses, l'achat des produits pétroliers […] »</w:t>
      </w:r>
      <w:r>
        <w:rPr>
          <w:bCs/>
          <w:i/>
        </w:rPr>
        <w:t> ;</w:t>
      </w:r>
    </w:p>
    <w:p w:rsidR="001D1243" w:rsidRPr="00BA5CAC" w:rsidRDefault="001D1243" w:rsidP="009009AA">
      <w:pPr>
        <w:pStyle w:val="PS"/>
        <w:rPr>
          <w:bCs/>
        </w:rPr>
      </w:pPr>
      <w:r>
        <w:rPr>
          <w:bCs/>
        </w:rPr>
        <w:t>Considérant que l</w:t>
      </w:r>
      <w:r w:rsidRPr="00BA5CAC">
        <w:rPr>
          <w:bCs/>
        </w:rPr>
        <w:t>’instruction du ministre de la défense n°</w:t>
      </w:r>
      <w:r w:rsidR="009009AA">
        <w:rPr>
          <w:bCs/>
        </w:rPr>
        <w:t> </w:t>
      </w:r>
      <w:r w:rsidRPr="00BA5CAC">
        <w:rPr>
          <w:bCs/>
        </w:rPr>
        <w:t>7300/DEF/DCSEA/SDA/1 du 29 octobre 1999 relative au fonctionnement du compte spécial du Trésor « </w:t>
      </w:r>
      <w:r w:rsidRPr="00BA5CAC">
        <w:rPr>
          <w:bCs/>
          <w:i/>
        </w:rPr>
        <w:t>approvisionnement des armées en produits pétroliers</w:t>
      </w:r>
      <w:r w:rsidRPr="00BA5CAC">
        <w:rPr>
          <w:bCs/>
        </w:rPr>
        <w:t> » précise</w:t>
      </w:r>
      <w:r>
        <w:rPr>
          <w:bCs/>
        </w:rPr>
        <w:t>,</w:t>
      </w:r>
      <w:r w:rsidRPr="00BA5CAC">
        <w:rPr>
          <w:bCs/>
        </w:rPr>
        <w:t xml:space="preserve"> en son paragraphe 2.1</w:t>
      </w:r>
      <w:r>
        <w:rPr>
          <w:bCs/>
        </w:rPr>
        <w:t>,</w:t>
      </w:r>
      <w:r w:rsidRPr="00BA5CAC">
        <w:rPr>
          <w:bCs/>
        </w:rPr>
        <w:t xml:space="preserve"> que les dépenses prises en compte sont de quatre natures : les dépenses relatives aux achats des produits distribués par le SEA, les dépenses relatives aux achats des produits distribués par le réseau civil, les reversements du compte de commerce au budget défense et les pertes et détériorations des produits et mat</w:t>
      </w:r>
      <w:r>
        <w:rPr>
          <w:bCs/>
        </w:rPr>
        <w:t>ériels en inventaire ;</w:t>
      </w:r>
    </w:p>
    <w:p w:rsidR="001D1243" w:rsidRPr="00BA5CAC" w:rsidRDefault="001D1243" w:rsidP="009009AA">
      <w:pPr>
        <w:pStyle w:val="PS"/>
        <w:rPr>
          <w:bCs/>
          <w:i/>
        </w:rPr>
      </w:pPr>
      <w:r>
        <w:rPr>
          <w:bCs/>
        </w:rPr>
        <w:t>Considérant que, concernant les achats de produits distribués par le SEA,</w:t>
      </w:r>
      <w:r w:rsidRPr="00BA5CAC">
        <w:rPr>
          <w:bCs/>
        </w:rPr>
        <w:t xml:space="preserve"> le paragraphe 2.1.1 de l’instruction précitée précise que les « </w:t>
      </w:r>
      <w:r w:rsidRPr="00BA5CAC">
        <w:rPr>
          <w:bCs/>
          <w:i/>
        </w:rPr>
        <w:t>les dépenses relatives aux achats des produits distribués par le service des essences des armées (secteur militaire) recouvrent : les factures d’achat des produits pétroliers ; les factures d’achat d’emballages et des matériels connexes (palettes, films plastiques, divers) ; les frais d’élimination des emballages usagés ; les droits et taxes exigibles lors de la mise à la consommation des produits pétroliers (postérieurement aux achats lorsque les produits sont détenus sous douane) » ;</w:t>
      </w:r>
    </w:p>
    <w:p w:rsidR="001D1243" w:rsidRDefault="001D1243" w:rsidP="00B818E2">
      <w:pPr>
        <w:pStyle w:val="PS"/>
        <w:spacing w:after="400"/>
        <w:rPr>
          <w:bCs/>
        </w:rPr>
      </w:pPr>
      <w:r>
        <w:rPr>
          <w:bCs/>
        </w:rPr>
        <w:t xml:space="preserve">Considérant néanmoins que </w:t>
      </w:r>
      <w:r w:rsidRPr="00BA5CAC">
        <w:rPr>
          <w:bCs/>
        </w:rPr>
        <w:t>le S</w:t>
      </w:r>
      <w:r>
        <w:rPr>
          <w:bCs/>
        </w:rPr>
        <w:t xml:space="preserve">ervice des essences des armées détaille l’ensemble des </w:t>
      </w:r>
      <w:r w:rsidRPr="00BA5CAC">
        <w:rPr>
          <w:bCs/>
        </w:rPr>
        <w:t xml:space="preserve">produits </w:t>
      </w:r>
      <w:r>
        <w:rPr>
          <w:bCs/>
        </w:rPr>
        <w:t xml:space="preserve">qu’il distribue </w:t>
      </w:r>
      <w:r w:rsidRPr="00BA5CAC">
        <w:rPr>
          <w:bCs/>
        </w:rPr>
        <w:t xml:space="preserve">dans </w:t>
      </w:r>
      <w:r>
        <w:rPr>
          <w:bCs/>
        </w:rPr>
        <w:t>un document unique, le</w:t>
      </w:r>
      <w:r w:rsidRPr="00BA5CAC">
        <w:rPr>
          <w:bCs/>
        </w:rPr>
        <w:t xml:space="preserve"> </w:t>
      </w:r>
      <w:r>
        <w:rPr>
          <w:bCs/>
        </w:rPr>
        <w:t>«</w:t>
      </w:r>
      <w:r w:rsidR="0062464C">
        <w:rPr>
          <w:bCs/>
        </w:rPr>
        <w:t> </w:t>
      </w:r>
      <w:r>
        <w:rPr>
          <w:bCs/>
        </w:rPr>
        <w:t>Guide technique des produits distribués par le SEA »</w:t>
      </w:r>
      <w:r w:rsidRPr="00BA5CAC">
        <w:rPr>
          <w:bCs/>
        </w:rPr>
        <w:t xml:space="preserve">, </w:t>
      </w:r>
      <w:r>
        <w:rPr>
          <w:bCs/>
        </w:rPr>
        <w:t xml:space="preserve">et qu’au nombre de ces produits figure le </w:t>
      </w:r>
      <w:r w:rsidRPr="00BA5CAC">
        <w:rPr>
          <w:bCs/>
        </w:rPr>
        <w:t xml:space="preserve">liquide de déverglaçage </w:t>
      </w:r>
      <w:r>
        <w:rPr>
          <w:bCs/>
        </w:rPr>
        <w:t>XS-76, ce qui indique que celui-ci ressortit de la catégorie des produits pétroliers ; </w:t>
      </w:r>
    </w:p>
    <w:p w:rsidR="001D1243" w:rsidRPr="00842FE3" w:rsidRDefault="001D1243" w:rsidP="00B818E2">
      <w:pPr>
        <w:pStyle w:val="PS"/>
        <w:spacing w:after="400"/>
      </w:pPr>
      <w:r>
        <w:t>Considérant,</w:t>
      </w:r>
      <w:r w:rsidRPr="00842FE3">
        <w:t xml:space="preserve"> en conséquence, qu’il y a lieu </w:t>
      </w:r>
      <w:r>
        <w:t xml:space="preserve">de </w:t>
      </w:r>
      <w:r w:rsidRPr="00BA5CAC">
        <w:rPr>
          <w:bCs/>
        </w:rPr>
        <w:t xml:space="preserve">prononcer un non-lieu à charge en faveur de </w:t>
      </w:r>
      <w:r w:rsidRPr="00E11686">
        <w:rPr>
          <w:bCs/>
        </w:rPr>
        <w:t>M. </w:t>
      </w:r>
      <w:r w:rsidR="0040133E">
        <w:rPr>
          <w:bCs/>
        </w:rPr>
        <w:t>Y</w:t>
      </w:r>
      <w:r>
        <w:t>.</w:t>
      </w:r>
    </w:p>
    <w:p w:rsidR="001D1243" w:rsidRPr="00BA5CAC" w:rsidRDefault="001D1243" w:rsidP="00B818E2">
      <w:pPr>
        <w:pStyle w:val="PS"/>
        <w:spacing w:after="400"/>
        <w:rPr>
          <w:b/>
          <w:bCs/>
          <w:i/>
        </w:rPr>
      </w:pPr>
      <w:r>
        <w:rPr>
          <w:b/>
          <w:bCs/>
          <w:i/>
        </w:rPr>
        <w:t>C</w:t>
      </w:r>
      <w:r w:rsidRPr="00BA5CAC">
        <w:rPr>
          <w:b/>
          <w:bCs/>
          <w:i/>
        </w:rPr>
        <w:t>harge</w:t>
      </w:r>
      <w:r>
        <w:rPr>
          <w:b/>
          <w:bCs/>
          <w:i/>
        </w:rPr>
        <w:t xml:space="preserve"> n°</w:t>
      </w:r>
      <w:r w:rsidR="0062464C">
        <w:rPr>
          <w:b/>
          <w:bCs/>
          <w:i/>
        </w:rPr>
        <w:t> </w:t>
      </w:r>
      <w:r>
        <w:rPr>
          <w:b/>
          <w:bCs/>
          <w:i/>
        </w:rPr>
        <w:t>3 </w:t>
      </w:r>
    </w:p>
    <w:p w:rsidR="001D1243" w:rsidRPr="00BA5CAC" w:rsidRDefault="001D1243" w:rsidP="00B818E2">
      <w:pPr>
        <w:pStyle w:val="PS"/>
        <w:spacing w:after="400"/>
        <w:rPr>
          <w:bCs/>
        </w:rPr>
      </w:pPr>
      <w:r w:rsidRPr="003C6B36">
        <w:rPr>
          <w:bCs/>
        </w:rPr>
        <w:t xml:space="preserve">Considérant que le réquisitoire susvisé porte sur la responsabilité personnelle et pécuniaire de </w:t>
      </w:r>
      <w:r w:rsidRPr="00E11686">
        <w:rPr>
          <w:bCs/>
        </w:rPr>
        <w:t>M. </w:t>
      </w:r>
      <w:r w:rsidR="0040133E">
        <w:rPr>
          <w:bCs/>
        </w:rPr>
        <w:t>Y</w:t>
      </w:r>
      <w:r w:rsidRPr="003C6B36">
        <w:rPr>
          <w:bCs/>
        </w:rPr>
        <w:t xml:space="preserve">, à hauteur de </w:t>
      </w:r>
      <w:r>
        <w:rPr>
          <w:bCs/>
        </w:rPr>
        <w:t>1 367,74</w:t>
      </w:r>
      <w:r w:rsidR="00B818E2">
        <w:rPr>
          <w:bCs/>
        </w:rPr>
        <w:t> </w:t>
      </w:r>
      <w:r w:rsidRPr="003C6B36">
        <w:rPr>
          <w:bCs/>
        </w:rPr>
        <w:t>€ au titre de 2007</w:t>
      </w:r>
      <w:r>
        <w:rPr>
          <w:bCs/>
        </w:rPr>
        <w:t xml:space="preserve">, correspondant aux </w:t>
      </w:r>
      <w:r w:rsidRPr="00BA5CAC">
        <w:rPr>
          <w:bCs/>
        </w:rPr>
        <w:t>mandats n</w:t>
      </w:r>
      <w:r w:rsidR="00D84E9F" w:rsidRPr="00D84E9F">
        <w:rPr>
          <w:bCs/>
          <w:vertAlign w:val="superscript"/>
        </w:rPr>
        <w:t>o</w:t>
      </w:r>
      <w:r w:rsidRPr="00D84E9F">
        <w:rPr>
          <w:bCs/>
          <w:vertAlign w:val="superscript"/>
        </w:rPr>
        <w:t>s</w:t>
      </w:r>
      <w:r w:rsidRPr="00BA5CAC">
        <w:rPr>
          <w:bCs/>
        </w:rPr>
        <w:t xml:space="preserve"> 4, 5 et 8, des 16 avril et 10 mai 2007, de montants respectifs de 102,71</w:t>
      </w:r>
      <w:r w:rsidR="00B818E2">
        <w:rPr>
          <w:bCs/>
        </w:rPr>
        <w:t> </w:t>
      </w:r>
      <w:r w:rsidRPr="00BA5CAC">
        <w:rPr>
          <w:bCs/>
        </w:rPr>
        <w:t>€, 1 140,01</w:t>
      </w:r>
      <w:r w:rsidR="00B818E2">
        <w:rPr>
          <w:bCs/>
        </w:rPr>
        <w:t> </w:t>
      </w:r>
      <w:r w:rsidRPr="00BA5CAC">
        <w:rPr>
          <w:bCs/>
        </w:rPr>
        <w:t>€, et 125,02</w:t>
      </w:r>
      <w:r w:rsidR="00B818E2">
        <w:rPr>
          <w:bCs/>
        </w:rPr>
        <w:t> </w:t>
      </w:r>
      <w:r w:rsidRPr="00BA5CAC">
        <w:rPr>
          <w:bCs/>
        </w:rPr>
        <w:t xml:space="preserve">€, </w:t>
      </w:r>
      <w:r>
        <w:rPr>
          <w:bCs/>
        </w:rPr>
        <w:t>relatifs</w:t>
      </w:r>
      <w:r w:rsidRPr="00BA5CAC">
        <w:rPr>
          <w:bCs/>
        </w:rPr>
        <w:t xml:space="preserve"> à des prestations bureautiques, de</w:t>
      </w:r>
      <w:r w:rsidR="002B322F">
        <w:rPr>
          <w:bCs/>
        </w:rPr>
        <w:t xml:space="preserve"> </w:t>
      </w:r>
      <w:r w:rsidRPr="00BA5CAC">
        <w:rPr>
          <w:bCs/>
        </w:rPr>
        <w:t xml:space="preserve">maintenance et relevés des compteurs du photocopieur du service spécial des dépôts </w:t>
      </w:r>
      <w:r>
        <w:rPr>
          <w:bCs/>
        </w:rPr>
        <w:t>d’hydrocarbures (SSDH) ;</w:t>
      </w:r>
    </w:p>
    <w:p w:rsidR="001D1243" w:rsidRPr="00BA5CAC" w:rsidRDefault="001D1243" w:rsidP="00B818E2">
      <w:pPr>
        <w:pStyle w:val="PS"/>
        <w:spacing w:after="400"/>
        <w:rPr>
          <w:bCs/>
        </w:rPr>
      </w:pPr>
      <w:r>
        <w:rPr>
          <w:bCs/>
        </w:rPr>
        <w:t>Considérant que l</w:t>
      </w:r>
      <w:r w:rsidRPr="00BA5CAC">
        <w:rPr>
          <w:bCs/>
        </w:rPr>
        <w:t>’article</w:t>
      </w:r>
      <w:r w:rsidR="00B818E2">
        <w:rPr>
          <w:bCs/>
        </w:rPr>
        <w:t> </w:t>
      </w:r>
      <w:r w:rsidRPr="00BA5CAC">
        <w:rPr>
          <w:bCs/>
        </w:rPr>
        <w:t>71 de la loi n°</w:t>
      </w:r>
      <w:r w:rsidR="00B818E2">
        <w:rPr>
          <w:bCs/>
        </w:rPr>
        <w:t> </w:t>
      </w:r>
      <w:r w:rsidRPr="00BA5CAC">
        <w:rPr>
          <w:bCs/>
        </w:rPr>
        <w:t>84-1208 du 29</w:t>
      </w:r>
      <w:r w:rsidR="00B818E2">
        <w:rPr>
          <w:bCs/>
        </w:rPr>
        <w:t> </w:t>
      </w:r>
      <w:r w:rsidRPr="00BA5CAC">
        <w:rPr>
          <w:bCs/>
        </w:rPr>
        <w:t>décembre</w:t>
      </w:r>
      <w:r w:rsidR="00B818E2">
        <w:rPr>
          <w:bCs/>
        </w:rPr>
        <w:t> </w:t>
      </w:r>
      <w:r w:rsidRPr="00BA5CAC">
        <w:rPr>
          <w:bCs/>
        </w:rPr>
        <w:t xml:space="preserve">1984 susvisée, prévoit que le compte de commerce </w:t>
      </w:r>
      <w:r w:rsidRPr="00BA5CAC">
        <w:rPr>
          <w:bCs/>
          <w:i/>
        </w:rPr>
        <w:t>« Approvisionnement des armées en produits pétroliers »</w:t>
      </w:r>
      <w:r w:rsidRPr="00BA5CAC">
        <w:rPr>
          <w:bCs/>
        </w:rPr>
        <w:t xml:space="preserve"> enregistre </w:t>
      </w:r>
      <w:r w:rsidRPr="00BA5CAC">
        <w:rPr>
          <w:bCs/>
          <w:i/>
        </w:rPr>
        <w:t>« en dépenses, […] les charges d'exploitation de l'oléoduc Donges-Metz »</w:t>
      </w:r>
      <w:r>
        <w:rPr>
          <w:bCs/>
          <w:i/>
        </w:rPr>
        <w:t> ;</w:t>
      </w:r>
    </w:p>
    <w:p w:rsidR="001D1243" w:rsidRPr="00BA5CAC" w:rsidRDefault="001D1243" w:rsidP="00B818E2">
      <w:pPr>
        <w:pStyle w:val="PS"/>
        <w:spacing w:after="400"/>
        <w:rPr>
          <w:bCs/>
        </w:rPr>
      </w:pPr>
      <w:r>
        <w:rPr>
          <w:bCs/>
        </w:rPr>
        <w:lastRenderedPageBreak/>
        <w:t xml:space="preserve">Considérant que </w:t>
      </w:r>
      <w:r w:rsidRPr="00BA5CAC">
        <w:rPr>
          <w:bCs/>
        </w:rPr>
        <w:t>les dépenses de fonctionnement du SSDH n’</w:t>
      </w:r>
      <w:r>
        <w:rPr>
          <w:bCs/>
        </w:rPr>
        <w:t xml:space="preserve">auraient pas dû être </w:t>
      </w:r>
      <w:r w:rsidRPr="00BA5CAC">
        <w:rPr>
          <w:bCs/>
        </w:rPr>
        <w:t>imput</w:t>
      </w:r>
      <w:r>
        <w:rPr>
          <w:bCs/>
        </w:rPr>
        <w:t>ées</w:t>
      </w:r>
      <w:r w:rsidRPr="00BA5CAC">
        <w:rPr>
          <w:bCs/>
        </w:rPr>
        <w:t xml:space="preserve"> au compte de commerce n° </w:t>
      </w:r>
      <w:r>
        <w:rPr>
          <w:bCs/>
        </w:rPr>
        <w:t>901 ;</w:t>
      </w:r>
    </w:p>
    <w:p w:rsidR="001D1243" w:rsidRPr="00BA5CAC" w:rsidRDefault="001D1243" w:rsidP="00B818E2">
      <w:pPr>
        <w:pStyle w:val="PS"/>
        <w:spacing w:after="400"/>
        <w:rPr>
          <w:bCs/>
        </w:rPr>
      </w:pPr>
      <w:r>
        <w:rPr>
          <w:bCs/>
        </w:rPr>
        <w:t xml:space="preserve">Considérant que </w:t>
      </w:r>
      <w:r w:rsidRPr="00BA5CAC">
        <w:rPr>
          <w:bCs/>
        </w:rPr>
        <w:t>le SSDH a reversé dans la caisse du compte de commerce la somme de 1 367,74</w:t>
      </w:r>
      <w:r w:rsidR="00B818E2">
        <w:rPr>
          <w:bCs/>
        </w:rPr>
        <w:t> </w:t>
      </w:r>
      <w:r w:rsidRPr="00BA5CAC">
        <w:rPr>
          <w:bCs/>
        </w:rPr>
        <w:t>€ par virement bancaire du 16 mai 2012</w:t>
      </w:r>
      <w:r>
        <w:rPr>
          <w:bCs/>
        </w:rPr>
        <w:t xml:space="preserve"> et que le</w:t>
      </w:r>
      <w:r w:rsidRPr="00BA5CAC">
        <w:rPr>
          <w:bCs/>
        </w:rPr>
        <w:t xml:space="preserve"> comptable a</w:t>
      </w:r>
      <w:r w:rsidR="002B322F">
        <w:rPr>
          <w:bCs/>
        </w:rPr>
        <w:t xml:space="preserve"> </w:t>
      </w:r>
      <w:r w:rsidRPr="00BA5CAC">
        <w:rPr>
          <w:bCs/>
        </w:rPr>
        <w:t>versé à la procédure une copie de l’avis de</w:t>
      </w:r>
      <w:r>
        <w:rPr>
          <w:bCs/>
        </w:rPr>
        <w:t xml:space="preserve"> crédit ;</w:t>
      </w:r>
    </w:p>
    <w:p w:rsidR="002D584E" w:rsidRDefault="001D1243" w:rsidP="002D584E">
      <w:pPr>
        <w:pStyle w:val="PS"/>
        <w:spacing w:after="400"/>
      </w:pPr>
      <w:r>
        <w:rPr>
          <w:bCs/>
        </w:rPr>
        <w:t xml:space="preserve">Considérant, en conséquence, qu’il y a lieu </w:t>
      </w:r>
      <w:r w:rsidRPr="00BA5CAC">
        <w:rPr>
          <w:bCs/>
        </w:rPr>
        <w:t xml:space="preserve">de prononcer un non-lieu à charge en faveur de </w:t>
      </w:r>
      <w:r w:rsidRPr="00E11686">
        <w:rPr>
          <w:bCs/>
        </w:rPr>
        <w:t>M. </w:t>
      </w:r>
      <w:r w:rsidR="0040133E">
        <w:rPr>
          <w:bCs/>
        </w:rPr>
        <w:t>Y</w:t>
      </w:r>
      <w:r w:rsidRPr="00BA5CAC">
        <w:rPr>
          <w:bCs/>
        </w:rPr>
        <w:t>.</w:t>
      </w:r>
      <w:r w:rsidRPr="00076CB1">
        <w:t xml:space="preserve"> </w:t>
      </w:r>
    </w:p>
    <w:p w:rsidR="002D584E" w:rsidRDefault="002D584E" w:rsidP="002D584E">
      <w:pPr>
        <w:pStyle w:val="PS"/>
        <w:spacing w:after="400"/>
        <w:rPr>
          <w:b/>
          <w:bCs/>
        </w:rPr>
      </w:pPr>
    </w:p>
    <w:p w:rsidR="001D1243" w:rsidRPr="00E32142" w:rsidRDefault="001D1243" w:rsidP="002D584E">
      <w:pPr>
        <w:pStyle w:val="PS"/>
        <w:spacing w:after="400"/>
        <w:rPr>
          <w:b/>
          <w:bCs/>
        </w:rPr>
      </w:pPr>
      <w:r w:rsidRPr="00E32142">
        <w:rPr>
          <w:b/>
          <w:bCs/>
        </w:rPr>
        <w:t xml:space="preserve">S’agissant de </w:t>
      </w:r>
      <w:r w:rsidR="0040133E">
        <w:rPr>
          <w:b/>
        </w:rPr>
        <w:t>Mme Z</w:t>
      </w:r>
    </w:p>
    <w:p w:rsidR="001D1243" w:rsidRPr="00BA5CAC" w:rsidRDefault="001D1243" w:rsidP="00A85475">
      <w:pPr>
        <w:pStyle w:val="PS"/>
        <w:rPr>
          <w:bCs/>
        </w:rPr>
      </w:pPr>
      <w:r>
        <w:rPr>
          <w:b/>
          <w:bCs/>
          <w:i/>
        </w:rPr>
        <w:t>C</w:t>
      </w:r>
      <w:r w:rsidRPr="00BA5CAC">
        <w:rPr>
          <w:b/>
          <w:bCs/>
          <w:i/>
        </w:rPr>
        <w:t>harge</w:t>
      </w:r>
      <w:r>
        <w:rPr>
          <w:b/>
          <w:bCs/>
          <w:i/>
        </w:rPr>
        <w:t xml:space="preserve"> n°</w:t>
      </w:r>
      <w:r w:rsidR="00B818E2">
        <w:rPr>
          <w:b/>
          <w:bCs/>
          <w:i/>
        </w:rPr>
        <w:t> </w:t>
      </w:r>
      <w:r>
        <w:rPr>
          <w:b/>
          <w:bCs/>
          <w:i/>
        </w:rPr>
        <w:t>4 </w:t>
      </w:r>
    </w:p>
    <w:p w:rsidR="001D1243" w:rsidRPr="00BA5CAC" w:rsidRDefault="001D1243" w:rsidP="00A85475">
      <w:pPr>
        <w:pStyle w:val="PS"/>
        <w:rPr>
          <w:bCs/>
        </w:rPr>
      </w:pPr>
      <w:r w:rsidRPr="003C6B36">
        <w:rPr>
          <w:bCs/>
        </w:rPr>
        <w:t xml:space="preserve">Considérant que le réquisitoire susvisé porte sur la responsabilité personnelle et pécuniaire de </w:t>
      </w:r>
      <w:r w:rsidR="0040133E">
        <w:t>Mme Z</w:t>
      </w:r>
      <w:r w:rsidRPr="003C6B36">
        <w:rPr>
          <w:bCs/>
        </w:rPr>
        <w:t xml:space="preserve">, à hauteur de </w:t>
      </w:r>
      <w:r>
        <w:rPr>
          <w:bCs/>
        </w:rPr>
        <w:t>1 867 244,38</w:t>
      </w:r>
      <w:r w:rsidR="00B818E2">
        <w:rPr>
          <w:bCs/>
        </w:rPr>
        <w:t> </w:t>
      </w:r>
      <w:r w:rsidRPr="003C6B36">
        <w:rPr>
          <w:bCs/>
        </w:rPr>
        <w:t xml:space="preserve">€ </w:t>
      </w:r>
      <w:r>
        <w:rPr>
          <w:bCs/>
        </w:rPr>
        <w:t>à la suite d’</w:t>
      </w:r>
      <w:r w:rsidRPr="00BA5CAC">
        <w:rPr>
          <w:bCs/>
        </w:rPr>
        <w:t>annulation de créances d’un montant total de 1 867 244,38</w:t>
      </w:r>
      <w:r w:rsidR="0019257E">
        <w:rPr>
          <w:bCs/>
        </w:rPr>
        <w:t> </w:t>
      </w:r>
      <w:r w:rsidRPr="00BA5CAC">
        <w:rPr>
          <w:bCs/>
        </w:rPr>
        <w:t>€, dont</w:t>
      </w:r>
      <w:r w:rsidR="0019257E">
        <w:rPr>
          <w:bCs/>
        </w:rPr>
        <w:t> </w:t>
      </w:r>
      <w:r w:rsidRPr="00BA5CAC">
        <w:rPr>
          <w:bCs/>
        </w:rPr>
        <w:t>1 378 001,50</w:t>
      </w:r>
      <w:r w:rsidR="0019257E">
        <w:rPr>
          <w:bCs/>
        </w:rPr>
        <w:t> </w:t>
      </w:r>
      <w:r w:rsidRPr="00BA5CAC">
        <w:rPr>
          <w:bCs/>
        </w:rPr>
        <w:t>€ au titre de droits de l’exercice courant et 489 242,88</w:t>
      </w:r>
      <w:r w:rsidR="0019257E">
        <w:rPr>
          <w:bCs/>
        </w:rPr>
        <w:t> </w:t>
      </w:r>
      <w:r w:rsidRPr="00BA5CAC">
        <w:rPr>
          <w:bCs/>
        </w:rPr>
        <w:t>€ au titre de droits d’exercices antérieurs</w:t>
      </w:r>
      <w:r>
        <w:rPr>
          <w:bCs/>
        </w:rPr>
        <w:t> ;</w:t>
      </w:r>
    </w:p>
    <w:p w:rsidR="001D1243" w:rsidRPr="00BA5CAC" w:rsidRDefault="001D1243" w:rsidP="00A85475">
      <w:pPr>
        <w:pStyle w:val="PS"/>
        <w:rPr>
          <w:bCs/>
        </w:rPr>
      </w:pPr>
      <w:r>
        <w:rPr>
          <w:bCs/>
        </w:rPr>
        <w:t>Considérant qu’a</w:t>
      </w:r>
      <w:r w:rsidRPr="00BA5CAC">
        <w:rPr>
          <w:bCs/>
        </w:rPr>
        <w:t>ux termes de l’article 12 A du décret n°</w:t>
      </w:r>
      <w:r w:rsidR="0019257E">
        <w:rPr>
          <w:bCs/>
        </w:rPr>
        <w:t> </w:t>
      </w:r>
      <w:r w:rsidRPr="00BA5CAC">
        <w:rPr>
          <w:bCs/>
        </w:rPr>
        <w:t>62-1587 du 29 décembre</w:t>
      </w:r>
      <w:r w:rsidR="0019257E">
        <w:rPr>
          <w:bCs/>
        </w:rPr>
        <w:t> </w:t>
      </w:r>
      <w:r w:rsidRPr="00BA5CAC">
        <w:rPr>
          <w:bCs/>
        </w:rPr>
        <w:t xml:space="preserve">1962 portant règlement général sur la comptabilité publique susvisé, en matière de recettes, les comptables sont tenus d’exercer le contrôle, </w:t>
      </w:r>
      <w:r w:rsidRPr="00BA5CAC">
        <w:rPr>
          <w:bCs/>
          <w:i/>
        </w:rPr>
        <w:t>« dans la limite des éléments dont ils disposent, de la mise en recouvrement des créances de l’organisme public et de la régularité des réductions et des annulations des ordres de recettes »</w:t>
      </w:r>
      <w:r>
        <w:rPr>
          <w:bCs/>
        </w:rPr>
        <w:t> ;</w:t>
      </w:r>
    </w:p>
    <w:p w:rsidR="001D1243" w:rsidRPr="00BA5CAC" w:rsidRDefault="001D1243" w:rsidP="00A85475">
      <w:pPr>
        <w:pStyle w:val="PS"/>
        <w:rPr>
          <w:bCs/>
        </w:rPr>
      </w:pPr>
      <w:r>
        <w:rPr>
          <w:bCs/>
        </w:rPr>
        <w:t>Considérant que l</w:t>
      </w:r>
      <w:r w:rsidRPr="00BA5CAC">
        <w:rPr>
          <w:bCs/>
        </w:rPr>
        <w:t>’instruction n°</w:t>
      </w:r>
      <w:r w:rsidR="0019257E">
        <w:rPr>
          <w:bCs/>
        </w:rPr>
        <w:t> </w:t>
      </w:r>
      <w:r w:rsidRPr="00BA5CAC">
        <w:rPr>
          <w:bCs/>
        </w:rPr>
        <w:t>7300/DEF/DCSEA/SDA/1 du 29</w:t>
      </w:r>
      <w:r w:rsidR="0019257E">
        <w:rPr>
          <w:bCs/>
        </w:rPr>
        <w:t> </w:t>
      </w:r>
      <w:r w:rsidRPr="00BA5CAC">
        <w:rPr>
          <w:bCs/>
        </w:rPr>
        <w:t>octobre</w:t>
      </w:r>
      <w:r w:rsidR="0019257E">
        <w:rPr>
          <w:bCs/>
        </w:rPr>
        <w:t> </w:t>
      </w:r>
      <w:r w:rsidRPr="00BA5CAC">
        <w:rPr>
          <w:bCs/>
        </w:rPr>
        <w:t xml:space="preserve">1999 susvisée, précise, en son paragraphe 3.4, </w:t>
      </w:r>
      <w:r>
        <w:rPr>
          <w:bCs/>
        </w:rPr>
        <w:t xml:space="preserve">que </w:t>
      </w:r>
      <w:r w:rsidRPr="00BA5CAC">
        <w:rPr>
          <w:bCs/>
          <w:i/>
        </w:rPr>
        <w:t>« Lorsque le titre de perception a été émis à tort pour une partie ou sa totalité, suite à une erreur de droit ou de calcul, il est rédigé un titre de réduction ou d’annulation. Ce document, identique au</w:t>
      </w:r>
      <w:r w:rsidR="002B322F">
        <w:rPr>
          <w:bCs/>
          <w:i/>
        </w:rPr>
        <w:t xml:space="preserve"> </w:t>
      </w:r>
      <w:r w:rsidRPr="00BA5CAC">
        <w:rPr>
          <w:bCs/>
          <w:i/>
        </w:rPr>
        <w:t>TP, établi par la même autorité qui a émis le titre primitif, indique de façon détaillée les motifs de cette opération »</w:t>
      </w:r>
      <w:r>
        <w:rPr>
          <w:bCs/>
        </w:rPr>
        <w:t> ;</w:t>
      </w:r>
    </w:p>
    <w:p w:rsidR="001D1243" w:rsidRPr="00BA5CAC" w:rsidRDefault="001D1243" w:rsidP="00A85475">
      <w:pPr>
        <w:pStyle w:val="PS"/>
        <w:rPr>
          <w:bCs/>
        </w:rPr>
      </w:pPr>
      <w:r>
        <w:rPr>
          <w:bCs/>
        </w:rPr>
        <w:t>Considérant que, s</w:t>
      </w:r>
      <w:r w:rsidRPr="00BA5CAC">
        <w:rPr>
          <w:bCs/>
        </w:rPr>
        <w:t>i les titres d’annulation en cause produits à la Cour, accompagnés de bordereaux journaliers, font bien référence au titre de perception et à la facture à annuler, ils ne mentionnent succinctement qu’un unique motif d’annulation « </w:t>
      </w:r>
      <w:r w:rsidRPr="00BA5CAC">
        <w:rPr>
          <w:bCs/>
          <w:i/>
        </w:rPr>
        <w:t>suite à erreur de facturation »</w:t>
      </w:r>
      <w:r>
        <w:rPr>
          <w:bCs/>
        </w:rPr>
        <w:t> ;</w:t>
      </w:r>
    </w:p>
    <w:p w:rsidR="001D1243" w:rsidRDefault="001D1243" w:rsidP="00A85475">
      <w:pPr>
        <w:pStyle w:val="PS"/>
        <w:rPr>
          <w:bCs/>
        </w:rPr>
      </w:pPr>
      <w:r>
        <w:rPr>
          <w:bCs/>
        </w:rPr>
        <w:t>Considérant que</w:t>
      </w:r>
      <w:r w:rsidRPr="00BA5CAC">
        <w:rPr>
          <w:bCs/>
        </w:rPr>
        <w:t xml:space="preserve"> </w:t>
      </w:r>
      <w:r w:rsidR="0040133E">
        <w:t>Mme Z</w:t>
      </w:r>
      <w:r w:rsidR="00421AD7">
        <w:t xml:space="preserve"> </w:t>
      </w:r>
      <w:r>
        <w:rPr>
          <w:bCs/>
        </w:rPr>
        <w:t xml:space="preserve">a </w:t>
      </w:r>
      <w:r w:rsidRPr="00BA5CAC">
        <w:rPr>
          <w:bCs/>
        </w:rPr>
        <w:t>fait valoir que</w:t>
      </w:r>
      <w:r w:rsidR="002B322F">
        <w:rPr>
          <w:bCs/>
        </w:rPr>
        <w:t xml:space="preserve">, </w:t>
      </w:r>
      <w:r w:rsidRPr="00BA5CAC">
        <w:rPr>
          <w:bCs/>
        </w:rPr>
        <w:t xml:space="preserve">pour effectuer ses contrôles en matière de réduction et annulation de recettes, </w:t>
      </w:r>
      <w:r>
        <w:rPr>
          <w:bCs/>
        </w:rPr>
        <w:t>elle</w:t>
      </w:r>
      <w:r w:rsidRPr="00BA5CAC">
        <w:rPr>
          <w:bCs/>
        </w:rPr>
        <w:t xml:space="preserve"> accède à un fichier intitulé « </w:t>
      </w:r>
      <w:r w:rsidRPr="00BA5CAC">
        <w:rPr>
          <w:bCs/>
          <w:i/>
        </w:rPr>
        <w:t>justification annulation de titres</w:t>
      </w:r>
      <w:r w:rsidRPr="00BA5CAC">
        <w:rPr>
          <w:bCs/>
        </w:rPr>
        <w:t> »</w:t>
      </w:r>
      <w:r>
        <w:rPr>
          <w:bCs/>
        </w:rPr>
        <w:t xml:space="preserve"> où figurent, de manière détaillée, les </w:t>
      </w:r>
      <w:r w:rsidRPr="00BA5CAC">
        <w:rPr>
          <w:bCs/>
        </w:rPr>
        <w:t>motifs de réduction ou d’annulation</w:t>
      </w:r>
      <w:r>
        <w:rPr>
          <w:bCs/>
        </w:rPr>
        <w:t> ;</w:t>
      </w:r>
    </w:p>
    <w:p w:rsidR="001D1243" w:rsidRPr="00BA5CAC" w:rsidRDefault="001D1243" w:rsidP="002D584E">
      <w:pPr>
        <w:pStyle w:val="PS"/>
        <w:spacing w:after="240"/>
        <w:rPr>
          <w:bCs/>
        </w:rPr>
      </w:pPr>
      <w:r>
        <w:rPr>
          <w:bCs/>
        </w:rPr>
        <w:lastRenderedPageBreak/>
        <w:t>Considérant que m</w:t>
      </w:r>
      <w:r w:rsidRPr="00BA5CAC">
        <w:rPr>
          <w:bCs/>
        </w:rPr>
        <w:t>ême si les motifs d’annulations et de réductions ne figurent pas sur les titres eux-mêmes, les tableaux produits établissent que la comptable était en mesure d’effectuer les contrôles minim</w:t>
      </w:r>
      <w:r>
        <w:rPr>
          <w:bCs/>
        </w:rPr>
        <w:t>aux requis ;</w:t>
      </w:r>
    </w:p>
    <w:p w:rsidR="002D584E" w:rsidRDefault="001D1243" w:rsidP="002D584E">
      <w:pPr>
        <w:pStyle w:val="PS"/>
        <w:spacing w:after="240"/>
        <w:rPr>
          <w:bCs/>
        </w:rPr>
      </w:pPr>
      <w:r>
        <w:rPr>
          <w:bCs/>
        </w:rPr>
        <w:t>Considérant, en conséquence, qu’il y a lieu de prononcer un non-lieu à</w:t>
      </w:r>
      <w:r w:rsidR="009921B1">
        <w:rPr>
          <w:bCs/>
        </w:rPr>
        <w:t> </w:t>
      </w:r>
      <w:r>
        <w:rPr>
          <w:bCs/>
        </w:rPr>
        <w:t xml:space="preserve">charge </w:t>
      </w:r>
      <w:r w:rsidRPr="00BA5CAC">
        <w:rPr>
          <w:bCs/>
        </w:rPr>
        <w:t xml:space="preserve">en faveur de </w:t>
      </w:r>
      <w:r w:rsidR="0040133E">
        <w:t>Mme Z</w:t>
      </w:r>
      <w:r w:rsidRPr="00BA5CAC">
        <w:rPr>
          <w:bCs/>
        </w:rPr>
        <w:t>.</w:t>
      </w:r>
    </w:p>
    <w:p w:rsidR="001D1243" w:rsidRDefault="001D1243" w:rsidP="002D584E">
      <w:pPr>
        <w:pStyle w:val="PS"/>
        <w:spacing w:before="240"/>
        <w:rPr>
          <w:b/>
          <w:bCs/>
          <w:i/>
        </w:rPr>
      </w:pPr>
      <w:r w:rsidRPr="00BA5CAC">
        <w:rPr>
          <w:b/>
          <w:bCs/>
          <w:i/>
        </w:rPr>
        <w:t>Charge</w:t>
      </w:r>
      <w:r>
        <w:rPr>
          <w:b/>
          <w:bCs/>
          <w:i/>
        </w:rPr>
        <w:t xml:space="preserve"> n°</w:t>
      </w:r>
      <w:r w:rsidR="00A85475">
        <w:rPr>
          <w:b/>
          <w:bCs/>
          <w:i/>
        </w:rPr>
        <w:t> </w:t>
      </w:r>
      <w:r>
        <w:rPr>
          <w:b/>
          <w:bCs/>
          <w:i/>
        </w:rPr>
        <w:t>5</w:t>
      </w:r>
    </w:p>
    <w:p w:rsidR="001D1243" w:rsidRPr="00EA6AF6" w:rsidRDefault="001D1243" w:rsidP="00A85475">
      <w:pPr>
        <w:pStyle w:val="PS"/>
        <w:spacing w:after="400"/>
        <w:rPr>
          <w:bCs/>
        </w:rPr>
      </w:pPr>
      <w:r w:rsidRPr="003C6B36">
        <w:rPr>
          <w:bCs/>
        </w:rPr>
        <w:t xml:space="preserve">Considérant que le réquisitoire susvisé porte sur la responsabilité personnelle et pécuniaire de </w:t>
      </w:r>
      <w:r w:rsidR="0040133E">
        <w:t>Mme Z</w:t>
      </w:r>
      <w:r w:rsidRPr="003C6B36">
        <w:rPr>
          <w:bCs/>
        </w:rPr>
        <w:t xml:space="preserve">, à hauteur de </w:t>
      </w:r>
      <w:r>
        <w:rPr>
          <w:bCs/>
        </w:rPr>
        <w:t>971 686,02</w:t>
      </w:r>
      <w:r w:rsidR="00A85475">
        <w:rPr>
          <w:bCs/>
        </w:rPr>
        <w:t> </w:t>
      </w:r>
      <w:r w:rsidRPr="003C6B36">
        <w:rPr>
          <w:bCs/>
        </w:rPr>
        <w:t xml:space="preserve">€ </w:t>
      </w:r>
      <w:r w:rsidRPr="00E11686">
        <w:rPr>
          <w:bCs/>
        </w:rPr>
        <w:t>correspondant à l’absence de mention de justification du service fait de l’ensemble des pièces de dépenses correspondant aux dossiers de liquidation suivants :</w:t>
      </w:r>
    </w:p>
    <w:p w:rsidR="001D1243" w:rsidRPr="00EA6AF6" w:rsidRDefault="001D1243" w:rsidP="001D1243">
      <w:pPr>
        <w:pStyle w:val="PS"/>
        <w:numPr>
          <w:ilvl w:val="0"/>
          <w:numId w:val="1"/>
        </w:numPr>
        <w:spacing w:after="120"/>
        <w:ind w:left="3192" w:hanging="357"/>
        <w:rPr>
          <w:bCs/>
        </w:rPr>
      </w:pPr>
      <w:r w:rsidRPr="00EA6AF6">
        <w:rPr>
          <w:bCs/>
        </w:rPr>
        <w:t>n°</w:t>
      </w:r>
      <w:r w:rsidR="00A85475">
        <w:rPr>
          <w:bCs/>
        </w:rPr>
        <w:t> </w:t>
      </w:r>
      <w:r w:rsidRPr="00EA6AF6">
        <w:t>797655</w:t>
      </w:r>
      <w:r w:rsidRPr="00EA6AF6">
        <w:rPr>
          <w:bCs/>
        </w:rPr>
        <w:t xml:space="preserve"> du 25 juin 2009 pour un montant de </w:t>
      </w:r>
      <w:r w:rsidRPr="00EA6AF6">
        <w:t xml:space="preserve">1 116,00 </w:t>
      </w:r>
      <w:r w:rsidRPr="00EA6AF6">
        <w:rPr>
          <w:bCs/>
        </w:rPr>
        <w:t>€</w:t>
      </w:r>
      <w:r>
        <w:rPr>
          <w:bCs/>
        </w:rPr>
        <w:t>,</w:t>
      </w:r>
    </w:p>
    <w:p w:rsidR="001D1243" w:rsidRPr="00EA6AF6" w:rsidRDefault="001D1243" w:rsidP="001D1243">
      <w:pPr>
        <w:pStyle w:val="PS"/>
        <w:numPr>
          <w:ilvl w:val="0"/>
          <w:numId w:val="1"/>
        </w:numPr>
        <w:spacing w:after="120"/>
        <w:ind w:left="3192" w:hanging="357"/>
        <w:rPr>
          <w:bCs/>
        </w:rPr>
      </w:pPr>
      <w:r w:rsidRPr="00EA6AF6">
        <w:rPr>
          <w:bCs/>
        </w:rPr>
        <w:t>n°</w:t>
      </w:r>
      <w:r w:rsidR="00A85475">
        <w:rPr>
          <w:bCs/>
        </w:rPr>
        <w:t> </w:t>
      </w:r>
      <w:r w:rsidRPr="00EA6AF6">
        <w:t>797659</w:t>
      </w:r>
      <w:r w:rsidRPr="00EA6AF6">
        <w:rPr>
          <w:bCs/>
        </w:rPr>
        <w:t xml:space="preserve"> du 25 juin 2009 pour un montant de </w:t>
      </w:r>
      <w:r w:rsidRPr="00EA6AF6">
        <w:t>3 215,00</w:t>
      </w:r>
      <w:r w:rsidR="00A85475">
        <w:t> </w:t>
      </w:r>
      <w:r w:rsidRPr="00EA6AF6">
        <w:rPr>
          <w:bCs/>
        </w:rPr>
        <w:t>€</w:t>
      </w:r>
      <w:r>
        <w:rPr>
          <w:bCs/>
        </w:rPr>
        <w:t>,</w:t>
      </w:r>
    </w:p>
    <w:p w:rsidR="001D1243" w:rsidRPr="00EA6AF6" w:rsidRDefault="001D1243" w:rsidP="001D1243">
      <w:pPr>
        <w:pStyle w:val="PS"/>
        <w:numPr>
          <w:ilvl w:val="0"/>
          <w:numId w:val="1"/>
        </w:numPr>
        <w:spacing w:after="120"/>
        <w:ind w:left="3192" w:hanging="357"/>
        <w:rPr>
          <w:bCs/>
        </w:rPr>
      </w:pPr>
      <w:r w:rsidRPr="00EA6AF6">
        <w:rPr>
          <w:bCs/>
        </w:rPr>
        <w:t>n°</w:t>
      </w:r>
      <w:r w:rsidR="00A85475">
        <w:rPr>
          <w:bCs/>
        </w:rPr>
        <w:t> </w:t>
      </w:r>
      <w:r w:rsidRPr="00EA6AF6">
        <w:t>797677</w:t>
      </w:r>
      <w:r w:rsidRPr="00EA6AF6">
        <w:rPr>
          <w:bCs/>
        </w:rPr>
        <w:t xml:space="preserve"> du 25 juin 2009 pour un montant de </w:t>
      </w:r>
      <w:r w:rsidRPr="00EA6AF6">
        <w:t xml:space="preserve">505 524,70 </w:t>
      </w:r>
      <w:r w:rsidRPr="00EA6AF6">
        <w:rPr>
          <w:bCs/>
        </w:rPr>
        <w:t>€</w:t>
      </w:r>
      <w:r>
        <w:rPr>
          <w:bCs/>
        </w:rPr>
        <w:t>,</w:t>
      </w:r>
    </w:p>
    <w:p w:rsidR="001D1243" w:rsidRPr="00EA6AF6" w:rsidRDefault="001D1243" w:rsidP="001C012F">
      <w:pPr>
        <w:pStyle w:val="PS"/>
        <w:numPr>
          <w:ilvl w:val="0"/>
          <w:numId w:val="1"/>
        </w:numPr>
        <w:spacing w:after="240"/>
        <w:ind w:left="3192" w:hanging="357"/>
        <w:rPr>
          <w:bCs/>
        </w:rPr>
      </w:pPr>
      <w:r w:rsidRPr="00EA6AF6">
        <w:rPr>
          <w:bCs/>
        </w:rPr>
        <w:t>n°</w:t>
      </w:r>
      <w:r w:rsidR="00A85475">
        <w:rPr>
          <w:bCs/>
        </w:rPr>
        <w:t> </w:t>
      </w:r>
      <w:r w:rsidRPr="00EA6AF6">
        <w:t>902676</w:t>
      </w:r>
      <w:r w:rsidRPr="00EA6AF6">
        <w:rPr>
          <w:bCs/>
        </w:rPr>
        <w:t xml:space="preserve"> du 9 décembre 2009 pour un montant de </w:t>
      </w:r>
      <w:r w:rsidRPr="00EA6AF6">
        <w:t>461 830,32</w:t>
      </w:r>
      <w:r w:rsidR="00FE7A50">
        <w:t> </w:t>
      </w:r>
      <w:r w:rsidRPr="00EA6AF6">
        <w:rPr>
          <w:bCs/>
        </w:rPr>
        <w:t>€</w:t>
      </w:r>
      <w:r>
        <w:rPr>
          <w:bCs/>
        </w:rPr>
        <w:t> ;</w:t>
      </w:r>
    </w:p>
    <w:p w:rsidR="001D1243" w:rsidRPr="00EA6AF6" w:rsidRDefault="001D1243" w:rsidP="002D584E">
      <w:pPr>
        <w:pStyle w:val="PS"/>
        <w:spacing w:after="120"/>
      </w:pPr>
      <w:r w:rsidRPr="00EA6AF6">
        <w:rPr>
          <w:bCs/>
        </w:rPr>
        <w:t>Considérant qu’e</w:t>
      </w:r>
      <w:r w:rsidRPr="00EA6AF6">
        <w:t>n application de l’article 12 du décret n°</w:t>
      </w:r>
      <w:r w:rsidR="00A85475">
        <w:t> </w:t>
      </w:r>
      <w:r w:rsidRPr="00EA6AF6">
        <w:t>62-1587 du 29</w:t>
      </w:r>
      <w:r w:rsidR="00A85475">
        <w:t> </w:t>
      </w:r>
      <w:r w:rsidRPr="00EA6AF6">
        <w:t>décembre</w:t>
      </w:r>
      <w:r w:rsidR="00A85475">
        <w:t> </w:t>
      </w:r>
      <w:r w:rsidRPr="00EA6AF6">
        <w:t xml:space="preserve">1962 portant règlement général sur la comptabilité publique (RGCP), il est prévu que « </w:t>
      </w:r>
      <w:r w:rsidRPr="00EA6AF6">
        <w:rPr>
          <w:i/>
        </w:rPr>
        <w:t>les comptables sont tenus d’exercer [...] B. - En matière de dépenses, le</w:t>
      </w:r>
      <w:r w:rsidR="002B322F">
        <w:rPr>
          <w:i/>
        </w:rPr>
        <w:t xml:space="preserve"> </w:t>
      </w:r>
      <w:r w:rsidRPr="00EA6AF6">
        <w:rPr>
          <w:i/>
        </w:rPr>
        <w:t xml:space="preserve">contrôle : [...] De la validité de la créance » [...] </w:t>
      </w:r>
      <w:r w:rsidRPr="00EA6AF6">
        <w:t xml:space="preserve">; que l’article 13 du même décret précise qu’en </w:t>
      </w:r>
      <w:r w:rsidRPr="00EA6AF6">
        <w:rPr>
          <w:i/>
        </w:rPr>
        <w:t>« ce qui concerne la validité de la créance, le contrôle porte sur : La justification du service fait [...]</w:t>
      </w:r>
      <w:r w:rsidRPr="00EA6AF6">
        <w:t>».</w:t>
      </w:r>
      <w:r w:rsidR="00A85475">
        <w:t> ;</w:t>
      </w:r>
    </w:p>
    <w:p w:rsidR="001D1243" w:rsidRPr="00EA6AF6" w:rsidRDefault="001D1243" w:rsidP="002D584E">
      <w:pPr>
        <w:pStyle w:val="Notedebasdepage"/>
        <w:spacing w:after="120"/>
        <w:ind w:left="1701" w:firstLine="1134"/>
        <w:jc w:val="both"/>
        <w:rPr>
          <w:bCs/>
          <w:sz w:val="24"/>
          <w:szCs w:val="24"/>
        </w:rPr>
      </w:pPr>
      <w:r w:rsidRPr="00EA6AF6">
        <w:rPr>
          <w:bCs/>
          <w:sz w:val="24"/>
          <w:szCs w:val="24"/>
        </w:rPr>
        <w:t xml:space="preserve">Considérant qu’aux termes des dispositions de l’article 147 du RGCP, pour exercer le contrôle sur les opérations des ordonnateurs, les comptables publics doivent disposer des pièces leur permettant de justifier devant le juge des comptes de la réalité de ces contrôles ; </w:t>
      </w:r>
    </w:p>
    <w:p w:rsidR="001D1243" w:rsidRDefault="001D1243" w:rsidP="002D584E">
      <w:pPr>
        <w:pStyle w:val="Notedebasdepage"/>
        <w:spacing w:after="120"/>
        <w:ind w:left="1701" w:firstLine="1134"/>
        <w:jc w:val="both"/>
        <w:rPr>
          <w:i/>
          <w:sz w:val="24"/>
          <w:szCs w:val="24"/>
        </w:rPr>
      </w:pPr>
      <w:r w:rsidRPr="00EA6AF6">
        <w:rPr>
          <w:bCs/>
          <w:sz w:val="24"/>
          <w:szCs w:val="24"/>
        </w:rPr>
        <w:t>Considérant que la situation présentée par le comptable en fonctions ne répondait pas à l’exigence de production des justifications au juge des comptes telle que prévue à l’article R. 131-2 du code des juridictions financières</w:t>
      </w:r>
      <w:r w:rsidR="002B322F">
        <w:rPr>
          <w:bCs/>
          <w:sz w:val="24"/>
          <w:szCs w:val="24"/>
        </w:rPr>
        <w:t xml:space="preserve"> </w:t>
      </w:r>
      <w:r w:rsidRPr="00EA6AF6">
        <w:rPr>
          <w:bCs/>
          <w:sz w:val="24"/>
          <w:szCs w:val="24"/>
        </w:rPr>
        <w:t>et aux articles</w:t>
      </w:r>
      <w:r w:rsidR="002B322F">
        <w:rPr>
          <w:bCs/>
          <w:sz w:val="24"/>
          <w:szCs w:val="24"/>
        </w:rPr>
        <w:t xml:space="preserve"> </w:t>
      </w:r>
      <w:r w:rsidRPr="00EA6AF6">
        <w:rPr>
          <w:bCs/>
          <w:sz w:val="24"/>
          <w:szCs w:val="24"/>
        </w:rPr>
        <w:t xml:space="preserve">11 et 48 du règlement général sur la comptabilité publique </w:t>
      </w:r>
      <w:r w:rsidRPr="00EA6AF6">
        <w:rPr>
          <w:sz w:val="24"/>
          <w:szCs w:val="24"/>
        </w:rPr>
        <w:t>qui prévoi</w:t>
      </w:r>
      <w:r w:rsidR="00B527B1">
        <w:rPr>
          <w:sz w:val="24"/>
          <w:szCs w:val="24"/>
        </w:rPr>
        <w:t>ent</w:t>
      </w:r>
      <w:r w:rsidRPr="00EA6AF6">
        <w:rPr>
          <w:sz w:val="24"/>
          <w:szCs w:val="24"/>
        </w:rPr>
        <w:t xml:space="preserve"> que </w:t>
      </w:r>
      <w:r w:rsidRPr="00EA6AF6">
        <w:rPr>
          <w:i/>
          <w:sz w:val="24"/>
          <w:szCs w:val="24"/>
        </w:rPr>
        <w:t>« les comptables publics sont seuls chargés : […] de la conservation des pièces justificatives et des documents de comptabilité […] ; « les pièces justificatives des opérations sont</w:t>
      </w:r>
      <w:r w:rsidRPr="00643686">
        <w:rPr>
          <w:i/>
          <w:sz w:val="24"/>
          <w:szCs w:val="24"/>
        </w:rPr>
        <w:t xml:space="preserve"> produites au juge des comptes. »</w:t>
      </w:r>
      <w:r>
        <w:rPr>
          <w:i/>
          <w:sz w:val="24"/>
          <w:szCs w:val="24"/>
        </w:rPr>
        <w:t> ;</w:t>
      </w:r>
    </w:p>
    <w:p w:rsidR="001D1243" w:rsidRPr="00E11686" w:rsidRDefault="001D1243" w:rsidP="002D584E">
      <w:pPr>
        <w:pStyle w:val="PS"/>
        <w:spacing w:after="120"/>
        <w:rPr>
          <w:bCs/>
        </w:rPr>
      </w:pPr>
      <w:r w:rsidRPr="00E11686">
        <w:rPr>
          <w:bCs/>
        </w:rPr>
        <w:t>Considérant que l’instruction de la direction générale de la comptabilité publique n°</w:t>
      </w:r>
      <w:r w:rsidR="00F24C0F">
        <w:rPr>
          <w:bCs/>
        </w:rPr>
        <w:t> </w:t>
      </w:r>
      <w:r w:rsidRPr="00E11686">
        <w:rPr>
          <w:bCs/>
        </w:rPr>
        <w:t xml:space="preserve">02-025-B1 du 21 mars 2002 relative à la simplification de la procédure d’ordonnancement / mandatement prévoit qu’afin </w:t>
      </w:r>
      <w:r w:rsidRPr="00E11686">
        <w:rPr>
          <w:bCs/>
          <w:i/>
        </w:rPr>
        <w:t>« d’accroître la responsabilisation des services ordonnateurs de l’Etat, il est admis, à compter de la gestion 2002, que la seule signature de l’ordonnateur portée sur l’ordonnance ou le mandat de paiement, accompagnée de la mention « service fait », vaut ordre de payer et certification de service fait pour l’ensemble des pièces justificatives jointes »</w:t>
      </w:r>
      <w:r w:rsidRPr="00E11686">
        <w:rPr>
          <w:bCs/>
        </w:rPr>
        <w:t xml:space="preserve"> ; </w:t>
      </w:r>
    </w:p>
    <w:p w:rsidR="002D584E" w:rsidRDefault="002D584E" w:rsidP="00EA2A45">
      <w:pPr>
        <w:pStyle w:val="PS"/>
        <w:spacing w:after="400"/>
        <w:rPr>
          <w:bCs/>
        </w:rPr>
      </w:pPr>
    </w:p>
    <w:p w:rsidR="001D1243" w:rsidRDefault="001D1243" w:rsidP="00EA2A45">
      <w:pPr>
        <w:pStyle w:val="PS"/>
        <w:spacing w:after="400"/>
        <w:rPr>
          <w:bCs/>
        </w:rPr>
      </w:pPr>
      <w:r w:rsidRPr="00E11686">
        <w:rPr>
          <w:bCs/>
        </w:rPr>
        <w:lastRenderedPageBreak/>
        <w:t xml:space="preserve">Considérant néanmoins que l’agent comptable du compte de commerce </w:t>
      </w:r>
      <w:r>
        <w:rPr>
          <w:bCs/>
        </w:rPr>
        <w:t>a appliqué</w:t>
      </w:r>
      <w:r w:rsidRPr="00E11686">
        <w:rPr>
          <w:bCs/>
        </w:rPr>
        <w:t xml:space="preserve"> les dispositions de l’instruction du 21 mars 2002 </w:t>
      </w:r>
      <w:r>
        <w:rPr>
          <w:bCs/>
        </w:rPr>
        <w:t>précité</w:t>
      </w:r>
      <w:r w:rsidR="00B527B1">
        <w:rPr>
          <w:bCs/>
        </w:rPr>
        <w:t>e</w:t>
      </w:r>
      <w:r w:rsidRPr="00E11686">
        <w:rPr>
          <w:bCs/>
        </w:rPr>
        <w:t>, dont le 4</w:t>
      </w:r>
      <w:r w:rsidRPr="00E11686">
        <w:rPr>
          <w:bCs/>
          <w:vertAlign w:val="superscript"/>
        </w:rPr>
        <w:t>ème</w:t>
      </w:r>
      <w:r w:rsidRPr="00E11686">
        <w:rPr>
          <w:bCs/>
        </w:rPr>
        <w:t xml:space="preserve"> alinéa du point I prévoit que « </w:t>
      </w:r>
      <w:r w:rsidRPr="00E11686">
        <w:rPr>
          <w:bCs/>
          <w:i/>
        </w:rPr>
        <w:t>la certification du service fait résulte de la signature électronique de l’ordonnance de paiement par l’ordonnateur principal</w:t>
      </w:r>
      <w:r w:rsidRPr="00E11686">
        <w:rPr>
          <w:bCs/>
        </w:rPr>
        <w:t> »</w:t>
      </w:r>
      <w:r>
        <w:rPr>
          <w:bCs/>
        </w:rPr>
        <w:t> ; le</w:t>
      </w:r>
      <w:r w:rsidRPr="00E11686">
        <w:rPr>
          <w:bCs/>
        </w:rPr>
        <w:t xml:space="preserve"> paiement est ainsi totalement dématérialisé et le comptable effectue tous ses contrôles réglementaires par une consultation d’écran ;</w:t>
      </w:r>
      <w:r>
        <w:rPr>
          <w:bCs/>
        </w:rPr>
        <w:t xml:space="preserve"> </w:t>
      </w:r>
    </w:p>
    <w:p w:rsidR="001D1243" w:rsidRPr="00E11686" w:rsidRDefault="001D1243" w:rsidP="00EA2A45">
      <w:pPr>
        <w:pStyle w:val="PS"/>
        <w:spacing w:after="400"/>
        <w:rPr>
          <w:bCs/>
        </w:rPr>
      </w:pPr>
      <w:r w:rsidRPr="00E11686">
        <w:rPr>
          <w:bCs/>
        </w:rPr>
        <w:t xml:space="preserve">Considérant </w:t>
      </w:r>
      <w:r>
        <w:rPr>
          <w:bCs/>
        </w:rPr>
        <w:t>qu’il n’a pas été possible au cours de l’instruction de consulter le logiciel ACCORD en raison de son remplacement entretemps par le logiciel</w:t>
      </w:r>
      <w:r w:rsidR="00822D32">
        <w:rPr>
          <w:bCs/>
        </w:rPr>
        <w:t> </w:t>
      </w:r>
      <w:r>
        <w:rPr>
          <w:bCs/>
        </w:rPr>
        <w:t xml:space="preserve">CHORUS, mais </w:t>
      </w:r>
      <w:r w:rsidRPr="00E11686">
        <w:rPr>
          <w:bCs/>
        </w:rPr>
        <w:t>que</w:t>
      </w:r>
      <w:r>
        <w:rPr>
          <w:bCs/>
        </w:rPr>
        <w:t>,</w:t>
      </w:r>
      <w:r w:rsidRPr="00E11686">
        <w:rPr>
          <w:bCs/>
        </w:rPr>
        <w:t xml:space="preserve"> dans ses réponses au réquisitoire, </w:t>
      </w:r>
      <w:r w:rsidR="0040133E">
        <w:t>Mme Z</w:t>
      </w:r>
      <w:r w:rsidRPr="00E11686">
        <w:rPr>
          <w:bCs/>
        </w:rPr>
        <w:t xml:space="preserve">, </w:t>
      </w:r>
      <w:r>
        <w:rPr>
          <w:bCs/>
        </w:rPr>
        <w:t xml:space="preserve">a produit </w:t>
      </w:r>
      <w:r w:rsidRPr="00E11686">
        <w:rPr>
          <w:bCs/>
        </w:rPr>
        <w:t>les copies d’écran ACCORD mentionnant la date de certification du service fait relative aux dossiers de liquidation litig</w:t>
      </w:r>
      <w:r>
        <w:rPr>
          <w:bCs/>
        </w:rPr>
        <w:t xml:space="preserve">ieux, lesquelles </w:t>
      </w:r>
      <w:r w:rsidRPr="00E11686">
        <w:rPr>
          <w:bCs/>
        </w:rPr>
        <w:t>établissent la réalité de ses contrôles</w:t>
      </w:r>
      <w:r>
        <w:rPr>
          <w:bCs/>
        </w:rPr>
        <w:t> ;</w:t>
      </w:r>
    </w:p>
    <w:p w:rsidR="001D1243" w:rsidRPr="00BA5CAC" w:rsidRDefault="001D1243" w:rsidP="00EA2A45">
      <w:pPr>
        <w:pStyle w:val="PS"/>
        <w:spacing w:after="400"/>
        <w:rPr>
          <w:bCs/>
        </w:rPr>
      </w:pPr>
      <w:r>
        <w:rPr>
          <w:bCs/>
        </w:rPr>
        <w:t>Considérant, en conséquence, qu’il y a lieu de prononcer un non-lieu à</w:t>
      </w:r>
      <w:r w:rsidR="00822D32">
        <w:rPr>
          <w:bCs/>
        </w:rPr>
        <w:t> </w:t>
      </w:r>
      <w:r>
        <w:rPr>
          <w:bCs/>
        </w:rPr>
        <w:t xml:space="preserve">charge </w:t>
      </w:r>
      <w:r w:rsidRPr="00BA5CAC">
        <w:rPr>
          <w:bCs/>
        </w:rPr>
        <w:t xml:space="preserve">en faveur de </w:t>
      </w:r>
      <w:r w:rsidR="0040133E">
        <w:t>Mme Z</w:t>
      </w:r>
      <w:r w:rsidRPr="00BA5CAC">
        <w:rPr>
          <w:bCs/>
        </w:rPr>
        <w:t>.</w:t>
      </w:r>
    </w:p>
    <w:p w:rsidR="002D584E" w:rsidRDefault="002D584E" w:rsidP="00EA2A45">
      <w:pPr>
        <w:pStyle w:val="PS"/>
        <w:spacing w:after="400"/>
        <w:rPr>
          <w:b/>
          <w:bCs/>
          <w:i/>
        </w:rPr>
      </w:pPr>
    </w:p>
    <w:p w:rsidR="001D1243" w:rsidRPr="00BA5CAC" w:rsidRDefault="001D1243" w:rsidP="00EA2A45">
      <w:pPr>
        <w:pStyle w:val="PS"/>
        <w:spacing w:after="400"/>
        <w:rPr>
          <w:b/>
          <w:bCs/>
          <w:i/>
        </w:rPr>
      </w:pPr>
      <w:r>
        <w:rPr>
          <w:b/>
          <w:bCs/>
          <w:i/>
        </w:rPr>
        <w:t>Charge n°</w:t>
      </w:r>
      <w:r w:rsidR="00822D32">
        <w:rPr>
          <w:b/>
          <w:bCs/>
          <w:i/>
        </w:rPr>
        <w:t> </w:t>
      </w:r>
      <w:r>
        <w:rPr>
          <w:b/>
          <w:bCs/>
          <w:i/>
        </w:rPr>
        <w:t>6</w:t>
      </w:r>
    </w:p>
    <w:p w:rsidR="001D1243" w:rsidRDefault="001D1243" w:rsidP="00EA2A45">
      <w:pPr>
        <w:pStyle w:val="PS"/>
        <w:spacing w:after="400"/>
        <w:rPr>
          <w:bCs/>
        </w:rPr>
      </w:pPr>
      <w:r w:rsidRPr="003C6B36">
        <w:rPr>
          <w:bCs/>
        </w:rPr>
        <w:t xml:space="preserve">Considérant que le réquisitoire susvisé porte sur la responsabilité personnelle et pécuniaire de </w:t>
      </w:r>
      <w:r w:rsidR="0040133E">
        <w:t>Mme Z</w:t>
      </w:r>
      <w:r w:rsidRPr="003C6B36">
        <w:rPr>
          <w:bCs/>
        </w:rPr>
        <w:t xml:space="preserve">, à hauteur de </w:t>
      </w:r>
      <w:r>
        <w:rPr>
          <w:bCs/>
        </w:rPr>
        <w:t>230 867,46</w:t>
      </w:r>
      <w:r w:rsidR="00EA2A45">
        <w:rPr>
          <w:bCs/>
        </w:rPr>
        <w:t> </w:t>
      </w:r>
      <w:r w:rsidRPr="003C6B36">
        <w:rPr>
          <w:bCs/>
        </w:rPr>
        <w:t xml:space="preserve">€ au titre </w:t>
      </w:r>
      <w:r>
        <w:rPr>
          <w:bCs/>
        </w:rPr>
        <w:t xml:space="preserve">de la mise </w:t>
      </w:r>
      <w:r w:rsidRPr="00BA5CAC">
        <w:rPr>
          <w:bCs/>
        </w:rPr>
        <w:t xml:space="preserve">en paiement au profit de la société "Abax Industries", </w:t>
      </w:r>
      <w:r>
        <w:rPr>
          <w:bCs/>
        </w:rPr>
        <w:t xml:space="preserve">de </w:t>
      </w:r>
      <w:r w:rsidRPr="00BA5CAC">
        <w:rPr>
          <w:bCs/>
        </w:rPr>
        <w:t>la somme de</w:t>
      </w:r>
      <w:r w:rsidR="002B322F">
        <w:rPr>
          <w:bCs/>
        </w:rPr>
        <w:t xml:space="preserve"> </w:t>
      </w:r>
      <w:r w:rsidRPr="00BA5CAC">
        <w:rPr>
          <w:bCs/>
        </w:rPr>
        <w:t>27 358,17 € relative à l’achat de liquide de dégivrage au sol S-742</w:t>
      </w:r>
      <w:r w:rsidRPr="00895EBC">
        <w:rPr>
          <w:bCs/>
        </w:rPr>
        <w:t xml:space="preserve"> </w:t>
      </w:r>
      <w:r>
        <w:rPr>
          <w:bCs/>
        </w:rPr>
        <w:t>(</w:t>
      </w:r>
      <w:r w:rsidRPr="00BA5CAC">
        <w:rPr>
          <w:bCs/>
        </w:rPr>
        <w:t>dossier de liquidation n°</w:t>
      </w:r>
      <w:r w:rsidR="00EA2A45">
        <w:rPr>
          <w:bCs/>
        </w:rPr>
        <w:t> </w:t>
      </w:r>
      <w:r w:rsidRPr="00BA5CAC">
        <w:rPr>
          <w:bCs/>
        </w:rPr>
        <w:t>902479 du 9 décembre 2009</w:t>
      </w:r>
      <w:r>
        <w:rPr>
          <w:bCs/>
        </w:rPr>
        <w:t xml:space="preserve">) et de </w:t>
      </w:r>
      <w:r w:rsidRPr="00BA5CAC">
        <w:rPr>
          <w:bCs/>
        </w:rPr>
        <w:t>la somme de 86 660,88</w:t>
      </w:r>
      <w:r w:rsidR="00EA2A45">
        <w:rPr>
          <w:bCs/>
        </w:rPr>
        <w:t> </w:t>
      </w:r>
      <w:r w:rsidRPr="00BA5CAC">
        <w:rPr>
          <w:bCs/>
        </w:rPr>
        <w:t>€ relative à</w:t>
      </w:r>
      <w:r w:rsidR="00EA2A45">
        <w:rPr>
          <w:bCs/>
        </w:rPr>
        <w:t> </w:t>
      </w:r>
      <w:r w:rsidRPr="00BA5CAC">
        <w:rPr>
          <w:bCs/>
        </w:rPr>
        <w:t>l’achat de liquide de déverglaçage de pistes et aires de stationnement des aéronefs XS-76</w:t>
      </w:r>
      <w:r w:rsidRPr="00895EBC">
        <w:rPr>
          <w:bCs/>
        </w:rPr>
        <w:t xml:space="preserve"> </w:t>
      </w:r>
      <w:r>
        <w:rPr>
          <w:bCs/>
        </w:rPr>
        <w:t>(</w:t>
      </w:r>
      <w:r w:rsidRPr="00BA5CAC">
        <w:rPr>
          <w:bCs/>
        </w:rPr>
        <w:t>dossier de liquidation n° 735405 du 17 mars 2007</w:t>
      </w:r>
      <w:r>
        <w:rPr>
          <w:bCs/>
        </w:rPr>
        <w:t>)</w:t>
      </w:r>
      <w:r w:rsidRPr="00BA5CAC">
        <w:rPr>
          <w:bCs/>
        </w:rPr>
        <w:t xml:space="preserve">, au profit de la société "Profacid", </w:t>
      </w:r>
      <w:r>
        <w:rPr>
          <w:bCs/>
        </w:rPr>
        <w:t xml:space="preserve">de </w:t>
      </w:r>
      <w:r w:rsidRPr="00BA5CAC">
        <w:rPr>
          <w:bCs/>
        </w:rPr>
        <w:t>la somme de 44 135,27</w:t>
      </w:r>
      <w:r w:rsidR="00EA2A45">
        <w:rPr>
          <w:bCs/>
        </w:rPr>
        <w:t> </w:t>
      </w:r>
      <w:r w:rsidRPr="00BA5CAC">
        <w:rPr>
          <w:bCs/>
        </w:rPr>
        <w:t>€ relative à l’achat de liquide lave-glace XS-762</w:t>
      </w:r>
      <w:r>
        <w:rPr>
          <w:bCs/>
        </w:rPr>
        <w:t xml:space="preserve"> (</w:t>
      </w:r>
      <w:r w:rsidRPr="00BA5CAC">
        <w:rPr>
          <w:bCs/>
        </w:rPr>
        <w:t>dossier de liquidation n°</w:t>
      </w:r>
      <w:r w:rsidR="002B322F">
        <w:rPr>
          <w:bCs/>
        </w:rPr>
        <w:t> </w:t>
      </w:r>
      <w:r w:rsidRPr="00BA5CAC">
        <w:rPr>
          <w:bCs/>
        </w:rPr>
        <w:t>822</w:t>
      </w:r>
      <w:r w:rsidR="002B322F">
        <w:rPr>
          <w:bCs/>
        </w:rPr>
        <w:t> </w:t>
      </w:r>
      <w:r w:rsidRPr="00BA5CAC">
        <w:rPr>
          <w:bCs/>
        </w:rPr>
        <w:t>568 du 7 août 2009</w:t>
      </w:r>
      <w:r>
        <w:rPr>
          <w:bCs/>
        </w:rPr>
        <w:t>),</w:t>
      </w:r>
      <w:r w:rsidRPr="00895EBC">
        <w:rPr>
          <w:bCs/>
        </w:rPr>
        <w:t xml:space="preserve"> </w:t>
      </w:r>
      <w:r>
        <w:rPr>
          <w:bCs/>
        </w:rPr>
        <w:t xml:space="preserve">et </w:t>
      </w:r>
      <w:r w:rsidRPr="00BA5CAC">
        <w:rPr>
          <w:bCs/>
        </w:rPr>
        <w:t xml:space="preserve">au profit de la "Compagnie des laboratoires industriels du Perche", </w:t>
      </w:r>
      <w:r>
        <w:rPr>
          <w:bCs/>
        </w:rPr>
        <w:t xml:space="preserve">de </w:t>
      </w:r>
      <w:r w:rsidRPr="00BA5CAC">
        <w:rPr>
          <w:bCs/>
        </w:rPr>
        <w:t>la somme de 72</w:t>
      </w:r>
      <w:r w:rsidR="00EA2A45">
        <w:rPr>
          <w:bCs/>
        </w:rPr>
        <w:t> </w:t>
      </w:r>
      <w:r w:rsidRPr="00BA5CAC">
        <w:rPr>
          <w:bCs/>
        </w:rPr>
        <w:t>713,14</w:t>
      </w:r>
      <w:r w:rsidR="00EA2A45">
        <w:rPr>
          <w:bCs/>
        </w:rPr>
        <w:t> </w:t>
      </w:r>
      <w:r w:rsidRPr="00BA5CAC">
        <w:rPr>
          <w:bCs/>
        </w:rPr>
        <w:t>€ relative à l’achat de liquide synthétique pour freins auto H-542</w:t>
      </w:r>
      <w:r>
        <w:rPr>
          <w:bCs/>
        </w:rPr>
        <w:t xml:space="preserve"> (</w:t>
      </w:r>
      <w:r w:rsidRPr="00BA5CAC">
        <w:rPr>
          <w:bCs/>
        </w:rPr>
        <w:t>dossier de liquidation n°</w:t>
      </w:r>
      <w:r w:rsidR="00EA2A45">
        <w:rPr>
          <w:bCs/>
        </w:rPr>
        <w:t> </w:t>
      </w:r>
      <w:r w:rsidRPr="00BA5CAC">
        <w:rPr>
          <w:bCs/>
        </w:rPr>
        <w:t>822499 du 7 août 2009</w:t>
      </w:r>
      <w:r>
        <w:rPr>
          <w:bCs/>
        </w:rPr>
        <w:t>) ;</w:t>
      </w:r>
    </w:p>
    <w:p w:rsidR="001D1243" w:rsidRPr="00BA5CAC" w:rsidRDefault="001D1243" w:rsidP="00EA2A45">
      <w:pPr>
        <w:pStyle w:val="PS"/>
        <w:spacing w:after="400"/>
        <w:rPr>
          <w:bCs/>
        </w:rPr>
      </w:pPr>
      <w:r>
        <w:rPr>
          <w:bCs/>
        </w:rPr>
        <w:t>Considérant</w:t>
      </w:r>
      <w:r w:rsidRPr="00BA5CAC">
        <w:rPr>
          <w:bCs/>
        </w:rPr>
        <w:t xml:space="preserve"> que l’article 71 de la loi de finances pour 1985 n° 84</w:t>
      </w:r>
      <w:r w:rsidR="00EA2A45">
        <w:rPr>
          <w:bCs/>
        </w:rPr>
        <w:t>-</w:t>
      </w:r>
      <w:r w:rsidRPr="00BA5CAC">
        <w:rPr>
          <w:bCs/>
        </w:rPr>
        <w:t xml:space="preserve">1208 du 29 décembre 1984 prévoit que le compte de commerce </w:t>
      </w:r>
      <w:r w:rsidRPr="00BA5CAC">
        <w:rPr>
          <w:bCs/>
          <w:i/>
        </w:rPr>
        <w:t>« Approvisionnement des armées en produits pétroliers »</w:t>
      </w:r>
      <w:r w:rsidRPr="00BA5CAC">
        <w:rPr>
          <w:bCs/>
        </w:rPr>
        <w:t xml:space="preserve"> enregistre </w:t>
      </w:r>
      <w:r w:rsidRPr="00BA5CAC">
        <w:rPr>
          <w:bCs/>
          <w:i/>
        </w:rPr>
        <w:t>« en dépenses, l'achat des produits pétroliers […] »</w:t>
      </w:r>
      <w:r>
        <w:rPr>
          <w:bCs/>
          <w:i/>
        </w:rPr>
        <w:t> ;</w:t>
      </w:r>
    </w:p>
    <w:p w:rsidR="001D1243" w:rsidRPr="00BA5CAC" w:rsidRDefault="001D1243" w:rsidP="00EA2A45">
      <w:pPr>
        <w:pStyle w:val="PS"/>
        <w:spacing w:after="400"/>
        <w:rPr>
          <w:bCs/>
        </w:rPr>
      </w:pPr>
      <w:r>
        <w:rPr>
          <w:bCs/>
        </w:rPr>
        <w:t>Considérant que l</w:t>
      </w:r>
      <w:r w:rsidRPr="00BA5CAC">
        <w:rPr>
          <w:bCs/>
        </w:rPr>
        <w:t>’instruction du ministre de la défense n°</w:t>
      </w:r>
      <w:r w:rsidR="00EA2A45">
        <w:rPr>
          <w:bCs/>
        </w:rPr>
        <w:t> </w:t>
      </w:r>
      <w:r w:rsidRPr="00BA5CAC">
        <w:rPr>
          <w:bCs/>
        </w:rPr>
        <w:t>7300/DEF/</w:t>
      </w:r>
      <w:r w:rsidR="002B322F">
        <w:rPr>
          <w:bCs/>
        </w:rPr>
        <w:t xml:space="preserve"> </w:t>
      </w:r>
      <w:r w:rsidRPr="00BA5CAC">
        <w:rPr>
          <w:bCs/>
        </w:rPr>
        <w:t>DCSEA/SDA/1 du 29 octobre 1999 relative au fonctionnement du compte spécial du Trésor « </w:t>
      </w:r>
      <w:r w:rsidRPr="00BA5CAC">
        <w:rPr>
          <w:bCs/>
          <w:i/>
        </w:rPr>
        <w:t>approvisionnement des armées en produits pétroliers</w:t>
      </w:r>
      <w:r w:rsidRPr="00BA5CAC">
        <w:rPr>
          <w:bCs/>
        </w:rPr>
        <w:t> » précise</w:t>
      </w:r>
      <w:r>
        <w:rPr>
          <w:bCs/>
        </w:rPr>
        <w:t>,</w:t>
      </w:r>
      <w:r w:rsidRPr="00BA5CAC">
        <w:rPr>
          <w:bCs/>
        </w:rPr>
        <w:t xml:space="preserve"> en son paragraphe 2.1</w:t>
      </w:r>
      <w:r>
        <w:rPr>
          <w:bCs/>
        </w:rPr>
        <w:t>,</w:t>
      </w:r>
      <w:r w:rsidRPr="00BA5CAC">
        <w:rPr>
          <w:bCs/>
        </w:rPr>
        <w:t xml:space="preserve"> que les dépenses prises en compte sont de quatre natures : les dépenses relatives aux achats des produits distribués par le SEA, les dépenses relatives aux achats des produits distribués par le réseau civil, les reversements du compte de commerce au budget défense et les pertes et détériorations des produits et mat</w:t>
      </w:r>
      <w:r>
        <w:rPr>
          <w:bCs/>
        </w:rPr>
        <w:t>ériels en inventaire ;</w:t>
      </w:r>
    </w:p>
    <w:p w:rsidR="001D1243" w:rsidRPr="00BA5CAC" w:rsidRDefault="001D1243" w:rsidP="00EA2A45">
      <w:pPr>
        <w:pStyle w:val="PS"/>
        <w:spacing w:after="400"/>
        <w:rPr>
          <w:bCs/>
          <w:i/>
        </w:rPr>
      </w:pPr>
      <w:r>
        <w:rPr>
          <w:bCs/>
        </w:rPr>
        <w:t>Considérant que, concernant les achats de produits distribués par le SEA,</w:t>
      </w:r>
      <w:r w:rsidRPr="00BA5CAC">
        <w:rPr>
          <w:bCs/>
        </w:rPr>
        <w:t xml:space="preserve"> le</w:t>
      </w:r>
      <w:r w:rsidR="002B322F">
        <w:rPr>
          <w:bCs/>
        </w:rPr>
        <w:t xml:space="preserve"> </w:t>
      </w:r>
      <w:r w:rsidRPr="00BA5CAC">
        <w:rPr>
          <w:bCs/>
        </w:rPr>
        <w:t>paragraphe 2.1.1 de l’instruction précitée précise que « </w:t>
      </w:r>
      <w:r w:rsidRPr="00BA5CAC">
        <w:rPr>
          <w:bCs/>
          <w:i/>
        </w:rPr>
        <w:t xml:space="preserve">les dépenses relatives aux achats des produits distribués par le service des essences et des armées (secteur militaire) </w:t>
      </w:r>
      <w:r w:rsidRPr="00BA5CAC">
        <w:rPr>
          <w:bCs/>
          <w:i/>
        </w:rPr>
        <w:lastRenderedPageBreak/>
        <w:t>recouvrent : les factures d’achat des produits pétroliers ; les factures d’achat d’emballages et des matériels connexes (palettes, films plastiques, divers) ; les frais d’élimination des emballages usagés ; les droits et taxes exigibles lors de la mise à la consommation des produits pétroliers (postérieurement aux achats lorsque les produits sont détenus sous douane) » ;</w:t>
      </w:r>
    </w:p>
    <w:p w:rsidR="001D1243" w:rsidRDefault="001D1243" w:rsidP="00B453D1">
      <w:pPr>
        <w:pStyle w:val="PS"/>
        <w:spacing w:after="400"/>
        <w:rPr>
          <w:bCs/>
        </w:rPr>
      </w:pPr>
      <w:r>
        <w:rPr>
          <w:bCs/>
        </w:rPr>
        <w:t xml:space="preserve">Considérant néanmoins que </w:t>
      </w:r>
      <w:r w:rsidRPr="00BA5CAC">
        <w:rPr>
          <w:bCs/>
        </w:rPr>
        <w:t>le S</w:t>
      </w:r>
      <w:r>
        <w:rPr>
          <w:bCs/>
        </w:rPr>
        <w:t xml:space="preserve">ervice des essences des armées détaille l’ensemble des </w:t>
      </w:r>
      <w:r w:rsidRPr="00BA5CAC">
        <w:rPr>
          <w:bCs/>
        </w:rPr>
        <w:t xml:space="preserve">produits </w:t>
      </w:r>
      <w:r>
        <w:rPr>
          <w:bCs/>
        </w:rPr>
        <w:t xml:space="preserve">qu’il distribue </w:t>
      </w:r>
      <w:r w:rsidRPr="00BA5CAC">
        <w:rPr>
          <w:bCs/>
        </w:rPr>
        <w:t xml:space="preserve">dans </w:t>
      </w:r>
      <w:r>
        <w:rPr>
          <w:bCs/>
        </w:rPr>
        <w:t>un document unique, le</w:t>
      </w:r>
      <w:r w:rsidRPr="00BA5CAC">
        <w:rPr>
          <w:bCs/>
        </w:rPr>
        <w:t xml:space="preserve"> </w:t>
      </w:r>
      <w:r>
        <w:rPr>
          <w:bCs/>
        </w:rPr>
        <w:t>«</w:t>
      </w:r>
      <w:r w:rsidR="00935557">
        <w:rPr>
          <w:bCs/>
        </w:rPr>
        <w:t> </w:t>
      </w:r>
      <w:r>
        <w:rPr>
          <w:bCs/>
        </w:rPr>
        <w:t>Guide technique des produits distribués par le SEA »</w:t>
      </w:r>
      <w:r w:rsidRPr="00BA5CAC">
        <w:rPr>
          <w:bCs/>
        </w:rPr>
        <w:t xml:space="preserve">, </w:t>
      </w:r>
      <w:r>
        <w:rPr>
          <w:bCs/>
        </w:rPr>
        <w:t xml:space="preserve">et qu’au nombre de ces produits figurent le </w:t>
      </w:r>
      <w:r w:rsidRPr="00BA5CAC">
        <w:rPr>
          <w:bCs/>
        </w:rPr>
        <w:t xml:space="preserve">liquide de déverglaçage </w:t>
      </w:r>
      <w:r>
        <w:rPr>
          <w:bCs/>
        </w:rPr>
        <w:t xml:space="preserve">XS-76, le liquide lave-glace XS-762 et le </w:t>
      </w:r>
      <w:r w:rsidRPr="00BA5CAC">
        <w:rPr>
          <w:bCs/>
        </w:rPr>
        <w:t>liquide synthétique pour freins auto H-542</w:t>
      </w:r>
      <w:r>
        <w:rPr>
          <w:bCs/>
        </w:rPr>
        <w:t>, ce qui indique que ceux-ci ressortissent de la catégorie des produits pétroliers ; </w:t>
      </w:r>
    </w:p>
    <w:p w:rsidR="001D1243" w:rsidRPr="00842FE3" w:rsidRDefault="001D1243" w:rsidP="00B453D1">
      <w:pPr>
        <w:pStyle w:val="PS"/>
        <w:spacing w:after="400"/>
      </w:pPr>
      <w:r>
        <w:t>Considérant,</w:t>
      </w:r>
      <w:r w:rsidRPr="00842FE3">
        <w:t xml:space="preserve"> en conséquence, qu’il y a lieu </w:t>
      </w:r>
      <w:r>
        <w:t xml:space="preserve">de </w:t>
      </w:r>
      <w:r w:rsidRPr="00BA5CAC">
        <w:rPr>
          <w:bCs/>
        </w:rPr>
        <w:t xml:space="preserve">prononcer un non-lieu à charge en faveur de </w:t>
      </w:r>
      <w:r w:rsidR="0040133E">
        <w:t>Mme Z</w:t>
      </w:r>
      <w:r>
        <w:t>.</w:t>
      </w:r>
    </w:p>
    <w:p w:rsidR="001D1243" w:rsidRPr="00BA5CAC" w:rsidRDefault="001D1243" w:rsidP="00B453D1">
      <w:pPr>
        <w:pStyle w:val="PS"/>
        <w:spacing w:after="400"/>
        <w:rPr>
          <w:b/>
          <w:bCs/>
          <w:i/>
        </w:rPr>
      </w:pPr>
      <w:r>
        <w:rPr>
          <w:b/>
          <w:bCs/>
          <w:i/>
        </w:rPr>
        <w:t>Charge n°</w:t>
      </w:r>
      <w:r w:rsidR="00B75251">
        <w:rPr>
          <w:b/>
          <w:bCs/>
          <w:i/>
        </w:rPr>
        <w:t> </w:t>
      </w:r>
      <w:r>
        <w:rPr>
          <w:b/>
          <w:bCs/>
          <w:i/>
        </w:rPr>
        <w:t>7 </w:t>
      </w:r>
    </w:p>
    <w:p w:rsidR="001D1243" w:rsidRPr="00BA5CAC" w:rsidRDefault="001D1243" w:rsidP="00B453D1">
      <w:pPr>
        <w:pStyle w:val="PS"/>
        <w:spacing w:after="400"/>
        <w:rPr>
          <w:bCs/>
        </w:rPr>
      </w:pPr>
      <w:r w:rsidRPr="003C6B36">
        <w:rPr>
          <w:bCs/>
        </w:rPr>
        <w:t xml:space="preserve">Considérant que le réquisitoire susvisé porte sur la responsabilité personnelle et pécuniaire de </w:t>
      </w:r>
      <w:r w:rsidR="0040133E">
        <w:rPr>
          <w:bCs/>
        </w:rPr>
        <w:t>Mme Z</w:t>
      </w:r>
      <w:r w:rsidRPr="003C6B36">
        <w:rPr>
          <w:bCs/>
        </w:rPr>
        <w:t xml:space="preserve">, à hauteur de </w:t>
      </w:r>
      <w:r>
        <w:rPr>
          <w:bCs/>
        </w:rPr>
        <w:t>503 057,70</w:t>
      </w:r>
      <w:r w:rsidR="00B453D1">
        <w:rPr>
          <w:bCs/>
        </w:rPr>
        <w:t> </w:t>
      </w:r>
      <w:r>
        <w:rPr>
          <w:bCs/>
        </w:rPr>
        <w:t xml:space="preserve">€, concernant l’imputation irrégulière </w:t>
      </w:r>
      <w:r w:rsidRPr="00BA5CAC">
        <w:rPr>
          <w:bCs/>
        </w:rPr>
        <w:t xml:space="preserve">sur le compte de commerce </w:t>
      </w:r>
      <w:r>
        <w:rPr>
          <w:bCs/>
        </w:rPr>
        <w:t>des dépenses suivantes</w:t>
      </w:r>
      <w:r w:rsidRPr="00BA5CAC">
        <w:rPr>
          <w:bCs/>
        </w:rPr>
        <w:t> :</w:t>
      </w:r>
    </w:p>
    <w:p w:rsidR="001D1243" w:rsidRPr="00BA5CAC" w:rsidRDefault="001D1243" w:rsidP="00B453D1">
      <w:pPr>
        <w:pStyle w:val="PS"/>
        <w:spacing w:after="400"/>
        <w:ind w:left="2835" w:firstLine="0"/>
        <w:rPr>
          <w:bCs/>
        </w:rPr>
      </w:pPr>
      <w:r w:rsidRPr="00BA5CAC">
        <w:rPr>
          <w:bCs/>
        </w:rPr>
        <w:t>-</w:t>
      </w:r>
      <w:r w:rsidR="00B453D1">
        <w:rPr>
          <w:bCs/>
        </w:rPr>
        <w:t> </w:t>
      </w:r>
      <w:r w:rsidRPr="00BA5CAC">
        <w:rPr>
          <w:bCs/>
        </w:rPr>
        <w:t>paiement, au profit de la société "BP France", la somme de 106 294,50</w:t>
      </w:r>
      <w:r w:rsidR="00B453D1">
        <w:rPr>
          <w:bCs/>
        </w:rPr>
        <w:t> </w:t>
      </w:r>
      <w:r w:rsidRPr="00BA5CAC">
        <w:rPr>
          <w:bCs/>
        </w:rPr>
        <w:t>€, relative à la location d’une capacité de stockage située au Havre pour la période du 1</w:t>
      </w:r>
      <w:r w:rsidRPr="00BA5CAC">
        <w:rPr>
          <w:bCs/>
          <w:vertAlign w:val="superscript"/>
        </w:rPr>
        <w:t>er</w:t>
      </w:r>
      <w:r w:rsidRPr="00BA5CAC">
        <w:rPr>
          <w:bCs/>
        </w:rPr>
        <w:t xml:space="preserve"> janvier au 15 février 2009 </w:t>
      </w:r>
      <w:r>
        <w:rPr>
          <w:bCs/>
        </w:rPr>
        <w:t>(</w:t>
      </w:r>
      <w:r w:rsidRPr="00BA5CAC">
        <w:rPr>
          <w:bCs/>
        </w:rPr>
        <w:t>dossier de liquidation n°</w:t>
      </w:r>
      <w:r w:rsidR="00B453D1">
        <w:rPr>
          <w:bCs/>
        </w:rPr>
        <w:t> </w:t>
      </w:r>
      <w:r w:rsidRPr="00BA5CAC">
        <w:rPr>
          <w:bCs/>
        </w:rPr>
        <w:t>709259 du 10 février 2009</w:t>
      </w:r>
      <w:r>
        <w:rPr>
          <w:bCs/>
        </w:rPr>
        <w:t xml:space="preserve">) </w:t>
      </w:r>
      <w:r w:rsidRPr="00BA5CAC">
        <w:rPr>
          <w:bCs/>
        </w:rPr>
        <w:t>;</w:t>
      </w:r>
    </w:p>
    <w:p w:rsidR="001D1243" w:rsidRDefault="001D1243" w:rsidP="00B453D1">
      <w:pPr>
        <w:pStyle w:val="PS"/>
        <w:spacing w:after="400"/>
        <w:ind w:left="2835" w:firstLine="0"/>
        <w:rPr>
          <w:bCs/>
        </w:rPr>
      </w:pPr>
      <w:r>
        <w:rPr>
          <w:bCs/>
        </w:rPr>
        <w:t>-</w:t>
      </w:r>
      <w:r w:rsidR="00B453D1">
        <w:rPr>
          <w:bCs/>
        </w:rPr>
        <w:t> </w:t>
      </w:r>
      <w:r w:rsidRPr="00BA5CAC">
        <w:rPr>
          <w:bCs/>
        </w:rPr>
        <w:t xml:space="preserve">paiement, au profit de la société "Pétrolière de dépôts"(SDP), </w:t>
      </w:r>
      <w:r>
        <w:rPr>
          <w:bCs/>
        </w:rPr>
        <w:t xml:space="preserve">de </w:t>
      </w:r>
      <w:r w:rsidRPr="00BA5CAC">
        <w:rPr>
          <w:bCs/>
        </w:rPr>
        <w:t>la somme de 8 263,20 €, relative à une prestation d’entreposage de produits pétroliers sur le site de Mont-de-Marsan durant le mois de décembre 2008</w:t>
      </w:r>
      <w:r>
        <w:rPr>
          <w:bCs/>
        </w:rPr>
        <w:t xml:space="preserve"> (</w:t>
      </w:r>
      <w:r w:rsidRPr="00BA5CAC">
        <w:rPr>
          <w:bCs/>
        </w:rPr>
        <w:t>dossier de liquidation n°</w:t>
      </w:r>
      <w:r w:rsidR="00B453D1">
        <w:rPr>
          <w:bCs/>
        </w:rPr>
        <w:t> </w:t>
      </w:r>
      <w:r w:rsidRPr="00BA5CAC">
        <w:rPr>
          <w:bCs/>
        </w:rPr>
        <w:t>698201 du 8 janvier 2009</w:t>
      </w:r>
      <w:r>
        <w:rPr>
          <w:bCs/>
        </w:rPr>
        <w:t>) ;</w:t>
      </w:r>
    </w:p>
    <w:p w:rsidR="001D1243" w:rsidRDefault="001D1243" w:rsidP="00B453D1">
      <w:pPr>
        <w:pStyle w:val="PS"/>
        <w:spacing w:after="400"/>
        <w:ind w:left="2835" w:firstLine="0"/>
        <w:rPr>
          <w:bCs/>
        </w:rPr>
      </w:pPr>
      <w:r w:rsidRPr="00BA5CAC">
        <w:rPr>
          <w:bCs/>
        </w:rPr>
        <w:t>-</w:t>
      </w:r>
      <w:r w:rsidR="00B453D1">
        <w:rPr>
          <w:bCs/>
        </w:rPr>
        <w:t> </w:t>
      </w:r>
      <w:r w:rsidRPr="00BA5CAC">
        <w:rPr>
          <w:bCs/>
        </w:rPr>
        <w:t xml:space="preserve">paiement, au profit de l’"Agence de gestion des oléoducs en centre-Europe" (CEPMA), </w:t>
      </w:r>
      <w:r>
        <w:rPr>
          <w:bCs/>
        </w:rPr>
        <w:t xml:space="preserve">de </w:t>
      </w:r>
      <w:r w:rsidRPr="00BA5CAC">
        <w:rPr>
          <w:bCs/>
        </w:rPr>
        <w:t>la somme de 455 041,79 € </w:t>
      </w:r>
      <w:r>
        <w:rPr>
          <w:bCs/>
        </w:rPr>
        <w:t>relative</w:t>
      </w:r>
      <w:r w:rsidRPr="00BA5CAC">
        <w:rPr>
          <w:bCs/>
        </w:rPr>
        <w:t xml:space="preserve"> au transport de produits pétroliers </w:t>
      </w:r>
      <w:r>
        <w:rPr>
          <w:bCs/>
        </w:rPr>
        <w:t xml:space="preserve">- </w:t>
      </w:r>
      <w:r>
        <w:t>facture n°</w:t>
      </w:r>
      <w:r w:rsidR="00B453D1">
        <w:t> </w:t>
      </w:r>
      <w:r>
        <w:t>2009846 de 66 541,79</w:t>
      </w:r>
      <w:r w:rsidR="00B453D1">
        <w:t> </w:t>
      </w:r>
      <w:r>
        <w:t xml:space="preserve">€ - </w:t>
      </w:r>
      <w:r w:rsidRPr="00BA5CAC">
        <w:rPr>
          <w:bCs/>
        </w:rPr>
        <w:t>et à l’allocation militaire de stockage</w:t>
      </w:r>
      <w:r>
        <w:rPr>
          <w:bCs/>
        </w:rPr>
        <w:t xml:space="preserve"> – facture </w:t>
      </w:r>
      <w:r>
        <w:t>n°OAF/I-2009853 de</w:t>
      </w:r>
      <w:r w:rsidR="00B453D1">
        <w:t> </w:t>
      </w:r>
      <w:r>
        <w:t>388</w:t>
      </w:r>
      <w:r w:rsidR="00B453D1">
        <w:t> </w:t>
      </w:r>
      <w:r>
        <w:t>500</w:t>
      </w:r>
      <w:r w:rsidR="00B453D1">
        <w:t> </w:t>
      </w:r>
      <w:r>
        <w:t>€</w:t>
      </w:r>
      <w:r>
        <w:rPr>
          <w:bCs/>
        </w:rPr>
        <w:t xml:space="preserve"> (</w:t>
      </w:r>
      <w:r w:rsidRPr="00BA5CAC">
        <w:rPr>
          <w:bCs/>
        </w:rPr>
        <w:t>dossier de liquidation n°</w:t>
      </w:r>
      <w:r w:rsidR="002305EC">
        <w:rPr>
          <w:bCs/>
        </w:rPr>
        <w:t> </w:t>
      </w:r>
      <w:r w:rsidRPr="00BA5CAC">
        <w:rPr>
          <w:bCs/>
        </w:rPr>
        <w:t>889510 du 26 novembre 2009</w:t>
      </w:r>
      <w:r>
        <w:rPr>
          <w:bCs/>
        </w:rPr>
        <w:t>) ;</w:t>
      </w:r>
    </w:p>
    <w:p w:rsidR="001D1243" w:rsidRDefault="002B322F" w:rsidP="00B453D1">
      <w:pPr>
        <w:pStyle w:val="PS"/>
        <w:spacing w:after="400"/>
        <w:rPr>
          <w:bCs/>
        </w:rPr>
      </w:pPr>
      <w:r>
        <w:rPr>
          <w:bCs/>
        </w:rPr>
        <w:t>Considérant que l</w:t>
      </w:r>
      <w:r w:rsidR="001D1243" w:rsidRPr="00BA5CAC">
        <w:rPr>
          <w:bCs/>
        </w:rPr>
        <w:t>’article 71 de la loi n°</w:t>
      </w:r>
      <w:r w:rsidR="00B453D1">
        <w:rPr>
          <w:bCs/>
        </w:rPr>
        <w:t> </w:t>
      </w:r>
      <w:r w:rsidR="001D1243" w:rsidRPr="00BA5CAC">
        <w:rPr>
          <w:bCs/>
        </w:rPr>
        <w:t>84-1208 du 29</w:t>
      </w:r>
      <w:r w:rsidR="00B453D1">
        <w:rPr>
          <w:bCs/>
        </w:rPr>
        <w:t> </w:t>
      </w:r>
      <w:r w:rsidR="001D1243" w:rsidRPr="00BA5CAC">
        <w:rPr>
          <w:bCs/>
        </w:rPr>
        <w:t>décembre</w:t>
      </w:r>
      <w:r w:rsidR="00B453D1">
        <w:rPr>
          <w:bCs/>
        </w:rPr>
        <w:t> </w:t>
      </w:r>
      <w:r w:rsidR="001D1243" w:rsidRPr="00BA5CAC">
        <w:rPr>
          <w:bCs/>
        </w:rPr>
        <w:t xml:space="preserve">1984 susvisée prévoit que le compte de commerce </w:t>
      </w:r>
      <w:r w:rsidR="001D1243" w:rsidRPr="00BA5CAC">
        <w:rPr>
          <w:bCs/>
          <w:i/>
        </w:rPr>
        <w:t>« Approvisionnement des armées en produits pétroliers »</w:t>
      </w:r>
      <w:r w:rsidR="001D1243" w:rsidRPr="00BA5CAC">
        <w:rPr>
          <w:bCs/>
        </w:rPr>
        <w:t xml:space="preserve"> enregistre </w:t>
      </w:r>
      <w:r w:rsidR="001D1243" w:rsidRPr="00BA5CAC">
        <w:rPr>
          <w:bCs/>
          <w:i/>
        </w:rPr>
        <w:t>« en dépenses, l'achat des produits pétroliers […] »</w:t>
      </w:r>
      <w:r w:rsidR="001D1243">
        <w:rPr>
          <w:bCs/>
        </w:rPr>
        <w:t> ;</w:t>
      </w:r>
    </w:p>
    <w:p w:rsidR="002D584E" w:rsidRDefault="001D1243" w:rsidP="00B453D1">
      <w:pPr>
        <w:pStyle w:val="PS"/>
        <w:spacing w:after="400"/>
        <w:rPr>
          <w:bCs/>
        </w:rPr>
      </w:pPr>
      <w:r>
        <w:rPr>
          <w:bCs/>
        </w:rPr>
        <w:t>Considérant que l</w:t>
      </w:r>
      <w:r w:rsidRPr="00BA5CAC">
        <w:rPr>
          <w:bCs/>
        </w:rPr>
        <w:t>’instruction n° 7300/DEF/DCSEA/SDA/1 du 29</w:t>
      </w:r>
      <w:r w:rsidR="00B453D1">
        <w:rPr>
          <w:bCs/>
        </w:rPr>
        <w:t> </w:t>
      </w:r>
      <w:r w:rsidRPr="00BA5CAC">
        <w:rPr>
          <w:bCs/>
        </w:rPr>
        <w:t>octobre</w:t>
      </w:r>
      <w:r w:rsidR="00B453D1">
        <w:rPr>
          <w:bCs/>
        </w:rPr>
        <w:t> </w:t>
      </w:r>
      <w:r w:rsidRPr="00BA5CAC">
        <w:rPr>
          <w:bCs/>
        </w:rPr>
        <w:t>1999 susvisée précise, en ses paragraphe</w:t>
      </w:r>
      <w:r w:rsidR="00935557">
        <w:rPr>
          <w:bCs/>
        </w:rPr>
        <w:t>s</w:t>
      </w:r>
      <w:r w:rsidRPr="00BA5CAC">
        <w:rPr>
          <w:bCs/>
        </w:rPr>
        <w:t xml:space="preserve"> 2.1. </w:t>
      </w:r>
      <w:proofErr w:type="gramStart"/>
      <w:r w:rsidRPr="00BA5CAC">
        <w:rPr>
          <w:bCs/>
        </w:rPr>
        <w:t>et</w:t>
      </w:r>
      <w:proofErr w:type="gramEnd"/>
      <w:r w:rsidRPr="00BA5CAC">
        <w:rPr>
          <w:bCs/>
        </w:rPr>
        <w:t xml:space="preserve"> annexe II, </w:t>
      </w:r>
      <w:r w:rsidRPr="00BA5CAC">
        <w:rPr>
          <w:bCs/>
          <w:i/>
        </w:rPr>
        <w:t xml:space="preserve">« les dépenses sont de </w:t>
      </w:r>
      <w:r w:rsidR="002B322F">
        <w:rPr>
          <w:bCs/>
          <w:i/>
        </w:rPr>
        <w:t xml:space="preserve">quatre </w:t>
      </w:r>
      <w:r w:rsidRPr="00BA5CAC">
        <w:rPr>
          <w:bCs/>
          <w:i/>
        </w:rPr>
        <w:t xml:space="preserve">natures : les dépenses relatives aux achats des produits distribués par le service des essences des armées (SEA) (secteur militaire) ;  les factures d’achat des </w:t>
      </w:r>
      <w:r w:rsidRPr="00BA5CAC">
        <w:rPr>
          <w:bCs/>
          <w:i/>
        </w:rPr>
        <w:lastRenderedPageBreak/>
        <w:t>produits distribués par les fournisseurs du réseau pétrolier (secteur civil) ; les reversements du compte de commerce au budget défense ; les pertes et détériorations »</w:t>
      </w:r>
      <w:r>
        <w:rPr>
          <w:bCs/>
        </w:rPr>
        <w:t> ;</w:t>
      </w:r>
    </w:p>
    <w:p w:rsidR="001D1243" w:rsidRPr="00BA5CAC" w:rsidRDefault="001D1243" w:rsidP="00B453D1">
      <w:pPr>
        <w:pStyle w:val="PS"/>
        <w:spacing w:after="400"/>
        <w:rPr>
          <w:bCs/>
        </w:rPr>
      </w:pPr>
      <w:r>
        <w:rPr>
          <w:bCs/>
        </w:rPr>
        <w:t>Considérant que l</w:t>
      </w:r>
      <w:r w:rsidRPr="00BA5CAC">
        <w:rPr>
          <w:bCs/>
        </w:rPr>
        <w:t>’article 4 du contrat n°</w:t>
      </w:r>
      <w:r w:rsidR="00B453D1">
        <w:rPr>
          <w:bCs/>
        </w:rPr>
        <w:t> </w:t>
      </w:r>
      <w:r w:rsidRPr="00BA5CAC">
        <w:rPr>
          <w:bCs/>
        </w:rPr>
        <w:t>03/2005, conclu entre le CEPMA et</w:t>
      </w:r>
      <w:r w:rsidR="002B322F">
        <w:rPr>
          <w:bCs/>
        </w:rPr>
        <w:t xml:space="preserve"> </w:t>
      </w:r>
      <w:r w:rsidRPr="00BA5CAC">
        <w:rPr>
          <w:bCs/>
        </w:rPr>
        <w:t>le SEA le 30 décembre 2005, stipule</w:t>
      </w:r>
      <w:r>
        <w:rPr>
          <w:bCs/>
        </w:rPr>
        <w:t xml:space="preserve"> que</w:t>
      </w:r>
      <w:r w:rsidRPr="00BA5CAC">
        <w:rPr>
          <w:bCs/>
        </w:rPr>
        <w:t xml:space="preserve"> </w:t>
      </w:r>
      <w:r w:rsidRPr="00BA5CAC">
        <w:rPr>
          <w:bCs/>
          <w:i/>
        </w:rPr>
        <w:t>« les factures seront adressées : à</w:t>
      </w:r>
      <w:r w:rsidR="002B322F">
        <w:rPr>
          <w:bCs/>
          <w:i/>
        </w:rPr>
        <w:t xml:space="preserve"> </w:t>
      </w:r>
      <w:r w:rsidRPr="00BA5CAC">
        <w:rPr>
          <w:bCs/>
          <w:i/>
        </w:rPr>
        <w:t>la</w:t>
      </w:r>
      <w:r w:rsidR="002B322F">
        <w:rPr>
          <w:bCs/>
          <w:i/>
        </w:rPr>
        <w:t xml:space="preserve"> </w:t>
      </w:r>
      <w:r w:rsidRPr="00BA5CAC">
        <w:rPr>
          <w:bCs/>
          <w:i/>
        </w:rPr>
        <w:t>DCSEA […] pour le transport et à l’EATSEA […] pour le stockage » </w:t>
      </w:r>
      <w:r w:rsidRPr="00BA5CAC">
        <w:rPr>
          <w:bCs/>
        </w:rPr>
        <w:t xml:space="preserve">; </w:t>
      </w:r>
      <w:r w:rsidRPr="00BA5CAC">
        <w:rPr>
          <w:bCs/>
          <w:i/>
        </w:rPr>
        <w:t>« les</w:t>
      </w:r>
      <w:r w:rsidR="002B322F">
        <w:rPr>
          <w:bCs/>
          <w:i/>
        </w:rPr>
        <w:t xml:space="preserve"> </w:t>
      </w:r>
      <w:r w:rsidRPr="00BA5CAC">
        <w:rPr>
          <w:bCs/>
          <w:i/>
        </w:rPr>
        <w:t>comptables assignataires des paiements sont : l’agent comptable du compte de commerce « approvisionnement des armées en produits pétroliers », pour les factures afférentes au transport et l’agent comptable des services industriels de l’armement, pour les factures afférentes au stockage »</w:t>
      </w:r>
      <w:r>
        <w:rPr>
          <w:bCs/>
        </w:rPr>
        <w:t> ;</w:t>
      </w:r>
    </w:p>
    <w:p w:rsidR="001D1243" w:rsidRPr="00BA5CAC" w:rsidRDefault="001D1243" w:rsidP="00B453D1">
      <w:pPr>
        <w:pStyle w:val="PS"/>
        <w:spacing w:after="400"/>
        <w:rPr>
          <w:bCs/>
        </w:rPr>
      </w:pPr>
      <w:r>
        <w:rPr>
          <w:bCs/>
        </w:rPr>
        <w:t>Considérant a</w:t>
      </w:r>
      <w:r w:rsidRPr="00BA5CAC">
        <w:rPr>
          <w:bCs/>
        </w:rPr>
        <w:t xml:space="preserve">insi </w:t>
      </w:r>
      <w:r>
        <w:rPr>
          <w:bCs/>
        </w:rPr>
        <w:t xml:space="preserve">que </w:t>
      </w:r>
      <w:r w:rsidRPr="00BA5CAC">
        <w:rPr>
          <w:bCs/>
        </w:rPr>
        <w:t>les prestations de location susmentionnées</w:t>
      </w:r>
      <w:r>
        <w:rPr>
          <w:bCs/>
        </w:rPr>
        <w:t xml:space="preserve"> </w:t>
      </w:r>
      <w:r w:rsidRPr="00BA5CAC">
        <w:rPr>
          <w:bCs/>
        </w:rPr>
        <w:t>ne se rattachent pas aux quatre natures de dépenses définies par la réglementation</w:t>
      </w:r>
      <w:r>
        <w:rPr>
          <w:bCs/>
        </w:rPr>
        <w:t xml:space="preserve"> précitée</w:t>
      </w:r>
      <w:r w:rsidR="002B322F">
        <w:rPr>
          <w:bCs/>
        </w:rPr>
        <w:t xml:space="preserve"> </w:t>
      </w:r>
      <w:r>
        <w:rPr>
          <w:bCs/>
        </w:rPr>
        <w:t xml:space="preserve">et que </w:t>
      </w:r>
      <w:r w:rsidRPr="00BA5CAC">
        <w:rPr>
          <w:bCs/>
        </w:rPr>
        <w:t>la facture OAF/I</w:t>
      </w:r>
      <w:r w:rsidRPr="00BA5CAC">
        <w:rPr>
          <w:bCs/>
        </w:rPr>
        <w:noBreakHyphen/>
        <w:t>2009853, d’un montant de 388 500 €, afférente au stockage</w:t>
      </w:r>
      <w:r>
        <w:rPr>
          <w:bCs/>
        </w:rPr>
        <w:t>, aurait d</w:t>
      </w:r>
      <w:r w:rsidR="002B322F">
        <w:rPr>
          <w:bCs/>
        </w:rPr>
        <w:t>û</w:t>
      </w:r>
      <w:r>
        <w:rPr>
          <w:bCs/>
        </w:rPr>
        <w:t xml:space="preserve"> être prise en compte par </w:t>
      </w:r>
      <w:r w:rsidRPr="0099376F">
        <w:rPr>
          <w:bCs/>
        </w:rPr>
        <w:t>l’agent comptable des services industriels de l’armement</w:t>
      </w:r>
      <w:r w:rsidR="002B322F">
        <w:rPr>
          <w:bCs/>
        </w:rPr>
        <w:t xml:space="preserve"> </w:t>
      </w:r>
      <w:r>
        <w:rPr>
          <w:bCs/>
        </w:rPr>
        <w:t>par application du contrat précité ;</w:t>
      </w:r>
    </w:p>
    <w:p w:rsidR="001D1243" w:rsidRDefault="001D1243" w:rsidP="00B453D1">
      <w:pPr>
        <w:pStyle w:val="PS"/>
        <w:spacing w:after="400"/>
        <w:rPr>
          <w:bCs/>
        </w:rPr>
      </w:pPr>
      <w:r>
        <w:rPr>
          <w:bCs/>
        </w:rPr>
        <w:t>Considérant néanmoins que le projet annuel de performance de la mission « Défense » annexé au projet de loi de finances pour 2008 mentionne, en page 222, que « </w:t>
      </w:r>
      <w:r w:rsidRPr="001313A1">
        <w:rPr>
          <w:bCs/>
          <w:i/>
        </w:rPr>
        <w:t xml:space="preserve">L’externalisation du coût de stockage et les frais qui en </w:t>
      </w:r>
      <w:r w:rsidR="00146E46" w:rsidRPr="001313A1">
        <w:rPr>
          <w:bCs/>
          <w:i/>
        </w:rPr>
        <w:t>résultent</w:t>
      </w:r>
      <w:r w:rsidRPr="001313A1">
        <w:rPr>
          <w:bCs/>
          <w:i/>
        </w:rPr>
        <w:t xml:space="preserve"> (2</w:t>
      </w:r>
      <w:r w:rsidR="00B453D1">
        <w:rPr>
          <w:bCs/>
          <w:i/>
        </w:rPr>
        <w:t> </w:t>
      </w:r>
      <w:r w:rsidRPr="001313A1">
        <w:rPr>
          <w:bCs/>
          <w:i/>
        </w:rPr>
        <w:t xml:space="preserve">M€), financés jusqu’ici par le budget de </w:t>
      </w:r>
      <w:r w:rsidR="00146E46" w:rsidRPr="001313A1">
        <w:rPr>
          <w:bCs/>
          <w:i/>
        </w:rPr>
        <w:t>fonctionnement</w:t>
      </w:r>
      <w:r w:rsidRPr="001313A1">
        <w:rPr>
          <w:bCs/>
          <w:i/>
        </w:rPr>
        <w:t xml:space="preserve"> du </w:t>
      </w:r>
      <w:r>
        <w:rPr>
          <w:bCs/>
          <w:i/>
        </w:rPr>
        <w:t>S</w:t>
      </w:r>
      <w:r w:rsidRPr="001313A1">
        <w:rPr>
          <w:bCs/>
          <w:i/>
        </w:rPr>
        <w:t>EA, seront supportés par le compte de commerce à compter de 2008</w:t>
      </w:r>
      <w:r>
        <w:rPr>
          <w:bCs/>
        </w:rPr>
        <w:t> » et que, de ce fait, l’agent comptable a imputé ces dépenses sur le compte de commerce n° 901 ;</w:t>
      </w:r>
    </w:p>
    <w:p w:rsidR="001D1243" w:rsidRPr="00842FE3" w:rsidRDefault="001D1243" w:rsidP="00B453D1">
      <w:pPr>
        <w:pStyle w:val="PS"/>
        <w:spacing w:after="400"/>
      </w:pPr>
      <w:r>
        <w:t>Considérant,</w:t>
      </w:r>
      <w:r w:rsidRPr="00842FE3">
        <w:t xml:space="preserve"> en conséquence, qu’il y a lieu </w:t>
      </w:r>
      <w:r>
        <w:t xml:space="preserve">de </w:t>
      </w:r>
      <w:r w:rsidRPr="00BA5CAC">
        <w:rPr>
          <w:bCs/>
        </w:rPr>
        <w:t>prononcer un n</w:t>
      </w:r>
      <w:r>
        <w:rPr>
          <w:bCs/>
        </w:rPr>
        <w:t xml:space="preserve">on-lieu à charge en faveur de </w:t>
      </w:r>
      <w:r w:rsidR="0040133E">
        <w:rPr>
          <w:bCs/>
        </w:rPr>
        <w:t>Mme Z</w:t>
      </w:r>
      <w:r>
        <w:t>.</w:t>
      </w:r>
    </w:p>
    <w:p w:rsidR="002D584E" w:rsidRDefault="002D584E" w:rsidP="00B453D1">
      <w:pPr>
        <w:pStyle w:val="PS"/>
        <w:spacing w:after="400"/>
        <w:rPr>
          <w:b/>
          <w:bCs/>
          <w:i/>
        </w:rPr>
      </w:pPr>
    </w:p>
    <w:p w:rsidR="001D1243" w:rsidRPr="00BA5CAC" w:rsidRDefault="001D1243" w:rsidP="00B453D1">
      <w:pPr>
        <w:pStyle w:val="PS"/>
        <w:spacing w:after="400"/>
        <w:rPr>
          <w:b/>
          <w:bCs/>
          <w:i/>
        </w:rPr>
      </w:pPr>
      <w:r>
        <w:rPr>
          <w:b/>
          <w:bCs/>
          <w:i/>
        </w:rPr>
        <w:t>Charge n°</w:t>
      </w:r>
      <w:r w:rsidR="00B453D1">
        <w:rPr>
          <w:b/>
          <w:bCs/>
          <w:i/>
        </w:rPr>
        <w:t> </w:t>
      </w:r>
      <w:r>
        <w:rPr>
          <w:b/>
          <w:bCs/>
          <w:i/>
        </w:rPr>
        <w:t>8</w:t>
      </w:r>
    </w:p>
    <w:p w:rsidR="001D1243" w:rsidRPr="003C6B36" w:rsidRDefault="001D1243" w:rsidP="00B453D1">
      <w:pPr>
        <w:pStyle w:val="PS"/>
        <w:spacing w:after="400"/>
        <w:rPr>
          <w:bCs/>
        </w:rPr>
      </w:pPr>
      <w:r w:rsidRPr="003C6B36">
        <w:rPr>
          <w:bCs/>
        </w:rPr>
        <w:t xml:space="preserve">Considérant que le réquisitoire susvisé porte sur la responsabilité personnelle et pécuniaire de </w:t>
      </w:r>
      <w:r w:rsidR="0040133E">
        <w:rPr>
          <w:bCs/>
        </w:rPr>
        <w:t>Mme Z</w:t>
      </w:r>
      <w:r w:rsidRPr="003C6B36">
        <w:rPr>
          <w:bCs/>
        </w:rPr>
        <w:t xml:space="preserve"> à hauteur de </w:t>
      </w:r>
      <w:r>
        <w:rPr>
          <w:bCs/>
        </w:rPr>
        <w:t>703,33</w:t>
      </w:r>
      <w:r w:rsidR="00B453D1">
        <w:rPr>
          <w:bCs/>
        </w:rPr>
        <w:t> </w:t>
      </w:r>
      <w:r w:rsidRPr="003C6B36">
        <w:rPr>
          <w:bCs/>
        </w:rPr>
        <w:t>€</w:t>
      </w:r>
      <w:r>
        <w:rPr>
          <w:bCs/>
        </w:rPr>
        <w:t>,</w:t>
      </w:r>
      <w:r w:rsidRPr="003C6B36">
        <w:rPr>
          <w:bCs/>
        </w:rPr>
        <w:t xml:space="preserve"> au</w:t>
      </w:r>
      <w:r w:rsidR="002B322F">
        <w:rPr>
          <w:bCs/>
        </w:rPr>
        <w:t xml:space="preserve"> </w:t>
      </w:r>
      <w:r w:rsidRPr="003C6B36">
        <w:rPr>
          <w:bCs/>
        </w:rPr>
        <w:t>titre</w:t>
      </w:r>
      <w:r w:rsidR="002B322F">
        <w:rPr>
          <w:bCs/>
        </w:rPr>
        <w:t xml:space="preserve"> </w:t>
      </w:r>
      <w:r w:rsidRPr="003C6B36">
        <w:rPr>
          <w:bCs/>
        </w:rPr>
        <w:t>de</w:t>
      </w:r>
      <w:r w:rsidR="002B322F">
        <w:rPr>
          <w:bCs/>
        </w:rPr>
        <w:t xml:space="preserve"> </w:t>
      </w:r>
      <w:r w:rsidRPr="003C6B36">
        <w:rPr>
          <w:bCs/>
        </w:rPr>
        <w:t>200</w:t>
      </w:r>
      <w:r w:rsidR="00935557">
        <w:rPr>
          <w:bCs/>
        </w:rPr>
        <w:t>9 ;</w:t>
      </w:r>
    </w:p>
    <w:p w:rsidR="001D1243" w:rsidRPr="00BA5CAC" w:rsidRDefault="001D1243" w:rsidP="00B453D1">
      <w:pPr>
        <w:pStyle w:val="PS"/>
        <w:spacing w:after="400"/>
        <w:rPr>
          <w:bCs/>
        </w:rPr>
      </w:pPr>
      <w:r>
        <w:rPr>
          <w:bCs/>
        </w:rPr>
        <w:t>Considérant que s</w:t>
      </w:r>
      <w:r w:rsidRPr="00BA5CAC">
        <w:rPr>
          <w:bCs/>
        </w:rPr>
        <w:t xml:space="preserve">ur </w:t>
      </w:r>
      <w:r>
        <w:rPr>
          <w:bCs/>
        </w:rPr>
        <w:t>les mandats n°</w:t>
      </w:r>
      <w:r w:rsidR="00B453D1">
        <w:rPr>
          <w:bCs/>
        </w:rPr>
        <w:t> </w:t>
      </w:r>
      <w:r w:rsidRPr="00BA5CAC">
        <w:rPr>
          <w:bCs/>
        </w:rPr>
        <w:t>2, 3, 4 et 5, des 13 janvier, 9 février et</w:t>
      </w:r>
      <w:r w:rsidR="002B322F">
        <w:rPr>
          <w:bCs/>
        </w:rPr>
        <w:t xml:space="preserve"> </w:t>
      </w:r>
      <w:r w:rsidRPr="00BA5CAC">
        <w:rPr>
          <w:bCs/>
        </w:rPr>
        <w:t>17 mars 2009, de montants respectifs de 371,11</w:t>
      </w:r>
      <w:r w:rsidR="00B453D1">
        <w:rPr>
          <w:bCs/>
        </w:rPr>
        <w:t> </w:t>
      </w:r>
      <w:r w:rsidRPr="00BA5CAC">
        <w:rPr>
          <w:bCs/>
        </w:rPr>
        <w:t>€, 110,74</w:t>
      </w:r>
      <w:r w:rsidR="00B453D1">
        <w:rPr>
          <w:bCs/>
        </w:rPr>
        <w:t> </w:t>
      </w:r>
      <w:r w:rsidRPr="00BA5CAC">
        <w:rPr>
          <w:bCs/>
        </w:rPr>
        <w:t>€, 110,74</w:t>
      </w:r>
      <w:r w:rsidR="00B453D1">
        <w:rPr>
          <w:bCs/>
        </w:rPr>
        <w:t> </w:t>
      </w:r>
      <w:r w:rsidRPr="00BA5CAC">
        <w:rPr>
          <w:bCs/>
        </w:rPr>
        <w:t>€, et 110,74</w:t>
      </w:r>
      <w:r w:rsidR="00B453D1">
        <w:rPr>
          <w:bCs/>
        </w:rPr>
        <w:t> </w:t>
      </w:r>
      <w:r w:rsidRPr="00BA5CAC">
        <w:rPr>
          <w:bCs/>
        </w:rPr>
        <w:t xml:space="preserve">€, </w:t>
      </w:r>
      <w:r w:rsidR="0040133E">
        <w:rPr>
          <w:bCs/>
        </w:rPr>
        <w:t>Mme Z</w:t>
      </w:r>
      <w:r w:rsidRPr="00BA5CAC">
        <w:rPr>
          <w:bCs/>
        </w:rPr>
        <w:t xml:space="preserve"> a payé, au profit de la société "Ricoh France", la somme totale de</w:t>
      </w:r>
      <w:r w:rsidR="002B322F">
        <w:rPr>
          <w:bCs/>
        </w:rPr>
        <w:t xml:space="preserve"> </w:t>
      </w:r>
      <w:r w:rsidRPr="00BA5CAC">
        <w:rPr>
          <w:bCs/>
        </w:rPr>
        <w:t>703,33 €, relative à des prestations bureautiques, de maintenance et relevés des compteurs, du photocopieur du service spécial de</w:t>
      </w:r>
      <w:r>
        <w:rPr>
          <w:bCs/>
        </w:rPr>
        <w:t>s dépôts d’hydrocarbures (SSDH) ;</w:t>
      </w:r>
    </w:p>
    <w:p w:rsidR="001D1243" w:rsidRPr="00BA5CAC" w:rsidRDefault="001D1243" w:rsidP="005A347B">
      <w:pPr>
        <w:pStyle w:val="PS"/>
        <w:spacing w:after="520"/>
        <w:rPr>
          <w:bCs/>
        </w:rPr>
      </w:pPr>
      <w:r>
        <w:rPr>
          <w:bCs/>
        </w:rPr>
        <w:t>Considérant que l</w:t>
      </w:r>
      <w:r w:rsidRPr="00BA5CAC">
        <w:rPr>
          <w:bCs/>
        </w:rPr>
        <w:t>’article 71 de la loi n°</w:t>
      </w:r>
      <w:r w:rsidR="00B453D1">
        <w:rPr>
          <w:bCs/>
        </w:rPr>
        <w:t> </w:t>
      </w:r>
      <w:r w:rsidRPr="00BA5CAC">
        <w:rPr>
          <w:bCs/>
        </w:rPr>
        <w:t xml:space="preserve">84-1208 du </w:t>
      </w:r>
      <w:r>
        <w:rPr>
          <w:bCs/>
        </w:rPr>
        <w:t>29</w:t>
      </w:r>
      <w:r w:rsidR="00B453D1">
        <w:rPr>
          <w:bCs/>
        </w:rPr>
        <w:t> </w:t>
      </w:r>
      <w:r>
        <w:rPr>
          <w:bCs/>
        </w:rPr>
        <w:t>décembre</w:t>
      </w:r>
      <w:r w:rsidR="00B453D1">
        <w:rPr>
          <w:bCs/>
        </w:rPr>
        <w:t> </w:t>
      </w:r>
      <w:r>
        <w:rPr>
          <w:bCs/>
        </w:rPr>
        <w:t>1984 susvisée prévoit</w:t>
      </w:r>
      <w:r w:rsidRPr="00BA5CAC">
        <w:rPr>
          <w:bCs/>
        </w:rPr>
        <w:t xml:space="preserve"> que le compte de commerce </w:t>
      </w:r>
      <w:r w:rsidRPr="00BA5CAC">
        <w:rPr>
          <w:bCs/>
          <w:i/>
        </w:rPr>
        <w:t>« Approvisionnement des armées en produits pétroliers »</w:t>
      </w:r>
      <w:r w:rsidRPr="00BA5CAC">
        <w:rPr>
          <w:bCs/>
        </w:rPr>
        <w:t xml:space="preserve"> enregistre </w:t>
      </w:r>
      <w:r w:rsidRPr="00BA5CAC">
        <w:rPr>
          <w:bCs/>
          <w:i/>
        </w:rPr>
        <w:t>« en dépenses, […] les</w:t>
      </w:r>
      <w:bookmarkStart w:id="0" w:name="_GoBack"/>
      <w:bookmarkEnd w:id="0"/>
      <w:r w:rsidRPr="00BA5CAC">
        <w:rPr>
          <w:bCs/>
          <w:i/>
        </w:rPr>
        <w:t xml:space="preserve"> charges d'exploitation de l'oléoduc Donges-Metz », </w:t>
      </w:r>
      <w:r w:rsidRPr="0099376F">
        <w:rPr>
          <w:bCs/>
        </w:rPr>
        <w:t xml:space="preserve">et que, de ce fait, </w:t>
      </w:r>
      <w:r w:rsidRPr="00BA5CAC">
        <w:rPr>
          <w:bCs/>
        </w:rPr>
        <w:t>les dépenses de fonctionnement du SSDH n’étaient pas imputables au compte de c</w:t>
      </w:r>
      <w:r>
        <w:rPr>
          <w:bCs/>
        </w:rPr>
        <w:t>ommerce n° 901 ;</w:t>
      </w:r>
    </w:p>
    <w:p w:rsidR="001D1243" w:rsidRPr="00BA5CAC" w:rsidRDefault="001D1243" w:rsidP="005A347B">
      <w:pPr>
        <w:pStyle w:val="PS"/>
        <w:spacing w:after="520"/>
        <w:rPr>
          <w:bCs/>
        </w:rPr>
      </w:pPr>
      <w:r>
        <w:rPr>
          <w:bCs/>
        </w:rPr>
        <w:lastRenderedPageBreak/>
        <w:t>Considérant qu’à</w:t>
      </w:r>
      <w:r w:rsidRPr="00BA5CAC">
        <w:rPr>
          <w:bCs/>
        </w:rPr>
        <w:t xml:space="preserve"> la suite du réquisitoire, le SSDH a reversé dans la caisse du compte de commerce la somme de 703,33 € par virement bancaire du 16 mai 2012</w:t>
      </w:r>
      <w:r>
        <w:rPr>
          <w:bCs/>
        </w:rPr>
        <w:t xml:space="preserve"> et que l</w:t>
      </w:r>
      <w:r w:rsidRPr="00BA5CAC">
        <w:rPr>
          <w:bCs/>
        </w:rPr>
        <w:t>e comptable a versé à la procédure une copie d</w:t>
      </w:r>
      <w:r>
        <w:rPr>
          <w:bCs/>
        </w:rPr>
        <w:t>e l’avis de crédit ;</w:t>
      </w:r>
    </w:p>
    <w:p w:rsidR="001D1243" w:rsidRDefault="001D1243" w:rsidP="005A347B">
      <w:pPr>
        <w:pStyle w:val="PS"/>
        <w:spacing w:after="520"/>
        <w:rPr>
          <w:bCs/>
        </w:rPr>
      </w:pPr>
      <w:r>
        <w:rPr>
          <w:bCs/>
        </w:rPr>
        <w:t xml:space="preserve">Considérant, en conséquence, qu’il y a lieu de </w:t>
      </w:r>
      <w:r w:rsidRPr="00BA5CAC">
        <w:rPr>
          <w:bCs/>
        </w:rPr>
        <w:t xml:space="preserve">prononcer un non-lieu à charge en faveur de </w:t>
      </w:r>
      <w:r w:rsidR="0040133E">
        <w:rPr>
          <w:bCs/>
        </w:rPr>
        <w:t>Mme Z</w:t>
      </w:r>
      <w:r w:rsidR="00056928">
        <w:rPr>
          <w:bCs/>
        </w:rPr>
        <w:t>;</w:t>
      </w:r>
    </w:p>
    <w:p w:rsidR="00056928" w:rsidRPr="002F5258" w:rsidRDefault="00056928" w:rsidP="005A347B">
      <w:pPr>
        <w:pStyle w:val="PS"/>
        <w:spacing w:after="720"/>
        <w:rPr>
          <w:bCs/>
        </w:rPr>
      </w:pPr>
      <w:r w:rsidRPr="002F5258">
        <w:rPr>
          <w:bCs/>
        </w:rPr>
        <w:t xml:space="preserve">Attendu que la reprise des soldes de l’exercice 2009 en balance d’entrée de l’exercice 2010 n’a pas été vérifiée, </w:t>
      </w:r>
      <w:r w:rsidR="0040133E">
        <w:rPr>
          <w:bCs/>
        </w:rPr>
        <w:t>Mme Z</w:t>
      </w:r>
      <w:r w:rsidRPr="002F5258">
        <w:rPr>
          <w:bCs/>
        </w:rPr>
        <w:t xml:space="preserve"> ne peut être déchargée de sa gestion au titre de l’exercice 2009 ;</w:t>
      </w:r>
    </w:p>
    <w:p w:rsidR="00E46D51" w:rsidRDefault="001D1243" w:rsidP="00044A01">
      <w:pPr>
        <w:pStyle w:val="PS"/>
      </w:pPr>
      <w:r w:rsidRPr="00842FE3">
        <w:t xml:space="preserve">Par ces motifs, </w:t>
      </w:r>
    </w:p>
    <w:p w:rsidR="001D1243" w:rsidRPr="00842FE3" w:rsidRDefault="001D1243" w:rsidP="005A347B">
      <w:pPr>
        <w:pStyle w:val="PS"/>
        <w:spacing w:after="720"/>
        <w:ind w:firstLine="0"/>
        <w:jc w:val="center"/>
        <w:rPr>
          <w:b/>
          <w:bCs/>
        </w:rPr>
      </w:pPr>
      <w:r w:rsidRPr="00842FE3">
        <w:rPr>
          <w:b/>
          <w:bCs/>
        </w:rPr>
        <w:t>ORDONNE :</w:t>
      </w:r>
    </w:p>
    <w:p w:rsidR="001D1243" w:rsidRDefault="001D1243" w:rsidP="005A347B">
      <w:pPr>
        <w:pStyle w:val="PS"/>
        <w:spacing w:after="600"/>
      </w:pPr>
      <w:r>
        <w:t>Article 1</w:t>
      </w:r>
      <w:r w:rsidRPr="00EC065B">
        <w:rPr>
          <w:vertAlign w:val="superscript"/>
        </w:rPr>
        <w:t>er</w:t>
      </w:r>
      <w:r>
        <w:t xml:space="preserve"> : </w:t>
      </w:r>
      <w:r w:rsidRPr="00842FE3">
        <w:t>M.</w:t>
      </w:r>
      <w:r w:rsidR="00E46D51">
        <w:t> </w:t>
      </w:r>
      <w:r w:rsidR="0040133E">
        <w:t>Y</w:t>
      </w:r>
      <w:r w:rsidRPr="00842FE3">
        <w:t xml:space="preserve"> est </w:t>
      </w:r>
      <w:r>
        <w:t>déchargé de sa gestion pour l’exercice 2007.</w:t>
      </w:r>
    </w:p>
    <w:p w:rsidR="00CB2279" w:rsidRPr="009452BB" w:rsidRDefault="00CB2279" w:rsidP="00044A01">
      <w:pPr>
        <w:pStyle w:val="PS"/>
      </w:pPr>
      <w:r>
        <w:t xml:space="preserve">Article </w:t>
      </w:r>
      <w:r w:rsidR="000541A3">
        <w:t>2</w:t>
      </w:r>
      <w:r>
        <w:t> : Aucune</w:t>
      </w:r>
      <w:r w:rsidR="000347BA">
        <w:t xml:space="preserve"> charge</w:t>
      </w:r>
      <w:r>
        <w:t xml:space="preserve"> n’est retenue à l’encontre de </w:t>
      </w:r>
      <w:r w:rsidR="0040133E">
        <w:t>Mme Z</w:t>
      </w:r>
      <w:r>
        <w:t xml:space="preserve"> pour l’exercice 2009.</w:t>
      </w:r>
    </w:p>
    <w:p w:rsidR="001D1243" w:rsidRPr="00842FE3" w:rsidRDefault="001D1243" w:rsidP="00E46D51">
      <w:pPr>
        <w:pStyle w:val="Sansinterligne"/>
        <w:spacing w:after="400"/>
        <w:ind w:left="1701"/>
        <w:jc w:val="center"/>
        <w:rPr>
          <w:sz w:val="24"/>
          <w:szCs w:val="24"/>
        </w:rPr>
      </w:pPr>
      <w:r w:rsidRPr="00842FE3">
        <w:rPr>
          <w:sz w:val="24"/>
          <w:szCs w:val="24"/>
        </w:rPr>
        <w:t>---------</w:t>
      </w:r>
    </w:p>
    <w:p w:rsidR="001D1243" w:rsidRDefault="00044A01" w:rsidP="006473D6">
      <w:pPr>
        <w:pStyle w:val="PS"/>
      </w:pPr>
      <w:r>
        <w:br w:type="page"/>
      </w:r>
      <w:r w:rsidR="001D1243" w:rsidRPr="00842FE3">
        <w:lastRenderedPageBreak/>
        <w:t xml:space="preserve">Fait et jugé en la Cour </w:t>
      </w:r>
      <w:r w:rsidR="001D1243">
        <w:t>des c</w:t>
      </w:r>
      <w:r w:rsidR="001D1243" w:rsidRPr="00842FE3">
        <w:t xml:space="preserve">omptes, deuxième chambre, </w:t>
      </w:r>
      <w:r w:rsidR="001D1243">
        <w:t>première section</w:t>
      </w:r>
      <w:r w:rsidR="001D1243" w:rsidRPr="00842FE3">
        <w:t>, le</w:t>
      </w:r>
      <w:r w:rsidR="00C863C4">
        <w:t>s cinq et</w:t>
      </w:r>
      <w:r w:rsidR="001D1243">
        <w:t> dix octobre</w:t>
      </w:r>
      <w:r w:rsidR="001D1243" w:rsidRPr="00842FE3">
        <w:t xml:space="preserve"> deux mil douze. Présents : M. L</w:t>
      </w:r>
      <w:r w:rsidR="005462BC">
        <w:t>e</w:t>
      </w:r>
      <w:r w:rsidR="001D1243" w:rsidRPr="00842FE3">
        <w:t xml:space="preserve">vy, </w:t>
      </w:r>
      <w:r w:rsidR="001D1243">
        <w:t>p</w:t>
      </w:r>
      <w:r w:rsidR="001D1243" w:rsidRPr="00842FE3">
        <w:t xml:space="preserve">résident, </w:t>
      </w:r>
      <w:r w:rsidR="00A57E12">
        <w:t xml:space="preserve">Mme Saliou, </w:t>
      </w:r>
      <w:r w:rsidR="00E46D51">
        <w:t>MM. </w:t>
      </w:r>
      <w:proofErr w:type="spellStart"/>
      <w:r w:rsidR="00A57E12">
        <w:t>Rémond</w:t>
      </w:r>
      <w:proofErr w:type="spellEnd"/>
      <w:r w:rsidR="00A57E12">
        <w:t xml:space="preserve">, Paul, </w:t>
      </w:r>
      <w:proofErr w:type="spellStart"/>
      <w:r w:rsidR="00A57E12">
        <w:t>Vivet</w:t>
      </w:r>
      <w:proofErr w:type="spellEnd"/>
      <w:r w:rsidR="00A57E12">
        <w:t xml:space="preserve">, </w:t>
      </w:r>
      <w:r w:rsidR="00A57E12" w:rsidRPr="002F5258">
        <w:t xml:space="preserve">Rigaudiat </w:t>
      </w:r>
      <w:r w:rsidR="00A57E12">
        <w:t xml:space="preserve">et </w:t>
      </w:r>
      <w:r w:rsidR="001D1243">
        <w:t>Mousson</w:t>
      </w:r>
      <w:r w:rsidR="001D1243" w:rsidRPr="00842FE3">
        <w:t>, conseillers-maîtres.</w:t>
      </w:r>
    </w:p>
    <w:p w:rsidR="001D1243" w:rsidRPr="00842FE3" w:rsidRDefault="001D1243" w:rsidP="009C2A59">
      <w:pPr>
        <w:pStyle w:val="PS"/>
      </w:pPr>
      <w:r w:rsidRPr="00842FE3">
        <w:t>Signé : L</w:t>
      </w:r>
      <w:r w:rsidR="002D584E">
        <w:t>e</w:t>
      </w:r>
      <w:r w:rsidRPr="00842FE3">
        <w:t xml:space="preserve">vy, </w:t>
      </w:r>
      <w:r>
        <w:t>p</w:t>
      </w:r>
      <w:r w:rsidRPr="00842FE3">
        <w:t xml:space="preserve">résident, et </w:t>
      </w:r>
      <w:proofErr w:type="spellStart"/>
      <w:r w:rsidRPr="00842FE3">
        <w:t>Férez</w:t>
      </w:r>
      <w:proofErr w:type="spellEnd"/>
      <w:r w:rsidRPr="00842FE3">
        <w:t>, greffier.</w:t>
      </w:r>
    </w:p>
    <w:p w:rsidR="001D1243" w:rsidRPr="00842FE3" w:rsidRDefault="001D1243" w:rsidP="00E75020">
      <w:pPr>
        <w:pStyle w:val="PS"/>
        <w:spacing w:after="600"/>
      </w:pPr>
      <w:r w:rsidRPr="00842FE3">
        <w:t>Collationné, certifié conforme à la minute étant au greffe de la Cour des comptes</w:t>
      </w:r>
      <w:r w:rsidR="00904F18">
        <w:t xml:space="preserve"> et d</w:t>
      </w:r>
      <w:r>
        <w:t>élivré par moi, secrétaire général</w:t>
      </w:r>
      <w:r w:rsidRPr="00842FE3">
        <w:t>.</w:t>
      </w:r>
    </w:p>
    <w:p w:rsidR="001D1243" w:rsidRPr="00842FE3" w:rsidRDefault="001D1243" w:rsidP="001D1243">
      <w:pPr>
        <w:pStyle w:val="Sansinterligne"/>
        <w:ind w:left="6237"/>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1D1243" w:rsidRPr="00842FE3" w:rsidRDefault="001D1243" w:rsidP="001D1243">
      <w:pPr>
        <w:pStyle w:val="Sansinterligne"/>
        <w:ind w:left="6237"/>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1D1243" w:rsidRDefault="001D1243" w:rsidP="001D1243">
      <w:pPr>
        <w:pStyle w:val="Sansinterligne"/>
        <w:ind w:left="6237"/>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1D1243" w:rsidRDefault="001D1243" w:rsidP="001D1243">
      <w:pPr>
        <w:pStyle w:val="Sansinterligne"/>
        <w:ind w:left="6237"/>
        <w:jc w:val="center"/>
        <w:rPr>
          <w:rFonts w:ascii="Times New Roman" w:hAnsi="Times New Roman" w:cs="Times New Roman"/>
          <w:b/>
          <w:bCs/>
          <w:sz w:val="24"/>
          <w:szCs w:val="24"/>
        </w:rPr>
      </w:pPr>
    </w:p>
    <w:p w:rsidR="00044A01" w:rsidRDefault="00044A01" w:rsidP="001D1243">
      <w:pPr>
        <w:pStyle w:val="Sansinterligne"/>
        <w:ind w:left="6237"/>
        <w:jc w:val="center"/>
        <w:rPr>
          <w:rFonts w:ascii="Times New Roman" w:hAnsi="Times New Roman" w:cs="Times New Roman"/>
          <w:b/>
          <w:bCs/>
          <w:sz w:val="24"/>
          <w:szCs w:val="24"/>
        </w:rPr>
      </w:pPr>
    </w:p>
    <w:p w:rsidR="00044A01" w:rsidRDefault="00044A01" w:rsidP="001D1243">
      <w:pPr>
        <w:pStyle w:val="Sansinterligne"/>
        <w:ind w:left="6237"/>
        <w:jc w:val="center"/>
        <w:rPr>
          <w:rFonts w:ascii="Times New Roman" w:hAnsi="Times New Roman" w:cs="Times New Roman"/>
          <w:b/>
          <w:bCs/>
          <w:sz w:val="24"/>
          <w:szCs w:val="24"/>
        </w:rPr>
      </w:pPr>
    </w:p>
    <w:p w:rsidR="00E75020" w:rsidRDefault="00E75020" w:rsidP="001D1243">
      <w:pPr>
        <w:pStyle w:val="Sansinterligne"/>
        <w:ind w:left="6237"/>
        <w:jc w:val="center"/>
        <w:rPr>
          <w:rFonts w:ascii="Times New Roman" w:hAnsi="Times New Roman" w:cs="Times New Roman"/>
          <w:b/>
          <w:bCs/>
          <w:sz w:val="24"/>
          <w:szCs w:val="24"/>
        </w:rPr>
      </w:pPr>
    </w:p>
    <w:p w:rsidR="00E75020" w:rsidRDefault="00E75020" w:rsidP="001D1243">
      <w:pPr>
        <w:pStyle w:val="Sansinterligne"/>
        <w:ind w:left="6237"/>
        <w:jc w:val="center"/>
        <w:rPr>
          <w:rFonts w:ascii="Times New Roman" w:hAnsi="Times New Roman" w:cs="Times New Roman"/>
          <w:b/>
          <w:bCs/>
          <w:sz w:val="24"/>
          <w:szCs w:val="24"/>
        </w:rPr>
      </w:pPr>
    </w:p>
    <w:p w:rsidR="00E75020" w:rsidRDefault="00E75020" w:rsidP="001D1243">
      <w:pPr>
        <w:pStyle w:val="Sansinterligne"/>
        <w:ind w:left="6237"/>
        <w:jc w:val="center"/>
        <w:rPr>
          <w:rFonts w:ascii="Times New Roman" w:hAnsi="Times New Roman" w:cs="Times New Roman"/>
          <w:b/>
          <w:bCs/>
          <w:sz w:val="24"/>
          <w:szCs w:val="24"/>
        </w:rPr>
      </w:pPr>
    </w:p>
    <w:p w:rsidR="00044A01" w:rsidRDefault="00044A01" w:rsidP="001D1243">
      <w:pPr>
        <w:pStyle w:val="Sansinterligne"/>
        <w:ind w:left="6237"/>
        <w:jc w:val="center"/>
        <w:rPr>
          <w:rFonts w:ascii="Times New Roman" w:hAnsi="Times New Roman" w:cs="Times New Roman"/>
          <w:b/>
          <w:bCs/>
          <w:sz w:val="24"/>
          <w:szCs w:val="24"/>
        </w:rPr>
      </w:pPr>
    </w:p>
    <w:p w:rsidR="006473D6" w:rsidRDefault="006473D6" w:rsidP="001D1243">
      <w:pPr>
        <w:pStyle w:val="Sansinterligne"/>
        <w:ind w:left="6237"/>
        <w:jc w:val="center"/>
        <w:rPr>
          <w:rFonts w:ascii="Times New Roman" w:hAnsi="Times New Roman" w:cs="Times New Roman"/>
          <w:b/>
          <w:bCs/>
          <w:sz w:val="24"/>
          <w:szCs w:val="24"/>
        </w:rPr>
      </w:pPr>
    </w:p>
    <w:p w:rsidR="001D1243" w:rsidRPr="00842FE3" w:rsidRDefault="001D1243" w:rsidP="001D1243">
      <w:pPr>
        <w:spacing w:before="120"/>
        <w:ind w:left="6521"/>
        <w:jc w:val="center"/>
        <w:rPr>
          <w:sz w:val="24"/>
          <w:szCs w:val="24"/>
        </w:rPr>
      </w:pPr>
      <w:r w:rsidRPr="00842FE3">
        <w:rPr>
          <w:b/>
          <w:bCs/>
          <w:sz w:val="24"/>
          <w:szCs w:val="24"/>
        </w:rPr>
        <w:t>Daniel FEREZ</w:t>
      </w:r>
    </w:p>
    <w:sectPr w:rsidR="001D1243" w:rsidRPr="00842FE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D69" w:rsidRDefault="00FC7D69">
      <w:r>
        <w:separator/>
      </w:r>
    </w:p>
  </w:endnote>
  <w:endnote w:type="continuationSeparator" w:id="0">
    <w:p w:rsidR="00FC7D69" w:rsidRDefault="00FC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D69" w:rsidRDefault="00FC7D69">
      <w:r>
        <w:separator/>
      </w:r>
    </w:p>
  </w:footnote>
  <w:footnote w:type="continuationSeparator" w:id="0">
    <w:p w:rsidR="00FC7D69" w:rsidRDefault="00FC7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3E" w:rsidRDefault="0040133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E2DB6">
      <w:rPr>
        <w:rFonts w:ascii="CG Times (WN)" w:hAnsi="CG Times (WN)"/>
        <w:noProof/>
        <w:sz w:val="24"/>
      </w:rPr>
      <w:t>12</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6CFB"/>
    <w:multiLevelType w:val="hybridMultilevel"/>
    <w:tmpl w:val="8502064C"/>
    <w:lvl w:ilvl="0" w:tplc="FF76FE7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2380"/>
    <w:rsid w:val="00017868"/>
    <w:rsid w:val="000347BA"/>
    <w:rsid w:val="00044A01"/>
    <w:rsid w:val="000541A3"/>
    <w:rsid w:val="00056928"/>
    <w:rsid w:val="000E0665"/>
    <w:rsid w:val="000E36A0"/>
    <w:rsid w:val="000E709F"/>
    <w:rsid w:val="00133C9A"/>
    <w:rsid w:val="001361E8"/>
    <w:rsid w:val="00146E46"/>
    <w:rsid w:val="0019257E"/>
    <w:rsid w:val="001B451E"/>
    <w:rsid w:val="001C012F"/>
    <w:rsid w:val="001C0390"/>
    <w:rsid w:val="001D1243"/>
    <w:rsid w:val="00214747"/>
    <w:rsid w:val="002305EC"/>
    <w:rsid w:val="00296D57"/>
    <w:rsid w:val="002B322F"/>
    <w:rsid w:val="002B6107"/>
    <w:rsid w:val="002D20D4"/>
    <w:rsid w:val="002D584E"/>
    <w:rsid w:val="002E5EFC"/>
    <w:rsid w:val="002F5258"/>
    <w:rsid w:val="00347DA5"/>
    <w:rsid w:val="00356428"/>
    <w:rsid w:val="0035761E"/>
    <w:rsid w:val="003800DA"/>
    <w:rsid w:val="003E0B1C"/>
    <w:rsid w:val="003F2562"/>
    <w:rsid w:val="0040133E"/>
    <w:rsid w:val="00421AD7"/>
    <w:rsid w:val="00426982"/>
    <w:rsid w:val="00474293"/>
    <w:rsid w:val="004A5399"/>
    <w:rsid w:val="0050798F"/>
    <w:rsid w:val="005220E7"/>
    <w:rsid w:val="00533FC8"/>
    <w:rsid w:val="005462BC"/>
    <w:rsid w:val="00552D3C"/>
    <w:rsid w:val="005A347B"/>
    <w:rsid w:val="0062464C"/>
    <w:rsid w:val="00632109"/>
    <w:rsid w:val="00642783"/>
    <w:rsid w:val="006473D6"/>
    <w:rsid w:val="006648A9"/>
    <w:rsid w:val="006F1D7D"/>
    <w:rsid w:val="00717131"/>
    <w:rsid w:val="007C5A15"/>
    <w:rsid w:val="00822D32"/>
    <w:rsid w:val="00847046"/>
    <w:rsid w:val="008D649B"/>
    <w:rsid w:val="009009AA"/>
    <w:rsid w:val="00904F18"/>
    <w:rsid w:val="009147CC"/>
    <w:rsid w:val="00916553"/>
    <w:rsid w:val="00935557"/>
    <w:rsid w:val="009921B1"/>
    <w:rsid w:val="009A1BAA"/>
    <w:rsid w:val="009C2A59"/>
    <w:rsid w:val="009E7773"/>
    <w:rsid w:val="00A22DE5"/>
    <w:rsid w:val="00A45393"/>
    <w:rsid w:val="00A57E12"/>
    <w:rsid w:val="00A85475"/>
    <w:rsid w:val="00A977BA"/>
    <w:rsid w:val="00AA7582"/>
    <w:rsid w:val="00AA7A7E"/>
    <w:rsid w:val="00B06096"/>
    <w:rsid w:val="00B453D1"/>
    <w:rsid w:val="00B527B1"/>
    <w:rsid w:val="00B75251"/>
    <w:rsid w:val="00B818E2"/>
    <w:rsid w:val="00B83261"/>
    <w:rsid w:val="00BB705F"/>
    <w:rsid w:val="00C70C1D"/>
    <w:rsid w:val="00C8597B"/>
    <w:rsid w:val="00C863C4"/>
    <w:rsid w:val="00CB2279"/>
    <w:rsid w:val="00CE055F"/>
    <w:rsid w:val="00CE2DB6"/>
    <w:rsid w:val="00CE6C99"/>
    <w:rsid w:val="00D8252B"/>
    <w:rsid w:val="00D84E9F"/>
    <w:rsid w:val="00D92938"/>
    <w:rsid w:val="00DC4D03"/>
    <w:rsid w:val="00E46D51"/>
    <w:rsid w:val="00E75020"/>
    <w:rsid w:val="00E8030B"/>
    <w:rsid w:val="00E823A2"/>
    <w:rsid w:val="00E90E1C"/>
    <w:rsid w:val="00EA2A45"/>
    <w:rsid w:val="00ED474A"/>
    <w:rsid w:val="00F20F0D"/>
    <w:rsid w:val="00F24C0F"/>
    <w:rsid w:val="00F41479"/>
    <w:rsid w:val="00F6372B"/>
    <w:rsid w:val="00F761B7"/>
    <w:rsid w:val="00F94E8E"/>
    <w:rsid w:val="00FB04E4"/>
    <w:rsid w:val="00FC7D69"/>
    <w:rsid w:val="00FD4370"/>
    <w:rsid w:val="00FE7A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Sansinterligne">
    <w:name w:val="No Spacing"/>
    <w:qFormat/>
    <w:rsid w:val="001D1243"/>
    <w:rPr>
      <w:rFonts w:ascii="Calibri" w:eastAsia="Calibri" w:hAnsi="Calibri" w:cs="Calibri"/>
      <w:sz w:val="22"/>
      <w:szCs w:val="22"/>
      <w:lang w:eastAsia="en-US"/>
    </w:rPr>
  </w:style>
  <w:style w:type="character" w:customStyle="1" w:styleId="P0Car">
    <w:name w:val="P0 Car"/>
    <w:link w:val="P0"/>
    <w:rsid w:val="001D1243"/>
    <w:rPr>
      <w:sz w:val="24"/>
      <w:szCs w:val="24"/>
    </w:rPr>
  </w:style>
  <w:style w:type="character" w:customStyle="1" w:styleId="PSCar">
    <w:name w:val="PS Car"/>
    <w:link w:val="PS"/>
    <w:rsid w:val="001D1243"/>
    <w:rPr>
      <w:sz w:val="24"/>
      <w:szCs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unhideWhenUsed/>
    <w:rsid w:val="001D1243"/>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basedOn w:val="Policepardfaut"/>
    <w:link w:val="Notedebasdepage"/>
    <w:rsid w:val="001D1243"/>
  </w:style>
  <w:style w:type="paragraph" w:styleId="Textedebulles">
    <w:name w:val="Balloon Text"/>
    <w:basedOn w:val="Normal"/>
    <w:link w:val="TextedebullesCar"/>
    <w:uiPriority w:val="99"/>
    <w:semiHidden/>
    <w:unhideWhenUsed/>
    <w:rsid w:val="00146E46"/>
    <w:rPr>
      <w:rFonts w:ascii="Tahoma" w:hAnsi="Tahoma" w:cs="Tahoma"/>
      <w:sz w:val="16"/>
      <w:szCs w:val="16"/>
    </w:rPr>
  </w:style>
  <w:style w:type="character" w:customStyle="1" w:styleId="TextedebullesCar">
    <w:name w:val="Texte de bulles Car"/>
    <w:link w:val="Textedebulles"/>
    <w:uiPriority w:val="99"/>
    <w:semiHidden/>
    <w:rsid w:val="00146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23</TotalTime>
  <Pages>12</Pages>
  <Words>3764</Words>
  <Characters>20707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2012-11-29T16:05:00Z</cp:lastPrinted>
  <dcterms:created xsi:type="dcterms:W3CDTF">2013-01-07T16:46:00Z</dcterms:created>
  <dcterms:modified xsi:type="dcterms:W3CDTF">2013-01-10T17:41:00Z</dcterms:modified>
</cp:coreProperties>
</file>