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21B" w:rsidRDefault="00752386" w:rsidP="004E421B">
      <w:pPr>
        <w:pStyle w:val="ET"/>
        <w:outlineLvl w:val="0"/>
        <w:rPr>
          <w:rFonts w:ascii="Times New Roman" w:hAnsi="Times New Roman"/>
        </w:rPr>
      </w:pPr>
      <w:bookmarkStart w:id="0" w:name="_Toc129594801"/>
      <w:bookmarkStart w:id="1" w:name="_Toc133398667"/>
      <w:bookmarkStart w:id="2" w:name="_Toc133398762"/>
      <w:bookmarkStart w:id="3" w:name="_Toc137030336"/>
      <w:bookmarkStart w:id="4" w:name="_GoBack"/>
      <w:r>
        <w:rPr>
          <w:rFonts w:ascii="Times New Roman" w:hAnsi="Times New Roman"/>
        </w:rPr>
        <w:t xml:space="preserve"> </w:t>
      </w:r>
      <w:r w:rsidR="004E421B">
        <w:rPr>
          <w:rFonts w:ascii="Times New Roman" w:hAnsi="Times New Roman"/>
        </w:rPr>
        <w:t>COUR DES COMPTES</w:t>
      </w:r>
      <w:bookmarkEnd w:id="0"/>
      <w:bookmarkEnd w:id="1"/>
      <w:bookmarkEnd w:id="2"/>
      <w:bookmarkEnd w:id="3"/>
    </w:p>
    <w:p w:rsidR="004E421B" w:rsidRDefault="00491A63" w:rsidP="004E421B">
      <w:pPr>
        <w:pStyle w:val="ET"/>
        <w:outlineLvl w:val="0"/>
        <w:rPr>
          <w:rFonts w:ascii="Times New Roman" w:hAnsi="Times New Roman"/>
        </w:rPr>
      </w:pPr>
      <w:r>
        <w:rPr>
          <w:rFonts w:ascii="Times New Roman" w:hAnsi="Times New Roman"/>
        </w:rPr>
        <w:tab/>
        <w:t> ------</w:t>
      </w:r>
    </w:p>
    <w:p w:rsidR="004E421B" w:rsidRDefault="004E421B" w:rsidP="004E421B">
      <w:pPr>
        <w:pStyle w:val="ET"/>
        <w:outlineLvl w:val="0"/>
        <w:rPr>
          <w:rFonts w:ascii="Times New Roman" w:hAnsi="Times New Roman"/>
        </w:rPr>
      </w:pPr>
      <w:bookmarkStart w:id="5" w:name="_Toc129594802"/>
      <w:bookmarkStart w:id="6" w:name="_Toc133398668"/>
      <w:bookmarkStart w:id="7" w:name="_Toc133398763"/>
      <w:bookmarkStart w:id="8" w:name="_Toc137030337"/>
      <w:r>
        <w:rPr>
          <w:rFonts w:ascii="Times New Roman" w:hAnsi="Times New Roman"/>
        </w:rPr>
        <w:t>PREMIERE CHAMBRE</w:t>
      </w:r>
      <w:bookmarkEnd w:id="5"/>
      <w:bookmarkEnd w:id="6"/>
      <w:bookmarkEnd w:id="7"/>
      <w:bookmarkEnd w:id="8"/>
    </w:p>
    <w:p w:rsidR="004E421B" w:rsidRDefault="004E421B" w:rsidP="004E421B">
      <w:pPr>
        <w:pStyle w:val="ET"/>
        <w:rPr>
          <w:rFonts w:ascii="Times New Roman" w:hAnsi="Times New Roman"/>
        </w:rPr>
      </w:pPr>
      <w:r>
        <w:rPr>
          <w:rFonts w:ascii="Times New Roman" w:hAnsi="Times New Roman"/>
        </w:rPr>
        <w:tab/>
      </w:r>
      <w:r w:rsidR="00491A63">
        <w:rPr>
          <w:rFonts w:ascii="Times New Roman" w:hAnsi="Times New Roman"/>
        </w:rPr>
        <w:t> </w:t>
      </w:r>
      <w:r>
        <w:rPr>
          <w:rFonts w:ascii="Times New Roman" w:hAnsi="Times New Roman"/>
        </w:rPr>
        <w:t>------</w:t>
      </w:r>
    </w:p>
    <w:p w:rsidR="004E421B" w:rsidRDefault="00752386" w:rsidP="004E421B">
      <w:pPr>
        <w:pStyle w:val="ET"/>
        <w:rPr>
          <w:rFonts w:ascii="Times New Roman" w:hAnsi="Times New Roman"/>
        </w:rPr>
      </w:pPr>
      <w:r>
        <w:rPr>
          <w:rFonts w:ascii="Times New Roman" w:hAnsi="Times New Roman"/>
        </w:rPr>
        <w:t xml:space="preserve"> </w:t>
      </w:r>
      <w:r w:rsidR="004E421B">
        <w:rPr>
          <w:rFonts w:ascii="Times New Roman" w:hAnsi="Times New Roman"/>
        </w:rPr>
        <w:t>PREMIERE SECTION</w:t>
      </w:r>
    </w:p>
    <w:p w:rsidR="004E421B" w:rsidRDefault="004E421B" w:rsidP="004E421B">
      <w:pPr>
        <w:pStyle w:val="ET"/>
        <w:rPr>
          <w:rFonts w:ascii="Times New Roman" w:hAnsi="Times New Roman"/>
        </w:rPr>
      </w:pPr>
      <w:r>
        <w:rPr>
          <w:rFonts w:ascii="Times New Roman" w:hAnsi="Times New Roman"/>
        </w:rPr>
        <w:tab/>
      </w:r>
      <w:r w:rsidR="00491A63">
        <w:rPr>
          <w:rFonts w:ascii="Times New Roman" w:hAnsi="Times New Roman"/>
        </w:rPr>
        <w:t> </w:t>
      </w:r>
      <w:r>
        <w:rPr>
          <w:rFonts w:ascii="Times New Roman" w:hAnsi="Times New Roman"/>
        </w:rPr>
        <w:t>------</w:t>
      </w:r>
    </w:p>
    <w:p w:rsidR="004E421B" w:rsidRPr="00752386" w:rsidRDefault="004E421B" w:rsidP="005A2BD7">
      <w:pPr>
        <w:pStyle w:val="ET"/>
        <w:ind w:firstLine="426"/>
        <w:outlineLvl w:val="0"/>
        <w:rPr>
          <w:rFonts w:ascii="Times New Roman" w:hAnsi="Times New Roman"/>
          <w:i/>
          <w:sz w:val="22"/>
        </w:rPr>
      </w:pPr>
      <w:bookmarkStart w:id="9" w:name="_Toc129594803"/>
      <w:bookmarkStart w:id="10" w:name="_Toc133398669"/>
      <w:bookmarkStart w:id="11" w:name="_Toc133398764"/>
      <w:bookmarkStart w:id="12" w:name="_Toc137030338"/>
      <w:r w:rsidRPr="00752386">
        <w:rPr>
          <w:rFonts w:ascii="Times New Roman" w:hAnsi="Times New Roman"/>
          <w:i/>
          <w:sz w:val="22"/>
        </w:rPr>
        <w:t>Arrêt n°</w:t>
      </w:r>
      <w:bookmarkEnd w:id="9"/>
      <w:bookmarkEnd w:id="10"/>
      <w:bookmarkEnd w:id="11"/>
      <w:bookmarkEnd w:id="12"/>
      <w:r w:rsidRPr="00752386">
        <w:rPr>
          <w:rFonts w:ascii="Times New Roman" w:hAnsi="Times New Roman"/>
          <w:i/>
          <w:sz w:val="22"/>
        </w:rPr>
        <w:t xml:space="preserve"> </w:t>
      </w:r>
      <w:r w:rsidR="002A2A72" w:rsidRPr="00752386">
        <w:rPr>
          <w:rFonts w:ascii="Times New Roman" w:hAnsi="Times New Roman"/>
          <w:i/>
          <w:sz w:val="22"/>
        </w:rPr>
        <w:t>65406</w:t>
      </w:r>
    </w:p>
    <w:p w:rsidR="00752386" w:rsidRPr="007829A3" w:rsidRDefault="00B52D5B" w:rsidP="007829A3">
      <w:pPr>
        <w:pStyle w:val="ET"/>
        <w:ind w:left="4678" w:right="-284"/>
        <w:rPr>
          <w:rFonts w:ascii="Times New Roman" w:hAnsi="Times New Roman"/>
          <w:b w:val="0"/>
          <w:szCs w:val="24"/>
        </w:rPr>
      </w:pPr>
      <w:r w:rsidRPr="007829A3">
        <w:rPr>
          <w:rFonts w:ascii="Times New Roman" w:hAnsi="Times New Roman"/>
          <w:b w:val="0"/>
          <w:szCs w:val="24"/>
        </w:rPr>
        <w:t xml:space="preserve">DIRECTION </w:t>
      </w:r>
      <w:r w:rsidR="007F2EF7" w:rsidRPr="007829A3">
        <w:rPr>
          <w:rFonts w:ascii="Times New Roman" w:hAnsi="Times New Roman"/>
          <w:b w:val="0"/>
          <w:szCs w:val="24"/>
        </w:rPr>
        <w:t>REGIONALE DES FINANCES PUBLIQUES DU NORD PAS-DE-CALAIS</w:t>
      </w:r>
    </w:p>
    <w:p w:rsidR="00B52D5B" w:rsidRPr="007829A3" w:rsidRDefault="007F2EF7" w:rsidP="007829A3">
      <w:pPr>
        <w:pStyle w:val="ET"/>
        <w:ind w:left="4678" w:right="-284"/>
        <w:rPr>
          <w:rFonts w:ascii="Times New Roman" w:hAnsi="Times New Roman"/>
          <w:b w:val="0"/>
          <w:szCs w:val="24"/>
        </w:rPr>
      </w:pPr>
      <w:r w:rsidRPr="007829A3">
        <w:rPr>
          <w:rFonts w:ascii="Times New Roman" w:hAnsi="Times New Roman"/>
          <w:b w:val="0"/>
          <w:szCs w:val="24"/>
        </w:rPr>
        <w:t xml:space="preserve">ET DU DEPARTEMENT DU NORD </w:t>
      </w:r>
    </w:p>
    <w:p w:rsidR="00B52D5B" w:rsidRPr="007829A3" w:rsidRDefault="007F2EF7" w:rsidP="007829A3">
      <w:pPr>
        <w:pStyle w:val="Observation"/>
        <w:spacing w:line="240" w:lineRule="auto"/>
        <w:ind w:left="4678" w:right="-284"/>
        <w:rPr>
          <w:b w:val="0"/>
          <w:szCs w:val="24"/>
        </w:rPr>
      </w:pPr>
      <w:r w:rsidRPr="007829A3">
        <w:rPr>
          <w:b w:val="0"/>
          <w:szCs w:val="24"/>
        </w:rPr>
        <w:t>(Anc. DSF de Nord-</w:t>
      </w:r>
      <w:r w:rsidR="00D2480C" w:rsidRPr="007829A3">
        <w:rPr>
          <w:b w:val="0"/>
          <w:szCs w:val="24"/>
        </w:rPr>
        <w:t>Lille</w:t>
      </w:r>
      <w:r w:rsidRPr="007829A3">
        <w:rPr>
          <w:b w:val="0"/>
          <w:szCs w:val="24"/>
        </w:rPr>
        <w:t>)</w:t>
      </w:r>
    </w:p>
    <w:p w:rsidR="007F2EF7" w:rsidRDefault="007F2EF7" w:rsidP="00B52D5B">
      <w:pPr>
        <w:pStyle w:val="Observation"/>
        <w:spacing w:line="240" w:lineRule="auto"/>
        <w:ind w:left="4678"/>
        <w:rPr>
          <w:b w:val="0"/>
        </w:rPr>
      </w:pPr>
    </w:p>
    <w:p w:rsidR="008C576D" w:rsidRPr="007829A3" w:rsidRDefault="00B52D5B" w:rsidP="003067B8">
      <w:pPr>
        <w:pStyle w:val="ET"/>
        <w:ind w:left="4678" w:right="-284"/>
        <w:rPr>
          <w:rFonts w:ascii="Times New Roman" w:hAnsi="Times New Roman"/>
          <w:b w:val="0"/>
          <w:szCs w:val="24"/>
        </w:rPr>
      </w:pPr>
      <w:r w:rsidRPr="007829A3">
        <w:rPr>
          <w:rFonts w:ascii="Times New Roman" w:hAnsi="Times New Roman"/>
          <w:b w:val="0"/>
          <w:szCs w:val="24"/>
        </w:rPr>
        <w:t>SERVICE DES IMPO</w:t>
      </w:r>
      <w:r w:rsidR="008C576D" w:rsidRPr="007829A3">
        <w:rPr>
          <w:rFonts w:ascii="Times New Roman" w:hAnsi="Times New Roman"/>
          <w:b w:val="0"/>
          <w:szCs w:val="24"/>
        </w:rPr>
        <w:t>TS DES ENTREPRISES</w:t>
      </w:r>
    </w:p>
    <w:p w:rsidR="00B52D5B" w:rsidRPr="007829A3" w:rsidRDefault="003C16FA" w:rsidP="007F2EF7">
      <w:pPr>
        <w:pStyle w:val="ET"/>
        <w:ind w:left="4678"/>
        <w:rPr>
          <w:b w:val="0"/>
          <w:szCs w:val="24"/>
        </w:rPr>
      </w:pPr>
      <w:r w:rsidRPr="007829A3">
        <w:rPr>
          <w:b w:val="0"/>
          <w:szCs w:val="24"/>
        </w:rPr>
        <w:t xml:space="preserve">CENTRALISATEUR </w:t>
      </w:r>
      <w:r w:rsidR="00D2480C" w:rsidRPr="007829A3">
        <w:rPr>
          <w:b w:val="0"/>
          <w:szCs w:val="24"/>
        </w:rPr>
        <w:t>de LILLE-NORD</w:t>
      </w:r>
    </w:p>
    <w:p w:rsidR="007F2EF7" w:rsidRPr="007829A3" w:rsidRDefault="007F2EF7" w:rsidP="007F2EF7">
      <w:pPr>
        <w:pStyle w:val="ET"/>
        <w:ind w:left="4678"/>
        <w:rPr>
          <w:b w:val="0"/>
          <w:szCs w:val="24"/>
        </w:rPr>
      </w:pPr>
    </w:p>
    <w:p w:rsidR="00B52D5B" w:rsidRDefault="00B52D5B" w:rsidP="00B52D5B">
      <w:pPr>
        <w:pStyle w:val="ET"/>
        <w:ind w:left="4678"/>
        <w:rPr>
          <w:rFonts w:ascii="Times New Roman" w:hAnsi="Times New Roman"/>
          <w:b w:val="0"/>
        </w:rPr>
      </w:pPr>
      <w:r w:rsidRPr="001F30DB">
        <w:rPr>
          <w:rFonts w:ascii="Times New Roman" w:hAnsi="Times New Roman"/>
          <w:b w:val="0"/>
        </w:rPr>
        <w:t>Exercice</w:t>
      </w:r>
      <w:r>
        <w:rPr>
          <w:rFonts w:ascii="Times New Roman" w:hAnsi="Times New Roman"/>
          <w:b w:val="0"/>
        </w:rPr>
        <w:t xml:space="preserve"> </w:t>
      </w:r>
      <w:r w:rsidRPr="001F30DB">
        <w:rPr>
          <w:rFonts w:ascii="Times New Roman" w:hAnsi="Times New Roman"/>
          <w:b w:val="0"/>
        </w:rPr>
        <w:t>200</w:t>
      </w:r>
      <w:r w:rsidR="00561127">
        <w:rPr>
          <w:rFonts w:ascii="Times New Roman" w:hAnsi="Times New Roman"/>
          <w:b w:val="0"/>
        </w:rPr>
        <w:t>7</w:t>
      </w:r>
    </w:p>
    <w:p w:rsidR="00752386" w:rsidRPr="001F30DB" w:rsidRDefault="00752386" w:rsidP="00B52D5B">
      <w:pPr>
        <w:pStyle w:val="ET"/>
        <w:ind w:left="4678"/>
        <w:rPr>
          <w:rFonts w:ascii="Times New Roman" w:hAnsi="Times New Roman"/>
          <w:b w:val="0"/>
        </w:rPr>
      </w:pPr>
    </w:p>
    <w:p w:rsidR="00B52D5B" w:rsidRPr="001F30DB" w:rsidRDefault="00B52D5B" w:rsidP="00B52D5B">
      <w:pPr>
        <w:pStyle w:val="ET"/>
        <w:ind w:left="4678"/>
        <w:rPr>
          <w:rFonts w:ascii="Times New Roman" w:hAnsi="Times New Roman"/>
          <w:b w:val="0"/>
        </w:rPr>
      </w:pPr>
      <w:r w:rsidRPr="001F30DB">
        <w:rPr>
          <w:rFonts w:ascii="Times New Roman" w:hAnsi="Times New Roman"/>
          <w:b w:val="0"/>
        </w:rPr>
        <w:t xml:space="preserve">Rapport n° </w:t>
      </w:r>
      <w:r w:rsidR="00B14F63">
        <w:rPr>
          <w:rFonts w:ascii="Times New Roman" w:hAnsi="Times New Roman"/>
          <w:b w:val="0"/>
        </w:rPr>
        <w:t>201</w:t>
      </w:r>
      <w:r w:rsidR="00D2480C">
        <w:rPr>
          <w:rFonts w:ascii="Times New Roman" w:hAnsi="Times New Roman"/>
          <w:b w:val="0"/>
        </w:rPr>
        <w:t>2</w:t>
      </w:r>
      <w:r w:rsidR="00B14F63">
        <w:rPr>
          <w:rFonts w:ascii="Times New Roman" w:hAnsi="Times New Roman"/>
          <w:b w:val="0"/>
        </w:rPr>
        <w:t>-</w:t>
      </w:r>
      <w:r w:rsidR="002106EC">
        <w:rPr>
          <w:rFonts w:ascii="Times New Roman" w:hAnsi="Times New Roman"/>
          <w:b w:val="0"/>
        </w:rPr>
        <w:t>572-0</w:t>
      </w:r>
    </w:p>
    <w:p w:rsidR="00B52D5B" w:rsidRDefault="00B52D5B" w:rsidP="00B52D5B">
      <w:pPr>
        <w:pStyle w:val="Observation"/>
        <w:spacing w:line="240" w:lineRule="auto"/>
        <w:ind w:left="4678"/>
        <w:rPr>
          <w:b w:val="0"/>
        </w:rPr>
      </w:pPr>
    </w:p>
    <w:p w:rsidR="008E6FD2" w:rsidRDefault="00B52D5B" w:rsidP="00B52D5B">
      <w:pPr>
        <w:pStyle w:val="Observation"/>
        <w:spacing w:line="240" w:lineRule="auto"/>
        <w:ind w:left="4678"/>
        <w:rPr>
          <w:rFonts w:ascii="Times New Roman" w:hAnsi="Times New Roman"/>
          <w:b w:val="0"/>
        </w:rPr>
      </w:pPr>
      <w:r w:rsidRPr="001F30DB">
        <w:rPr>
          <w:rFonts w:ascii="Times New Roman" w:hAnsi="Times New Roman"/>
          <w:b w:val="0"/>
        </w:rPr>
        <w:t xml:space="preserve">Audience publique du </w:t>
      </w:r>
      <w:r w:rsidR="002106EC">
        <w:rPr>
          <w:rFonts w:ascii="Times New Roman" w:hAnsi="Times New Roman"/>
          <w:b w:val="0"/>
        </w:rPr>
        <w:t xml:space="preserve">3 octobre </w:t>
      </w:r>
      <w:r w:rsidR="00B14F63">
        <w:rPr>
          <w:rFonts w:ascii="Times New Roman" w:hAnsi="Times New Roman"/>
          <w:b w:val="0"/>
        </w:rPr>
        <w:t>2012</w:t>
      </w:r>
    </w:p>
    <w:p w:rsidR="00752386" w:rsidRDefault="00752386" w:rsidP="00B52D5B">
      <w:pPr>
        <w:pStyle w:val="Observation"/>
        <w:spacing w:line="240" w:lineRule="auto"/>
        <w:ind w:left="4678"/>
        <w:rPr>
          <w:rFonts w:ascii="Times New Roman" w:hAnsi="Times New Roman"/>
          <w:b w:val="0"/>
        </w:rPr>
      </w:pPr>
    </w:p>
    <w:p w:rsidR="00B52D5B" w:rsidRDefault="00B52D5B" w:rsidP="00372145">
      <w:pPr>
        <w:pStyle w:val="Observation"/>
        <w:spacing w:line="240" w:lineRule="auto"/>
        <w:ind w:left="4678"/>
        <w:rPr>
          <w:b w:val="0"/>
        </w:rPr>
      </w:pPr>
      <w:r w:rsidRPr="001F30DB">
        <w:rPr>
          <w:rFonts w:ascii="Times New Roman" w:hAnsi="Times New Roman"/>
          <w:b w:val="0"/>
        </w:rPr>
        <w:t xml:space="preserve">Lecture publique </w:t>
      </w:r>
      <w:r w:rsidRPr="008C16C9">
        <w:rPr>
          <w:rFonts w:ascii="Times New Roman" w:hAnsi="Times New Roman"/>
          <w:b w:val="0"/>
        </w:rPr>
        <w:t>du</w:t>
      </w:r>
      <w:r w:rsidR="00A85DBC" w:rsidRPr="008C16C9">
        <w:rPr>
          <w:rFonts w:ascii="Times New Roman" w:hAnsi="Times New Roman"/>
          <w:b w:val="0"/>
        </w:rPr>
        <w:t xml:space="preserve"> </w:t>
      </w:r>
      <w:r w:rsidR="00752386" w:rsidRPr="008C16C9">
        <w:rPr>
          <w:rFonts w:ascii="Times New Roman" w:hAnsi="Times New Roman"/>
          <w:b w:val="0"/>
        </w:rPr>
        <w:t>14 décembre 2012</w:t>
      </w:r>
    </w:p>
    <w:p w:rsidR="00D43BF2" w:rsidRDefault="00D43BF2" w:rsidP="00372145">
      <w:pPr>
        <w:pStyle w:val="Observation"/>
        <w:spacing w:line="240" w:lineRule="auto"/>
        <w:ind w:left="4678"/>
        <w:rPr>
          <w:b w:val="0"/>
        </w:rPr>
      </w:pPr>
    </w:p>
    <w:p w:rsidR="00296872" w:rsidRPr="00690D05" w:rsidRDefault="00296872" w:rsidP="00C64EE9">
      <w:pPr>
        <w:pStyle w:val="P0"/>
        <w:spacing w:after="240"/>
        <w:ind w:left="0" w:right="-284"/>
        <w:jc w:val="center"/>
      </w:pPr>
      <w:r w:rsidRPr="00690D05">
        <w:t>REPUBLIQUE FRANÇAISE</w:t>
      </w:r>
    </w:p>
    <w:p w:rsidR="00296872" w:rsidRPr="00690D05" w:rsidRDefault="00296872" w:rsidP="00C64EE9">
      <w:pPr>
        <w:pStyle w:val="P0"/>
        <w:spacing w:after="360"/>
        <w:ind w:left="0" w:right="-284"/>
        <w:jc w:val="center"/>
      </w:pPr>
      <w:r w:rsidRPr="00690D05">
        <w:t>AU NOM DU PEUPLE FRANÇAIS</w:t>
      </w:r>
    </w:p>
    <w:p w:rsidR="00296872" w:rsidRPr="00690D05" w:rsidRDefault="00296872" w:rsidP="00C64EE9">
      <w:pPr>
        <w:pStyle w:val="P0"/>
        <w:spacing w:after="360"/>
        <w:ind w:left="0" w:right="-284"/>
        <w:jc w:val="center"/>
      </w:pPr>
      <w:r w:rsidRPr="00690D05">
        <w:t>LA COUR DES COMPTES a rendu l’arrêt suivant :</w:t>
      </w:r>
    </w:p>
    <w:p w:rsidR="005A2BD7" w:rsidRDefault="005A2BD7" w:rsidP="000B0330">
      <w:pPr>
        <w:pStyle w:val="corpsdetexte0"/>
        <w:ind w:left="567" w:firstLine="851"/>
      </w:pPr>
      <w:r>
        <w:t>LA COUR,</w:t>
      </w:r>
    </w:p>
    <w:p w:rsidR="0066528D" w:rsidRDefault="0066528D" w:rsidP="00C64EE9">
      <w:pPr>
        <w:pStyle w:val="corpsdetexte0"/>
        <w:spacing w:before="200" w:after="200"/>
        <w:ind w:left="567" w:firstLine="851"/>
      </w:pPr>
      <w:r>
        <w:t>Vu l</w:t>
      </w:r>
      <w:r w:rsidR="00DD24CD">
        <w:t>e compte pr</w:t>
      </w:r>
      <w:r w:rsidR="00D53BC2">
        <w:t xml:space="preserve">oduit </w:t>
      </w:r>
      <w:r w:rsidR="00F26C02">
        <w:t xml:space="preserve">en </w:t>
      </w:r>
      <w:r w:rsidR="00D53BC2">
        <w:t>20</w:t>
      </w:r>
      <w:r w:rsidR="00241F17">
        <w:t>0</w:t>
      </w:r>
      <w:r w:rsidR="00561127">
        <w:t>8</w:t>
      </w:r>
      <w:r w:rsidR="00D53BC2">
        <w:t xml:space="preserve"> </w:t>
      </w:r>
      <w:r>
        <w:t>par le tréso</w:t>
      </w:r>
      <w:r w:rsidR="00461736">
        <w:t>rier</w:t>
      </w:r>
      <w:r w:rsidR="00274E9A">
        <w:t>-</w:t>
      </w:r>
      <w:r w:rsidR="00461736">
        <w:t>payeur général de</w:t>
      </w:r>
      <w:r w:rsidR="00DF37B5">
        <w:t xml:space="preserve"> </w:t>
      </w:r>
      <w:r w:rsidR="00241F17">
        <w:t>Nord-</w:t>
      </w:r>
      <w:r w:rsidR="00D2480C">
        <w:t>Lille</w:t>
      </w:r>
      <w:r w:rsidR="003C16FA">
        <w:t xml:space="preserve"> e</w:t>
      </w:r>
      <w:r w:rsidR="00F06E29">
        <w:t>n</w:t>
      </w:r>
      <w:r w:rsidR="00CA21CB">
        <w:t xml:space="preserve"> </w:t>
      </w:r>
      <w:r>
        <w:t>qualité de comptabl</w:t>
      </w:r>
      <w:r w:rsidR="00DD24CD">
        <w:t>e principal</w:t>
      </w:r>
      <w:r w:rsidR="00461736">
        <w:t xml:space="preserve"> de l'Etat</w:t>
      </w:r>
      <w:r w:rsidR="00D53BC2">
        <w:t>,</w:t>
      </w:r>
      <w:r w:rsidR="002D32D3">
        <w:t xml:space="preserve"> pour l’exercice 200</w:t>
      </w:r>
      <w:r w:rsidR="00BA663C">
        <w:t>7</w:t>
      </w:r>
      <w:r w:rsidR="002D32D3">
        <w:t>,</w:t>
      </w:r>
      <w:r>
        <w:t xml:space="preserve"> dans lequel sont reprises les opérations des comptables des impôts de la direction des servic</w:t>
      </w:r>
      <w:r w:rsidR="00DD24CD">
        <w:t>es fi</w:t>
      </w:r>
      <w:r w:rsidR="00461736">
        <w:t>scaux de</w:t>
      </w:r>
      <w:r w:rsidR="00DF37B5">
        <w:t xml:space="preserve"> </w:t>
      </w:r>
      <w:r w:rsidR="00241F17">
        <w:t>Nord-</w:t>
      </w:r>
      <w:r w:rsidR="00375228">
        <w:t>Lille</w:t>
      </w:r>
      <w:r w:rsidR="003C16FA">
        <w:t xml:space="preserve"> </w:t>
      </w:r>
      <w:r w:rsidR="00DF37B5">
        <w:t>p</w:t>
      </w:r>
      <w:r w:rsidR="00461736">
        <w:t xml:space="preserve">our le </w:t>
      </w:r>
      <w:r w:rsidR="002D32D3">
        <w:t xml:space="preserve">même </w:t>
      </w:r>
      <w:r w:rsidR="00DD24CD">
        <w:t>exercice</w:t>
      </w:r>
      <w:r>
        <w:t xml:space="preserve"> ;</w:t>
      </w:r>
    </w:p>
    <w:p w:rsidR="00971AAF" w:rsidRDefault="00971AAF" w:rsidP="00C64EE9">
      <w:pPr>
        <w:pStyle w:val="corpsdetexte0"/>
        <w:spacing w:before="200" w:after="200"/>
        <w:ind w:left="567" w:firstLine="851"/>
      </w:pPr>
      <w:r>
        <w:t>Vu les pièces justificatives des décharges de droits et des admissions en</w:t>
      </w:r>
      <w:r w:rsidR="00AF7E1F">
        <w:t xml:space="preserve"> </w:t>
      </w:r>
      <w:r>
        <w:t>non</w:t>
      </w:r>
      <w:r w:rsidR="00231AB4">
        <w:t>-</w:t>
      </w:r>
      <w:r>
        <w:t>valeur mentionnées auxdits états ;</w:t>
      </w:r>
    </w:p>
    <w:p w:rsidR="002D32D3" w:rsidRDefault="002D32D3" w:rsidP="00C64EE9">
      <w:pPr>
        <w:pStyle w:val="corpsdetexte0"/>
        <w:spacing w:before="200" w:after="200"/>
        <w:ind w:left="567" w:firstLine="851"/>
      </w:pPr>
      <w:r>
        <w:t>Vu les balances de comptes desdits états au 31</w:t>
      </w:r>
      <w:r w:rsidR="005A2BD7">
        <w:t> </w:t>
      </w:r>
      <w:r>
        <w:t>décembre de l’année</w:t>
      </w:r>
      <w:r w:rsidR="00AF7E1F">
        <w:t xml:space="preserve"> </w:t>
      </w:r>
      <w:r>
        <w:t>200</w:t>
      </w:r>
      <w:r w:rsidR="00241F17">
        <w:t>7</w:t>
      </w:r>
      <w:r>
        <w:t> ;</w:t>
      </w:r>
    </w:p>
    <w:p w:rsidR="00971AAF" w:rsidRDefault="00971AAF" w:rsidP="00C64EE9">
      <w:pPr>
        <w:pStyle w:val="corpsdetexte0"/>
        <w:spacing w:before="200" w:after="200"/>
        <w:ind w:left="567" w:firstLine="851"/>
      </w:pPr>
      <w:r>
        <w:t>Vu les états nominatifs des droits pris en charge par ces comp</w:t>
      </w:r>
      <w:r w:rsidR="00461736">
        <w:t>tables jusqu'au 31</w:t>
      </w:r>
      <w:r w:rsidR="009D00D7">
        <w:t> </w:t>
      </w:r>
      <w:r w:rsidR="00461736">
        <w:t>décembre 200</w:t>
      </w:r>
      <w:r w:rsidR="00561127">
        <w:t>4</w:t>
      </w:r>
      <w:r w:rsidR="00F06E29">
        <w:t xml:space="preserve"> </w:t>
      </w:r>
      <w:r>
        <w:t>et restant</w:t>
      </w:r>
      <w:r w:rsidR="00461736">
        <w:t xml:space="preserve"> à recouvrer au 31</w:t>
      </w:r>
      <w:r w:rsidR="005A2BD7">
        <w:t> </w:t>
      </w:r>
      <w:r w:rsidR="00461736">
        <w:t>décembre 200</w:t>
      </w:r>
      <w:r w:rsidR="00561127">
        <w:t>7</w:t>
      </w:r>
      <w:r>
        <w:t xml:space="preserve"> ;</w:t>
      </w:r>
    </w:p>
    <w:p w:rsidR="004E421B" w:rsidRDefault="004E421B" w:rsidP="00C64EE9">
      <w:pPr>
        <w:pStyle w:val="Corpsdetexte"/>
        <w:spacing w:before="200" w:after="200"/>
        <w:ind w:left="567" w:firstLine="851"/>
      </w:pPr>
      <w:r>
        <w:t>Vu les pièces justificatives recueillies au cours de l'instruction ;</w:t>
      </w:r>
    </w:p>
    <w:p w:rsidR="004E421B" w:rsidRDefault="004E421B" w:rsidP="00C64EE9">
      <w:pPr>
        <w:pStyle w:val="Corpsdetexte"/>
        <w:spacing w:before="200" w:after="200"/>
        <w:ind w:left="567" w:firstLine="851"/>
      </w:pPr>
      <w:r>
        <w:t>Vu le code des juridictions financières ;</w:t>
      </w:r>
    </w:p>
    <w:p w:rsidR="007105A3" w:rsidRDefault="004E421B" w:rsidP="00B97B7C">
      <w:pPr>
        <w:pStyle w:val="Corpsdetexte"/>
        <w:spacing w:before="240" w:after="200"/>
        <w:ind w:left="567" w:firstLine="851"/>
      </w:pPr>
      <w:r>
        <w:t>Vu le code général des impôts et le livre des procédures fiscales ;</w:t>
      </w:r>
    </w:p>
    <w:p w:rsidR="00B97B7C" w:rsidRDefault="00B97B7C" w:rsidP="00B97B7C">
      <w:pPr>
        <w:pStyle w:val="Corpsdetexte"/>
        <w:spacing w:before="240" w:after="200"/>
        <w:ind w:left="567" w:firstLine="851"/>
      </w:pPr>
      <w:r>
        <w:t xml:space="preserve">Vu le décret n° 62-1587 du 29 décembre 1962 portant règlement général </w:t>
      </w:r>
      <w:r w:rsidR="00AF7E1F">
        <w:t>sur</w:t>
      </w:r>
      <w:r>
        <w:t xml:space="preserve"> la comptabilité publique ;</w:t>
      </w:r>
    </w:p>
    <w:p w:rsidR="00C23B9D" w:rsidRDefault="00C23B9D" w:rsidP="00930020">
      <w:pPr>
        <w:pStyle w:val="Corpsdetexte"/>
        <w:spacing w:before="240" w:after="0"/>
        <w:ind w:left="567" w:firstLine="851"/>
      </w:pPr>
      <w:r>
        <w:lastRenderedPageBreak/>
        <w:t>Vu le décret n°</w:t>
      </w:r>
      <w:r w:rsidR="00A72463">
        <w:t> </w:t>
      </w:r>
      <w:r>
        <w:t>77-1017 du 1</w:t>
      </w:r>
      <w:r>
        <w:rPr>
          <w:vertAlign w:val="superscript"/>
        </w:rPr>
        <w:t>er</w:t>
      </w:r>
      <w:r w:rsidR="000B0330" w:rsidRPr="00AF7E1F">
        <w:t> </w:t>
      </w:r>
      <w:r>
        <w:t>septembre</w:t>
      </w:r>
      <w:r w:rsidR="000B0330">
        <w:t> </w:t>
      </w:r>
      <w:r>
        <w:t>1977 relatif à la responsabilité des comptables des administrations financières ;</w:t>
      </w:r>
    </w:p>
    <w:p w:rsidR="004E421B" w:rsidRDefault="004E421B" w:rsidP="00930020">
      <w:pPr>
        <w:pStyle w:val="Corpsdetexte"/>
        <w:spacing w:before="240" w:after="0"/>
        <w:ind w:left="567" w:firstLine="851"/>
      </w:pPr>
      <w:r>
        <w:t>Vu l’article 60 modifié de la loi n°</w:t>
      </w:r>
      <w:r w:rsidR="000B0330">
        <w:t> </w:t>
      </w:r>
      <w:r>
        <w:t>63-156 du 23</w:t>
      </w:r>
      <w:r w:rsidR="000B0330">
        <w:t> </w:t>
      </w:r>
      <w:r>
        <w:t>février</w:t>
      </w:r>
      <w:r w:rsidR="000B0330">
        <w:t> </w:t>
      </w:r>
      <w:r>
        <w:t xml:space="preserve">1963 ; </w:t>
      </w:r>
    </w:p>
    <w:p w:rsidR="0091055D" w:rsidRDefault="0091055D" w:rsidP="00930020">
      <w:pPr>
        <w:pStyle w:val="Corpsdetexte"/>
        <w:spacing w:before="240" w:after="0"/>
        <w:ind w:left="567" w:firstLine="851"/>
      </w:pPr>
      <w:r>
        <w:t>Vu la loi n°</w:t>
      </w:r>
      <w:r w:rsidR="00A72463">
        <w:t> </w:t>
      </w:r>
      <w:r>
        <w:t>2008-1091 du 28 octobre 2008, relative à la Cour des comptes et aux chambres régionales des comptes, et notamment son article 34</w:t>
      </w:r>
      <w:r w:rsidR="00DF37B5">
        <w:t xml:space="preserve">, </w:t>
      </w:r>
      <w:r w:rsidR="003F673B">
        <w:t>1</w:t>
      </w:r>
      <w:r w:rsidR="003F673B" w:rsidRPr="003F673B">
        <w:rPr>
          <w:vertAlign w:val="superscript"/>
        </w:rPr>
        <w:t>er</w:t>
      </w:r>
      <w:r w:rsidR="003F673B">
        <w:t xml:space="preserve"> alinéa</w:t>
      </w:r>
      <w:r>
        <w:t> ;</w:t>
      </w:r>
    </w:p>
    <w:p w:rsidR="00133406" w:rsidRDefault="00133406" w:rsidP="00930020">
      <w:pPr>
        <w:pStyle w:val="Corpsdetexte"/>
        <w:spacing w:before="240" w:after="0"/>
        <w:ind w:left="567" w:firstLine="851"/>
      </w:pPr>
      <w:r w:rsidRPr="001F30DB">
        <w:t xml:space="preserve">Vu l'arrêté </w:t>
      </w:r>
      <w:r>
        <w:t>n°</w:t>
      </w:r>
      <w:r w:rsidR="00A72463">
        <w:t> </w:t>
      </w:r>
      <w:r>
        <w:t xml:space="preserve">11-095 du </w:t>
      </w:r>
      <w:r w:rsidRPr="001F30DB">
        <w:t>Premier président</w:t>
      </w:r>
      <w:r>
        <w:t xml:space="preserve">, </w:t>
      </w:r>
      <w:r w:rsidRPr="001F30DB">
        <w:t xml:space="preserve">du </w:t>
      </w:r>
      <w:r>
        <w:t xml:space="preserve">3 février </w:t>
      </w:r>
      <w:r w:rsidRPr="001F30DB">
        <w:t>201</w:t>
      </w:r>
      <w:r>
        <w:t xml:space="preserve">1, </w:t>
      </w:r>
      <w:r w:rsidRPr="001F30DB">
        <w:t>portant répartition des attributions entre les chambres de la Cour des comptes</w:t>
      </w:r>
      <w:r>
        <w:t> ;</w:t>
      </w:r>
    </w:p>
    <w:p w:rsidR="00274E9A" w:rsidRPr="001F30DB" w:rsidRDefault="00165AC7" w:rsidP="00930020">
      <w:pPr>
        <w:pStyle w:val="Corpsdetexte"/>
        <w:spacing w:before="240" w:after="0"/>
        <w:ind w:left="567" w:firstLine="851"/>
      </w:pPr>
      <w:r>
        <w:t xml:space="preserve">Vu </w:t>
      </w:r>
      <w:r w:rsidR="00274E9A" w:rsidRPr="001F30DB">
        <w:t>l’arrêté modifié n°</w:t>
      </w:r>
      <w:r w:rsidR="00A72463">
        <w:t> </w:t>
      </w:r>
      <w:r w:rsidR="00274E9A" w:rsidRPr="001F30DB">
        <w:t xml:space="preserve">06-346 </w:t>
      </w:r>
      <w:r w:rsidR="0091055D">
        <w:t xml:space="preserve">du Premier président, </w:t>
      </w:r>
      <w:r w:rsidR="0091055D" w:rsidRPr="001F30DB">
        <w:t>du 10 octobre 2006</w:t>
      </w:r>
      <w:r w:rsidR="0091055D">
        <w:t>,</w:t>
      </w:r>
      <w:r w:rsidR="0091055D" w:rsidRPr="001F30DB">
        <w:t xml:space="preserve"> </w:t>
      </w:r>
      <w:r w:rsidR="00274E9A" w:rsidRPr="001F30DB">
        <w:t xml:space="preserve">portant création et fixant la composition des sections au sein de la </w:t>
      </w:r>
      <w:r w:rsidR="00682A53">
        <w:t>p</w:t>
      </w:r>
      <w:r w:rsidR="00274E9A" w:rsidRPr="001F30DB">
        <w:t>remière chambre</w:t>
      </w:r>
      <w:r w:rsidR="00256EDF">
        <w:t xml:space="preserve"> de la Cour des comptes</w:t>
      </w:r>
      <w:r w:rsidR="00274E9A" w:rsidRPr="001F30DB">
        <w:t> ;</w:t>
      </w:r>
    </w:p>
    <w:p w:rsidR="00274E9A" w:rsidRDefault="00274E9A" w:rsidP="00930020">
      <w:pPr>
        <w:pStyle w:val="Corpsdetexte"/>
        <w:spacing w:before="240" w:after="0"/>
        <w:ind w:left="567" w:firstLine="851"/>
      </w:pPr>
      <w:r w:rsidRPr="001F30DB">
        <w:t xml:space="preserve">Vu la lettre </w:t>
      </w:r>
      <w:r>
        <w:t>d</w:t>
      </w:r>
      <w:r w:rsidRPr="001F30DB">
        <w:t xml:space="preserve">u </w:t>
      </w:r>
      <w:r w:rsidR="00B24BB3">
        <w:t>18</w:t>
      </w:r>
      <w:r w:rsidR="00A72463">
        <w:t> </w:t>
      </w:r>
      <w:r w:rsidR="00B24BB3">
        <w:t>novembre</w:t>
      </w:r>
      <w:r w:rsidR="00A72463">
        <w:t> </w:t>
      </w:r>
      <w:r w:rsidR="003C16FA">
        <w:t>2010</w:t>
      </w:r>
      <w:r w:rsidRPr="001F30DB">
        <w:t xml:space="preserve"> par laquelle, en application des articles</w:t>
      </w:r>
      <w:r w:rsidR="00AF7E1F">
        <w:t xml:space="preserve"> </w:t>
      </w:r>
      <w:r w:rsidRPr="001F30DB">
        <w:t>R.</w:t>
      </w:r>
      <w:r w:rsidR="00A72463">
        <w:t> </w:t>
      </w:r>
      <w:r w:rsidRPr="001F30DB">
        <w:t>141</w:t>
      </w:r>
      <w:r w:rsidR="00F06E29">
        <w:noBreakHyphen/>
      </w:r>
      <w:r w:rsidRPr="001F30DB">
        <w:t>10 et D.</w:t>
      </w:r>
      <w:r w:rsidR="00A72463">
        <w:t> </w:t>
      </w:r>
      <w:r w:rsidRPr="001F30DB">
        <w:t>141-10-1</w:t>
      </w:r>
      <w:r>
        <w:t xml:space="preserve"> </w:t>
      </w:r>
      <w:r w:rsidRPr="001F30DB">
        <w:t>du code des juridictions financières, le président de la</w:t>
      </w:r>
      <w:r w:rsidR="00AF7E1F">
        <w:t xml:space="preserve"> </w:t>
      </w:r>
      <w:r w:rsidR="00F26C02">
        <w:t>p</w:t>
      </w:r>
      <w:r w:rsidRPr="001F30DB">
        <w:t>remière chambre de la Cour des comptes a notifié</w:t>
      </w:r>
      <w:r w:rsidR="00B24BB3">
        <w:t xml:space="preserve"> au </w:t>
      </w:r>
      <w:r w:rsidR="00241F17">
        <w:t>direct</w:t>
      </w:r>
      <w:r w:rsidR="00B24BB3">
        <w:t>eur</w:t>
      </w:r>
      <w:r w:rsidR="00241F17">
        <w:t xml:space="preserve"> régional des </w:t>
      </w:r>
      <w:r w:rsidR="00D028CC">
        <w:t>f</w:t>
      </w:r>
      <w:r w:rsidR="00241F17">
        <w:t xml:space="preserve">inances </w:t>
      </w:r>
      <w:r w:rsidR="00D028CC">
        <w:t>p</w:t>
      </w:r>
      <w:r w:rsidR="00241F17">
        <w:t>ubliques du Nord-Pas-de</w:t>
      </w:r>
      <w:r w:rsidR="00D1074D">
        <w:t>-</w:t>
      </w:r>
      <w:r w:rsidR="00241F17">
        <w:t xml:space="preserve">Calais et du </w:t>
      </w:r>
      <w:r w:rsidR="004D1B2B">
        <w:t>d</w:t>
      </w:r>
      <w:r w:rsidR="00241F17">
        <w:t>épartement du Nord</w:t>
      </w:r>
      <w:r w:rsidR="00F06E29">
        <w:t>,</w:t>
      </w:r>
      <w:r w:rsidR="00CA21CB">
        <w:t xml:space="preserve"> </w:t>
      </w:r>
      <w:r w:rsidRPr="001F30DB">
        <w:t>le contrôle des comptes pour les exercices 200</w:t>
      </w:r>
      <w:r w:rsidR="00B24BB3">
        <w:t>6</w:t>
      </w:r>
      <w:r w:rsidRPr="001F30DB">
        <w:t xml:space="preserve"> à 200</w:t>
      </w:r>
      <w:r w:rsidR="00241F17">
        <w:t>8</w:t>
      </w:r>
      <w:r w:rsidR="00165AC7">
        <w:t> ;</w:t>
      </w:r>
      <w:r w:rsidRPr="001F30DB">
        <w:t xml:space="preserve"> </w:t>
      </w:r>
    </w:p>
    <w:p w:rsidR="00D06882" w:rsidRDefault="00D06882" w:rsidP="00930020">
      <w:pPr>
        <w:pStyle w:val="Corpsdetexte"/>
        <w:spacing w:before="240" w:after="0"/>
        <w:ind w:left="567" w:firstLine="851"/>
      </w:pPr>
      <w:r>
        <w:t>Vu le réquisitoire à fin d’instruction de charge</w:t>
      </w:r>
      <w:r w:rsidR="00A72463">
        <w:t>s</w:t>
      </w:r>
      <w:r>
        <w:t xml:space="preserve"> du </w:t>
      </w:r>
      <w:r w:rsidR="00F26C02">
        <w:t>P</w:t>
      </w:r>
      <w:r>
        <w:t>rocureur général prè</w:t>
      </w:r>
      <w:r w:rsidR="00461736">
        <w:t>s la</w:t>
      </w:r>
      <w:r w:rsidR="00AF7E1F">
        <w:t xml:space="preserve"> </w:t>
      </w:r>
      <w:r w:rsidR="00461736">
        <w:t>Cour des comptes n°</w:t>
      </w:r>
      <w:r w:rsidR="007400F4">
        <w:t> </w:t>
      </w:r>
      <w:r w:rsidR="00461736">
        <w:t>20</w:t>
      </w:r>
      <w:r w:rsidR="003C16FA">
        <w:t>1</w:t>
      </w:r>
      <w:r w:rsidR="001A2F1B">
        <w:t>2</w:t>
      </w:r>
      <w:r w:rsidR="00461736">
        <w:t>-</w:t>
      </w:r>
      <w:r w:rsidR="001A2F1B">
        <w:t>14</w:t>
      </w:r>
      <w:r w:rsidR="00461736">
        <w:t xml:space="preserve"> RQ-DB du </w:t>
      </w:r>
      <w:r w:rsidR="001A2F1B">
        <w:t xml:space="preserve">8 mars </w:t>
      </w:r>
      <w:r w:rsidR="00F06E29">
        <w:t>20</w:t>
      </w:r>
      <w:r w:rsidR="003C16FA">
        <w:t>1</w:t>
      </w:r>
      <w:r w:rsidR="001A2F1B">
        <w:t>2</w:t>
      </w:r>
      <w:r w:rsidR="00F06E29">
        <w:t>,</w:t>
      </w:r>
      <w:r w:rsidR="001456BE">
        <w:t xml:space="preserve"> dont M. </w:t>
      </w:r>
      <w:r w:rsidR="00231AB4">
        <w:t>X</w:t>
      </w:r>
      <w:r w:rsidR="001456BE">
        <w:t>, comptable</w:t>
      </w:r>
      <w:r w:rsidR="0091055D">
        <w:t>,</w:t>
      </w:r>
      <w:r w:rsidR="001456BE">
        <w:t xml:space="preserve"> a accusé réception le </w:t>
      </w:r>
      <w:r w:rsidR="00561127">
        <w:t>10</w:t>
      </w:r>
      <w:r w:rsidR="006708E6">
        <w:t xml:space="preserve"> </w:t>
      </w:r>
      <w:r w:rsidR="001A2F1B">
        <w:t xml:space="preserve">avril </w:t>
      </w:r>
      <w:r w:rsidR="001456BE">
        <w:t>20</w:t>
      </w:r>
      <w:r w:rsidR="003C16FA">
        <w:t>1</w:t>
      </w:r>
      <w:r w:rsidR="001A2F1B">
        <w:t>2</w:t>
      </w:r>
      <w:r w:rsidR="001456BE">
        <w:t> ;</w:t>
      </w:r>
    </w:p>
    <w:p w:rsidR="00D06882" w:rsidRDefault="00D53BC2" w:rsidP="00930020">
      <w:pPr>
        <w:pStyle w:val="Corpsdetexte"/>
        <w:spacing w:before="240" w:after="0"/>
        <w:ind w:left="567" w:firstLine="851"/>
      </w:pPr>
      <w:r>
        <w:t xml:space="preserve">Vu la </w:t>
      </w:r>
      <w:r w:rsidR="001456BE">
        <w:t>lettre</w:t>
      </w:r>
      <w:r>
        <w:t xml:space="preserve"> du</w:t>
      </w:r>
      <w:r w:rsidR="00D06882">
        <w:t xml:space="preserve"> président de la </w:t>
      </w:r>
      <w:r w:rsidR="001456BE">
        <w:t>p</w:t>
      </w:r>
      <w:r w:rsidR="00D06882">
        <w:t>remière cham</w:t>
      </w:r>
      <w:r w:rsidR="00461736">
        <w:t>bre de la Cour des comptes du</w:t>
      </w:r>
      <w:r w:rsidR="00AF7E1F">
        <w:t xml:space="preserve"> </w:t>
      </w:r>
      <w:r w:rsidR="001A2F1B">
        <w:t>12 mars</w:t>
      </w:r>
      <w:r w:rsidR="00A72463">
        <w:t> </w:t>
      </w:r>
      <w:r w:rsidR="001A2F1B">
        <w:t>2012</w:t>
      </w:r>
      <w:r w:rsidR="00D06882">
        <w:t xml:space="preserve"> désignant M</w:t>
      </w:r>
      <w:r w:rsidR="001A2F1B">
        <w:t>.</w:t>
      </w:r>
      <w:r w:rsidR="00A72463">
        <w:t xml:space="preserve"> Jean-Pierre </w:t>
      </w:r>
      <w:r w:rsidR="001A2F1B">
        <w:t>Jourdain</w:t>
      </w:r>
      <w:r w:rsidR="00D06882">
        <w:t>, conseill</w:t>
      </w:r>
      <w:r w:rsidR="001A2F1B">
        <w:t>er</w:t>
      </w:r>
      <w:r w:rsidR="00D06882">
        <w:t xml:space="preserve"> </w:t>
      </w:r>
      <w:r w:rsidR="001A2F1B">
        <w:t>référendaire</w:t>
      </w:r>
      <w:r w:rsidR="00D06882">
        <w:t xml:space="preserve">, pour </w:t>
      </w:r>
      <w:r w:rsidR="00274E9A">
        <w:t>instruire les suites à</w:t>
      </w:r>
      <w:r w:rsidR="0009009E">
        <w:t xml:space="preserve"> </w:t>
      </w:r>
      <w:r w:rsidR="00274E9A">
        <w:t>donner au réquisitoire susvisé</w:t>
      </w:r>
      <w:r w:rsidR="00D06882">
        <w:t> ;</w:t>
      </w:r>
    </w:p>
    <w:p w:rsidR="00274E9A" w:rsidRDefault="00274E9A" w:rsidP="00930020">
      <w:pPr>
        <w:pStyle w:val="Corpsdetexte"/>
        <w:spacing w:before="240" w:after="0"/>
        <w:ind w:left="567" w:firstLine="851"/>
      </w:pPr>
      <w:r>
        <w:t>Vu</w:t>
      </w:r>
      <w:r w:rsidR="000C17C4">
        <w:t xml:space="preserve"> les éléments de réponse produits par le comptable le </w:t>
      </w:r>
      <w:r w:rsidR="00A80D10">
        <w:t>2</w:t>
      </w:r>
      <w:r w:rsidR="00561127">
        <w:t>5</w:t>
      </w:r>
      <w:r w:rsidR="00A72463">
        <w:t> </w:t>
      </w:r>
      <w:r w:rsidR="00A80D10">
        <w:t>avril</w:t>
      </w:r>
      <w:r w:rsidR="00A72463">
        <w:t> </w:t>
      </w:r>
      <w:r w:rsidR="00A80D10">
        <w:t>2012</w:t>
      </w:r>
      <w:r>
        <w:t> ;</w:t>
      </w:r>
    </w:p>
    <w:p w:rsidR="00D06882" w:rsidRDefault="00D06882" w:rsidP="00930020">
      <w:pPr>
        <w:pStyle w:val="Corpsdetexte"/>
        <w:spacing w:before="240" w:after="0"/>
        <w:ind w:left="567" w:firstLine="851"/>
      </w:pPr>
      <w:r>
        <w:t xml:space="preserve">Sur le rapport de </w:t>
      </w:r>
      <w:r w:rsidR="00F06E29">
        <w:t>M</w:t>
      </w:r>
      <w:r w:rsidR="00A80D10">
        <w:t>.</w:t>
      </w:r>
      <w:r w:rsidR="00A72463">
        <w:t> </w:t>
      </w:r>
      <w:r w:rsidR="00A80D10">
        <w:t>Jourdain</w:t>
      </w:r>
      <w:r w:rsidR="00F06E29">
        <w:t>, conseill</w:t>
      </w:r>
      <w:r w:rsidR="00A80D10">
        <w:t>er</w:t>
      </w:r>
      <w:r w:rsidR="00F06E29">
        <w:t xml:space="preserve"> </w:t>
      </w:r>
      <w:r w:rsidR="00A80D10">
        <w:t>référendaire</w:t>
      </w:r>
      <w:r w:rsidR="000B0330">
        <w:t xml:space="preserve"> </w:t>
      </w:r>
      <w:r>
        <w:t>;</w:t>
      </w:r>
    </w:p>
    <w:p w:rsidR="00D06882" w:rsidRDefault="00D06882" w:rsidP="00930020">
      <w:pPr>
        <w:pStyle w:val="Corpsdetexte"/>
        <w:spacing w:before="240" w:after="0"/>
        <w:ind w:left="567" w:firstLine="851"/>
      </w:pPr>
      <w:r>
        <w:t xml:space="preserve">Vu les </w:t>
      </w:r>
      <w:r w:rsidR="00D53BC2">
        <w:t>conclusions</w:t>
      </w:r>
      <w:r w:rsidR="00BA6FAA">
        <w:t xml:space="preserve"> n°</w:t>
      </w:r>
      <w:r w:rsidR="00A72463">
        <w:t> </w:t>
      </w:r>
      <w:r w:rsidR="00AD33D2">
        <w:t xml:space="preserve">613 </w:t>
      </w:r>
      <w:r>
        <w:t xml:space="preserve">du </w:t>
      </w:r>
      <w:r w:rsidR="00B554F8">
        <w:t>P</w:t>
      </w:r>
      <w:r>
        <w:t>rocureur général</w:t>
      </w:r>
      <w:r w:rsidR="00D71D86">
        <w:t xml:space="preserve"> </w:t>
      </w:r>
      <w:r w:rsidR="00E417FA">
        <w:t>près la cour des comptes</w:t>
      </w:r>
      <w:r>
        <w:t xml:space="preserve"> </w:t>
      </w:r>
      <w:r w:rsidR="00BA6FAA">
        <w:t>du</w:t>
      </w:r>
      <w:r w:rsidR="00A72463">
        <w:t> </w:t>
      </w:r>
      <w:r w:rsidR="00AD33D2">
        <w:t>6</w:t>
      </w:r>
      <w:r w:rsidR="00A72463">
        <w:t> </w:t>
      </w:r>
      <w:r w:rsidR="00AD33D2">
        <w:t>septembre</w:t>
      </w:r>
      <w:r w:rsidR="00A72463">
        <w:t> </w:t>
      </w:r>
      <w:r w:rsidR="008D77C8">
        <w:t>201</w:t>
      </w:r>
      <w:r w:rsidR="00A80D10">
        <w:t>2</w:t>
      </w:r>
      <w:r w:rsidR="000B0330">
        <w:t xml:space="preserve"> </w:t>
      </w:r>
      <w:r>
        <w:t>;</w:t>
      </w:r>
    </w:p>
    <w:p w:rsidR="00D06882" w:rsidRDefault="00D06882" w:rsidP="00930020">
      <w:pPr>
        <w:pStyle w:val="Corpsdetexte"/>
        <w:spacing w:before="240" w:after="0"/>
        <w:ind w:left="567" w:firstLine="851"/>
      </w:pPr>
      <w:r>
        <w:t xml:space="preserve">Vu la </w:t>
      </w:r>
      <w:r w:rsidR="000C17C4">
        <w:t>lettre</w:t>
      </w:r>
      <w:r>
        <w:t xml:space="preserve"> </w:t>
      </w:r>
      <w:r w:rsidR="001867CF">
        <w:t xml:space="preserve">du </w:t>
      </w:r>
      <w:r w:rsidR="00AD33D2">
        <w:t>26</w:t>
      </w:r>
      <w:r w:rsidR="00A72463">
        <w:t> </w:t>
      </w:r>
      <w:r w:rsidR="00AD33D2">
        <w:t>juillet</w:t>
      </w:r>
      <w:r w:rsidR="00A72463">
        <w:t> </w:t>
      </w:r>
      <w:r w:rsidR="00A80D10">
        <w:t>2012</w:t>
      </w:r>
      <w:r w:rsidR="008D77C8">
        <w:t xml:space="preserve"> </w:t>
      </w:r>
      <w:r>
        <w:t xml:space="preserve">du président de la </w:t>
      </w:r>
      <w:r w:rsidR="00B369E7">
        <w:t>p</w:t>
      </w:r>
      <w:r>
        <w:t>remière chambre désignant M</w:t>
      </w:r>
      <w:r w:rsidR="008D77C8">
        <w:t>. </w:t>
      </w:r>
      <w:r w:rsidR="00A72463">
        <w:t xml:space="preserve">Jean-Christophe </w:t>
      </w:r>
      <w:r w:rsidR="00AD33D2">
        <w:t>Chouvet</w:t>
      </w:r>
      <w:r w:rsidR="00B369E7">
        <w:t>,</w:t>
      </w:r>
      <w:r>
        <w:t xml:space="preserve"> </w:t>
      </w:r>
      <w:r w:rsidR="00B369E7">
        <w:t>conseill</w:t>
      </w:r>
      <w:r w:rsidR="008D77C8">
        <w:t>er</w:t>
      </w:r>
      <w:r w:rsidR="00B369E7">
        <w:t xml:space="preserve"> maître, </w:t>
      </w:r>
      <w:r>
        <w:t>comme réviseur ;</w:t>
      </w:r>
    </w:p>
    <w:p w:rsidR="000C17C4" w:rsidRDefault="000C17C4" w:rsidP="00930020">
      <w:pPr>
        <w:pStyle w:val="Corpsdetexte"/>
        <w:spacing w:before="240" w:after="0"/>
        <w:ind w:left="567" w:firstLine="851"/>
      </w:pPr>
      <w:r>
        <w:t xml:space="preserve">Vu la lettre du </w:t>
      </w:r>
      <w:r w:rsidR="00AD33D2">
        <w:t>4 septembre</w:t>
      </w:r>
      <w:r w:rsidR="00A80D10">
        <w:t xml:space="preserve"> </w:t>
      </w:r>
      <w:r w:rsidR="008D77C8">
        <w:t>201</w:t>
      </w:r>
      <w:r w:rsidR="00A80D10">
        <w:t>2</w:t>
      </w:r>
      <w:r>
        <w:t xml:space="preserve"> informant M.</w:t>
      </w:r>
      <w:r w:rsidR="00A72463">
        <w:t> </w:t>
      </w:r>
      <w:r w:rsidR="00231AB4">
        <w:t>X</w:t>
      </w:r>
      <w:r w:rsidR="006708E6">
        <w:t xml:space="preserve"> de </w:t>
      </w:r>
      <w:r>
        <w:t xml:space="preserve">la date de l’audience publique du </w:t>
      </w:r>
      <w:r w:rsidR="00AD33D2">
        <w:t>3</w:t>
      </w:r>
      <w:r w:rsidR="00A72463">
        <w:t> </w:t>
      </w:r>
      <w:r w:rsidR="00AD33D2">
        <w:t>octobre</w:t>
      </w:r>
      <w:r w:rsidR="00A72463">
        <w:t> </w:t>
      </w:r>
      <w:r w:rsidR="008D77C8">
        <w:t>2012</w:t>
      </w:r>
      <w:r>
        <w:t>,</w:t>
      </w:r>
      <w:r w:rsidR="005110CB">
        <w:t xml:space="preserve"> dont il a eu réception </w:t>
      </w:r>
      <w:r w:rsidR="0091055D">
        <w:t>le</w:t>
      </w:r>
      <w:r w:rsidR="005110CB">
        <w:t xml:space="preserve"> </w:t>
      </w:r>
      <w:r w:rsidR="00AD33D2">
        <w:t>7</w:t>
      </w:r>
      <w:r w:rsidR="00A72463">
        <w:t> </w:t>
      </w:r>
      <w:r w:rsidR="00AD33D2">
        <w:t>septembre</w:t>
      </w:r>
      <w:r w:rsidR="007400F4">
        <w:t> </w:t>
      </w:r>
      <w:r w:rsidR="008D77C8">
        <w:t>201</w:t>
      </w:r>
      <w:r w:rsidR="00A80D10">
        <w:t>2</w:t>
      </w:r>
      <w:r>
        <w:t> ;</w:t>
      </w:r>
    </w:p>
    <w:p w:rsidR="00D06882" w:rsidRDefault="00834093" w:rsidP="00930020">
      <w:pPr>
        <w:pStyle w:val="Corpsdetexte"/>
        <w:spacing w:before="240" w:after="0"/>
        <w:ind w:left="567" w:firstLine="851"/>
      </w:pPr>
      <w:r>
        <w:t>E</w:t>
      </w:r>
      <w:r w:rsidR="00D06882">
        <w:t>ntendu</w:t>
      </w:r>
      <w:r w:rsidR="000C17C4">
        <w:t>s</w:t>
      </w:r>
      <w:r w:rsidR="00D06882">
        <w:t xml:space="preserve"> </w:t>
      </w:r>
      <w:r w:rsidR="0018438A">
        <w:t>en</w:t>
      </w:r>
      <w:r w:rsidR="00D06882">
        <w:t xml:space="preserve"> audience publique, </w:t>
      </w:r>
      <w:r w:rsidR="00F06E29">
        <w:t>M</w:t>
      </w:r>
      <w:r w:rsidR="00A80D10">
        <w:t>.</w:t>
      </w:r>
      <w:r w:rsidR="00A72463">
        <w:t> </w:t>
      </w:r>
      <w:r w:rsidR="00A80D10">
        <w:t>Jourdain</w:t>
      </w:r>
      <w:r w:rsidR="00F06E29">
        <w:t>,</w:t>
      </w:r>
      <w:r w:rsidR="00D06882">
        <w:t xml:space="preserve"> </w:t>
      </w:r>
      <w:r w:rsidR="00165AC7">
        <w:t>conseill</w:t>
      </w:r>
      <w:r w:rsidR="00A80D10">
        <w:t>er</w:t>
      </w:r>
      <w:r w:rsidR="00165AC7">
        <w:t xml:space="preserve"> </w:t>
      </w:r>
      <w:r w:rsidR="00A80D10">
        <w:t>référendaire</w:t>
      </w:r>
      <w:r w:rsidR="00165AC7">
        <w:t xml:space="preserve">, </w:t>
      </w:r>
      <w:r w:rsidR="00D06882">
        <w:t>e</w:t>
      </w:r>
      <w:r w:rsidR="00D53BC2">
        <w:t>n son rapport oral, et M.</w:t>
      </w:r>
      <w:r w:rsidR="00A72463">
        <w:t xml:space="preserve"> Yves </w:t>
      </w:r>
      <w:r w:rsidR="000C4F7B">
        <w:t>Perrin</w:t>
      </w:r>
      <w:r w:rsidR="00D06882">
        <w:t>, avocat géné</w:t>
      </w:r>
      <w:r w:rsidR="004D4916">
        <w:t>ral, en ses conclusions orales</w:t>
      </w:r>
      <w:r w:rsidR="005C5011">
        <w:t> ;</w:t>
      </w:r>
    </w:p>
    <w:p w:rsidR="00834093" w:rsidRPr="00AE5387" w:rsidRDefault="00834093" w:rsidP="00930020">
      <w:pPr>
        <w:pStyle w:val="Corpsdetexte"/>
        <w:spacing w:before="240" w:after="0"/>
        <w:ind w:left="567" w:firstLine="851"/>
      </w:pPr>
      <w:r w:rsidRPr="00AE5387">
        <w:t>Entendu en audience publique M.</w:t>
      </w:r>
      <w:r w:rsidR="00A72463">
        <w:t> </w:t>
      </w:r>
      <w:r w:rsidR="00231AB4">
        <w:t>X</w:t>
      </w:r>
      <w:r w:rsidRPr="00AE5387">
        <w:t>, en ses observations, la parole lui étant donné</w:t>
      </w:r>
      <w:r w:rsidR="008134E1" w:rsidRPr="00AE5387">
        <w:t>e</w:t>
      </w:r>
      <w:r w:rsidRPr="00AE5387">
        <w:t xml:space="preserve"> en dernier ;</w:t>
      </w:r>
    </w:p>
    <w:p w:rsidR="00D06882" w:rsidRPr="00F06E29" w:rsidRDefault="00165AC7" w:rsidP="00930020">
      <w:pPr>
        <w:pStyle w:val="Corpsdetexte"/>
        <w:spacing w:before="240" w:after="0"/>
        <w:ind w:left="567" w:firstLine="851"/>
      </w:pPr>
      <w:r>
        <w:t>Entendu à huis clos,</w:t>
      </w:r>
      <w:r w:rsidR="00D06882">
        <w:t xml:space="preserve"> </w:t>
      </w:r>
      <w:r>
        <w:t xml:space="preserve">le </w:t>
      </w:r>
      <w:r w:rsidR="001F3148">
        <w:t>m</w:t>
      </w:r>
      <w:r w:rsidR="00D06882">
        <w:t xml:space="preserve">inistère public et </w:t>
      </w:r>
      <w:r>
        <w:t>l</w:t>
      </w:r>
      <w:r w:rsidR="00A80D10">
        <w:t>e</w:t>
      </w:r>
      <w:r>
        <w:t xml:space="preserve"> rapporteur s’étant retirés, </w:t>
      </w:r>
      <w:r w:rsidR="00D06882" w:rsidRPr="00F06E29">
        <w:t>M</w:t>
      </w:r>
      <w:r w:rsidR="00C65484">
        <w:t>.</w:t>
      </w:r>
      <w:r w:rsidR="00A72463">
        <w:t> </w:t>
      </w:r>
      <w:r w:rsidR="00375228">
        <w:t>C</w:t>
      </w:r>
      <w:r w:rsidR="00AD33D2">
        <w:t>houvet</w:t>
      </w:r>
      <w:r w:rsidR="00D06882" w:rsidRPr="00F06E29">
        <w:t>, conseill</w:t>
      </w:r>
      <w:r w:rsidR="00D028CC">
        <w:t>er</w:t>
      </w:r>
      <w:r w:rsidR="00D06882" w:rsidRPr="00F06E29">
        <w:t xml:space="preserve"> maître, en ses observations ;</w:t>
      </w:r>
    </w:p>
    <w:p w:rsidR="00715305" w:rsidRDefault="00715305" w:rsidP="00930020">
      <w:pPr>
        <w:pStyle w:val="ps"/>
        <w:spacing w:after="240"/>
        <w:ind w:left="1134"/>
        <w:jc w:val="center"/>
        <w:rPr>
          <w:b/>
        </w:rPr>
      </w:pPr>
    </w:p>
    <w:p w:rsidR="004E421B" w:rsidRPr="001F3148" w:rsidRDefault="004E421B" w:rsidP="00B97B7C">
      <w:pPr>
        <w:pStyle w:val="ps"/>
        <w:spacing w:after="360"/>
        <w:ind w:left="1134" w:firstLine="306"/>
        <w:jc w:val="center"/>
        <w:rPr>
          <w:b/>
        </w:rPr>
      </w:pPr>
      <w:r w:rsidRPr="001F3148">
        <w:rPr>
          <w:b/>
        </w:rPr>
        <w:lastRenderedPageBreak/>
        <w:t>ORDONNE</w:t>
      </w:r>
      <w:r w:rsidR="00715305">
        <w:rPr>
          <w:b/>
        </w:rPr>
        <w:t> :</w:t>
      </w:r>
      <w:r w:rsidRPr="001F3148">
        <w:rPr>
          <w:b/>
        </w:rPr>
        <w:t xml:space="preserve"> </w:t>
      </w:r>
    </w:p>
    <w:p w:rsidR="00551829" w:rsidRDefault="00551829" w:rsidP="000B0330">
      <w:pPr>
        <w:pStyle w:val="Corpsdetexte"/>
        <w:spacing w:before="0" w:after="0"/>
        <w:ind w:left="567" w:firstLine="851"/>
        <w:jc w:val="left"/>
        <w:rPr>
          <w:b/>
          <w:u w:val="single"/>
        </w:rPr>
      </w:pPr>
      <w:r>
        <w:rPr>
          <w:b/>
          <w:u w:val="single"/>
        </w:rPr>
        <w:t>A l’égard de M.</w:t>
      </w:r>
      <w:r w:rsidR="000B0330">
        <w:rPr>
          <w:b/>
          <w:u w:val="single"/>
        </w:rPr>
        <w:t> </w:t>
      </w:r>
      <w:r w:rsidR="00231AB4">
        <w:rPr>
          <w:b/>
          <w:u w:val="single"/>
        </w:rPr>
        <w:t>X</w:t>
      </w:r>
    </w:p>
    <w:p w:rsidR="00551829" w:rsidRDefault="00551829" w:rsidP="000B0330">
      <w:pPr>
        <w:pStyle w:val="Corpsdetexte"/>
        <w:spacing w:before="0" w:after="0"/>
        <w:ind w:left="567" w:firstLine="851"/>
        <w:jc w:val="left"/>
        <w:rPr>
          <w:b/>
          <w:u w:val="single"/>
        </w:rPr>
      </w:pPr>
    </w:p>
    <w:p w:rsidR="00551829" w:rsidRDefault="008C16C9" w:rsidP="00DF1293">
      <w:pPr>
        <w:pStyle w:val="Corpsdetexte"/>
        <w:spacing w:before="0" w:after="0"/>
        <w:ind w:left="1418" w:firstLine="0"/>
        <w:rPr>
          <w:b/>
          <w:u w:val="single"/>
        </w:rPr>
      </w:pPr>
      <w:r>
        <w:rPr>
          <w:b/>
          <w:u w:val="single"/>
        </w:rPr>
        <w:t>Affaire</w:t>
      </w:r>
      <w:r w:rsidR="00206287">
        <w:rPr>
          <w:b/>
          <w:u w:val="single"/>
        </w:rPr>
        <w:t xml:space="preserve"> </w:t>
      </w:r>
      <w:r w:rsidR="00A3263E">
        <w:rPr>
          <w:b/>
          <w:u w:val="single"/>
        </w:rPr>
        <w:t xml:space="preserve">Société </w:t>
      </w:r>
      <w:r w:rsidR="00F52D0E">
        <w:rPr>
          <w:b/>
          <w:u w:val="single"/>
        </w:rPr>
        <w:t>à responsabilité limitée (</w:t>
      </w:r>
      <w:r w:rsidR="00A3263E">
        <w:rPr>
          <w:b/>
          <w:u w:val="single"/>
        </w:rPr>
        <w:t>Sarl</w:t>
      </w:r>
      <w:r w:rsidR="00F52D0E">
        <w:rPr>
          <w:b/>
          <w:u w:val="single"/>
        </w:rPr>
        <w:t xml:space="preserve">) </w:t>
      </w:r>
      <w:r w:rsidR="00AF7E1F">
        <w:rPr>
          <w:b/>
          <w:u w:val="single"/>
        </w:rPr>
        <w:t>« </w:t>
      </w:r>
      <w:r w:rsidR="0010538B">
        <w:rPr>
          <w:b/>
          <w:u w:val="single"/>
        </w:rPr>
        <w:t xml:space="preserve">Protection </w:t>
      </w:r>
      <w:r w:rsidR="003A2969">
        <w:rPr>
          <w:b/>
          <w:u w:val="single"/>
        </w:rPr>
        <w:t>de l’</w:t>
      </w:r>
      <w:r w:rsidR="0010538B">
        <w:rPr>
          <w:b/>
          <w:u w:val="single"/>
        </w:rPr>
        <w:t xml:space="preserve">Environnement par </w:t>
      </w:r>
      <w:r w:rsidR="003A2969">
        <w:rPr>
          <w:b/>
          <w:u w:val="single"/>
        </w:rPr>
        <w:t xml:space="preserve">la </w:t>
      </w:r>
      <w:r w:rsidR="0010538B">
        <w:rPr>
          <w:b/>
          <w:u w:val="single"/>
        </w:rPr>
        <w:t>Biotechnologie</w:t>
      </w:r>
      <w:r w:rsidR="001C01D3">
        <w:rPr>
          <w:b/>
          <w:u w:val="single"/>
        </w:rPr>
        <w:t> »</w:t>
      </w:r>
    </w:p>
    <w:p w:rsidR="009F6499" w:rsidRDefault="009F6499" w:rsidP="00EB2C0B">
      <w:pPr>
        <w:pStyle w:val="Corpsdetexte"/>
        <w:spacing w:before="0" w:after="0"/>
        <w:ind w:left="567" w:firstLine="851"/>
        <w:rPr>
          <w:b/>
          <w:u w:val="single"/>
        </w:rPr>
      </w:pPr>
    </w:p>
    <w:p w:rsidR="00551829" w:rsidRDefault="00551829" w:rsidP="00B97B7C">
      <w:pPr>
        <w:pStyle w:val="Corpsdetexte"/>
        <w:spacing w:before="0" w:after="360"/>
        <w:ind w:left="567" w:firstLine="851"/>
        <w:jc w:val="left"/>
        <w:rPr>
          <w:b/>
          <w:u w:val="single"/>
        </w:rPr>
      </w:pPr>
      <w:r>
        <w:rPr>
          <w:b/>
          <w:u w:val="single"/>
        </w:rPr>
        <w:t>Exercice 200</w:t>
      </w:r>
      <w:r w:rsidR="003E6F91">
        <w:rPr>
          <w:b/>
          <w:u w:val="single"/>
        </w:rPr>
        <w:t>7</w:t>
      </w:r>
    </w:p>
    <w:p w:rsidR="000C3E7F" w:rsidRDefault="000C3E7F" w:rsidP="00B97B7C">
      <w:pPr>
        <w:pStyle w:val="Corpsdetexte"/>
        <w:spacing w:before="280" w:after="360"/>
        <w:ind w:left="567" w:firstLine="851"/>
      </w:pPr>
      <w:r>
        <w:t xml:space="preserve">Attendu que par </w:t>
      </w:r>
      <w:r w:rsidRPr="000C3E7F">
        <w:t xml:space="preserve">réquisitoire du 8 mars 2012, le Procureur Général </w:t>
      </w:r>
      <w:r>
        <w:t>a estimé</w:t>
      </w:r>
      <w:r w:rsidRPr="000C3E7F">
        <w:t xml:space="preserve"> que la responsabilité personnelle et pécuniaire de M.</w:t>
      </w:r>
      <w:r w:rsidR="008E2FBB">
        <w:t> </w:t>
      </w:r>
      <w:r w:rsidR="00231AB4">
        <w:t>X</w:t>
      </w:r>
      <w:r w:rsidRPr="000C3E7F">
        <w:t>, comptable en fonctions du</w:t>
      </w:r>
      <w:r w:rsidR="00AF7E1F">
        <w:t xml:space="preserve"> </w:t>
      </w:r>
      <w:r w:rsidRPr="000C3E7F">
        <w:t>27</w:t>
      </w:r>
      <w:r w:rsidR="008E2FBB">
        <w:t> </w:t>
      </w:r>
      <w:r w:rsidRPr="000C3E7F">
        <w:t>décembre</w:t>
      </w:r>
      <w:r w:rsidR="008E2FBB">
        <w:t> </w:t>
      </w:r>
      <w:r w:rsidRPr="000C3E7F">
        <w:t>2006 au 28</w:t>
      </w:r>
      <w:r w:rsidR="000B0330">
        <w:t> </w:t>
      </w:r>
      <w:r w:rsidRPr="000C3E7F">
        <w:t>décembre</w:t>
      </w:r>
      <w:r w:rsidR="000B0330">
        <w:t> </w:t>
      </w:r>
      <w:r w:rsidRPr="000C3E7F">
        <w:t>2008 au service des impôts des entreprises centralisateur de Lille-Nord, pouvait être mise en jeu à hauteur de 258</w:t>
      </w:r>
      <w:r w:rsidR="000B0330">
        <w:t> </w:t>
      </w:r>
      <w:r w:rsidRPr="000C3E7F">
        <w:t>103,75</w:t>
      </w:r>
      <w:r w:rsidR="000B0330">
        <w:t> </w:t>
      </w:r>
      <w:r w:rsidRPr="000C3E7F">
        <w:t>euros, au</w:t>
      </w:r>
      <w:r w:rsidR="00AF7E1F">
        <w:t xml:space="preserve"> </w:t>
      </w:r>
      <w:r w:rsidRPr="000C3E7F">
        <w:t>titre de l’exercice</w:t>
      </w:r>
      <w:r w:rsidR="00AF7E1F">
        <w:t xml:space="preserve"> </w:t>
      </w:r>
      <w:r w:rsidRPr="000C3E7F">
        <w:t>2007</w:t>
      </w:r>
      <w:r w:rsidR="00044B28">
        <w:t> ;</w:t>
      </w:r>
    </w:p>
    <w:p w:rsidR="003E6F91" w:rsidRDefault="000C3E7F" w:rsidP="00B97B7C">
      <w:pPr>
        <w:pStyle w:val="Corpsdetexte"/>
        <w:spacing w:before="280" w:after="360"/>
        <w:ind w:left="567" w:firstLine="851"/>
      </w:pPr>
      <w:r>
        <w:t xml:space="preserve">Attendu </w:t>
      </w:r>
      <w:r w:rsidR="00DD765E">
        <w:t xml:space="preserve">en effet </w:t>
      </w:r>
      <w:r>
        <w:t xml:space="preserve">que </w:t>
      </w:r>
      <w:r w:rsidR="002321F3">
        <w:t xml:space="preserve">la société à responsabilité limitée </w:t>
      </w:r>
      <w:r w:rsidR="00AF7E1F">
        <w:t>« </w:t>
      </w:r>
      <w:r w:rsidR="003E6F91">
        <w:t>Protection de l’environnement par la biotechnologie (PEB)</w:t>
      </w:r>
      <w:r w:rsidR="00AF7E1F">
        <w:t> »</w:t>
      </w:r>
      <w:r w:rsidR="003E6F91">
        <w:t xml:space="preserve"> </w:t>
      </w:r>
      <w:r w:rsidR="003E6F91" w:rsidRPr="009B1BB7">
        <w:t>a été déclaré</w:t>
      </w:r>
      <w:r w:rsidR="003E6F91">
        <w:t>e</w:t>
      </w:r>
      <w:r w:rsidR="003E6F91" w:rsidRPr="009B1BB7">
        <w:t xml:space="preserve"> en </w:t>
      </w:r>
      <w:r w:rsidR="003E6F91">
        <w:t>redressement ju</w:t>
      </w:r>
      <w:r w:rsidR="003E6F91" w:rsidRPr="009B1BB7">
        <w:t xml:space="preserve">diciaire </w:t>
      </w:r>
      <w:r w:rsidR="003E6F91">
        <w:t>le 17</w:t>
      </w:r>
      <w:r w:rsidR="000B0330">
        <w:t> </w:t>
      </w:r>
      <w:r w:rsidR="003E6F91">
        <w:t>octobre</w:t>
      </w:r>
      <w:r w:rsidR="000B0330">
        <w:t> </w:t>
      </w:r>
      <w:r w:rsidR="003E6F91">
        <w:t xml:space="preserve">2006 </w:t>
      </w:r>
      <w:r w:rsidR="003E6F91" w:rsidRPr="009B1BB7">
        <w:t xml:space="preserve">par jugement publié </w:t>
      </w:r>
      <w:r w:rsidR="003E6F91">
        <w:t>le 1</w:t>
      </w:r>
      <w:r w:rsidR="003E6F91" w:rsidRPr="001B1F56">
        <w:rPr>
          <w:vertAlign w:val="superscript"/>
        </w:rPr>
        <w:t>er</w:t>
      </w:r>
      <w:r w:rsidR="000B0330">
        <w:rPr>
          <w:vertAlign w:val="superscript"/>
        </w:rPr>
        <w:t> </w:t>
      </w:r>
      <w:r w:rsidR="003E6F91">
        <w:t>décembre</w:t>
      </w:r>
      <w:r w:rsidR="000B0330">
        <w:t> </w:t>
      </w:r>
      <w:r w:rsidR="003E6F91">
        <w:t>2006, procédure clôturée pour insuffisance d’actif le</w:t>
      </w:r>
      <w:r w:rsidR="00AF7E1F">
        <w:t xml:space="preserve"> </w:t>
      </w:r>
      <w:r w:rsidR="003E6F91">
        <w:t>15 juin 2010 ;</w:t>
      </w:r>
    </w:p>
    <w:p w:rsidR="004A21E0" w:rsidRDefault="003E6F91" w:rsidP="00B97B7C">
      <w:pPr>
        <w:pStyle w:val="Corpsdetexte"/>
        <w:spacing w:before="280" w:after="360"/>
        <w:ind w:left="567" w:firstLine="851"/>
      </w:pPr>
      <w:r>
        <w:t>Attendu que la société P</w:t>
      </w:r>
      <w:r w:rsidR="000C3E7F">
        <w:t>EB</w:t>
      </w:r>
      <w:r>
        <w:t xml:space="preserve"> restait redevable de taxes sur la valeur ajoutée d’un montant total de 258 103,75</w:t>
      </w:r>
      <w:r w:rsidR="000B0330">
        <w:t> </w:t>
      </w:r>
      <w:r>
        <w:t>euros</w:t>
      </w:r>
      <w:r w:rsidR="00DD765E">
        <w:t>,</w:t>
      </w:r>
      <w:r w:rsidR="000C3E7F">
        <w:t xml:space="preserve"> issu</w:t>
      </w:r>
      <w:r w:rsidR="000C3E7F" w:rsidRPr="000C3E7F">
        <w:t xml:space="preserve"> d’un contrôle fiscal,</w:t>
      </w:r>
      <w:r>
        <w:t xml:space="preserve"> mis en recouvrement par avis des 26 septembre</w:t>
      </w:r>
      <w:r w:rsidR="000B0330">
        <w:t> </w:t>
      </w:r>
      <w:r>
        <w:t>2006 pour 704,75</w:t>
      </w:r>
      <w:r w:rsidR="000B0330">
        <w:t> </w:t>
      </w:r>
      <w:r>
        <w:t>euros</w:t>
      </w:r>
      <w:r w:rsidR="00920BA4">
        <w:t xml:space="preserve"> et </w:t>
      </w:r>
      <w:r>
        <w:t>24</w:t>
      </w:r>
      <w:r w:rsidR="000B0330">
        <w:t> </w:t>
      </w:r>
      <w:r>
        <w:t>novembre</w:t>
      </w:r>
      <w:r w:rsidR="000B0330">
        <w:t> </w:t>
      </w:r>
      <w:r>
        <w:t>2006 pour 257</w:t>
      </w:r>
      <w:r w:rsidR="000B0330">
        <w:t> </w:t>
      </w:r>
      <w:r>
        <w:t>399</w:t>
      </w:r>
      <w:r w:rsidR="000B0330">
        <w:t> </w:t>
      </w:r>
      <w:r>
        <w:t>euros ; que</w:t>
      </w:r>
      <w:r w:rsidR="00AF7E1F">
        <w:t xml:space="preserve"> </w:t>
      </w:r>
      <w:r>
        <w:t>la fiche de prise en charge de la taxe sur la valeur ajoutée, pour la période du 1</w:t>
      </w:r>
      <w:r w:rsidRPr="008E7EB0">
        <w:rPr>
          <w:vertAlign w:val="superscript"/>
        </w:rPr>
        <w:t>er</w:t>
      </w:r>
      <w:r w:rsidR="000B0330">
        <w:rPr>
          <w:vertAlign w:val="superscript"/>
        </w:rPr>
        <w:t> </w:t>
      </w:r>
      <w:r>
        <w:t>janvier</w:t>
      </w:r>
      <w:r w:rsidR="000B0330">
        <w:t> </w:t>
      </w:r>
      <w:r>
        <w:t>2002 au 30 septembre</w:t>
      </w:r>
      <w:r w:rsidR="000B0330">
        <w:t> </w:t>
      </w:r>
      <w:r>
        <w:t>2005, d’un montant de 257</w:t>
      </w:r>
      <w:r w:rsidR="000B0330">
        <w:t> </w:t>
      </w:r>
      <w:r>
        <w:t>399</w:t>
      </w:r>
      <w:r w:rsidR="000B0330">
        <w:t> </w:t>
      </w:r>
      <w:r>
        <w:t xml:space="preserve">euros en droits, a été émise par la direction de contrôle fiscal </w:t>
      </w:r>
      <w:r w:rsidR="000C3E7F">
        <w:t>N</w:t>
      </w:r>
      <w:r>
        <w:t>ord le 26 octobre</w:t>
      </w:r>
      <w:r w:rsidR="000B0330">
        <w:t> </w:t>
      </w:r>
      <w:r>
        <w:t>20</w:t>
      </w:r>
      <w:r w:rsidR="00EC4835">
        <w:t>06</w:t>
      </w:r>
      <w:r>
        <w:t xml:space="preserve"> ; </w:t>
      </w:r>
    </w:p>
    <w:p w:rsidR="000C3E7F" w:rsidRDefault="000C3E7F" w:rsidP="00B97B7C">
      <w:pPr>
        <w:pStyle w:val="Corpsdetexte"/>
        <w:spacing w:before="280" w:after="360"/>
        <w:ind w:left="567" w:firstLine="851"/>
      </w:pPr>
      <w:r>
        <w:t xml:space="preserve">Attendu que cette créance n’a pas été déclarée </w:t>
      </w:r>
      <w:r w:rsidRPr="000C3E7F">
        <w:t xml:space="preserve">au passif de la procédure dans le délai de deux mois à compter de la publication de jugement d’ouverture au Bulletin </w:t>
      </w:r>
      <w:r w:rsidR="00AF7E1F">
        <w:t>o</w:t>
      </w:r>
      <w:r w:rsidR="00EB2C0B">
        <w:t xml:space="preserve">fficiel </w:t>
      </w:r>
      <w:r w:rsidRPr="000C3E7F">
        <w:t>d</w:t>
      </w:r>
      <w:r w:rsidR="00EB2C0B">
        <w:t xml:space="preserve">es </w:t>
      </w:r>
      <w:r w:rsidR="00AF7E1F">
        <w:t>a</w:t>
      </w:r>
      <w:r w:rsidRPr="000C3E7F">
        <w:t xml:space="preserve">nnonces </w:t>
      </w:r>
      <w:r w:rsidR="00AF7E1F">
        <w:t>c</w:t>
      </w:r>
      <w:r w:rsidRPr="000C3E7F">
        <w:t xml:space="preserve">iviles et </w:t>
      </w:r>
      <w:r w:rsidR="00AF7E1F">
        <w:t>c</w:t>
      </w:r>
      <w:r w:rsidRPr="000C3E7F">
        <w:t xml:space="preserve">ommerciales </w:t>
      </w:r>
      <w:r w:rsidR="00EB2C0B">
        <w:t xml:space="preserve">(BODACC) </w:t>
      </w:r>
      <w:r w:rsidR="00FD0D9A">
        <w:t>comme le prévoit</w:t>
      </w:r>
      <w:r w:rsidRPr="000C3E7F">
        <w:t xml:space="preserve"> l’article</w:t>
      </w:r>
      <w:r w:rsidR="00AF7E1F">
        <w:t xml:space="preserve"> </w:t>
      </w:r>
      <w:r w:rsidRPr="000C3E7F">
        <w:t>L</w:t>
      </w:r>
      <w:r w:rsidR="000B0330">
        <w:t>. </w:t>
      </w:r>
      <w:r w:rsidRPr="000C3E7F">
        <w:t>622-2</w:t>
      </w:r>
      <w:r w:rsidR="00744503">
        <w:t>6</w:t>
      </w:r>
      <w:r w:rsidRPr="000C3E7F">
        <w:t xml:space="preserve"> du code de commerce ;</w:t>
      </w:r>
    </w:p>
    <w:p w:rsidR="003E6F91" w:rsidRDefault="004A21E0" w:rsidP="00B97B7C">
      <w:pPr>
        <w:pStyle w:val="Corpsdetexte"/>
        <w:spacing w:before="280" w:after="360"/>
        <w:ind w:left="567" w:firstLine="851"/>
      </w:pPr>
      <w:r>
        <w:t xml:space="preserve">Attendu </w:t>
      </w:r>
      <w:r w:rsidR="003E6F91">
        <w:t>qu</w:t>
      </w:r>
      <w:r>
        <w:t xml:space="preserve">’à défaut d’avoir été déclarée dans les délais, </w:t>
      </w:r>
      <w:r w:rsidR="00402B6C">
        <w:t>cette</w:t>
      </w:r>
      <w:r w:rsidR="003E6F91">
        <w:t xml:space="preserve"> créance </w:t>
      </w:r>
      <w:r w:rsidR="00375228">
        <w:t>de</w:t>
      </w:r>
      <w:r w:rsidR="00AF7E1F">
        <w:t xml:space="preserve"> </w:t>
      </w:r>
      <w:r w:rsidR="00375228">
        <w:t>258 103,75</w:t>
      </w:r>
      <w:r w:rsidR="00EB2C0B">
        <w:t> </w:t>
      </w:r>
      <w:r w:rsidR="00375228">
        <w:t xml:space="preserve">euros </w:t>
      </w:r>
      <w:r w:rsidR="00402B6C">
        <w:t>s’est</w:t>
      </w:r>
      <w:r>
        <w:t xml:space="preserve"> </w:t>
      </w:r>
      <w:r w:rsidR="000C3E7F">
        <w:t xml:space="preserve">trouvée </w:t>
      </w:r>
      <w:r>
        <w:t xml:space="preserve">forclose depuis </w:t>
      </w:r>
      <w:r w:rsidR="00A15110">
        <w:t xml:space="preserve">le </w:t>
      </w:r>
      <w:r>
        <w:t>2 février 2007</w:t>
      </w:r>
      <w:r w:rsidR="003E6F91">
        <w:t xml:space="preserve"> ; </w:t>
      </w:r>
    </w:p>
    <w:p w:rsidR="003E6F91" w:rsidRDefault="003E6F91" w:rsidP="00B97B7C">
      <w:pPr>
        <w:pStyle w:val="Corpsdetexte"/>
        <w:spacing w:before="280" w:after="360"/>
        <w:ind w:left="567" w:firstLine="851"/>
      </w:pPr>
      <w:r>
        <w:t>Attendu que, sur délivrance de l’attestation d’</w:t>
      </w:r>
      <w:proofErr w:type="spellStart"/>
      <w:r>
        <w:t>irrécouvrabilité</w:t>
      </w:r>
      <w:proofErr w:type="spellEnd"/>
      <w:r>
        <w:t xml:space="preserve"> du mandataire judiciaire du 10 avril</w:t>
      </w:r>
      <w:r w:rsidR="00EB2C0B">
        <w:t> </w:t>
      </w:r>
      <w:r>
        <w:t>2007, l’admission en non-valeur de la créance du Trésor sur la société a été prononcée le 28 juillet 2008 ;</w:t>
      </w:r>
      <w:r w:rsidRPr="00392F74">
        <w:t xml:space="preserve"> </w:t>
      </w:r>
    </w:p>
    <w:p w:rsidR="00D56186" w:rsidRDefault="00D56186" w:rsidP="00B97B7C">
      <w:pPr>
        <w:pStyle w:val="Corpsdetexte"/>
        <w:spacing w:before="280" w:after="360"/>
        <w:ind w:left="567" w:firstLine="851"/>
      </w:pPr>
      <w:r w:rsidRPr="00D56186">
        <w:t>Considérant que la Cour</w:t>
      </w:r>
      <w:r w:rsidR="007670B6">
        <w:t xml:space="preserve">, </w:t>
      </w:r>
      <w:r w:rsidR="007670B6" w:rsidRPr="00D56186">
        <w:t>dans son appréciation de la responsabilité des comptables</w:t>
      </w:r>
      <w:r w:rsidR="006F7445">
        <w:t xml:space="preserve"> et de leurs diligences</w:t>
      </w:r>
      <w:r w:rsidR="007670B6">
        <w:t>,</w:t>
      </w:r>
      <w:r w:rsidRPr="00D56186">
        <w:t xml:space="preserve"> n’est pas tenue par les décisions administratives d’admission en non-valeur</w:t>
      </w:r>
      <w:r w:rsidR="007670B6">
        <w:t xml:space="preserve"> prises ultérieurement ; </w:t>
      </w:r>
    </w:p>
    <w:p w:rsidR="000C3E7F" w:rsidRDefault="000C3E7F" w:rsidP="00B97B7C">
      <w:pPr>
        <w:pStyle w:val="Corpsdetexte"/>
        <w:spacing w:before="280" w:after="360"/>
        <w:ind w:left="567" w:firstLine="851"/>
      </w:pPr>
      <w:r>
        <w:t xml:space="preserve">Considérant </w:t>
      </w:r>
      <w:r w:rsidRPr="000C3E7F">
        <w:t>que le comptable reconnaît le défaut de déclaration de</w:t>
      </w:r>
      <w:r>
        <w:t xml:space="preserve"> ce</w:t>
      </w:r>
      <w:r w:rsidR="00402B6C">
        <w:t>tte</w:t>
      </w:r>
      <w:r w:rsidRPr="000C3E7F">
        <w:t xml:space="preserve"> créance</w:t>
      </w:r>
      <w:r>
        <w:t> ;</w:t>
      </w:r>
      <w:r w:rsidRPr="000C3E7F">
        <w:t xml:space="preserve"> </w:t>
      </w:r>
    </w:p>
    <w:p w:rsidR="00A15110" w:rsidRDefault="006D7D91" w:rsidP="00A06036">
      <w:pPr>
        <w:pStyle w:val="Corpsdetexte"/>
        <w:spacing w:before="280" w:after="360"/>
        <w:ind w:left="567" w:firstLine="851"/>
      </w:pPr>
      <w:r>
        <w:br w:type="page"/>
      </w:r>
      <w:r w:rsidR="00FF57FB">
        <w:lastRenderedPageBreak/>
        <w:t xml:space="preserve">Attendu que le comptable fait valoir </w:t>
      </w:r>
      <w:r w:rsidR="00402B6C">
        <w:t>une</w:t>
      </w:r>
      <w:r w:rsidR="006F66E7">
        <w:t xml:space="preserve"> discordance </w:t>
      </w:r>
      <w:r w:rsidR="00C448B1">
        <w:t xml:space="preserve">matérielle </w:t>
      </w:r>
      <w:r w:rsidR="006F66E7">
        <w:t xml:space="preserve">entre d’une part </w:t>
      </w:r>
      <w:r w:rsidR="007F1852">
        <w:t xml:space="preserve">l’appellation de la société dans </w:t>
      </w:r>
      <w:r w:rsidR="006F66E7">
        <w:t>la publication du</w:t>
      </w:r>
      <w:r w:rsidR="002659F0">
        <w:t xml:space="preserve"> jugement d’ouverture de la procédure collective au </w:t>
      </w:r>
      <w:r w:rsidR="00A15110">
        <w:t>BODACC</w:t>
      </w:r>
      <w:r w:rsidR="002659F0">
        <w:t xml:space="preserve"> « société</w:t>
      </w:r>
      <w:r w:rsidR="002659F0" w:rsidRPr="003E6F91">
        <w:t xml:space="preserve"> </w:t>
      </w:r>
      <w:r w:rsidR="002659F0">
        <w:t>à responsabilité limitée Protection de l’environnement par la biotechnologie »</w:t>
      </w:r>
      <w:r w:rsidR="006F66E7">
        <w:t xml:space="preserve">, </w:t>
      </w:r>
      <w:r w:rsidR="007F1852">
        <w:t xml:space="preserve">et </w:t>
      </w:r>
      <w:r w:rsidR="006F66E7">
        <w:t>d’autre part</w:t>
      </w:r>
      <w:r w:rsidR="00AF7E1F">
        <w:t xml:space="preserve"> </w:t>
      </w:r>
      <w:r w:rsidR="007F1852">
        <w:t xml:space="preserve">sa dénomination dans le </w:t>
      </w:r>
      <w:r w:rsidR="002659F0">
        <w:t>dossier fiscal</w:t>
      </w:r>
      <w:r w:rsidR="006F66E7">
        <w:t xml:space="preserve"> de la société </w:t>
      </w:r>
      <w:r w:rsidR="003E6F91">
        <w:t xml:space="preserve">sous le </w:t>
      </w:r>
      <w:r w:rsidR="006F66E7">
        <w:t xml:space="preserve">simple </w:t>
      </w:r>
      <w:r w:rsidR="003E6F91">
        <w:t xml:space="preserve">sigle </w:t>
      </w:r>
      <w:r w:rsidR="008C16C9">
        <w:t>« </w:t>
      </w:r>
      <w:r w:rsidR="006F66E7">
        <w:t>PEB</w:t>
      </w:r>
      <w:r w:rsidR="008C16C9">
        <w:t> »</w:t>
      </w:r>
      <w:r w:rsidR="006F66E7">
        <w:t xml:space="preserve">, </w:t>
      </w:r>
      <w:r w:rsidR="00986019">
        <w:t>tirée d</w:t>
      </w:r>
      <w:r w:rsidR="006F66E7">
        <w:t>es</w:t>
      </w:r>
      <w:r w:rsidR="003E6F91">
        <w:t xml:space="preserve"> indications de l’extrait </w:t>
      </w:r>
      <w:proofErr w:type="spellStart"/>
      <w:r w:rsidR="00CA06B0">
        <w:t>K</w:t>
      </w:r>
      <w:r w:rsidR="003E6F91">
        <w:t>bis</w:t>
      </w:r>
      <w:proofErr w:type="spellEnd"/>
      <w:r w:rsidR="00986019">
        <w:t> ; que</w:t>
      </w:r>
      <w:r w:rsidR="00AF7E1F">
        <w:t xml:space="preserve"> </w:t>
      </w:r>
      <w:r w:rsidR="00986019">
        <w:t>le comptable fait savoir que cette</w:t>
      </w:r>
      <w:r w:rsidR="006F66E7">
        <w:t xml:space="preserve"> discordance aurait empêché le service de faire le rapprochement nécessaire ;</w:t>
      </w:r>
    </w:p>
    <w:p w:rsidR="003E6F91" w:rsidRPr="006D7D91" w:rsidRDefault="008B08BC" w:rsidP="00A06036">
      <w:pPr>
        <w:pStyle w:val="Corpsdetexte"/>
        <w:spacing w:before="280" w:after="360"/>
        <w:ind w:left="567" w:firstLine="851"/>
      </w:pPr>
      <w:r>
        <w:t xml:space="preserve">Attendu que cet argument ne saurait être recevable ; </w:t>
      </w:r>
      <w:r w:rsidR="006F66E7">
        <w:t xml:space="preserve">qu’en effet </w:t>
      </w:r>
      <w:r w:rsidR="006F66E7" w:rsidRPr="006D7D91">
        <w:t>les fiches de renseignements n°</w:t>
      </w:r>
      <w:r w:rsidR="00A15110" w:rsidRPr="006D7D91">
        <w:t> </w:t>
      </w:r>
      <w:r w:rsidR="006F66E7" w:rsidRPr="006D7D91">
        <w:t>3952 et de prise en charge n°</w:t>
      </w:r>
      <w:r w:rsidR="00A15110" w:rsidRPr="006D7D91">
        <w:t> </w:t>
      </w:r>
      <w:r w:rsidR="006F66E7" w:rsidRPr="006D7D91">
        <w:t>3950 de la créance</w:t>
      </w:r>
      <w:r w:rsidR="00EA6F7A" w:rsidRPr="006D7D91">
        <w:t>,</w:t>
      </w:r>
      <w:r w:rsidR="006F66E7" w:rsidRPr="006D7D91">
        <w:t xml:space="preserve"> jointes au dossier</w:t>
      </w:r>
      <w:r w:rsidRPr="006D7D91">
        <w:t>,</w:t>
      </w:r>
      <w:r w:rsidR="006F66E7" w:rsidRPr="006D7D91">
        <w:t xml:space="preserve"> font mention à la fois de la dénomination complète de la société et de son sigle</w:t>
      </w:r>
      <w:r w:rsidRPr="006D7D91">
        <w:t xml:space="preserve">, </w:t>
      </w:r>
      <w:r w:rsidR="006F66E7" w:rsidRPr="006D7D91">
        <w:t>en</w:t>
      </w:r>
      <w:r w:rsidR="00AF7E1F">
        <w:t xml:space="preserve"> </w:t>
      </w:r>
      <w:r w:rsidR="006F66E7" w:rsidRPr="006D7D91">
        <w:t xml:space="preserve">indiquant le même numéro </w:t>
      </w:r>
      <w:proofErr w:type="spellStart"/>
      <w:r w:rsidR="006F66E7" w:rsidRPr="006D7D91">
        <w:t>Siren</w:t>
      </w:r>
      <w:proofErr w:type="spellEnd"/>
      <w:r w:rsidR="006F66E7" w:rsidRPr="006D7D91">
        <w:t xml:space="preserve"> de référence, numéro qui figurait également sur l’avis de produire au </w:t>
      </w:r>
      <w:r w:rsidR="00A15110" w:rsidRPr="006D7D91">
        <w:t>BODACC</w:t>
      </w:r>
      <w:r w:rsidR="006F66E7" w:rsidRPr="006D7D91">
        <w:t xml:space="preserve"> ;</w:t>
      </w:r>
    </w:p>
    <w:p w:rsidR="00A76856" w:rsidRDefault="006F66E7" w:rsidP="00A06036">
      <w:pPr>
        <w:pStyle w:val="ParagrapheStandard"/>
        <w:spacing w:before="280" w:after="360" w:line="240" w:lineRule="auto"/>
        <w:ind w:firstLine="851"/>
      </w:pPr>
      <w:r>
        <w:t xml:space="preserve">Considérant </w:t>
      </w:r>
      <w:r w:rsidR="00C448B1">
        <w:t>que</w:t>
      </w:r>
      <w:r w:rsidR="007D5420">
        <w:t xml:space="preserve"> le comptable fait </w:t>
      </w:r>
      <w:r w:rsidR="001567D7">
        <w:t xml:space="preserve">aussi </w:t>
      </w:r>
      <w:r w:rsidR="007D5420">
        <w:t xml:space="preserve">valoir </w:t>
      </w:r>
      <w:r w:rsidR="00C448B1">
        <w:t>que</w:t>
      </w:r>
      <w:r>
        <w:t xml:space="preserve"> le défaut de déclaration </w:t>
      </w:r>
      <w:r w:rsidR="007D5420">
        <w:t>s’était</w:t>
      </w:r>
      <w:r>
        <w:t xml:space="preserve"> produit peu de temps </w:t>
      </w:r>
      <w:r w:rsidR="003E6F91">
        <w:t xml:space="preserve">après </w:t>
      </w:r>
      <w:r w:rsidR="007D5420">
        <w:t>s</w:t>
      </w:r>
      <w:r w:rsidR="003E6F91">
        <w:t>a prise de fonctions</w:t>
      </w:r>
      <w:r w:rsidR="008C16C9">
        <w:t>,</w:t>
      </w:r>
      <w:r w:rsidR="001567D7">
        <w:t xml:space="preserve"> </w:t>
      </w:r>
      <w:r w:rsidRPr="006F66E7">
        <w:t>le 27</w:t>
      </w:r>
      <w:r w:rsidR="00A15110">
        <w:t> </w:t>
      </w:r>
      <w:r w:rsidRPr="006F66E7">
        <w:t>décembre</w:t>
      </w:r>
      <w:r w:rsidR="00A15110">
        <w:t> </w:t>
      </w:r>
      <w:r w:rsidRPr="006F66E7">
        <w:t>2006</w:t>
      </w:r>
      <w:r w:rsidR="001567D7">
        <w:t xml:space="preserve">, </w:t>
      </w:r>
      <w:r>
        <w:t>et avant l’expiration d</w:t>
      </w:r>
      <w:r w:rsidR="00C448B1">
        <w:t>u</w:t>
      </w:r>
      <w:r w:rsidR="003E6F91">
        <w:t xml:space="preserve"> délai de six mois </w:t>
      </w:r>
      <w:r>
        <w:t>dont il disposait</w:t>
      </w:r>
      <w:r w:rsidRPr="006F66E7">
        <w:t xml:space="preserve"> pour émettre des réserves sur la gestion de son prédécesseur, </w:t>
      </w:r>
      <w:r w:rsidR="001779A4">
        <w:t>délai qui, en application des</w:t>
      </w:r>
      <w:r w:rsidRPr="006F66E7">
        <w:t xml:space="preserve"> dispositions r</w:t>
      </w:r>
      <w:r w:rsidR="00744503">
        <w:t>é</w:t>
      </w:r>
      <w:r w:rsidRPr="006F66E7">
        <w:t>glementaires en vigueur</w:t>
      </w:r>
      <w:r w:rsidR="00A15110">
        <w:t>,</w:t>
      </w:r>
      <w:r w:rsidR="001779A4">
        <w:t xml:space="preserve"> s’achevait le</w:t>
      </w:r>
      <w:r w:rsidRPr="006F66E7">
        <w:t xml:space="preserve"> 27</w:t>
      </w:r>
      <w:r w:rsidR="006D7D91">
        <w:t> </w:t>
      </w:r>
      <w:r w:rsidRPr="006F66E7">
        <w:t>juin</w:t>
      </w:r>
      <w:r w:rsidR="006D7D91">
        <w:t> </w:t>
      </w:r>
      <w:r w:rsidRPr="006F66E7">
        <w:t>2007</w:t>
      </w:r>
      <w:r w:rsidR="00A15110">
        <w:t> ;</w:t>
      </w:r>
    </w:p>
    <w:p w:rsidR="00C448B1" w:rsidRDefault="00A76856" w:rsidP="00A06036">
      <w:pPr>
        <w:pStyle w:val="ParagrapheStandard"/>
        <w:spacing w:before="280" w:after="360" w:line="240" w:lineRule="auto"/>
        <w:ind w:firstLine="851"/>
      </w:pPr>
      <w:r>
        <w:t xml:space="preserve">Attendu toutefois que ni le fait que le défaut de déclaration </w:t>
      </w:r>
      <w:r w:rsidR="00036C92">
        <w:t xml:space="preserve">se soit produit </w:t>
      </w:r>
      <w:r>
        <w:t>peu après son entrée en fonctions, ni le fait</w:t>
      </w:r>
      <w:r w:rsidR="00036C92">
        <w:t xml:space="preserve"> que ce défaut de déclaration </w:t>
      </w:r>
      <w:r w:rsidR="002050C9">
        <w:t xml:space="preserve">ait expiré avant le délai fixé au comptable pour émettre des réserves ne sauraient dégager la responsabilité </w:t>
      </w:r>
      <w:r w:rsidR="005C4B4A">
        <w:t xml:space="preserve">de ce dernier ; </w:t>
      </w:r>
      <w:r w:rsidR="0027091B">
        <w:t>que le guide</w:t>
      </w:r>
      <w:r w:rsidR="00C448B1">
        <w:t xml:space="preserve"> </w:t>
      </w:r>
      <w:r w:rsidR="003E6F91">
        <w:t>rédigé par l’administration centrale en juin 2003</w:t>
      </w:r>
      <w:r w:rsidR="0027091B">
        <w:t>,</w:t>
      </w:r>
      <w:r w:rsidR="00D37BA1">
        <w:t xml:space="preserve"> </w:t>
      </w:r>
      <w:r w:rsidR="00C448B1">
        <w:t>auquel M.</w:t>
      </w:r>
      <w:r w:rsidR="00A15110">
        <w:t> </w:t>
      </w:r>
      <w:r w:rsidR="00231AB4">
        <w:t>X</w:t>
      </w:r>
      <w:r w:rsidR="00C448B1">
        <w:t xml:space="preserve"> </w:t>
      </w:r>
      <w:r w:rsidR="009D1E4F">
        <w:t xml:space="preserve">fait référence à décharge </w:t>
      </w:r>
      <w:r w:rsidR="00C448B1">
        <w:t xml:space="preserve">ne </w:t>
      </w:r>
      <w:r w:rsidR="00D56186">
        <w:t>pouvait</w:t>
      </w:r>
      <w:r w:rsidR="00C448B1">
        <w:t xml:space="preserve"> avoir pour effet d’instituer une absence de</w:t>
      </w:r>
      <w:r w:rsidR="003E6F91">
        <w:t xml:space="preserve"> responsabilité du comptable entrant </w:t>
      </w:r>
      <w:r w:rsidR="00C448B1">
        <w:t>pendant ses six premiers mois de fonction</w:t>
      </w:r>
      <w:r w:rsidR="00D56186">
        <w:t>s</w:t>
      </w:r>
      <w:r w:rsidR="00C448B1">
        <w:t> ;</w:t>
      </w:r>
    </w:p>
    <w:p w:rsidR="003E6F91" w:rsidRPr="009C3C8D" w:rsidRDefault="00C448B1" w:rsidP="00A06036">
      <w:pPr>
        <w:pStyle w:val="ParagrapheStandard"/>
        <w:spacing w:before="280" w:after="360" w:line="240" w:lineRule="auto"/>
        <w:ind w:firstLine="851"/>
      </w:pPr>
      <w:r w:rsidRPr="009C3C8D">
        <w:t xml:space="preserve">Considérant </w:t>
      </w:r>
      <w:r w:rsidR="00402B6C" w:rsidRPr="009C3C8D">
        <w:t>ainsi</w:t>
      </w:r>
      <w:r w:rsidR="00515E8A" w:rsidRPr="009C3C8D">
        <w:t xml:space="preserve"> que </w:t>
      </w:r>
      <w:r w:rsidR="003E6F91" w:rsidRPr="009C3C8D">
        <w:t xml:space="preserve">le délai imparti </w:t>
      </w:r>
      <w:r w:rsidR="00402B6C" w:rsidRPr="009C3C8D">
        <w:t xml:space="preserve">au comptable </w:t>
      </w:r>
      <w:r w:rsidR="003E6F91" w:rsidRPr="009C3C8D">
        <w:t xml:space="preserve">pour émettre des réserves ne dispensait pas </w:t>
      </w:r>
      <w:r w:rsidR="004E09BD" w:rsidRPr="009C3C8D">
        <w:t xml:space="preserve">ce comptable </w:t>
      </w:r>
      <w:r w:rsidR="003E6F91" w:rsidRPr="009C3C8D">
        <w:t xml:space="preserve">d’accomplir les diligences </w:t>
      </w:r>
      <w:r w:rsidR="00402B6C" w:rsidRPr="009C3C8D">
        <w:t xml:space="preserve">requises </w:t>
      </w:r>
      <w:r w:rsidR="00663540" w:rsidRPr="009C3C8D">
        <w:t xml:space="preserve">avant que </w:t>
      </w:r>
      <w:r w:rsidR="003E6F91" w:rsidRPr="009C3C8D">
        <w:t xml:space="preserve">la créance </w:t>
      </w:r>
      <w:r w:rsidR="00402B6C" w:rsidRPr="009C3C8D">
        <w:t xml:space="preserve">en cause </w:t>
      </w:r>
      <w:r w:rsidR="00663540" w:rsidRPr="009C3C8D">
        <w:t xml:space="preserve">soit </w:t>
      </w:r>
      <w:r w:rsidR="003E6F91" w:rsidRPr="009C3C8D">
        <w:t>forclose</w:t>
      </w:r>
      <w:r w:rsidR="00A15110" w:rsidRPr="009C3C8D">
        <w:t> </w:t>
      </w:r>
      <w:r w:rsidR="00515E8A" w:rsidRPr="009C3C8D">
        <w:t>;</w:t>
      </w:r>
      <w:r w:rsidR="003E6F91" w:rsidRPr="009C3C8D">
        <w:t xml:space="preserve"> </w:t>
      </w:r>
    </w:p>
    <w:p w:rsidR="00D228CF" w:rsidRDefault="00C448B1" w:rsidP="00A06036">
      <w:pPr>
        <w:pStyle w:val="ParagrapheStandard"/>
        <w:spacing w:before="280" w:after="360" w:line="240" w:lineRule="auto"/>
        <w:ind w:firstLine="851"/>
      </w:pPr>
      <w:r w:rsidRPr="009C3C8D">
        <w:t>Considérant</w:t>
      </w:r>
      <w:r w:rsidR="00C91C63" w:rsidRPr="009C3C8D">
        <w:t xml:space="preserve"> que la responsabilité des comptables du fait du recouvrement des recettes s’apprécie au regard de l’étendue de leurs diligences qui doivent être « rapides, complètes et adéquates »</w:t>
      </w:r>
      <w:r w:rsidR="00D228CF" w:rsidRPr="009C3C8D">
        <w:t> ;</w:t>
      </w:r>
      <w:r w:rsidR="00C10DF9" w:rsidRPr="009C3C8D">
        <w:t xml:space="preserve"> que le</w:t>
      </w:r>
      <w:r w:rsidR="00D228CF" w:rsidRPr="009C3C8D">
        <w:t xml:space="preserve"> Conseil d’Etat a jugé le 27</w:t>
      </w:r>
      <w:r w:rsidR="00044B28">
        <w:t> </w:t>
      </w:r>
      <w:r w:rsidR="00D228CF" w:rsidRPr="009C3C8D">
        <w:t>octobre</w:t>
      </w:r>
      <w:r w:rsidR="00044B28">
        <w:t> </w:t>
      </w:r>
      <w:r w:rsidR="00D228CF" w:rsidRPr="009C3C8D">
        <w:t>2000</w:t>
      </w:r>
      <w:r w:rsidR="00D228CF">
        <w:t xml:space="preserve"> </w:t>
      </w:r>
      <w:r w:rsidR="00C10DF9">
        <w:t xml:space="preserve">que </w:t>
      </w:r>
      <w:r w:rsidR="00D228CF" w:rsidRPr="00A34913">
        <w:rPr>
          <w:i/>
        </w:rPr>
        <w:t>« le juge des comptes doit s’abstenir de toute appréciation du comportement personnel des comptables intéressés et ne peut fonder ses décisions que sur des éléments matériels des comptes, il lui appartient à ce titre de se prononcer sur le point de savoir si un comptable public s’est livré aux différents contrôles qu’il lui appartient d’assurer, et notamment s’agissant du recouvrement d’une créance qu’il avait prise en charge, s’il a exercé dans les délais appropriés toutes les diligences requises pour ce recouvrement, lesquelles diligences ne peuvent être dissociées du jugement du compte » ;</w:t>
      </w:r>
      <w:r w:rsidR="00D228CF">
        <w:t xml:space="preserve"> </w:t>
      </w:r>
    </w:p>
    <w:p w:rsidR="00D228CF" w:rsidRDefault="00B718BA" w:rsidP="00AF135C">
      <w:pPr>
        <w:pStyle w:val="ParagrapheStandard"/>
        <w:spacing w:before="280" w:after="360" w:line="240" w:lineRule="auto"/>
        <w:ind w:firstLine="851"/>
        <w:rPr>
          <w:color w:val="000000"/>
        </w:rPr>
      </w:pPr>
      <w:r>
        <w:br w:type="page"/>
      </w:r>
      <w:r w:rsidR="00402B6C">
        <w:lastRenderedPageBreak/>
        <w:t>C</w:t>
      </w:r>
      <w:r w:rsidR="00C448B1">
        <w:t>onsidérant</w:t>
      </w:r>
      <w:r w:rsidR="00D228CF">
        <w:t xml:space="preserve"> qu’en ne déclarant pas</w:t>
      </w:r>
      <w:r w:rsidR="0006601B">
        <w:t>,</w:t>
      </w:r>
      <w:r w:rsidR="0006601B" w:rsidRPr="0006601B">
        <w:t xml:space="preserve"> </w:t>
      </w:r>
      <w:r w:rsidR="0006601B">
        <w:t>à titre définitif,</w:t>
      </w:r>
      <w:r w:rsidR="00D228CF">
        <w:t xml:space="preserve"> l</w:t>
      </w:r>
      <w:r w:rsidR="00F20273">
        <w:t>es</w:t>
      </w:r>
      <w:r w:rsidR="00D228CF">
        <w:t xml:space="preserve"> créance</w:t>
      </w:r>
      <w:r w:rsidR="00F20273">
        <w:t>s</w:t>
      </w:r>
      <w:r w:rsidR="00D228CF">
        <w:t xml:space="preserve"> </w:t>
      </w:r>
      <w:r w:rsidR="00F20273">
        <w:t>de</w:t>
      </w:r>
      <w:r w:rsidR="00AF7E1F">
        <w:t xml:space="preserve"> </w:t>
      </w:r>
      <w:r w:rsidR="00F20273">
        <w:t>258 103,75</w:t>
      </w:r>
      <w:r w:rsidR="00A15110">
        <w:t> </w:t>
      </w:r>
      <w:r w:rsidR="00F20273">
        <w:t>euros</w:t>
      </w:r>
      <w:r w:rsidR="00C10DF9">
        <w:t>,</w:t>
      </w:r>
      <w:r w:rsidR="00F20273">
        <w:t xml:space="preserve"> mises en recouvrement les 26</w:t>
      </w:r>
      <w:r w:rsidR="00A15110">
        <w:t> </w:t>
      </w:r>
      <w:r w:rsidR="00F20273">
        <w:t>septembre</w:t>
      </w:r>
      <w:r w:rsidR="00A15110">
        <w:t> </w:t>
      </w:r>
      <w:r w:rsidR="00F20273">
        <w:t>2006 (704,75</w:t>
      </w:r>
      <w:r w:rsidR="00A15110">
        <w:t> </w:t>
      </w:r>
      <w:r w:rsidR="00F20273">
        <w:t>euros) et 24</w:t>
      </w:r>
      <w:r w:rsidR="00A15110">
        <w:t> </w:t>
      </w:r>
      <w:r w:rsidR="00F20273">
        <w:t>novembre</w:t>
      </w:r>
      <w:r w:rsidR="00A15110">
        <w:t> </w:t>
      </w:r>
      <w:r w:rsidR="00F20273">
        <w:t>2006 (257</w:t>
      </w:r>
      <w:r w:rsidR="00A15110">
        <w:t> </w:t>
      </w:r>
      <w:r w:rsidR="00F20273">
        <w:t>399</w:t>
      </w:r>
      <w:r w:rsidR="00A15110">
        <w:t> </w:t>
      </w:r>
      <w:r w:rsidR="00F20273">
        <w:t>euros)</w:t>
      </w:r>
      <w:r w:rsidR="0006601B">
        <w:t>,</w:t>
      </w:r>
      <w:r w:rsidR="00F20273">
        <w:t xml:space="preserve"> </w:t>
      </w:r>
      <w:r w:rsidR="00D228CF">
        <w:t>dans le délai</w:t>
      </w:r>
      <w:r w:rsidR="00F20273">
        <w:t xml:space="preserve"> de deux mois à compter du terme du délai de déclaration de créances </w:t>
      </w:r>
      <w:r w:rsidR="009B03DF">
        <w:t>au</w:t>
      </w:r>
      <w:r w:rsidR="00D14A7E">
        <w:t xml:space="preserve"> </w:t>
      </w:r>
      <w:r w:rsidR="00A15110">
        <w:t>BODACC</w:t>
      </w:r>
      <w:r w:rsidR="0006601B" w:rsidRPr="00C44FFA">
        <w:t>,</w:t>
      </w:r>
      <w:r w:rsidR="00D228CF" w:rsidRPr="00C44FFA">
        <w:t xml:space="preserve"> </w:t>
      </w:r>
      <w:r w:rsidR="00B9577E" w:rsidRPr="00C44FFA">
        <w:t>délai expirant le 1</w:t>
      </w:r>
      <w:r w:rsidR="00B9577E" w:rsidRPr="00C44FFA">
        <w:rPr>
          <w:vertAlign w:val="superscript"/>
        </w:rPr>
        <w:t>er</w:t>
      </w:r>
      <w:r w:rsidR="00A15110">
        <w:rPr>
          <w:vertAlign w:val="superscript"/>
        </w:rPr>
        <w:t> </w:t>
      </w:r>
      <w:r w:rsidR="00B9577E" w:rsidRPr="00C44FFA">
        <w:t>février</w:t>
      </w:r>
      <w:r w:rsidR="00A15110">
        <w:t> </w:t>
      </w:r>
      <w:r w:rsidR="00B9577E" w:rsidRPr="00C44FFA">
        <w:t xml:space="preserve">2007, </w:t>
      </w:r>
      <w:r w:rsidR="00D228CF" w:rsidRPr="00C44FFA">
        <w:t>M.</w:t>
      </w:r>
      <w:r w:rsidR="00A15110">
        <w:t> </w:t>
      </w:r>
      <w:r w:rsidR="00231AB4">
        <w:t>X</w:t>
      </w:r>
      <w:r w:rsidR="00D374C2">
        <w:t>,</w:t>
      </w:r>
      <w:r w:rsidR="00D228CF" w:rsidRPr="00C44FFA">
        <w:t xml:space="preserve"> en fonctions du 27</w:t>
      </w:r>
      <w:r w:rsidR="00A15110">
        <w:t> </w:t>
      </w:r>
      <w:r w:rsidR="00D228CF" w:rsidRPr="00C44FFA">
        <w:t>décembre</w:t>
      </w:r>
      <w:r w:rsidR="00A15110">
        <w:t> </w:t>
      </w:r>
      <w:r w:rsidR="00D228CF" w:rsidRPr="00C44FFA">
        <w:t>2006 au 28 décembre</w:t>
      </w:r>
      <w:r w:rsidR="00A15110">
        <w:t> </w:t>
      </w:r>
      <w:r w:rsidR="00D228CF" w:rsidRPr="00C44FFA">
        <w:t>2008</w:t>
      </w:r>
      <w:r w:rsidR="00D228CF">
        <w:t>, ne s’est pas acquitté de ses obligations ;</w:t>
      </w:r>
      <w:r w:rsidR="00D14A7E">
        <w:t xml:space="preserve"> </w:t>
      </w:r>
    </w:p>
    <w:p w:rsidR="00DD2DB6" w:rsidRDefault="00402B6C" w:rsidP="00AF135C">
      <w:pPr>
        <w:pStyle w:val="ordinaire"/>
        <w:spacing w:before="280" w:after="360"/>
        <w:ind w:left="567" w:firstLine="851"/>
      </w:pPr>
      <w:r>
        <w:t>C</w:t>
      </w:r>
      <w:r w:rsidR="00C448B1">
        <w:t>onsidérant</w:t>
      </w:r>
      <w:r w:rsidR="00D228CF">
        <w:t xml:space="preserve"> qu’aux termes de l'article 60 modifié de la loi n°</w:t>
      </w:r>
      <w:r w:rsidR="00A15110">
        <w:t> </w:t>
      </w:r>
      <w:r w:rsidR="00D228CF">
        <w:t>63-156 du</w:t>
      </w:r>
      <w:r w:rsidR="00A15110">
        <w:t> </w:t>
      </w:r>
      <w:r w:rsidR="00D228CF">
        <w:t>23 février</w:t>
      </w:r>
      <w:r w:rsidR="00A15110">
        <w:t> </w:t>
      </w:r>
      <w:r w:rsidR="00D228CF">
        <w:t xml:space="preserve">1963 : </w:t>
      </w:r>
      <w:r w:rsidR="00D228CF" w:rsidRPr="007977D1">
        <w:rPr>
          <w:i/>
        </w:rPr>
        <w:t>« les comptables publics sont personnellement et pécuniairement responsables du recouvrement des recettes</w:t>
      </w:r>
      <w:proofErr w:type="gramStart"/>
      <w:r w:rsidR="00D228CF" w:rsidRPr="007977D1">
        <w:rPr>
          <w:i/>
        </w:rPr>
        <w:t>…(</w:t>
      </w:r>
      <w:proofErr w:type="gramEnd"/>
      <w:r w:rsidR="00D228CF" w:rsidRPr="007977D1">
        <w:rPr>
          <w:i/>
        </w:rPr>
        <w:t>paragraphe I- al. 1)… des contrôles qu’ils sont tenus d’</w:t>
      </w:r>
      <w:r w:rsidR="00744503">
        <w:rPr>
          <w:i/>
        </w:rPr>
        <w:t>assurer</w:t>
      </w:r>
      <w:r w:rsidR="00D228CF" w:rsidRPr="007977D1">
        <w:rPr>
          <w:i/>
        </w:rPr>
        <w:t xml:space="preserve"> en matière de recette</w:t>
      </w:r>
      <w:r w:rsidR="00744503">
        <w:rPr>
          <w:i/>
        </w:rPr>
        <w:t>s</w:t>
      </w:r>
      <w:r w:rsidR="00D228CF" w:rsidRPr="007977D1">
        <w:rPr>
          <w:i/>
        </w:rPr>
        <w:t>…dans les conditions prévues par le règlement général sur la comptabilité publique (paragraphe I- al. 2). La responsabilité personnelle et pécuniaire prévue ci-dessus se trouve engagée dès lors…qu'une recette n'a pas été recouvrée (paragraphe I-al. 3). La responsabilité pécuniaire d’un comptable public ne peut être mise en jeu que par…le juge des comptes (paragraphe IV). Le</w:t>
      </w:r>
      <w:r w:rsidR="00A15110">
        <w:rPr>
          <w:i/>
        </w:rPr>
        <w:t> </w:t>
      </w:r>
      <w:r w:rsidR="00D228CF" w:rsidRPr="007977D1">
        <w:rPr>
          <w:i/>
        </w:rPr>
        <w:t>comptable public dont la responsabilité pécuniaire est mise en jeu a l’obligation de verser immédiatement de ses deniers personnels une somme égale au montant de la perte de recette subie</w:t>
      </w:r>
      <w:proofErr w:type="gramStart"/>
      <w:r w:rsidR="00D228CF" w:rsidRPr="007977D1">
        <w:rPr>
          <w:i/>
        </w:rPr>
        <w:t>…(</w:t>
      </w:r>
      <w:proofErr w:type="gramEnd"/>
      <w:r w:rsidR="00D228CF" w:rsidRPr="007977D1">
        <w:rPr>
          <w:i/>
        </w:rPr>
        <w:t xml:space="preserve">paragraphe </w:t>
      </w:r>
      <w:proofErr w:type="spellStart"/>
      <w:r w:rsidR="00D228CF" w:rsidRPr="007977D1">
        <w:rPr>
          <w:i/>
        </w:rPr>
        <w:t>VI-al</w:t>
      </w:r>
      <w:proofErr w:type="spellEnd"/>
      <w:r w:rsidR="00D228CF" w:rsidRPr="007977D1">
        <w:rPr>
          <w:i/>
        </w:rPr>
        <w:t>. 1) »</w:t>
      </w:r>
      <w:r w:rsidR="00B9577E">
        <w:rPr>
          <w:i/>
        </w:rPr>
        <w:t> ;</w:t>
      </w:r>
    </w:p>
    <w:p w:rsidR="003E6F91" w:rsidRDefault="00402B6C" w:rsidP="00AF135C">
      <w:pPr>
        <w:pStyle w:val="ordinaire"/>
        <w:spacing w:before="280" w:after="360"/>
        <w:ind w:left="567" w:firstLine="851"/>
      </w:pPr>
      <w:r>
        <w:t>C</w:t>
      </w:r>
      <w:r w:rsidR="00C448B1">
        <w:t>onsidérant par conséquent</w:t>
      </w:r>
      <w:r w:rsidR="00515E8A">
        <w:t xml:space="preserve"> que </w:t>
      </w:r>
      <w:r w:rsidR="003E6F91">
        <w:t>M.</w:t>
      </w:r>
      <w:r w:rsidR="00A15110">
        <w:t> </w:t>
      </w:r>
      <w:r w:rsidR="00231AB4">
        <w:t>X</w:t>
      </w:r>
      <w:r w:rsidR="003E6F91">
        <w:t xml:space="preserve"> </w:t>
      </w:r>
      <w:r w:rsidR="00B9577E">
        <w:t xml:space="preserve">doit être constitué débiteur envers l’Etat de </w:t>
      </w:r>
      <w:r w:rsidR="003E6F91">
        <w:t>la somme de 258 103,75</w:t>
      </w:r>
      <w:r w:rsidR="00A15110">
        <w:t> </w:t>
      </w:r>
      <w:r w:rsidR="003E6F91">
        <w:t>euros</w:t>
      </w:r>
      <w:r w:rsidR="00B9577E">
        <w:t> ;</w:t>
      </w:r>
    </w:p>
    <w:p w:rsidR="003E6F91" w:rsidRPr="007977D1" w:rsidRDefault="00402B6C" w:rsidP="00AF135C">
      <w:pPr>
        <w:pStyle w:val="ordinaire"/>
        <w:spacing w:before="280" w:after="360"/>
        <w:ind w:left="567" w:firstLine="851"/>
        <w:rPr>
          <w:i/>
        </w:rPr>
      </w:pPr>
      <w:r>
        <w:t>C</w:t>
      </w:r>
      <w:r w:rsidR="00C448B1">
        <w:t>onsidérant</w:t>
      </w:r>
      <w:r w:rsidR="00B9577E">
        <w:t xml:space="preserve"> qu’a</w:t>
      </w:r>
      <w:r w:rsidR="003E6F91">
        <w:t>ux termes du paragraphe VIII de l’article</w:t>
      </w:r>
      <w:r w:rsidR="00A15110">
        <w:t> </w:t>
      </w:r>
      <w:r w:rsidR="003E6F91">
        <w:t xml:space="preserve">60 modifié </w:t>
      </w:r>
      <w:r w:rsidR="00B9577E">
        <w:t>de la loi n°</w:t>
      </w:r>
      <w:r w:rsidR="00A15110">
        <w:t> </w:t>
      </w:r>
      <w:r w:rsidR="00B9577E">
        <w:t>63</w:t>
      </w:r>
      <w:r w:rsidR="00A15110">
        <w:t>-</w:t>
      </w:r>
      <w:r w:rsidR="00B9577E">
        <w:t>156 du 23</w:t>
      </w:r>
      <w:r w:rsidR="00A15110">
        <w:t> </w:t>
      </w:r>
      <w:r w:rsidR="00B9577E">
        <w:t>février</w:t>
      </w:r>
      <w:r w:rsidR="00A15110">
        <w:t> </w:t>
      </w:r>
      <w:r w:rsidR="00B9577E">
        <w:t xml:space="preserve">1963 </w:t>
      </w:r>
      <w:r w:rsidR="003E6F91">
        <w:t xml:space="preserve">les intérêts courent : </w:t>
      </w:r>
      <w:r w:rsidR="003E6F91" w:rsidRPr="007977D1">
        <w:rPr>
          <w:i/>
        </w:rPr>
        <w:t>« au taux légal à compter du premier acte de mise en jeu de la responsabilité personnelle et pécuniaire des comptables publics »</w:t>
      </w:r>
      <w:r w:rsidR="00B9577E">
        <w:rPr>
          <w:i/>
        </w:rPr>
        <w:t> ;</w:t>
      </w:r>
      <w:r w:rsidR="003E6F91" w:rsidRPr="007977D1">
        <w:rPr>
          <w:i/>
        </w:rPr>
        <w:t xml:space="preserve"> </w:t>
      </w:r>
    </w:p>
    <w:p w:rsidR="003E6F91" w:rsidRDefault="00402B6C" w:rsidP="00AF135C">
      <w:pPr>
        <w:pStyle w:val="ordinaire"/>
        <w:spacing w:before="280" w:after="360"/>
        <w:ind w:left="567" w:firstLine="851"/>
      </w:pPr>
      <w:r>
        <w:t>C</w:t>
      </w:r>
      <w:r w:rsidR="00C448B1">
        <w:t>onsidérant</w:t>
      </w:r>
      <w:r w:rsidR="001F69DD">
        <w:t xml:space="preserve"> que </w:t>
      </w:r>
      <w:r w:rsidR="003E6F91">
        <w:t>le premier acte de mise en jeu de la responsabilité est la</w:t>
      </w:r>
      <w:r w:rsidR="00744503">
        <w:t xml:space="preserve"> </w:t>
      </w:r>
      <w:r w:rsidR="003E6F91">
        <w:t>réception par le comptable de la notification du réquisitoire du ministère public</w:t>
      </w:r>
      <w:r w:rsidR="00D027D4">
        <w:t> ; que</w:t>
      </w:r>
      <w:r w:rsidR="00AF7E1F">
        <w:t xml:space="preserve"> </w:t>
      </w:r>
      <w:r w:rsidR="00D027D4">
        <w:t>c</w:t>
      </w:r>
      <w:r w:rsidR="003E6F91">
        <w:t xml:space="preserve">ette notification a été </w:t>
      </w:r>
      <w:r w:rsidR="00883599">
        <w:t xml:space="preserve">transmise </w:t>
      </w:r>
      <w:r w:rsidR="003E6F91">
        <w:t xml:space="preserve">par </w:t>
      </w:r>
      <w:r w:rsidR="00883599">
        <w:t xml:space="preserve">le </w:t>
      </w:r>
      <w:r w:rsidR="003E6F91" w:rsidRPr="00C23C0D">
        <w:t>directeur régional</w:t>
      </w:r>
      <w:r w:rsidR="003E6F91">
        <w:t xml:space="preserve"> des finances publiques du</w:t>
      </w:r>
      <w:r w:rsidR="00AF7E1F">
        <w:t xml:space="preserve"> </w:t>
      </w:r>
      <w:r w:rsidR="003E6F91">
        <w:t>Nord-Pas-de</w:t>
      </w:r>
      <w:r w:rsidR="00744503">
        <w:t>-</w:t>
      </w:r>
      <w:r w:rsidR="003E6F91">
        <w:t>Calais et du département du Nord au comptable qui en a accusé réception le 10</w:t>
      </w:r>
      <w:r w:rsidR="00A15110">
        <w:t> </w:t>
      </w:r>
      <w:r w:rsidR="003E6F91">
        <w:t>avril</w:t>
      </w:r>
      <w:r w:rsidR="00A15110">
        <w:t> </w:t>
      </w:r>
      <w:r w:rsidR="003E6F91">
        <w:t>2012</w:t>
      </w:r>
      <w:r w:rsidR="006C7DDF">
        <w:t> ; que l</w:t>
      </w:r>
      <w:r w:rsidR="003E6F91">
        <w:t>es intérêts devront donc être calculés à compter de cette</w:t>
      </w:r>
      <w:r w:rsidR="00B718BA">
        <w:t> </w:t>
      </w:r>
      <w:r w:rsidR="003E6F91">
        <w:t>date</w:t>
      </w:r>
      <w:r w:rsidR="006C7DDF">
        <w:t> ;</w:t>
      </w:r>
      <w:r w:rsidR="003E6F91">
        <w:t xml:space="preserve"> </w:t>
      </w:r>
    </w:p>
    <w:p w:rsidR="00515E8A" w:rsidRDefault="00515E8A" w:rsidP="00AF135C">
      <w:pPr>
        <w:pStyle w:val="Corpsdetexte"/>
        <w:spacing w:before="280" w:after="360"/>
        <w:ind w:left="567" w:firstLine="851"/>
      </w:pPr>
      <w:r>
        <w:t xml:space="preserve">Par ce motif, </w:t>
      </w:r>
    </w:p>
    <w:p w:rsidR="00515E8A" w:rsidRDefault="00515E8A" w:rsidP="00AF135C">
      <w:pPr>
        <w:pStyle w:val="Corpsdetexte"/>
        <w:spacing w:before="280" w:after="360"/>
        <w:ind w:left="567" w:firstLine="851"/>
      </w:pPr>
      <w:r>
        <w:t>M.</w:t>
      </w:r>
      <w:r w:rsidR="00A15110">
        <w:t> </w:t>
      </w:r>
      <w:r w:rsidR="00231AB4">
        <w:t>X</w:t>
      </w:r>
      <w:r>
        <w:t xml:space="preserve"> est constitué débiteur envers l’Etat au titre de l’année</w:t>
      </w:r>
      <w:r w:rsidR="00A15110">
        <w:t> </w:t>
      </w:r>
      <w:r>
        <w:t>200</w:t>
      </w:r>
      <w:r w:rsidR="003344B9">
        <w:t>7</w:t>
      </w:r>
      <w:r>
        <w:t xml:space="preserve">, de la somme de </w:t>
      </w:r>
      <w:r w:rsidR="003344B9">
        <w:t xml:space="preserve">deux cent </w:t>
      </w:r>
      <w:proofErr w:type="spellStart"/>
      <w:r w:rsidR="00167EA9">
        <w:t>cinquante</w:t>
      </w:r>
      <w:r w:rsidR="00D735C2">
        <w:t xml:space="preserve"> huit</w:t>
      </w:r>
      <w:proofErr w:type="spellEnd"/>
      <w:r w:rsidR="003344B9">
        <w:t xml:space="preserve"> mille cent trois </w:t>
      </w:r>
      <w:r>
        <w:t xml:space="preserve">euros </w:t>
      </w:r>
      <w:r w:rsidR="00744503">
        <w:t xml:space="preserve">et </w:t>
      </w:r>
      <w:proofErr w:type="spellStart"/>
      <w:r w:rsidR="00167EA9">
        <w:t>s</w:t>
      </w:r>
      <w:r w:rsidR="003344B9">
        <w:t>oixante quinze</w:t>
      </w:r>
      <w:proofErr w:type="spellEnd"/>
      <w:r>
        <w:t xml:space="preserve"> centimes (</w:t>
      </w:r>
      <w:r w:rsidR="003344B9">
        <w:t>258 103,75</w:t>
      </w:r>
      <w:r w:rsidR="00D14A7E">
        <w:t> </w:t>
      </w:r>
      <w:r w:rsidR="00B043A3">
        <w:t>€</w:t>
      </w:r>
      <w:r>
        <w:t>) augmentée des intérêts de droit à compter du</w:t>
      </w:r>
      <w:r w:rsidR="00D14A7E">
        <w:t> </w:t>
      </w:r>
      <w:r w:rsidR="003344B9">
        <w:t>10</w:t>
      </w:r>
      <w:r w:rsidR="00B043A3">
        <w:t> </w:t>
      </w:r>
      <w:r>
        <w:t>avril</w:t>
      </w:r>
      <w:r w:rsidR="00B043A3">
        <w:t> </w:t>
      </w:r>
      <w:r>
        <w:t>2012.</w:t>
      </w:r>
    </w:p>
    <w:p w:rsidR="00693D75" w:rsidRDefault="00515E8A" w:rsidP="00860462">
      <w:pPr>
        <w:pStyle w:val="Corpsdetexte"/>
        <w:spacing w:before="280" w:after="280"/>
        <w:ind w:left="567" w:firstLine="851"/>
        <w:jc w:val="center"/>
      </w:pPr>
      <w:r>
        <w:t>--</w:t>
      </w:r>
      <w:r w:rsidR="00B043A3">
        <w:t>-----</w:t>
      </w:r>
      <w:r>
        <w:t>---</w:t>
      </w:r>
    </w:p>
    <w:p w:rsidR="00515E8A" w:rsidRDefault="00693D75" w:rsidP="00860462">
      <w:pPr>
        <w:pStyle w:val="Corpsdetexte"/>
        <w:spacing w:before="280" w:after="280"/>
        <w:ind w:left="567" w:firstLine="851"/>
        <w:jc w:val="center"/>
      </w:pPr>
      <w:r>
        <w:br w:type="page"/>
      </w:r>
    </w:p>
    <w:p w:rsidR="002A2A72" w:rsidRDefault="002A2A72" w:rsidP="000A6F26">
      <w:pPr>
        <w:pStyle w:val="ps"/>
        <w:spacing w:before="280" w:after="360" w:line="240" w:lineRule="auto"/>
        <w:rPr>
          <w:rFonts w:ascii="Times New Roman" w:hAnsi="Times New Roman"/>
        </w:rPr>
      </w:pPr>
      <w:r>
        <w:rPr>
          <w:rFonts w:ascii="Times New Roman" w:hAnsi="Times New Roman"/>
        </w:rPr>
        <w:t>Fait et jugé en la Cour des comptes, première chambre, première section, le</w:t>
      </w:r>
      <w:r w:rsidR="00757F6F">
        <w:rPr>
          <w:rFonts w:ascii="Times New Roman" w:hAnsi="Times New Roman"/>
        </w:rPr>
        <w:t> </w:t>
      </w:r>
      <w:r>
        <w:rPr>
          <w:rFonts w:ascii="Times New Roman" w:hAnsi="Times New Roman"/>
        </w:rPr>
        <w:t>trois octobre deux mil douze, présents : Mme Fradin, président de section, MM.</w:t>
      </w:r>
      <w:r w:rsidR="00757F6F">
        <w:rPr>
          <w:rFonts w:ascii="Times New Roman" w:hAnsi="Times New Roman"/>
        </w:rPr>
        <w:t> d</w:t>
      </w:r>
      <w:r>
        <w:rPr>
          <w:rFonts w:ascii="Times New Roman" w:hAnsi="Times New Roman"/>
        </w:rPr>
        <w:t>e</w:t>
      </w:r>
      <w:r w:rsidR="00757F6F">
        <w:rPr>
          <w:rFonts w:ascii="Times New Roman" w:hAnsi="Times New Roman"/>
        </w:rPr>
        <w:t> </w:t>
      </w:r>
      <w:proofErr w:type="spellStart"/>
      <w:r>
        <w:rPr>
          <w:rFonts w:ascii="Times New Roman" w:hAnsi="Times New Roman"/>
        </w:rPr>
        <w:t>Mourgues</w:t>
      </w:r>
      <w:proofErr w:type="spellEnd"/>
      <w:r>
        <w:rPr>
          <w:rFonts w:ascii="Times New Roman" w:hAnsi="Times New Roman"/>
        </w:rPr>
        <w:t>, Brun-Buisson, Lair, Mme Dos Reis et M.</w:t>
      </w:r>
      <w:r w:rsidR="00757F6F">
        <w:rPr>
          <w:rFonts w:ascii="Times New Roman" w:hAnsi="Times New Roman"/>
        </w:rPr>
        <w:t> </w:t>
      </w:r>
      <w:r>
        <w:rPr>
          <w:rFonts w:ascii="Times New Roman" w:hAnsi="Times New Roman"/>
        </w:rPr>
        <w:t>Chouvet, conseillers maîtres.</w:t>
      </w:r>
    </w:p>
    <w:p w:rsidR="00AB077C" w:rsidRDefault="00AB077C" w:rsidP="0083558F">
      <w:pPr>
        <w:pStyle w:val="PS0"/>
        <w:spacing w:after="360"/>
        <w:ind w:left="142" w:right="567" w:firstLine="1276"/>
      </w:pPr>
      <w:r>
        <w:t>Signé : Fradin, président de section, et</w:t>
      </w:r>
      <w:r w:rsidR="000A6F26">
        <w:t xml:space="preserve"> </w:t>
      </w:r>
      <w:proofErr w:type="spellStart"/>
      <w:r>
        <w:t>Férez</w:t>
      </w:r>
      <w:proofErr w:type="spellEnd"/>
      <w:r>
        <w:t>, greffier.</w:t>
      </w:r>
    </w:p>
    <w:p w:rsidR="00C64EE9" w:rsidRDefault="00AB077C" w:rsidP="0083558F">
      <w:pPr>
        <w:pStyle w:val="PS0"/>
        <w:spacing w:after="360"/>
        <w:ind w:left="567" w:firstLine="851"/>
      </w:pPr>
      <w:r>
        <w:t>Collationné, certifié conforme à la minute étant au greffe de la Cour des comptes</w:t>
      </w:r>
      <w:r w:rsidR="00C64EE9">
        <w:t>.</w:t>
      </w:r>
    </w:p>
    <w:p w:rsidR="00C64EE9" w:rsidRDefault="00C64EE9" w:rsidP="000A6F26">
      <w:pPr>
        <w:pStyle w:val="PS0"/>
        <w:spacing w:after="360"/>
        <w:ind w:left="567" w:firstLine="851"/>
      </w:pPr>
      <w: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AB077C" w:rsidRDefault="00C64EE9" w:rsidP="00DF1293">
      <w:pPr>
        <w:pStyle w:val="PS0"/>
        <w:spacing w:after="240"/>
        <w:ind w:left="567" w:firstLine="851"/>
      </w:pPr>
      <w:r>
        <w:t>D</w:t>
      </w:r>
      <w:r w:rsidR="00AB077C">
        <w:t>élivré par moi, secrétaire général.</w:t>
      </w:r>
    </w:p>
    <w:p w:rsidR="00AB077C" w:rsidRDefault="00AB077C" w:rsidP="00AB077C">
      <w:pPr>
        <w:pStyle w:val="Sansinterligne"/>
        <w:ind w:left="5670"/>
        <w:jc w:val="center"/>
        <w:rPr>
          <w:rFonts w:ascii="Times New Roman" w:hAnsi="Times New Roman" w:cs="Times New Roman"/>
          <w:b/>
          <w:bCs/>
          <w:sz w:val="24"/>
          <w:szCs w:val="24"/>
        </w:rPr>
      </w:pPr>
      <w:r>
        <w:rPr>
          <w:rFonts w:ascii="Times New Roman" w:hAnsi="Times New Roman" w:cs="Times New Roman"/>
          <w:b/>
          <w:bCs/>
          <w:sz w:val="24"/>
          <w:szCs w:val="24"/>
        </w:rPr>
        <w:t>Pour le Secrétaire général</w:t>
      </w:r>
    </w:p>
    <w:p w:rsidR="00AB077C" w:rsidRDefault="00AB077C" w:rsidP="00AB077C">
      <w:pPr>
        <w:pStyle w:val="Sansinterligne"/>
        <w:ind w:left="5670"/>
        <w:jc w:val="center"/>
        <w:rPr>
          <w:rFonts w:ascii="Times New Roman" w:hAnsi="Times New Roman" w:cs="Times New Roman"/>
          <w:b/>
          <w:bCs/>
          <w:sz w:val="24"/>
          <w:szCs w:val="24"/>
        </w:rPr>
      </w:pPr>
      <w:proofErr w:type="gramStart"/>
      <w:r>
        <w:rPr>
          <w:rFonts w:ascii="Times New Roman" w:hAnsi="Times New Roman" w:cs="Times New Roman"/>
          <w:b/>
          <w:bCs/>
          <w:sz w:val="24"/>
          <w:szCs w:val="24"/>
        </w:rPr>
        <w:t>et</w:t>
      </w:r>
      <w:proofErr w:type="gramEnd"/>
      <w:r>
        <w:rPr>
          <w:rFonts w:ascii="Times New Roman" w:hAnsi="Times New Roman" w:cs="Times New Roman"/>
          <w:b/>
          <w:bCs/>
          <w:sz w:val="24"/>
          <w:szCs w:val="24"/>
        </w:rPr>
        <w:t xml:space="preserve"> par délégation,</w:t>
      </w:r>
    </w:p>
    <w:p w:rsidR="00AB077C" w:rsidRDefault="00AB077C" w:rsidP="00AB077C">
      <w:pPr>
        <w:pStyle w:val="Sansinterligne"/>
        <w:ind w:left="5670"/>
        <w:jc w:val="center"/>
        <w:rPr>
          <w:rFonts w:ascii="Times New Roman" w:hAnsi="Times New Roman" w:cs="Times New Roman"/>
          <w:b/>
          <w:bCs/>
          <w:sz w:val="24"/>
          <w:szCs w:val="24"/>
        </w:rPr>
      </w:pPr>
      <w:proofErr w:type="gramStart"/>
      <w:r>
        <w:rPr>
          <w:rFonts w:ascii="Times New Roman" w:hAnsi="Times New Roman" w:cs="Times New Roman"/>
          <w:b/>
          <w:bCs/>
          <w:sz w:val="24"/>
          <w:szCs w:val="24"/>
        </w:rPr>
        <w:t>le</w:t>
      </w:r>
      <w:proofErr w:type="gramEnd"/>
      <w:r>
        <w:rPr>
          <w:rFonts w:ascii="Times New Roman" w:hAnsi="Times New Roman" w:cs="Times New Roman"/>
          <w:b/>
          <w:bCs/>
          <w:sz w:val="24"/>
          <w:szCs w:val="24"/>
        </w:rPr>
        <w:t xml:space="preserve"> Chef du greffe contentieux</w:t>
      </w:r>
    </w:p>
    <w:p w:rsidR="00332F1D" w:rsidRDefault="00332F1D" w:rsidP="00AB077C">
      <w:pPr>
        <w:pStyle w:val="Sansinterligne"/>
        <w:ind w:left="5670"/>
        <w:jc w:val="center"/>
        <w:rPr>
          <w:rFonts w:ascii="Times New Roman" w:hAnsi="Times New Roman" w:cs="Times New Roman"/>
          <w:b/>
          <w:bCs/>
          <w:sz w:val="24"/>
          <w:szCs w:val="24"/>
        </w:rPr>
      </w:pPr>
    </w:p>
    <w:p w:rsidR="00DF1293" w:rsidRDefault="00DF1293" w:rsidP="00AB077C">
      <w:pPr>
        <w:pStyle w:val="Sansinterligne"/>
        <w:ind w:left="5670"/>
        <w:jc w:val="center"/>
        <w:rPr>
          <w:rFonts w:ascii="Times New Roman" w:hAnsi="Times New Roman" w:cs="Times New Roman"/>
          <w:b/>
          <w:bCs/>
          <w:sz w:val="24"/>
          <w:szCs w:val="24"/>
        </w:rPr>
      </w:pPr>
    </w:p>
    <w:p w:rsidR="00AB077C" w:rsidRDefault="00AB077C" w:rsidP="00AB077C">
      <w:pPr>
        <w:pStyle w:val="Sansinterligne"/>
        <w:ind w:left="5670"/>
        <w:jc w:val="center"/>
        <w:rPr>
          <w:rFonts w:ascii="Times New Roman" w:hAnsi="Times New Roman" w:cs="Times New Roman"/>
          <w:b/>
          <w:bCs/>
          <w:sz w:val="24"/>
          <w:szCs w:val="24"/>
        </w:rPr>
      </w:pPr>
    </w:p>
    <w:p w:rsidR="00AB077C" w:rsidRDefault="00AB077C" w:rsidP="00AB077C">
      <w:pPr>
        <w:pStyle w:val="Sansinterligne"/>
        <w:ind w:left="5670"/>
        <w:jc w:val="center"/>
        <w:rPr>
          <w:rFonts w:ascii="Times New Roman" w:hAnsi="Times New Roman" w:cs="Times New Roman"/>
          <w:b/>
          <w:bCs/>
          <w:sz w:val="24"/>
          <w:szCs w:val="24"/>
        </w:rPr>
      </w:pPr>
    </w:p>
    <w:p w:rsidR="00AB077C" w:rsidRDefault="00AB077C" w:rsidP="00AB077C">
      <w:pPr>
        <w:pStyle w:val="Sansinterligne"/>
        <w:ind w:left="5670"/>
        <w:jc w:val="center"/>
        <w:rPr>
          <w:rFonts w:ascii="Times New Roman" w:hAnsi="Times New Roman" w:cs="Times New Roman"/>
          <w:b/>
          <w:bCs/>
          <w:sz w:val="24"/>
          <w:szCs w:val="24"/>
        </w:rPr>
      </w:pPr>
    </w:p>
    <w:p w:rsidR="00AB077C" w:rsidRDefault="00AB077C" w:rsidP="00AB077C">
      <w:pPr>
        <w:pStyle w:val="Sansinterligne"/>
        <w:ind w:left="5670"/>
        <w:jc w:val="center"/>
        <w:rPr>
          <w:rFonts w:ascii="Times New Roman" w:hAnsi="Times New Roman" w:cs="Times New Roman"/>
          <w:b/>
          <w:bCs/>
          <w:sz w:val="24"/>
          <w:szCs w:val="24"/>
        </w:rPr>
      </w:pPr>
    </w:p>
    <w:p w:rsidR="00AB077C" w:rsidRDefault="00AB077C" w:rsidP="00AB077C">
      <w:pPr>
        <w:pStyle w:val="Sansinterligne"/>
        <w:ind w:left="5670"/>
        <w:jc w:val="center"/>
        <w:rPr>
          <w:rFonts w:ascii="Times New Roman" w:hAnsi="Times New Roman" w:cs="Times New Roman"/>
          <w:b/>
          <w:bCs/>
          <w:sz w:val="24"/>
          <w:szCs w:val="24"/>
        </w:rPr>
      </w:pPr>
    </w:p>
    <w:p w:rsidR="00AB077C" w:rsidRDefault="00AB077C" w:rsidP="00AB077C">
      <w:pPr>
        <w:ind w:left="5670" w:firstLine="425"/>
        <w:jc w:val="center"/>
        <w:rPr>
          <w:szCs w:val="24"/>
        </w:rPr>
      </w:pPr>
      <w:r>
        <w:rPr>
          <w:b/>
          <w:bCs/>
          <w:szCs w:val="24"/>
        </w:rPr>
        <w:t>Daniel FEREZ</w:t>
      </w:r>
    </w:p>
    <w:bookmarkEnd w:id="4"/>
    <w:p w:rsidR="000B111D" w:rsidRDefault="000B111D" w:rsidP="008B6413">
      <w:pPr>
        <w:pStyle w:val="Corpsdetexte"/>
      </w:pPr>
    </w:p>
    <w:sectPr w:rsidR="000B111D" w:rsidSect="004E5425">
      <w:headerReference w:type="even" r:id="rId11"/>
      <w:head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9F9" w:rsidRDefault="005C79F9">
      <w:pPr>
        <w:spacing w:before="0" w:after="0"/>
      </w:pPr>
      <w:r>
        <w:separator/>
      </w:r>
    </w:p>
  </w:endnote>
  <w:endnote w:type="continuationSeparator" w:id="0">
    <w:p w:rsidR="005C79F9" w:rsidRDefault="005C79F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G Times">
    <w:altName w:val="Times New Roman"/>
    <w:charset w:val="00"/>
    <w:family w:val="roman"/>
    <w:pitch w:val="variable"/>
    <w:sig w:usb0="00000287" w:usb1="00000000"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9F9" w:rsidRDefault="005C79F9">
      <w:pPr>
        <w:spacing w:before="0" w:after="0"/>
      </w:pPr>
      <w:r>
        <w:separator/>
      </w:r>
    </w:p>
  </w:footnote>
  <w:footnote w:type="continuationSeparator" w:id="0">
    <w:p w:rsidR="005C79F9" w:rsidRDefault="005C79F9">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036" w:rsidRDefault="00A06036"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A06036" w:rsidRDefault="00A06036" w:rsidP="004E5425">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036" w:rsidRDefault="00A06036"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06591B">
      <w:rPr>
        <w:rStyle w:val="Numrodepage"/>
        <w:noProof/>
      </w:rPr>
      <w:t>6</w:t>
    </w:r>
    <w:r>
      <w:rPr>
        <w:rStyle w:val="Numrodepage"/>
      </w:rPr>
      <w:fldChar w:fldCharType="end"/>
    </w:r>
  </w:p>
  <w:p w:rsidR="00A06036" w:rsidRDefault="00A06036" w:rsidP="004E5425">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535D"/>
    <w:multiLevelType w:val="hybridMultilevel"/>
    <w:tmpl w:val="BAD284B8"/>
    <w:lvl w:ilvl="0" w:tplc="040C000F">
      <w:start w:val="1"/>
      <w:numFmt w:val="decimal"/>
      <w:lvlText w:val="%1."/>
      <w:lvlJc w:val="left"/>
      <w:pPr>
        <w:tabs>
          <w:tab w:val="num" w:pos="900"/>
        </w:tabs>
        <w:ind w:left="900" w:hanging="360"/>
      </w:p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1">
    <w:nsid w:val="39511091"/>
    <w:multiLevelType w:val="singleLevel"/>
    <w:tmpl w:val="1766FF84"/>
    <w:lvl w:ilvl="0">
      <w:start w:val="1"/>
      <w:numFmt w:val="decimal"/>
      <w:pStyle w:val="Titreobservations"/>
      <w:lvlText w:val="Obs. %1 "/>
      <w:lvlJc w:val="left"/>
      <w:pPr>
        <w:tabs>
          <w:tab w:val="num" w:pos="1260"/>
        </w:tabs>
        <w:ind w:left="747" w:hanging="567"/>
      </w:pPr>
      <w:rPr>
        <w:b/>
        <w:u w:val="single"/>
      </w:rPr>
    </w:lvl>
  </w:abstractNum>
  <w:abstractNum w:abstractNumId="2">
    <w:nsid w:val="3A9B1EB5"/>
    <w:multiLevelType w:val="hybridMultilevel"/>
    <w:tmpl w:val="24D456EC"/>
    <w:lvl w:ilvl="0" w:tplc="22CEB69C">
      <w:start w:val="2"/>
      <w:numFmt w:val="decimal"/>
      <w:lvlText w:val="%1."/>
      <w:lvlJc w:val="left"/>
      <w:pPr>
        <w:tabs>
          <w:tab w:val="num" w:pos="900"/>
        </w:tabs>
        <w:ind w:left="900" w:hanging="360"/>
      </w:pPr>
      <w:rPr>
        <w:rFonts w:hint="default"/>
        <w:i w:val="0"/>
      </w:r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3">
    <w:nsid w:val="4F8C7249"/>
    <w:multiLevelType w:val="hybridMultilevel"/>
    <w:tmpl w:val="C99C1F08"/>
    <w:lvl w:ilvl="0" w:tplc="07F0E23C">
      <w:start w:val="2"/>
      <w:numFmt w:val="decimal"/>
      <w:lvlText w:val="%1."/>
      <w:lvlJc w:val="left"/>
      <w:pPr>
        <w:tabs>
          <w:tab w:val="num" w:pos="900"/>
        </w:tabs>
        <w:ind w:left="900" w:hanging="360"/>
      </w:pPr>
      <w:rPr>
        <w:rFonts w:hint="default"/>
      </w:r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4">
    <w:nsid w:val="787F65E7"/>
    <w:multiLevelType w:val="hybridMultilevel"/>
    <w:tmpl w:val="19D4509E"/>
    <w:lvl w:ilvl="0" w:tplc="89F29E80">
      <w:start w:val="1"/>
      <w:numFmt w:val="decimal"/>
      <w:lvlText w:val="%1."/>
      <w:lvlJc w:val="left"/>
      <w:pPr>
        <w:tabs>
          <w:tab w:val="num" w:pos="900"/>
        </w:tabs>
        <w:ind w:left="900" w:hanging="360"/>
      </w:pPr>
      <w:rPr>
        <w:rFonts w:hint="default"/>
      </w:r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num w:numId="1">
    <w:abstractNumId w:val="1"/>
    <w:lvlOverride w:ilvl="0">
      <w:startOverride w:val="1"/>
    </w:lvlOverride>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421B"/>
    <w:rsid w:val="000009B0"/>
    <w:rsid w:val="00015505"/>
    <w:rsid w:val="000205A5"/>
    <w:rsid w:val="0003391D"/>
    <w:rsid w:val="00036C92"/>
    <w:rsid w:val="00037386"/>
    <w:rsid w:val="000417B7"/>
    <w:rsid w:val="00043CE9"/>
    <w:rsid w:val="00044B28"/>
    <w:rsid w:val="000501FD"/>
    <w:rsid w:val="00053817"/>
    <w:rsid w:val="00056564"/>
    <w:rsid w:val="00056F34"/>
    <w:rsid w:val="00062EE5"/>
    <w:rsid w:val="0006591B"/>
    <w:rsid w:val="0006601B"/>
    <w:rsid w:val="0007126D"/>
    <w:rsid w:val="0007350A"/>
    <w:rsid w:val="0009009E"/>
    <w:rsid w:val="00096B76"/>
    <w:rsid w:val="000A45CA"/>
    <w:rsid w:val="000A54E3"/>
    <w:rsid w:val="000A5765"/>
    <w:rsid w:val="000A6EFC"/>
    <w:rsid w:val="000A6F26"/>
    <w:rsid w:val="000B01AE"/>
    <w:rsid w:val="000B0330"/>
    <w:rsid w:val="000B111D"/>
    <w:rsid w:val="000C17C4"/>
    <w:rsid w:val="000C3E7F"/>
    <w:rsid w:val="000C4EBB"/>
    <w:rsid w:val="000C4F7B"/>
    <w:rsid w:val="000D48D5"/>
    <w:rsid w:val="000D707C"/>
    <w:rsid w:val="000E4214"/>
    <w:rsid w:val="000F1B62"/>
    <w:rsid w:val="0010538B"/>
    <w:rsid w:val="001275AB"/>
    <w:rsid w:val="00133406"/>
    <w:rsid w:val="001456BE"/>
    <w:rsid w:val="001466E9"/>
    <w:rsid w:val="001526DD"/>
    <w:rsid w:val="001547FF"/>
    <w:rsid w:val="001567D7"/>
    <w:rsid w:val="00165AC7"/>
    <w:rsid w:val="00167EA9"/>
    <w:rsid w:val="00172848"/>
    <w:rsid w:val="00176A47"/>
    <w:rsid w:val="001779A4"/>
    <w:rsid w:val="00180D49"/>
    <w:rsid w:val="0018438A"/>
    <w:rsid w:val="001867CF"/>
    <w:rsid w:val="00191C3C"/>
    <w:rsid w:val="001920C5"/>
    <w:rsid w:val="001951E2"/>
    <w:rsid w:val="00196676"/>
    <w:rsid w:val="001A1014"/>
    <w:rsid w:val="001A2F1B"/>
    <w:rsid w:val="001A4AB7"/>
    <w:rsid w:val="001B2EB8"/>
    <w:rsid w:val="001C01D3"/>
    <w:rsid w:val="001C05C3"/>
    <w:rsid w:val="001D7ECE"/>
    <w:rsid w:val="001F3148"/>
    <w:rsid w:val="001F4E6B"/>
    <w:rsid w:val="001F69DD"/>
    <w:rsid w:val="00202B3C"/>
    <w:rsid w:val="00203FD3"/>
    <w:rsid w:val="002050C9"/>
    <w:rsid w:val="00206287"/>
    <w:rsid w:val="002106EC"/>
    <w:rsid w:val="00215710"/>
    <w:rsid w:val="00231AB4"/>
    <w:rsid w:val="002321F3"/>
    <w:rsid w:val="00236A04"/>
    <w:rsid w:val="00241F17"/>
    <w:rsid w:val="00253D7A"/>
    <w:rsid w:val="00256EDF"/>
    <w:rsid w:val="002659F0"/>
    <w:rsid w:val="002671C5"/>
    <w:rsid w:val="0027091B"/>
    <w:rsid w:val="00272CA1"/>
    <w:rsid w:val="00274E9A"/>
    <w:rsid w:val="00296872"/>
    <w:rsid w:val="002A2A72"/>
    <w:rsid w:val="002A7FA4"/>
    <w:rsid w:val="002D2D5C"/>
    <w:rsid w:val="002D31D5"/>
    <w:rsid w:val="002D32D3"/>
    <w:rsid w:val="002D3892"/>
    <w:rsid w:val="002E2F57"/>
    <w:rsid w:val="00300FA2"/>
    <w:rsid w:val="00304F3A"/>
    <w:rsid w:val="003067B8"/>
    <w:rsid w:val="003109F2"/>
    <w:rsid w:val="0032168D"/>
    <w:rsid w:val="00322419"/>
    <w:rsid w:val="00326BAE"/>
    <w:rsid w:val="0032726F"/>
    <w:rsid w:val="00332F1D"/>
    <w:rsid w:val="003344B9"/>
    <w:rsid w:val="00351A4B"/>
    <w:rsid w:val="00352646"/>
    <w:rsid w:val="0035799D"/>
    <w:rsid w:val="00371675"/>
    <w:rsid w:val="00372145"/>
    <w:rsid w:val="00373E41"/>
    <w:rsid w:val="00374CF4"/>
    <w:rsid w:val="00375228"/>
    <w:rsid w:val="00382576"/>
    <w:rsid w:val="003962C1"/>
    <w:rsid w:val="003A2969"/>
    <w:rsid w:val="003A2C60"/>
    <w:rsid w:val="003A4B8F"/>
    <w:rsid w:val="003C16FA"/>
    <w:rsid w:val="003C70A4"/>
    <w:rsid w:val="003E6F91"/>
    <w:rsid w:val="003E7727"/>
    <w:rsid w:val="003F4D3F"/>
    <w:rsid w:val="003F673B"/>
    <w:rsid w:val="00402B6C"/>
    <w:rsid w:val="00407E2C"/>
    <w:rsid w:val="00423C01"/>
    <w:rsid w:val="00432832"/>
    <w:rsid w:val="00436201"/>
    <w:rsid w:val="00437D5D"/>
    <w:rsid w:val="00454889"/>
    <w:rsid w:val="00461736"/>
    <w:rsid w:val="00486BBE"/>
    <w:rsid w:val="004919DB"/>
    <w:rsid w:val="00491A63"/>
    <w:rsid w:val="004A21E0"/>
    <w:rsid w:val="004B52DE"/>
    <w:rsid w:val="004C0711"/>
    <w:rsid w:val="004C6DF4"/>
    <w:rsid w:val="004D04DE"/>
    <w:rsid w:val="004D1B2B"/>
    <w:rsid w:val="004D3A9D"/>
    <w:rsid w:val="004D4916"/>
    <w:rsid w:val="004E09BD"/>
    <w:rsid w:val="004E421B"/>
    <w:rsid w:val="004E5425"/>
    <w:rsid w:val="004E5A02"/>
    <w:rsid w:val="004F2D9C"/>
    <w:rsid w:val="00500880"/>
    <w:rsid w:val="00506595"/>
    <w:rsid w:val="005110CB"/>
    <w:rsid w:val="00515E8A"/>
    <w:rsid w:val="0052325E"/>
    <w:rsid w:val="005251FD"/>
    <w:rsid w:val="00525444"/>
    <w:rsid w:val="005347C5"/>
    <w:rsid w:val="00551829"/>
    <w:rsid w:val="00555C29"/>
    <w:rsid w:val="00556978"/>
    <w:rsid w:val="00561127"/>
    <w:rsid w:val="00565C83"/>
    <w:rsid w:val="005824D9"/>
    <w:rsid w:val="00592355"/>
    <w:rsid w:val="005952BA"/>
    <w:rsid w:val="005A2BD7"/>
    <w:rsid w:val="005A6782"/>
    <w:rsid w:val="005B2AC0"/>
    <w:rsid w:val="005B54A7"/>
    <w:rsid w:val="005C4B4A"/>
    <w:rsid w:val="005C5011"/>
    <w:rsid w:val="005C79F9"/>
    <w:rsid w:val="005D19DC"/>
    <w:rsid w:val="005D5563"/>
    <w:rsid w:val="005E3D17"/>
    <w:rsid w:val="005E51F2"/>
    <w:rsid w:val="005E69B0"/>
    <w:rsid w:val="005F401B"/>
    <w:rsid w:val="0060481A"/>
    <w:rsid w:val="00611281"/>
    <w:rsid w:val="00612911"/>
    <w:rsid w:val="0061408E"/>
    <w:rsid w:val="00627C87"/>
    <w:rsid w:val="006319CF"/>
    <w:rsid w:val="00643810"/>
    <w:rsid w:val="00650C0E"/>
    <w:rsid w:val="0065478C"/>
    <w:rsid w:val="0065596B"/>
    <w:rsid w:val="00663540"/>
    <w:rsid w:val="0066528D"/>
    <w:rsid w:val="00666DF5"/>
    <w:rsid w:val="006708E6"/>
    <w:rsid w:val="00670DA3"/>
    <w:rsid w:val="006718C3"/>
    <w:rsid w:val="00681EA2"/>
    <w:rsid w:val="00682A53"/>
    <w:rsid w:val="006831DE"/>
    <w:rsid w:val="00693D75"/>
    <w:rsid w:val="00697051"/>
    <w:rsid w:val="006B1515"/>
    <w:rsid w:val="006B2357"/>
    <w:rsid w:val="006C4E9F"/>
    <w:rsid w:val="006C7DDF"/>
    <w:rsid w:val="006D1103"/>
    <w:rsid w:val="006D4511"/>
    <w:rsid w:val="006D680F"/>
    <w:rsid w:val="006D7D91"/>
    <w:rsid w:val="006E0721"/>
    <w:rsid w:val="006E13EA"/>
    <w:rsid w:val="006F385C"/>
    <w:rsid w:val="006F66E7"/>
    <w:rsid w:val="006F7445"/>
    <w:rsid w:val="007105A3"/>
    <w:rsid w:val="007120A7"/>
    <w:rsid w:val="00712102"/>
    <w:rsid w:val="00715305"/>
    <w:rsid w:val="00734B69"/>
    <w:rsid w:val="007400F4"/>
    <w:rsid w:val="007406BE"/>
    <w:rsid w:val="00744503"/>
    <w:rsid w:val="00744C24"/>
    <w:rsid w:val="00752386"/>
    <w:rsid w:val="00757F6F"/>
    <w:rsid w:val="007601F5"/>
    <w:rsid w:val="00764725"/>
    <w:rsid w:val="007670B6"/>
    <w:rsid w:val="00773634"/>
    <w:rsid w:val="007829A3"/>
    <w:rsid w:val="00787D5A"/>
    <w:rsid w:val="00792A1B"/>
    <w:rsid w:val="00797EC4"/>
    <w:rsid w:val="007A24EF"/>
    <w:rsid w:val="007A2FE8"/>
    <w:rsid w:val="007A416C"/>
    <w:rsid w:val="007A47BE"/>
    <w:rsid w:val="007A72FE"/>
    <w:rsid w:val="007C4B82"/>
    <w:rsid w:val="007D5420"/>
    <w:rsid w:val="007D7137"/>
    <w:rsid w:val="007E11A1"/>
    <w:rsid w:val="007F1852"/>
    <w:rsid w:val="007F2EF7"/>
    <w:rsid w:val="007F5230"/>
    <w:rsid w:val="007F7A8D"/>
    <w:rsid w:val="008021D5"/>
    <w:rsid w:val="008134E1"/>
    <w:rsid w:val="008157C3"/>
    <w:rsid w:val="00823BEB"/>
    <w:rsid w:val="00834093"/>
    <w:rsid w:val="0083558F"/>
    <w:rsid w:val="00835644"/>
    <w:rsid w:val="00835EE2"/>
    <w:rsid w:val="00843486"/>
    <w:rsid w:val="00843722"/>
    <w:rsid w:val="00844FD2"/>
    <w:rsid w:val="00856A36"/>
    <w:rsid w:val="00860462"/>
    <w:rsid w:val="008619FF"/>
    <w:rsid w:val="008662E1"/>
    <w:rsid w:val="008778BF"/>
    <w:rsid w:val="0088122E"/>
    <w:rsid w:val="00883599"/>
    <w:rsid w:val="00890185"/>
    <w:rsid w:val="00893703"/>
    <w:rsid w:val="008A2818"/>
    <w:rsid w:val="008A2E31"/>
    <w:rsid w:val="008B08BC"/>
    <w:rsid w:val="008B6413"/>
    <w:rsid w:val="008C16C9"/>
    <w:rsid w:val="008C576D"/>
    <w:rsid w:val="008C7068"/>
    <w:rsid w:val="008D111E"/>
    <w:rsid w:val="008D4B18"/>
    <w:rsid w:val="008D77C8"/>
    <w:rsid w:val="008E0B7E"/>
    <w:rsid w:val="008E1ADC"/>
    <w:rsid w:val="008E2FBB"/>
    <w:rsid w:val="008E6FD2"/>
    <w:rsid w:val="008F45FB"/>
    <w:rsid w:val="00907B39"/>
    <w:rsid w:val="0091055D"/>
    <w:rsid w:val="00917F6B"/>
    <w:rsid w:val="00920BA4"/>
    <w:rsid w:val="00930020"/>
    <w:rsid w:val="009332D6"/>
    <w:rsid w:val="00933888"/>
    <w:rsid w:val="00936E34"/>
    <w:rsid w:val="009425BE"/>
    <w:rsid w:val="0094308D"/>
    <w:rsid w:val="0094665F"/>
    <w:rsid w:val="009467B5"/>
    <w:rsid w:val="00950A18"/>
    <w:rsid w:val="009541D7"/>
    <w:rsid w:val="00965748"/>
    <w:rsid w:val="00971AAF"/>
    <w:rsid w:val="00976E2B"/>
    <w:rsid w:val="0097765E"/>
    <w:rsid w:val="00986019"/>
    <w:rsid w:val="009A168E"/>
    <w:rsid w:val="009A4914"/>
    <w:rsid w:val="009A6A16"/>
    <w:rsid w:val="009B03DF"/>
    <w:rsid w:val="009C3C8D"/>
    <w:rsid w:val="009D00D7"/>
    <w:rsid w:val="009D1E4F"/>
    <w:rsid w:val="009D3160"/>
    <w:rsid w:val="009D564E"/>
    <w:rsid w:val="009D7482"/>
    <w:rsid w:val="009E5F31"/>
    <w:rsid w:val="009F6499"/>
    <w:rsid w:val="00A06036"/>
    <w:rsid w:val="00A15110"/>
    <w:rsid w:val="00A154E3"/>
    <w:rsid w:val="00A15E09"/>
    <w:rsid w:val="00A1693D"/>
    <w:rsid w:val="00A31813"/>
    <w:rsid w:val="00A3263E"/>
    <w:rsid w:val="00A33DA8"/>
    <w:rsid w:val="00A41788"/>
    <w:rsid w:val="00A51C1C"/>
    <w:rsid w:val="00A54228"/>
    <w:rsid w:val="00A5648B"/>
    <w:rsid w:val="00A72463"/>
    <w:rsid w:val="00A76856"/>
    <w:rsid w:val="00A80D10"/>
    <w:rsid w:val="00A83B2D"/>
    <w:rsid w:val="00A8570A"/>
    <w:rsid w:val="00A85DBC"/>
    <w:rsid w:val="00A9640F"/>
    <w:rsid w:val="00AB077C"/>
    <w:rsid w:val="00AC4AB3"/>
    <w:rsid w:val="00AC5FD7"/>
    <w:rsid w:val="00AD33D2"/>
    <w:rsid w:val="00AD42E5"/>
    <w:rsid w:val="00AE5387"/>
    <w:rsid w:val="00AF135C"/>
    <w:rsid w:val="00AF2EB9"/>
    <w:rsid w:val="00AF7E1F"/>
    <w:rsid w:val="00B04028"/>
    <w:rsid w:val="00B043A3"/>
    <w:rsid w:val="00B14F63"/>
    <w:rsid w:val="00B24BB3"/>
    <w:rsid w:val="00B24D69"/>
    <w:rsid w:val="00B25963"/>
    <w:rsid w:val="00B31B9D"/>
    <w:rsid w:val="00B369E7"/>
    <w:rsid w:val="00B52D5B"/>
    <w:rsid w:val="00B554F8"/>
    <w:rsid w:val="00B64957"/>
    <w:rsid w:val="00B679D1"/>
    <w:rsid w:val="00B67D9F"/>
    <w:rsid w:val="00B718BA"/>
    <w:rsid w:val="00B74377"/>
    <w:rsid w:val="00B74E79"/>
    <w:rsid w:val="00B75B8D"/>
    <w:rsid w:val="00B9577E"/>
    <w:rsid w:val="00B95EF4"/>
    <w:rsid w:val="00B97B7C"/>
    <w:rsid w:val="00BA663C"/>
    <w:rsid w:val="00BA6FAA"/>
    <w:rsid w:val="00BB687A"/>
    <w:rsid w:val="00BC5565"/>
    <w:rsid w:val="00BD5881"/>
    <w:rsid w:val="00BE3429"/>
    <w:rsid w:val="00BE6E0C"/>
    <w:rsid w:val="00BF2B56"/>
    <w:rsid w:val="00C04A2B"/>
    <w:rsid w:val="00C05819"/>
    <w:rsid w:val="00C10DF9"/>
    <w:rsid w:val="00C1245F"/>
    <w:rsid w:val="00C1267A"/>
    <w:rsid w:val="00C17551"/>
    <w:rsid w:val="00C23B9D"/>
    <w:rsid w:val="00C26A49"/>
    <w:rsid w:val="00C448B1"/>
    <w:rsid w:val="00C44FFA"/>
    <w:rsid w:val="00C558E6"/>
    <w:rsid w:val="00C64EE9"/>
    <w:rsid w:val="00C65484"/>
    <w:rsid w:val="00C72498"/>
    <w:rsid w:val="00C86ACA"/>
    <w:rsid w:val="00C90AAB"/>
    <w:rsid w:val="00C90E50"/>
    <w:rsid w:val="00C91C63"/>
    <w:rsid w:val="00CA06B0"/>
    <w:rsid w:val="00CA21CB"/>
    <w:rsid w:val="00CB5E8D"/>
    <w:rsid w:val="00CC4B0A"/>
    <w:rsid w:val="00CC54AA"/>
    <w:rsid w:val="00CC7CF9"/>
    <w:rsid w:val="00CD5987"/>
    <w:rsid w:val="00D027D4"/>
    <w:rsid w:val="00D028CC"/>
    <w:rsid w:val="00D06882"/>
    <w:rsid w:val="00D1074D"/>
    <w:rsid w:val="00D14A7E"/>
    <w:rsid w:val="00D228CF"/>
    <w:rsid w:val="00D2480C"/>
    <w:rsid w:val="00D2683D"/>
    <w:rsid w:val="00D30053"/>
    <w:rsid w:val="00D374C2"/>
    <w:rsid w:val="00D37BA1"/>
    <w:rsid w:val="00D43BF2"/>
    <w:rsid w:val="00D53BC2"/>
    <w:rsid w:val="00D54A7E"/>
    <w:rsid w:val="00D56186"/>
    <w:rsid w:val="00D60674"/>
    <w:rsid w:val="00D657C4"/>
    <w:rsid w:val="00D71C82"/>
    <w:rsid w:val="00D71D86"/>
    <w:rsid w:val="00D735C2"/>
    <w:rsid w:val="00D75AB9"/>
    <w:rsid w:val="00D75EA8"/>
    <w:rsid w:val="00D83501"/>
    <w:rsid w:val="00D9162A"/>
    <w:rsid w:val="00DA24B4"/>
    <w:rsid w:val="00DA7B29"/>
    <w:rsid w:val="00DB18C3"/>
    <w:rsid w:val="00DB2FB7"/>
    <w:rsid w:val="00DC52CF"/>
    <w:rsid w:val="00DD24CD"/>
    <w:rsid w:val="00DD2DB6"/>
    <w:rsid w:val="00DD65D6"/>
    <w:rsid w:val="00DD765E"/>
    <w:rsid w:val="00DE70C2"/>
    <w:rsid w:val="00DF1293"/>
    <w:rsid w:val="00DF37B5"/>
    <w:rsid w:val="00E02877"/>
    <w:rsid w:val="00E34D1D"/>
    <w:rsid w:val="00E35BD8"/>
    <w:rsid w:val="00E417FA"/>
    <w:rsid w:val="00E56EEF"/>
    <w:rsid w:val="00E618E2"/>
    <w:rsid w:val="00E75A1C"/>
    <w:rsid w:val="00E856D6"/>
    <w:rsid w:val="00EA6F7A"/>
    <w:rsid w:val="00EB2C0B"/>
    <w:rsid w:val="00EB7D26"/>
    <w:rsid w:val="00EC4835"/>
    <w:rsid w:val="00EF1A37"/>
    <w:rsid w:val="00EF37B2"/>
    <w:rsid w:val="00F06E29"/>
    <w:rsid w:val="00F20273"/>
    <w:rsid w:val="00F2492F"/>
    <w:rsid w:val="00F25676"/>
    <w:rsid w:val="00F26C02"/>
    <w:rsid w:val="00F275F6"/>
    <w:rsid w:val="00F30C77"/>
    <w:rsid w:val="00F52D0E"/>
    <w:rsid w:val="00F5303D"/>
    <w:rsid w:val="00F5654E"/>
    <w:rsid w:val="00F57C83"/>
    <w:rsid w:val="00F854A6"/>
    <w:rsid w:val="00F872D5"/>
    <w:rsid w:val="00F9000E"/>
    <w:rsid w:val="00FA1F44"/>
    <w:rsid w:val="00FA2285"/>
    <w:rsid w:val="00FA52F2"/>
    <w:rsid w:val="00FA5A7A"/>
    <w:rsid w:val="00FA7667"/>
    <w:rsid w:val="00FB698B"/>
    <w:rsid w:val="00FD0D9A"/>
    <w:rsid w:val="00FD2748"/>
    <w:rsid w:val="00FE2866"/>
    <w:rsid w:val="00FE402B"/>
    <w:rsid w:val="00FE5F18"/>
    <w:rsid w:val="00FF40BD"/>
    <w:rsid w:val="00FF57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4E421B"/>
    <w:pPr>
      <w:spacing w:before="120" w:after="120"/>
      <w:ind w:firstLine="709"/>
      <w:jc w:val="both"/>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99"/>
    <w:rsid w:val="004E421B"/>
  </w:style>
  <w:style w:type="character" w:customStyle="1" w:styleId="CorpsdetexteCar">
    <w:name w:val="Corps de texte Car"/>
    <w:link w:val="Corpsdetexte"/>
    <w:uiPriority w:val="99"/>
    <w:rsid w:val="004E421B"/>
    <w:rPr>
      <w:sz w:val="24"/>
      <w:lang w:val="fr-FR" w:eastAsia="fr-FR" w:bidi="ar-SA"/>
    </w:rPr>
  </w:style>
  <w:style w:type="paragraph" w:customStyle="1" w:styleId="ps">
    <w:name w:val="ps"/>
    <w:basedOn w:val="Normal"/>
    <w:rsid w:val="004E421B"/>
    <w:pPr>
      <w:spacing w:line="240" w:lineRule="exact"/>
      <w:ind w:left="567" w:firstLine="851"/>
    </w:pPr>
    <w:rPr>
      <w:rFonts w:ascii="CG Times" w:hAnsi="CG Times"/>
    </w:rPr>
  </w:style>
  <w:style w:type="paragraph" w:customStyle="1" w:styleId="ET">
    <w:name w:val="ET"/>
    <w:basedOn w:val="Normal"/>
    <w:rsid w:val="004E421B"/>
    <w:pPr>
      <w:spacing w:before="0" w:after="0"/>
      <w:ind w:firstLine="0"/>
      <w:jc w:val="left"/>
    </w:pPr>
    <w:rPr>
      <w:rFonts w:ascii="CG Times (WN)" w:hAnsi="CG Times (WN)"/>
      <w:b/>
    </w:rPr>
  </w:style>
  <w:style w:type="paragraph" w:customStyle="1" w:styleId="Observation">
    <w:name w:val="Observation"/>
    <w:rsid w:val="004E421B"/>
    <w:pPr>
      <w:spacing w:line="240" w:lineRule="exact"/>
      <w:ind w:left="567"/>
    </w:pPr>
    <w:rPr>
      <w:rFonts w:ascii="Tms Rmn" w:hAnsi="Tms Rmn"/>
      <w:b/>
      <w:sz w:val="24"/>
    </w:rPr>
  </w:style>
  <w:style w:type="character" w:customStyle="1" w:styleId="corpsdetexteCarCar">
    <w:name w:val="corps de texte Car Car"/>
    <w:link w:val="corpsdetexteCar0"/>
    <w:rsid w:val="004E421B"/>
    <w:rPr>
      <w:sz w:val="24"/>
      <w:szCs w:val="24"/>
      <w:lang w:val="fr-FR" w:eastAsia="fr-FR" w:bidi="ar-SA"/>
    </w:rPr>
  </w:style>
  <w:style w:type="paragraph" w:customStyle="1" w:styleId="corpsdetexteCar0">
    <w:name w:val="corps de texte Car"/>
    <w:basedOn w:val="Normal"/>
    <w:link w:val="corpsdetexteCarCar"/>
    <w:rsid w:val="004E421B"/>
    <w:pPr>
      <w:spacing w:before="240" w:after="0"/>
      <w:ind w:firstLine="0"/>
    </w:pPr>
    <w:rPr>
      <w:szCs w:val="24"/>
    </w:rPr>
  </w:style>
  <w:style w:type="paragraph" w:customStyle="1" w:styleId="corpsdetexte0">
    <w:name w:val="corps de texte"/>
    <w:basedOn w:val="Normal"/>
    <w:rsid w:val="004E421B"/>
    <w:pPr>
      <w:spacing w:before="240" w:after="0"/>
      <w:ind w:firstLine="0"/>
    </w:pPr>
    <w:rPr>
      <w:szCs w:val="24"/>
    </w:rPr>
  </w:style>
  <w:style w:type="paragraph" w:customStyle="1" w:styleId="intertitre">
    <w:name w:val="intertitre"/>
    <w:basedOn w:val="Normal"/>
    <w:next w:val="Normal"/>
    <w:rsid w:val="005824D9"/>
    <w:pPr>
      <w:keepNext/>
      <w:keepLines/>
      <w:widowControl w:val="0"/>
      <w:spacing w:before="360" w:after="0"/>
      <w:ind w:firstLine="0"/>
      <w:jc w:val="center"/>
    </w:pPr>
    <w:rPr>
      <w:b/>
      <w:caps/>
      <w:szCs w:val="24"/>
    </w:rPr>
  </w:style>
  <w:style w:type="paragraph" w:customStyle="1" w:styleId="ParagrapheStandard">
    <w:name w:val="Paragraphe Standard"/>
    <w:link w:val="ParagrapheStandardCar"/>
    <w:rsid w:val="00773634"/>
    <w:pPr>
      <w:keepLines/>
      <w:spacing w:before="120" w:after="120" w:line="240" w:lineRule="exact"/>
      <w:ind w:left="567" w:firstLine="1134"/>
      <w:jc w:val="both"/>
    </w:pPr>
    <w:rPr>
      <w:rFonts w:ascii="Times" w:hAnsi="Times"/>
      <w:sz w:val="24"/>
    </w:rPr>
  </w:style>
  <w:style w:type="paragraph" w:styleId="Retraitnormal">
    <w:name w:val="Normal Indent"/>
    <w:basedOn w:val="Normal"/>
    <w:rsid w:val="0094308D"/>
    <w:pPr>
      <w:keepLines/>
      <w:spacing w:before="0" w:after="480"/>
      <w:ind w:left="709" w:firstLine="1134"/>
    </w:pPr>
    <w:rPr>
      <w:rFonts w:ascii="Tms Rmn" w:hAnsi="Tms Rmn"/>
      <w:szCs w:val="24"/>
    </w:rPr>
  </w:style>
  <w:style w:type="character" w:customStyle="1" w:styleId="heleneCar">
    <w:name w:val="helene Car"/>
    <w:link w:val="helene"/>
    <w:rsid w:val="0088122E"/>
    <w:rPr>
      <w:sz w:val="24"/>
      <w:szCs w:val="24"/>
      <w:lang w:val="fr-FR" w:eastAsia="fr-FR" w:bidi="ar-SA"/>
    </w:rPr>
  </w:style>
  <w:style w:type="paragraph" w:customStyle="1" w:styleId="helene">
    <w:name w:val="helene"/>
    <w:basedOn w:val="Normal"/>
    <w:link w:val="heleneCar"/>
    <w:rsid w:val="0088122E"/>
    <w:pPr>
      <w:spacing w:line="240" w:lineRule="exact"/>
      <w:ind w:firstLine="567"/>
    </w:pPr>
    <w:rPr>
      <w:szCs w:val="24"/>
    </w:rPr>
  </w:style>
  <w:style w:type="character" w:customStyle="1" w:styleId="ACCar">
    <w:name w:val="AC Car"/>
    <w:link w:val="AC"/>
    <w:rsid w:val="00556978"/>
    <w:rPr>
      <w:rFonts w:ascii="Times" w:hAnsi="Times"/>
      <w:b/>
      <w:caps/>
      <w:sz w:val="24"/>
      <w:szCs w:val="24"/>
      <w:u w:val="single"/>
      <w:lang w:val="fr-FR" w:eastAsia="fr-FR" w:bidi="ar-SA"/>
    </w:rPr>
  </w:style>
  <w:style w:type="paragraph" w:customStyle="1" w:styleId="AC">
    <w:name w:val="AC"/>
    <w:link w:val="ACCar"/>
    <w:rsid w:val="00556978"/>
    <w:pPr>
      <w:spacing w:after="240" w:line="240" w:lineRule="exact"/>
      <w:jc w:val="right"/>
    </w:pPr>
    <w:rPr>
      <w:rFonts w:ascii="Times" w:hAnsi="Times"/>
      <w:b/>
      <w:caps/>
      <w:sz w:val="24"/>
      <w:szCs w:val="24"/>
      <w:u w:val="single"/>
    </w:rPr>
  </w:style>
  <w:style w:type="paragraph" w:customStyle="1" w:styleId="Titreobservations">
    <w:name w:val="Titre observations"/>
    <w:basedOn w:val="Normal"/>
    <w:next w:val="Corpsdetexte"/>
    <w:rsid w:val="001466E9"/>
    <w:pPr>
      <w:keepNext/>
      <w:keepLines/>
      <w:widowControl w:val="0"/>
      <w:numPr>
        <w:numId w:val="1"/>
      </w:numPr>
      <w:spacing w:before="140" w:after="140"/>
      <w:jc w:val="left"/>
      <w:outlineLvl w:val="2"/>
    </w:pPr>
    <w:rPr>
      <w:b/>
      <w:bCs/>
      <w:color w:val="000080"/>
      <w:szCs w:val="24"/>
    </w:rPr>
  </w:style>
  <w:style w:type="paragraph" w:customStyle="1" w:styleId="Style1">
    <w:name w:val="Style1"/>
    <w:basedOn w:val="Titreobservations"/>
    <w:link w:val="Style1Car"/>
    <w:rsid w:val="001466E9"/>
    <w:rPr>
      <w:b w:val="0"/>
    </w:rPr>
  </w:style>
  <w:style w:type="paragraph" w:styleId="En-tte">
    <w:name w:val="header"/>
    <w:basedOn w:val="Normal"/>
    <w:rsid w:val="004E5425"/>
    <w:pPr>
      <w:tabs>
        <w:tab w:val="center" w:pos="4536"/>
        <w:tab w:val="right" w:pos="9072"/>
      </w:tabs>
    </w:pPr>
  </w:style>
  <w:style w:type="character" w:styleId="Numrodepage">
    <w:name w:val="page number"/>
    <w:basedOn w:val="Policepardfaut"/>
    <w:rsid w:val="004E5425"/>
  </w:style>
  <w:style w:type="character" w:customStyle="1" w:styleId="ParagrapheStandardCar">
    <w:name w:val="Paragraphe Standard Car"/>
    <w:link w:val="ParagrapheStandard"/>
    <w:rsid w:val="002D2D5C"/>
    <w:rPr>
      <w:rFonts w:ascii="Times" w:hAnsi="Times"/>
      <w:sz w:val="24"/>
      <w:lang w:val="fr-FR" w:eastAsia="fr-FR" w:bidi="ar-SA"/>
    </w:rPr>
  </w:style>
  <w:style w:type="paragraph" w:styleId="Notedebasdepage">
    <w:name w:val="footnote text"/>
    <w:basedOn w:val="Normal"/>
    <w:semiHidden/>
    <w:rsid w:val="005952BA"/>
    <w:pPr>
      <w:spacing w:before="0" w:after="0"/>
      <w:ind w:firstLine="0"/>
      <w:jc w:val="left"/>
    </w:pPr>
    <w:rPr>
      <w:sz w:val="20"/>
    </w:rPr>
  </w:style>
  <w:style w:type="character" w:styleId="Appelnotedebasdep">
    <w:name w:val="footnote reference"/>
    <w:semiHidden/>
    <w:rsid w:val="005952BA"/>
    <w:rPr>
      <w:vertAlign w:val="superscript"/>
    </w:rPr>
  </w:style>
  <w:style w:type="character" w:customStyle="1" w:styleId="Style1Car">
    <w:name w:val="Style1 Car"/>
    <w:link w:val="Style1"/>
    <w:rsid w:val="005952BA"/>
    <w:rPr>
      <w:bCs/>
      <w:color w:val="000080"/>
      <w:sz w:val="24"/>
      <w:szCs w:val="24"/>
      <w:lang w:val="fr-FR" w:eastAsia="fr-FR" w:bidi="ar-SA"/>
    </w:rPr>
  </w:style>
  <w:style w:type="paragraph" w:customStyle="1" w:styleId="CarCar1CarCarCar">
    <w:name w:val="Car Car1 Car Car Car"/>
    <w:basedOn w:val="Normal"/>
    <w:rsid w:val="005952BA"/>
    <w:pPr>
      <w:spacing w:before="0" w:after="160" w:line="240" w:lineRule="exact"/>
      <w:ind w:firstLine="0"/>
      <w:jc w:val="left"/>
    </w:pPr>
    <w:rPr>
      <w:sz w:val="20"/>
    </w:rPr>
  </w:style>
  <w:style w:type="paragraph" w:customStyle="1" w:styleId="ordinaire">
    <w:name w:val="ordinaire"/>
    <w:basedOn w:val="Corpsdetexte"/>
    <w:autoRedefine/>
    <w:rsid w:val="005952BA"/>
    <w:pPr>
      <w:ind w:firstLine="567"/>
    </w:pPr>
  </w:style>
  <w:style w:type="paragraph" w:styleId="Textedebulles">
    <w:name w:val="Balloon Text"/>
    <w:basedOn w:val="Normal"/>
    <w:semiHidden/>
    <w:rsid w:val="00C1245F"/>
    <w:rPr>
      <w:rFonts w:ascii="Tahoma" w:hAnsi="Tahoma" w:cs="Tahoma"/>
      <w:sz w:val="16"/>
      <w:szCs w:val="16"/>
    </w:rPr>
  </w:style>
  <w:style w:type="paragraph" w:styleId="Sansinterligne">
    <w:name w:val="No Spacing"/>
    <w:qFormat/>
    <w:rsid w:val="00AB077C"/>
    <w:rPr>
      <w:rFonts w:ascii="Calibri" w:eastAsia="Calibri" w:hAnsi="Calibri" w:cs="Calibri"/>
      <w:sz w:val="22"/>
      <w:szCs w:val="22"/>
      <w:lang w:eastAsia="en-US"/>
    </w:rPr>
  </w:style>
  <w:style w:type="character" w:customStyle="1" w:styleId="P0Car">
    <w:name w:val="P0 Car"/>
    <w:link w:val="P0"/>
    <w:locked/>
    <w:rsid w:val="00AB077C"/>
    <w:rPr>
      <w:sz w:val="24"/>
      <w:szCs w:val="24"/>
    </w:rPr>
  </w:style>
  <w:style w:type="paragraph" w:customStyle="1" w:styleId="P0">
    <w:name w:val="P0"/>
    <w:basedOn w:val="Normal"/>
    <w:link w:val="P0Car"/>
    <w:rsid w:val="00AB077C"/>
    <w:pPr>
      <w:spacing w:before="0" w:after="0"/>
      <w:ind w:left="1701" w:firstLine="0"/>
    </w:pPr>
    <w:rPr>
      <w:szCs w:val="24"/>
    </w:rPr>
  </w:style>
  <w:style w:type="character" w:customStyle="1" w:styleId="PSCar">
    <w:name w:val="PS Car"/>
    <w:link w:val="PS0"/>
    <w:locked/>
    <w:rsid w:val="00AB077C"/>
    <w:rPr>
      <w:sz w:val="24"/>
      <w:szCs w:val="24"/>
    </w:rPr>
  </w:style>
  <w:style w:type="paragraph" w:customStyle="1" w:styleId="PS0">
    <w:name w:val="PS"/>
    <w:basedOn w:val="Normal"/>
    <w:link w:val="PSCar"/>
    <w:rsid w:val="00AB077C"/>
    <w:pPr>
      <w:spacing w:before="0" w:after="480"/>
      <w:ind w:left="1701" w:firstLine="1134"/>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21907">
      <w:bodyDiv w:val="1"/>
      <w:marLeft w:val="0"/>
      <w:marRight w:val="0"/>
      <w:marTop w:val="0"/>
      <w:marBottom w:val="0"/>
      <w:divBdr>
        <w:top w:val="none" w:sz="0" w:space="0" w:color="auto"/>
        <w:left w:val="none" w:sz="0" w:space="0" w:color="auto"/>
        <w:bottom w:val="none" w:sz="0" w:space="0" w:color="auto"/>
        <w:right w:val="none" w:sz="0" w:space="0" w:color="auto"/>
      </w:divBdr>
    </w:div>
    <w:div w:id="181629751">
      <w:bodyDiv w:val="1"/>
      <w:marLeft w:val="0"/>
      <w:marRight w:val="0"/>
      <w:marTop w:val="0"/>
      <w:marBottom w:val="0"/>
      <w:divBdr>
        <w:top w:val="none" w:sz="0" w:space="0" w:color="auto"/>
        <w:left w:val="none" w:sz="0" w:space="0" w:color="auto"/>
        <w:bottom w:val="none" w:sz="0" w:space="0" w:color="auto"/>
        <w:right w:val="none" w:sz="0" w:space="0" w:color="auto"/>
      </w:divBdr>
    </w:div>
    <w:div w:id="223412970">
      <w:bodyDiv w:val="1"/>
      <w:marLeft w:val="0"/>
      <w:marRight w:val="0"/>
      <w:marTop w:val="0"/>
      <w:marBottom w:val="0"/>
      <w:divBdr>
        <w:top w:val="none" w:sz="0" w:space="0" w:color="auto"/>
        <w:left w:val="none" w:sz="0" w:space="0" w:color="auto"/>
        <w:bottom w:val="none" w:sz="0" w:space="0" w:color="auto"/>
        <w:right w:val="none" w:sz="0" w:space="0" w:color="auto"/>
      </w:divBdr>
    </w:div>
    <w:div w:id="500854369">
      <w:bodyDiv w:val="1"/>
      <w:marLeft w:val="0"/>
      <w:marRight w:val="0"/>
      <w:marTop w:val="0"/>
      <w:marBottom w:val="0"/>
      <w:divBdr>
        <w:top w:val="none" w:sz="0" w:space="0" w:color="auto"/>
        <w:left w:val="none" w:sz="0" w:space="0" w:color="auto"/>
        <w:bottom w:val="none" w:sz="0" w:space="0" w:color="auto"/>
        <w:right w:val="none" w:sz="0" w:space="0" w:color="auto"/>
      </w:divBdr>
    </w:div>
    <w:div w:id="642270697">
      <w:bodyDiv w:val="1"/>
      <w:marLeft w:val="0"/>
      <w:marRight w:val="0"/>
      <w:marTop w:val="0"/>
      <w:marBottom w:val="0"/>
      <w:divBdr>
        <w:top w:val="none" w:sz="0" w:space="0" w:color="auto"/>
        <w:left w:val="none" w:sz="0" w:space="0" w:color="auto"/>
        <w:bottom w:val="none" w:sz="0" w:space="0" w:color="auto"/>
        <w:right w:val="none" w:sz="0" w:space="0" w:color="auto"/>
      </w:divBdr>
    </w:div>
    <w:div w:id="841623719">
      <w:bodyDiv w:val="1"/>
      <w:marLeft w:val="0"/>
      <w:marRight w:val="0"/>
      <w:marTop w:val="0"/>
      <w:marBottom w:val="0"/>
      <w:divBdr>
        <w:top w:val="none" w:sz="0" w:space="0" w:color="auto"/>
        <w:left w:val="none" w:sz="0" w:space="0" w:color="auto"/>
        <w:bottom w:val="none" w:sz="0" w:space="0" w:color="auto"/>
        <w:right w:val="none" w:sz="0" w:space="0" w:color="auto"/>
      </w:divBdr>
    </w:div>
    <w:div w:id="983513034">
      <w:bodyDiv w:val="1"/>
      <w:marLeft w:val="0"/>
      <w:marRight w:val="0"/>
      <w:marTop w:val="0"/>
      <w:marBottom w:val="0"/>
      <w:divBdr>
        <w:top w:val="none" w:sz="0" w:space="0" w:color="auto"/>
        <w:left w:val="none" w:sz="0" w:space="0" w:color="auto"/>
        <w:bottom w:val="none" w:sz="0" w:space="0" w:color="auto"/>
        <w:right w:val="none" w:sz="0" w:space="0" w:color="auto"/>
      </w:divBdr>
    </w:div>
    <w:div w:id="1284724238">
      <w:bodyDiv w:val="1"/>
      <w:marLeft w:val="0"/>
      <w:marRight w:val="0"/>
      <w:marTop w:val="0"/>
      <w:marBottom w:val="0"/>
      <w:divBdr>
        <w:top w:val="none" w:sz="0" w:space="0" w:color="auto"/>
        <w:left w:val="none" w:sz="0" w:space="0" w:color="auto"/>
        <w:bottom w:val="none" w:sz="0" w:space="0" w:color="auto"/>
        <w:right w:val="none" w:sz="0" w:space="0" w:color="auto"/>
      </w:divBdr>
    </w:div>
    <w:div w:id="1315992640">
      <w:bodyDiv w:val="1"/>
      <w:marLeft w:val="0"/>
      <w:marRight w:val="0"/>
      <w:marTop w:val="0"/>
      <w:marBottom w:val="0"/>
      <w:divBdr>
        <w:top w:val="none" w:sz="0" w:space="0" w:color="auto"/>
        <w:left w:val="none" w:sz="0" w:space="0" w:color="auto"/>
        <w:bottom w:val="none" w:sz="0" w:space="0" w:color="auto"/>
        <w:right w:val="none" w:sz="0" w:space="0" w:color="auto"/>
      </w:divBdr>
    </w:div>
    <w:div w:id="1383482320">
      <w:bodyDiv w:val="1"/>
      <w:marLeft w:val="0"/>
      <w:marRight w:val="0"/>
      <w:marTop w:val="0"/>
      <w:marBottom w:val="0"/>
      <w:divBdr>
        <w:top w:val="none" w:sz="0" w:space="0" w:color="auto"/>
        <w:left w:val="none" w:sz="0" w:space="0" w:color="auto"/>
        <w:bottom w:val="none" w:sz="0" w:space="0" w:color="auto"/>
        <w:right w:val="none" w:sz="0" w:space="0" w:color="auto"/>
      </w:divBdr>
    </w:div>
    <w:div w:id="1656765554">
      <w:bodyDiv w:val="1"/>
      <w:marLeft w:val="0"/>
      <w:marRight w:val="0"/>
      <w:marTop w:val="0"/>
      <w:marBottom w:val="0"/>
      <w:divBdr>
        <w:top w:val="none" w:sz="0" w:space="0" w:color="auto"/>
        <w:left w:val="none" w:sz="0" w:space="0" w:color="auto"/>
        <w:bottom w:val="none" w:sz="0" w:space="0" w:color="auto"/>
        <w:right w:val="none" w:sz="0" w:space="0" w:color="auto"/>
      </w:divBdr>
    </w:div>
    <w:div w:id="1716151461">
      <w:bodyDiv w:val="1"/>
      <w:marLeft w:val="0"/>
      <w:marRight w:val="0"/>
      <w:marTop w:val="0"/>
      <w:marBottom w:val="0"/>
      <w:divBdr>
        <w:top w:val="none" w:sz="0" w:space="0" w:color="auto"/>
        <w:left w:val="none" w:sz="0" w:space="0" w:color="auto"/>
        <w:bottom w:val="none" w:sz="0" w:space="0" w:color="auto"/>
        <w:right w:val="none" w:sz="0" w:space="0" w:color="auto"/>
      </w:divBdr>
    </w:div>
    <w:div w:id="1769883008">
      <w:bodyDiv w:val="1"/>
      <w:marLeft w:val="0"/>
      <w:marRight w:val="0"/>
      <w:marTop w:val="0"/>
      <w:marBottom w:val="0"/>
      <w:divBdr>
        <w:top w:val="none" w:sz="0" w:space="0" w:color="auto"/>
        <w:left w:val="none" w:sz="0" w:space="0" w:color="auto"/>
        <w:bottom w:val="none" w:sz="0" w:space="0" w:color="auto"/>
        <w:right w:val="none" w:sz="0" w:space="0" w:color="auto"/>
      </w:divBdr>
    </w:div>
    <w:div w:id="1870678461">
      <w:bodyDiv w:val="1"/>
      <w:marLeft w:val="0"/>
      <w:marRight w:val="0"/>
      <w:marTop w:val="0"/>
      <w:marBottom w:val="0"/>
      <w:divBdr>
        <w:top w:val="none" w:sz="0" w:space="0" w:color="auto"/>
        <w:left w:val="none" w:sz="0" w:space="0" w:color="auto"/>
        <w:bottom w:val="none" w:sz="0" w:space="0" w:color="auto"/>
        <w:right w:val="none" w:sz="0" w:space="0" w:color="auto"/>
      </w:divBdr>
    </w:div>
    <w:div w:id="1991132001">
      <w:bodyDiv w:val="1"/>
      <w:marLeft w:val="0"/>
      <w:marRight w:val="0"/>
      <w:marTop w:val="0"/>
      <w:marBottom w:val="0"/>
      <w:divBdr>
        <w:top w:val="none" w:sz="0" w:space="0" w:color="auto"/>
        <w:left w:val="none" w:sz="0" w:space="0" w:color="auto"/>
        <w:bottom w:val="none" w:sz="0" w:space="0" w:color="auto"/>
        <w:right w:val="none" w:sz="0" w:space="0" w:color="auto"/>
      </w:divBdr>
    </w:div>
    <w:div w:id="2045132935">
      <w:bodyDiv w:val="1"/>
      <w:marLeft w:val="0"/>
      <w:marRight w:val="0"/>
      <w:marTop w:val="0"/>
      <w:marBottom w:val="0"/>
      <w:divBdr>
        <w:top w:val="none" w:sz="0" w:space="0" w:color="auto"/>
        <w:left w:val="none" w:sz="0" w:space="0" w:color="auto"/>
        <w:bottom w:val="none" w:sz="0" w:space="0" w:color="auto"/>
        <w:right w:val="none" w:sz="0" w:space="0" w:color="auto"/>
      </w:divBdr>
    </w:div>
    <w:div w:id="2077587121">
      <w:bodyDiv w:val="1"/>
      <w:marLeft w:val="0"/>
      <w:marRight w:val="0"/>
      <w:marTop w:val="0"/>
      <w:marBottom w:val="0"/>
      <w:divBdr>
        <w:top w:val="none" w:sz="0" w:space="0" w:color="auto"/>
        <w:left w:val="none" w:sz="0" w:space="0" w:color="auto"/>
        <w:bottom w:val="none" w:sz="0" w:space="0" w:color="auto"/>
        <w:right w:val="none" w:sz="0" w:space="0" w:color="auto"/>
      </w:divBdr>
    </w:div>
    <w:div w:id="2116095434">
      <w:bodyDiv w:val="1"/>
      <w:marLeft w:val="0"/>
      <w:marRight w:val="0"/>
      <w:marTop w:val="0"/>
      <w:marBottom w:val="0"/>
      <w:divBdr>
        <w:top w:val="none" w:sz="0" w:space="0" w:color="auto"/>
        <w:left w:val="none" w:sz="0" w:space="0" w:color="auto"/>
        <w:bottom w:val="none" w:sz="0" w:space="0" w:color="auto"/>
        <w:right w:val="none" w:sz="0" w:space="0" w:color="auto"/>
      </w:divBdr>
    </w:div>
    <w:div w:id="213224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700DAB5D1EE845B1BF4358614B65A3" ma:contentTypeVersion="0" ma:contentTypeDescription="Crée un document." ma:contentTypeScope="" ma:versionID="ac8139828bce631caf25d77b562a0e2b">
  <xsd:schema xmlns:xsd="http://www.w3.org/2001/XMLSchema" xmlns:xs="http://www.w3.org/2001/XMLSchema" xmlns:p="http://schemas.microsoft.com/office/2006/metadata/properties" targetNamespace="http://schemas.microsoft.com/office/2006/metadata/properties" ma:root="true" ma:fieldsID="f8cce934fd70559631b2038f5bda77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7EFFC0-FEDD-4718-B018-DDBB62FD14D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860DD6-3544-4BBA-896E-3F5786A4908B}">
  <ds:schemaRefs>
    <ds:schemaRef ds:uri="http://schemas.microsoft.com/sharepoint/v3/contenttype/forms"/>
  </ds:schemaRefs>
</ds:datastoreItem>
</file>

<file path=customXml/itemProps3.xml><?xml version="1.0" encoding="utf-8"?>
<ds:datastoreItem xmlns:ds="http://schemas.openxmlformats.org/officeDocument/2006/customXml" ds:itemID="{558DDAA0-D083-41B6-B844-FA56A6B2E6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1841</Words>
  <Characters>10127</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11945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cdeconfin</dc:creator>
  <cp:keywords/>
  <dc:description/>
  <cp:lastModifiedBy>mtlecroisey</cp:lastModifiedBy>
  <cp:revision>7</cp:revision>
  <cp:lastPrinted>2012-12-11T16:07:00Z</cp:lastPrinted>
  <dcterms:created xsi:type="dcterms:W3CDTF">2013-01-08T15:16:00Z</dcterms:created>
  <dcterms:modified xsi:type="dcterms:W3CDTF">2013-08-22T17:01:00Z</dcterms:modified>
</cp:coreProperties>
</file>