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D9B" w:rsidRPr="00C8170F" w:rsidRDefault="00AA77EF" w:rsidP="00F34D9B">
      <w:pPr>
        <w:autoSpaceDE w:val="0"/>
        <w:autoSpaceDN w:val="0"/>
        <w:adjustRightInd w:val="0"/>
        <w:rPr>
          <w:b/>
          <w:bCs/>
          <w:sz w:val="24"/>
          <w:szCs w:val="24"/>
        </w:rPr>
      </w:pPr>
      <w:r>
        <w:rPr>
          <w:b/>
          <w:bCs/>
          <w:sz w:val="24"/>
          <w:szCs w:val="24"/>
        </w:rPr>
        <w:t xml:space="preserve"> </w:t>
      </w:r>
      <w:r w:rsidR="00F34D9B" w:rsidRPr="00C8170F">
        <w:rPr>
          <w:b/>
          <w:bCs/>
          <w:sz w:val="24"/>
          <w:szCs w:val="24"/>
        </w:rPr>
        <w:t>COUR DES COMPTES</w:t>
      </w:r>
    </w:p>
    <w:p w:rsidR="00F34D9B" w:rsidRPr="00C8170F" w:rsidRDefault="00F34D9B" w:rsidP="00F34D9B">
      <w:pPr>
        <w:autoSpaceDE w:val="0"/>
        <w:autoSpaceDN w:val="0"/>
        <w:adjustRightInd w:val="0"/>
        <w:rPr>
          <w:b/>
          <w:bCs/>
          <w:sz w:val="24"/>
          <w:szCs w:val="24"/>
        </w:rPr>
      </w:pPr>
      <w:r>
        <w:rPr>
          <w:b/>
          <w:bCs/>
          <w:sz w:val="24"/>
          <w:szCs w:val="24"/>
        </w:rPr>
        <w:t xml:space="preserve">     </w:t>
      </w:r>
      <w:r w:rsidR="00840F94">
        <w:rPr>
          <w:b/>
          <w:bCs/>
          <w:sz w:val="24"/>
          <w:szCs w:val="24"/>
        </w:rPr>
        <w:t xml:space="preserve">  </w:t>
      </w:r>
      <w:r>
        <w:rPr>
          <w:b/>
          <w:bCs/>
          <w:sz w:val="24"/>
          <w:szCs w:val="24"/>
        </w:rPr>
        <w:t xml:space="preserve"> </w:t>
      </w:r>
      <w:r w:rsidR="00EF0BB6">
        <w:rPr>
          <w:b/>
          <w:bCs/>
          <w:sz w:val="24"/>
          <w:szCs w:val="24"/>
        </w:rPr>
        <w:t xml:space="preserve"> </w:t>
      </w:r>
      <w:r>
        <w:rPr>
          <w:b/>
          <w:bCs/>
          <w:sz w:val="24"/>
          <w:szCs w:val="24"/>
        </w:rPr>
        <w:t xml:space="preserve">     ----</w:t>
      </w:r>
      <w:r w:rsidR="00E2660F">
        <w:rPr>
          <w:b/>
          <w:bCs/>
          <w:sz w:val="24"/>
          <w:szCs w:val="24"/>
        </w:rPr>
        <w:t>-</w:t>
      </w:r>
      <w:r>
        <w:rPr>
          <w:b/>
          <w:bCs/>
          <w:sz w:val="24"/>
          <w:szCs w:val="24"/>
        </w:rPr>
        <w:t>----</w:t>
      </w:r>
    </w:p>
    <w:p w:rsidR="00F34D9B" w:rsidRPr="00C8170F" w:rsidRDefault="00C0442D" w:rsidP="00F34D9B">
      <w:pPr>
        <w:autoSpaceDE w:val="0"/>
        <w:autoSpaceDN w:val="0"/>
        <w:adjustRightInd w:val="0"/>
        <w:rPr>
          <w:b/>
          <w:bCs/>
          <w:sz w:val="24"/>
          <w:szCs w:val="24"/>
        </w:rPr>
      </w:pPr>
      <w:r>
        <w:rPr>
          <w:b/>
          <w:bCs/>
          <w:sz w:val="24"/>
          <w:szCs w:val="24"/>
        </w:rPr>
        <w:t>DEUXIEME</w:t>
      </w:r>
      <w:r w:rsidR="00F34D9B" w:rsidRPr="00C8170F">
        <w:rPr>
          <w:b/>
          <w:bCs/>
          <w:sz w:val="24"/>
          <w:szCs w:val="24"/>
        </w:rPr>
        <w:t xml:space="preserve"> CHAMBRE</w:t>
      </w:r>
    </w:p>
    <w:p w:rsidR="00F34D9B" w:rsidRPr="00C8170F" w:rsidRDefault="00F34D9B" w:rsidP="00F34D9B">
      <w:pPr>
        <w:autoSpaceDE w:val="0"/>
        <w:autoSpaceDN w:val="0"/>
        <w:adjustRightInd w:val="0"/>
        <w:rPr>
          <w:b/>
          <w:bCs/>
          <w:sz w:val="24"/>
          <w:szCs w:val="24"/>
        </w:rPr>
      </w:pPr>
      <w:r>
        <w:rPr>
          <w:b/>
          <w:bCs/>
          <w:sz w:val="24"/>
          <w:szCs w:val="24"/>
        </w:rPr>
        <w:t xml:space="preserve">     </w:t>
      </w:r>
      <w:r w:rsidR="00840F94">
        <w:rPr>
          <w:b/>
          <w:bCs/>
          <w:sz w:val="24"/>
          <w:szCs w:val="24"/>
        </w:rPr>
        <w:t xml:space="preserve"> </w:t>
      </w:r>
      <w:r>
        <w:rPr>
          <w:b/>
          <w:bCs/>
          <w:sz w:val="24"/>
          <w:szCs w:val="24"/>
        </w:rPr>
        <w:t xml:space="preserve"> </w:t>
      </w:r>
      <w:r w:rsidR="00EF0BB6">
        <w:rPr>
          <w:b/>
          <w:bCs/>
          <w:sz w:val="24"/>
          <w:szCs w:val="24"/>
        </w:rPr>
        <w:t xml:space="preserve"> </w:t>
      </w:r>
      <w:r w:rsidR="00E2660F">
        <w:rPr>
          <w:b/>
          <w:bCs/>
          <w:sz w:val="24"/>
          <w:szCs w:val="24"/>
        </w:rPr>
        <w:t xml:space="preserve"> </w:t>
      </w:r>
      <w:r w:rsidR="00840F94">
        <w:rPr>
          <w:b/>
          <w:bCs/>
          <w:sz w:val="24"/>
          <w:szCs w:val="24"/>
        </w:rPr>
        <w:t xml:space="preserve"> </w:t>
      </w:r>
      <w:r>
        <w:rPr>
          <w:b/>
          <w:bCs/>
          <w:sz w:val="24"/>
          <w:szCs w:val="24"/>
        </w:rPr>
        <w:t xml:space="preserve">    ---------</w:t>
      </w:r>
    </w:p>
    <w:p w:rsidR="00F34D9B" w:rsidRDefault="00840F94" w:rsidP="00F34D9B">
      <w:pPr>
        <w:autoSpaceDE w:val="0"/>
        <w:autoSpaceDN w:val="0"/>
        <w:adjustRightInd w:val="0"/>
        <w:rPr>
          <w:b/>
          <w:bCs/>
          <w:sz w:val="24"/>
          <w:szCs w:val="24"/>
        </w:rPr>
      </w:pPr>
      <w:r>
        <w:rPr>
          <w:b/>
          <w:bCs/>
          <w:sz w:val="24"/>
          <w:szCs w:val="24"/>
        </w:rPr>
        <w:t xml:space="preserve"> PREMIERE </w:t>
      </w:r>
      <w:r w:rsidR="00F34D9B" w:rsidRPr="00C8170F">
        <w:rPr>
          <w:b/>
          <w:bCs/>
          <w:sz w:val="24"/>
          <w:szCs w:val="24"/>
        </w:rPr>
        <w:t>SECTION</w:t>
      </w:r>
    </w:p>
    <w:p w:rsidR="00840F94" w:rsidRPr="00C8170F" w:rsidRDefault="00840F94" w:rsidP="004768BF">
      <w:pPr>
        <w:autoSpaceDE w:val="0"/>
        <w:autoSpaceDN w:val="0"/>
        <w:adjustRightInd w:val="0"/>
        <w:spacing w:after="60"/>
        <w:rPr>
          <w:b/>
          <w:bCs/>
          <w:sz w:val="24"/>
          <w:szCs w:val="24"/>
        </w:rPr>
      </w:pPr>
      <w:r>
        <w:rPr>
          <w:b/>
          <w:bCs/>
          <w:sz w:val="24"/>
          <w:szCs w:val="24"/>
        </w:rPr>
        <w:t xml:space="preserve">    </w:t>
      </w:r>
      <w:r w:rsidR="00E2660F">
        <w:rPr>
          <w:b/>
          <w:bCs/>
          <w:sz w:val="24"/>
          <w:szCs w:val="24"/>
        </w:rPr>
        <w:t xml:space="preserve"> </w:t>
      </w:r>
      <w:r>
        <w:rPr>
          <w:b/>
          <w:bCs/>
          <w:sz w:val="24"/>
          <w:szCs w:val="24"/>
        </w:rPr>
        <w:t xml:space="preserve">   </w:t>
      </w:r>
      <w:r w:rsidR="00EF0BB6">
        <w:rPr>
          <w:b/>
          <w:bCs/>
          <w:sz w:val="24"/>
          <w:szCs w:val="24"/>
        </w:rPr>
        <w:t xml:space="preserve"> </w:t>
      </w:r>
      <w:r>
        <w:rPr>
          <w:b/>
          <w:bCs/>
          <w:sz w:val="24"/>
          <w:szCs w:val="24"/>
        </w:rPr>
        <w:t xml:space="preserve">     ---------</w:t>
      </w:r>
    </w:p>
    <w:p w:rsidR="00F34D9B" w:rsidRPr="00840F94" w:rsidRDefault="00C0442D" w:rsidP="004768BF">
      <w:pPr>
        <w:autoSpaceDE w:val="0"/>
        <w:autoSpaceDN w:val="0"/>
        <w:adjustRightInd w:val="0"/>
        <w:spacing w:after="120"/>
        <w:rPr>
          <w:b/>
          <w:bCs/>
          <w:i/>
          <w:iCs/>
          <w:sz w:val="22"/>
          <w:szCs w:val="24"/>
        </w:rPr>
      </w:pPr>
      <w:r>
        <w:rPr>
          <w:b/>
          <w:bCs/>
          <w:i/>
          <w:iCs/>
          <w:sz w:val="24"/>
          <w:szCs w:val="24"/>
        </w:rPr>
        <w:t xml:space="preserve"> </w:t>
      </w:r>
      <w:r w:rsidR="00A7779A">
        <w:rPr>
          <w:b/>
          <w:bCs/>
          <w:i/>
          <w:iCs/>
          <w:sz w:val="24"/>
          <w:szCs w:val="24"/>
        </w:rPr>
        <w:t xml:space="preserve">  </w:t>
      </w:r>
      <w:r w:rsidR="00EF0BB6">
        <w:rPr>
          <w:b/>
          <w:bCs/>
          <w:i/>
          <w:iCs/>
          <w:sz w:val="24"/>
          <w:szCs w:val="24"/>
        </w:rPr>
        <w:t xml:space="preserve"> </w:t>
      </w:r>
      <w:r>
        <w:rPr>
          <w:b/>
          <w:bCs/>
          <w:i/>
          <w:iCs/>
          <w:sz w:val="24"/>
          <w:szCs w:val="24"/>
        </w:rPr>
        <w:t xml:space="preserve"> </w:t>
      </w:r>
      <w:r w:rsidR="00A55E54">
        <w:rPr>
          <w:b/>
          <w:bCs/>
          <w:i/>
          <w:iCs/>
          <w:sz w:val="24"/>
          <w:szCs w:val="24"/>
        </w:rPr>
        <w:t xml:space="preserve"> </w:t>
      </w:r>
      <w:r w:rsidR="00487267">
        <w:rPr>
          <w:b/>
          <w:bCs/>
          <w:i/>
          <w:iCs/>
          <w:sz w:val="24"/>
          <w:szCs w:val="24"/>
        </w:rPr>
        <w:t xml:space="preserve"> </w:t>
      </w:r>
      <w:r>
        <w:rPr>
          <w:b/>
          <w:bCs/>
          <w:i/>
          <w:iCs/>
          <w:sz w:val="24"/>
          <w:szCs w:val="24"/>
        </w:rPr>
        <w:t xml:space="preserve">   </w:t>
      </w:r>
      <w:r w:rsidR="00F34D9B" w:rsidRPr="00840F94">
        <w:rPr>
          <w:b/>
          <w:bCs/>
          <w:i/>
          <w:iCs/>
          <w:sz w:val="22"/>
          <w:szCs w:val="24"/>
        </w:rPr>
        <w:t xml:space="preserve">Arrêt n° </w:t>
      </w:r>
      <w:r w:rsidRPr="00840F94">
        <w:rPr>
          <w:b/>
          <w:bCs/>
          <w:i/>
          <w:iCs/>
          <w:sz w:val="22"/>
          <w:szCs w:val="24"/>
        </w:rPr>
        <w:t>65614</w:t>
      </w:r>
    </w:p>
    <w:p w:rsidR="00F34D9B" w:rsidRPr="00C8170F" w:rsidRDefault="00C0442D" w:rsidP="00F34D9B">
      <w:pPr>
        <w:autoSpaceDE w:val="0"/>
        <w:autoSpaceDN w:val="0"/>
        <w:adjustRightInd w:val="0"/>
        <w:ind w:left="4248" w:firstLine="708"/>
        <w:rPr>
          <w:sz w:val="24"/>
          <w:szCs w:val="24"/>
        </w:rPr>
      </w:pPr>
      <w:r>
        <w:rPr>
          <w:sz w:val="24"/>
          <w:szCs w:val="24"/>
        </w:rPr>
        <w:t>AGENCE COMPTABLE DES SERVICES</w:t>
      </w:r>
    </w:p>
    <w:p w:rsidR="00F34D9B" w:rsidRPr="00C8170F" w:rsidRDefault="00C0442D" w:rsidP="00F34D9B">
      <w:pPr>
        <w:autoSpaceDE w:val="0"/>
        <w:autoSpaceDN w:val="0"/>
        <w:adjustRightInd w:val="0"/>
        <w:ind w:left="4248" w:firstLine="708"/>
        <w:rPr>
          <w:sz w:val="24"/>
          <w:szCs w:val="24"/>
        </w:rPr>
      </w:pPr>
      <w:r>
        <w:rPr>
          <w:sz w:val="24"/>
          <w:szCs w:val="24"/>
        </w:rPr>
        <w:t>INDUSTRIELS DE L’ARMEMENT (ACSIA)</w:t>
      </w:r>
    </w:p>
    <w:p w:rsidR="00F34D9B" w:rsidRDefault="00F34D9B" w:rsidP="00F34D9B">
      <w:pPr>
        <w:autoSpaceDE w:val="0"/>
        <w:autoSpaceDN w:val="0"/>
        <w:adjustRightInd w:val="0"/>
        <w:ind w:left="4248" w:firstLine="708"/>
        <w:rPr>
          <w:sz w:val="24"/>
          <w:szCs w:val="24"/>
        </w:rPr>
      </w:pPr>
    </w:p>
    <w:p w:rsidR="00614283" w:rsidRPr="00C8170F" w:rsidRDefault="00614283" w:rsidP="00F34D9B">
      <w:pPr>
        <w:autoSpaceDE w:val="0"/>
        <w:autoSpaceDN w:val="0"/>
        <w:adjustRightInd w:val="0"/>
        <w:ind w:left="4248" w:firstLine="708"/>
        <w:rPr>
          <w:sz w:val="24"/>
          <w:szCs w:val="24"/>
        </w:rPr>
      </w:pPr>
    </w:p>
    <w:p w:rsidR="00F34D9B" w:rsidRPr="00C8170F" w:rsidRDefault="00F34D9B" w:rsidP="00F34D9B">
      <w:pPr>
        <w:autoSpaceDE w:val="0"/>
        <w:autoSpaceDN w:val="0"/>
        <w:adjustRightInd w:val="0"/>
        <w:ind w:left="4248" w:firstLine="708"/>
        <w:rPr>
          <w:sz w:val="24"/>
          <w:szCs w:val="24"/>
        </w:rPr>
      </w:pPr>
      <w:r>
        <w:rPr>
          <w:sz w:val="24"/>
          <w:szCs w:val="24"/>
        </w:rPr>
        <w:t xml:space="preserve">Exercices </w:t>
      </w:r>
      <w:r w:rsidR="00C0442D">
        <w:rPr>
          <w:sz w:val="24"/>
          <w:szCs w:val="24"/>
        </w:rPr>
        <w:t>2006 à 2009</w:t>
      </w:r>
    </w:p>
    <w:p w:rsidR="00F34D9B" w:rsidRPr="00C8170F" w:rsidRDefault="00F34D9B" w:rsidP="00F34D9B">
      <w:pPr>
        <w:autoSpaceDE w:val="0"/>
        <w:autoSpaceDN w:val="0"/>
        <w:adjustRightInd w:val="0"/>
        <w:ind w:left="4248" w:firstLine="708"/>
        <w:rPr>
          <w:sz w:val="24"/>
          <w:szCs w:val="24"/>
        </w:rPr>
      </w:pPr>
    </w:p>
    <w:p w:rsidR="00F34D9B" w:rsidRPr="00C8170F" w:rsidRDefault="00F34D9B" w:rsidP="00F34D9B">
      <w:pPr>
        <w:autoSpaceDE w:val="0"/>
        <w:autoSpaceDN w:val="0"/>
        <w:adjustRightInd w:val="0"/>
        <w:ind w:left="4248" w:firstLine="708"/>
        <w:rPr>
          <w:sz w:val="24"/>
          <w:szCs w:val="24"/>
        </w:rPr>
      </w:pPr>
      <w:r>
        <w:rPr>
          <w:sz w:val="24"/>
          <w:szCs w:val="24"/>
        </w:rPr>
        <w:t>Rapport n°</w:t>
      </w:r>
      <w:r w:rsidR="00614283">
        <w:rPr>
          <w:sz w:val="24"/>
          <w:szCs w:val="24"/>
        </w:rPr>
        <w:t> </w:t>
      </w:r>
      <w:r w:rsidR="00C0442D">
        <w:rPr>
          <w:sz w:val="24"/>
          <w:szCs w:val="24"/>
        </w:rPr>
        <w:t>2012-69</w:t>
      </w:r>
      <w:r w:rsidR="005179E2">
        <w:rPr>
          <w:sz w:val="24"/>
          <w:szCs w:val="24"/>
        </w:rPr>
        <w:t>0</w:t>
      </w:r>
      <w:r w:rsidR="00C0442D">
        <w:rPr>
          <w:sz w:val="24"/>
          <w:szCs w:val="24"/>
        </w:rPr>
        <w:t>-0</w:t>
      </w:r>
    </w:p>
    <w:p w:rsidR="00F34D9B" w:rsidRPr="00C8170F" w:rsidRDefault="00F34D9B" w:rsidP="00F34D9B">
      <w:pPr>
        <w:autoSpaceDE w:val="0"/>
        <w:autoSpaceDN w:val="0"/>
        <w:adjustRightInd w:val="0"/>
        <w:ind w:left="4248" w:firstLine="708"/>
        <w:rPr>
          <w:sz w:val="24"/>
          <w:szCs w:val="24"/>
        </w:rPr>
      </w:pPr>
    </w:p>
    <w:p w:rsidR="00F34D9B" w:rsidRPr="00C8170F" w:rsidRDefault="00F34D9B" w:rsidP="00F34D9B">
      <w:pPr>
        <w:autoSpaceDE w:val="0"/>
        <w:autoSpaceDN w:val="0"/>
        <w:adjustRightInd w:val="0"/>
        <w:ind w:left="4248" w:firstLine="708"/>
        <w:rPr>
          <w:sz w:val="24"/>
          <w:szCs w:val="24"/>
        </w:rPr>
      </w:pPr>
      <w:r>
        <w:rPr>
          <w:sz w:val="24"/>
          <w:szCs w:val="24"/>
        </w:rPr>
        <w:t xml:space="preserve">Audience publique du </w:t>
      </w:r>
      <w:r w:rsidR="00C0442D">
        <w:rPr>
          <w:sz w:val="24"/>
          <w:szCs w:val="24"/>
        </w:rPr>
        <w:t>12 décembre 2012</w:t>
      </w:r>
    </w:p>
    <w:p w:rsidR="00F34D9B" w:rsidRPr="00C8170F" w:rsidRDefault="00F34D9B" w:rsidP="00F34D9B">
      <w:pPr>
        <w:autoSpaceDE w:val="0"/>
        <w:autoSpaceDN w:val="0"/>
        <w:adjustRightInd w:val="0"/>
        <w:ind w:left="4248" w:firstLine="708"/>
        <w:rPr>
          <w:sz w:val="24"/>
          <w:szCs w:val="24"/>
        </w:rPr>
      </w:pPr>
    </w:p>
    <w:p w:rsidR="00F34D9B" w:rsidRPr="00C8170F" w:rsidRDefault="00F34D9B" w:rsidP="0029094F">
      <w:pPr>
        <w:autoSpaceDE w:val="0"/>
        <w:autoSpaceDN w:val="0"/>
        <w:adjustRightInd w:val="0"/>
        <w:spacing w:after="480"/>
        <w:ind w:left="4247" w:firstLine="709"/>
        <w:rPr>
          <w:sz w:val="24"/>
          <w:szCs w:val="24"/>
        </w:rPr>
      </w:pPr>
      <w:r w:rsidRPr="00C8170F">
        <w:rPr>
          <w:sz w:val="24"/>
          <w:szCs w:val="24"/>
        </w:rPr>
        <w:t>Lec</w:t>
      </w:r>
      <w:r>
        <w:rPr>
          <w:sz w:val="24"/>
          <w:szCs w:val="24"/>
        </w:rPr>
        <w:t xml:space="preserve">ture publique du </w:t>
      </w:r>
      <w:r w:rsidR="00B429F2">
        <w:rPr>
          <w:sz w:val="24"/>
          <w:szCs w:val="24"/>
        </w:rPr>
        <w:t>25 janvier 2013</w:t>
      </w:r>
    </w:p>
    <w:p w:rsidR="00036271" w:rsidRPr="00690D05" w:rsidRDefault="00036271" w:rsidP="00036271">
      <w:pPr>
        <w:pStyle w:val="P0"/>
        <w:spacing w:after="240"/>
        <w:ind w:left="567"/>
        <w:jc w:val="center"/>
      </w:pPr>
      <w:r w:rsidRPr="00690D05">
        <w:t>REPUBLIQUE FRANÇAISE</w:t>
      </w:r>
    </w:p>
    <w:p w:rsidR="00036271" w:rsidRPr="00690D05" w:rsidRDefault="00036271" w:rsidP="0029094F">
      <w:pPr>
        <w:pStyle w:val="P0"/>
        <w:spacing w:after="360"/>
        <w:ind w:left="567"/>
        <w:jc w:val="center"/>
      </w:pPr>
      <w:r w:rsidRPr="00690D05">
        <w:t>AU NOM DU PEUPLE FRANÇAIS</w:t>
      </w:r>
    </w:p>
    <w:p w:rsidR="00036271" w:rsidRPr="00690D05" w:rsidRDefault="00036271" w:rsidP="0029094F">
      <w:pPr>
        <w:pStyle w:val="P0"/>
        <w:spacing w:after="360"/>
        <w:ind w:left="567"/>
        <w:jc w:val="center"/>
      </w:pPr>
      <w:r w:rsidRPr="00690D05">
        <w:t>LA COUR DES COMPTES a rendu l’arrêt suivant :</w:t>
      </w:r>
    </w:p>
    <w:p w:rsidR="00C10DE3" w:rsidRDefault="00C10DE3" w:rsidP="00C10DE3">
      <w:pPr>
        <w:spacing w:after="360"/>
        <w:ind w:left="567" w:firstLine="1134"/>
        <w:jc w:val="both"/>
        <w:rPr>
          <w:sz w:val="24"/>
          <w:szCs w:val="24"/>
        </w:rPr>
      </w:pPr>
      <w:r>
        <w:rPr>
          <w:sz w:val="24"/>
          <w:szCs w:val="24"/>
        </w:rPr>
        <w:t>LA COUR,</w:t>
      </w:r>
    </w:p>
    <w:p w:rsidR="00F34D9B" w:rsidRPr="00B82C1D" w:rsidRDefault="00C0442D" w:rsidP="004768BF">
      <w:pPr>
        <w:spacing w:after="440"/>
        <w:ind w:left="567" w:firstLine="1134"/>
        <w:jc w:val="both"/>
        <w:rPr>
          <w:szCs w:val="24"/>
        </w:rPr>
      </w:pPr>
      <w:r w:rsidRPr="00C0442D">
        <w:rPr>
          <w:sz w:val="24"/>
          <w:szCs w:val="24"/>
        </w:rPr>
        <w:t>Vu le réquisitoire n°</w:t>
      </w:r>
      <w:r w:rsidR="00894134">
        <w:rPr>
          <w:sz w:val="24"/>
          <w:szCs w:val="24"/>
        </w:rPr>
        <w:t> </w:t>
      </w:r>
      <w:r w:rsidRPr="00C0442D">
        <w:rPr>
          <w:sz w:val="24"/>
          <w:szCs w:val="24"/>
        </w:rPr>
        <w:t>2012-42 RQ-DB du 28 juin 2012, et le réquisitoire supplétif n°</w:t>
      </w:r>
      <w:r w:rsidR="00894134">
        <w:rPr>
          <w:sz w:val="24"/>
          <w:szCs w:val="24"/>
        </w:rPr>
        <w:t> </w:t>
      </w:r>
      <w:r w:rsidRPr="00C0442D">
        <w:rPr>
          <w:sz w:val="24"/>
          <w:szCs w:val="24"/>
        </w:rPr>
        <w:t>2012-62</w:t>
      </w:r>
      <w:r w:rsidR="005179E2">
        <w:rPr>
          <w:sz w:val="24"/>
          <w:szCs w:val="24"/>
        </w:rPr>
        <w:t> RQ-DB</w:t>
      </w:r>
      <w:r w:rsidRPr="00C0442D">
        <w:rPr>
          <w:sz w:val="24"/>
          <w:szCs w:val="24"/>
        </w:rPr>
        <w:t xml:space="preserve"> du 8</w:t>
      </w:r>
      <w:r w:rsidR="003D5C5A">
        <w:rPr>
          <w:sz w:val="24"/>
          <w:szCs w:val="24"/>
        </w:rPr>
        <w:t> </w:t>
      </w:r>
      <w:r w:rsidRPr="00C0442D">
        <w:rPr>
          <w:sz w:val="24"/>
          <w:szCs w:val="24"/>
        </w:rPr>
        <w:t>octobre</w:t>
      </w:r>
      <w:r w:rsidR="003D5C5A">
        <w:rPr>
          <w:sz w:val="24"/>
          <w:szCs w:val="24"/>
        </w:rPr>
        <w:t> </w:t>
      </w:r>
      <w:r w:rsidRPr="00C0442D">
        <w:rPr>
          <w:sz w:val="24"/>
          <w:szCs w:val="24"/>
        </w:rPr>
        <w:t xml:space="preserve">2012 par lesquels le Procureur général </w:t>
      </w:r>
      <w:r>
        <w:rPr>
          <w:sz w:val="24"/>
          <w:szCs w:val="24"/>
        </w:rPr>
        <w:t xml:space="preserve">près la Cour des comptes </w:t>
      </w:r>
      <w:r w:rsidRPr="00C0442D">
        <w:rPr>
          <w:sz w:val="24"/>
          <w:szCs w:val="24"/>
        </w:rPr>
        <w:t>a</w:t>
      </w:r>
      <w:r w:rsidR="00EA4E4A">
        <w:rPr>
          <w:sz w:val="24"/>
          <w:szCs w:val="24"/>
        </w:rPr>
        <w:t xml:space="preserve"> </w:t>
      </w:r>
      <w:r w:rsidRPr="00C0442D">
        <w:rPr>
          <w:sz w:val="24"/>
          <w:szCs w:val="24"/>
        </w:rPr>
        <w:t xml:space="preserve">saisi la Cour d'éléments susceptibles de conduire à la mise en jeu de la responsabilité personnelle et pécuniaire des personnes qui se sont succédé dans les fonctions de contrôleur budgétaire et comptable ministériel </w:t>
      </w:r>
      <w:r w:rsidR="00A94A80">
        <w:rPr>
          <w:sz w:val="24"/>
          <w:szCs w:val="24"/>
        </w:rPr>
        <w:t xml:space="preserve">(CBCM) </w:t>
      </w:r>
      <w:r w:rsidRPr="00C0442D">
        <w:rPr>
          <w:sz w:val="24"/>
          <w:szCs w:val="24"/>
        </w:rPr>
        <w:t xml:space="preserve">auprès du ministère de la défense, </w:t>
      </w:r>
      <w:r w:rsidRPr="00A94A80">
        <w:rPr>
          <w:caps/>
          <w:sz w:val="24"/>
          <w:szCs w:val="24"/>
        </w:rPr>
        <w:t>agen</w:t>
      </w:r>
      <w:r w:rsidR="00A94A80" w:rsidRPr="00A94A80">
        <w:rPr>
          <w:caps/>
          <w:sz w:val="24"/>
          <w:szCs w:val="24"/>
        </w:rPr>
        <w:t>ce</w:t>
      </w:r>
      <w:r w:rsidR="00EA4E4A">
        <w:rPr>
          <w:caps/>
          <w:sz w:val="24"/>
          <w:szCs w:val="24"/>
        </w:rPr>
        <w:t xml:space="preserve"> </w:t>
      </w:r>
      <w:r w:rsidRPr="00A94A80">
        <w:rPr>
          <w:caps/>
          <w:sz w:val="24"/>
          <w:szCs w:val="24"/>
        </w:rPr>
        <w:t>comptable</w:t>
      </w:r>
      <w:r w:rsidRPr="00C0442D">
        <w:rPr>
          <w:sz w:val="24"/>
          <w:szCs w:val="24"/>
        </w:rPr>
        <w:t xml:space="preserve"> </w:t>
      </w:r>
      <w:r w:rsidRPr="00894134">
        <w:rPr>
          <w:caps/>
          <w:sz w:val="24"/>
          <w:szCs w:val="24"/>
        </w:rPr>
        <w:t>des</w:t>
      </w:r>
      <w:r w:rsidR="00EA4E4A">
        <w:rPr>
          <w:caps/>
          <w:sz w:val="24"/>
          <w:szCs w:val="24"/>
        </w:rPr>
        <w:t xml:space="preserve"> </w:t>
      </w:r>
      <w:r w:rsidRPr="00894134">
        <w:rPr>
          <w:caps/>
          <w:sz w:val="24"/>
          <w:szCs w:val="24"/>
        </w:rPr>
        <w:t>services industriels de l’armement</w:t>
      </w:r>
      <w:r w:rsidR="00A94A80">
        <w:rPr>
          <w:caps/>
          <w:sz w:val="24"/>
          <w:szCs w:val="24"/>
        </w:rPr>
        <w:t xml:space="preserve"> (ACSIA)</w:t>
      </w:r>
      <w:r w:rsidRPr="00C0442D">
        <w:rPr>
          <w:sz w:val="24"/>
          <w:szCs w:val="24"/>
        </w:rPr>
        <w:t>, au cours des</w:t>
      </w:r>
      <w:r w:rsidR="00EA4E4A">
        <w:rPr>
          <w:sz w:val="24"/>
          <w:szCs w:val="24"/>
        </w:rPr>
        <w:t xml:space="preserve"> </w:t>
      </w:r>
      <w:r w:rsidRPr="00C0442D">
        <w:rPr>
          <w:sz w:val="24"/>
          <w:szCs w:val="24"/>
        </w:rPr>
        <w:t>exercices</w:t>
      </w:r>
      <w:r w:rsidR="00EA4E4A">
        <w:rPr>
          <w:sz w:val="24"/>
          <w:szCs w:val="24"/>
        </w:rPr>
        <w:t xml:space="preserve"> </w:t>
      </w:r>
      <w:r w:rsidRPr="00C0442D">
        <w:rPr>
          <w:sz w:val="24"/>
          <w:szCs w:val="24"/>
        </w:rPr>
        <w:t>2006 à 2009,</w:t>
      </w:r>
      <w:r w:rsidR="00A94A80">
        <w:rPr>
          <w:sz w:val="24"/>
          <w:szCs w:val="24"/>
        </w:rPr>
        <w:t xml:space="preserve"> </w:t>
      </w:r>
      <w:r w:rsidRPr="00C0442D">
        <w:rPr>
          <w:sz w:val="24"/>
          <w:szCs w:val="24"/>
        </w:rPr>
        <w:t>soit M.</w:t>
      </w:r>
      <w:r w:rsidR="00894134">
        <w:rPr>
          <w:sz w:val="24"/>
          <w:szCs w:val="24"/>
        </w:rPr>
        <w:t> </w:t>
      </w:r>
      <w:r w:rsidR="001E6EA2">
        <w:rPr>
          <w:sz w:val="24"/>
          <w:szCs w:val="24"/>
        </w:rPr>
        <w:t>X</w:t>
      </w:r>
      <w:r w:rsidRPr="00C0442D">
        <w:rPr>
          <w:sz w:val="24"/>
          <w:szCs w:val="24"/>
        </w:rPr>
        <w:t xml:space="preserve"> au 12</w:t>
      </w:r>
      <w:r w:rsidR="001114AB">
        <w:rPr>
          <w:sz w:val="24"/>
          <w:szCs w:val="24"/>
        </w:rPr>
        <w:t> </w:t>
      </w:r>
      <w:r w:rsidRPr="00C0442D">
        <w:rPr>
          <w:sz w:val="24"/>
          <w:szCs w:val="24"/>
        </w:rPr>
        <w:t>mars</w:t>
      </w:r>
      <w:r w:rsidR="001114AB">
        <w:rPr>
          <w:sz w:val="24"/>
          <w:szCs w:val="24"/>
        </w:rPr>
        <w:t> </w:t>
      </w:r>
      <w:r w:rsidRPr="00C0442D">
        <w:rPr>
          <w:sz w:val="24"/>
          <w:szCs w:val="24"/>
        </w:rPr>
        <w:t xml:space="preserve">2009, </w:t>
      </w:r>
      <w:r w:rsidR="001E6EA2">
        <w:rPr>
          <w:sz w:val="24"/>
          <w:szCs w:val="24"/>
        </w:rPr>
        <w:t>Mme Y</w:t>
      </w:r>
      <w:r w:rsidRPr="00C0442D">
        <w:rPr>
          <w:sz w:val="24"/>
          <w:szCs w:val="24"/>
        </w:rPr>
        <w:t xml:space="preserve"> du 13 mars au 14</w:t>
      </w:r>
      <w:r w:rsidR="00894134">
        <w:rPr>
          <w:sz w:val="24"/>
          <w:szCs w:val="24"/>
        </w:rPr>
        <w:t> </w:t>
      </w:r>
      <w:r w:rsidRPr="00C0442D">
        <w:rPr>
          <w:sz w:val="24"/>
          <w:szCs w:val="24"/>
        </w:rPr>
        <w:t>septembre</w:t>
      </w:r>
      <w:r w:rsidR="00894134">
        <w:rPr>
          <w:sz w:val="24"/>
          <w:szCs w:val="24"/>
        </w:rPr>
        <w:t> </w:t>
      </w:r>
      <w:r w:rsidRPr="00C0442D">
        <w:rPr>
          <w:sz w:val="24"/>
          <w:szCs w:val="24"/>
        </w:rPr>
        <w:t>2009 et M.</w:t>
      </w:r>
      <w:r w:rsidR="00894134">
        <w:rPr>
          <w:sz w:val="24"/>
          <w:szCs w:val="24"/>
        </w:rPr>
        <w:t> </w:t>
      </w:r>
      <w:r w:rsidR="001E6EA2">
        <w:rPr>
          <w:sz w:val="24"/>
          <w:szCs w:val="24"/>
        </w:rPr>
        <w:t>Z</w:t>
      </w:r>
      <w:r w:rsidRPr="00C0442D">
        <w:rPr>
          <w:sz w:val="24"/>
          <w:szCs w:val="24"/>
        </w:rPr>
        <w:t>, du</w:t>
      </w:r>
      <w:r w:rsidR="00A94A80">
        <w:rPr>
          <w:sz w:val="24"/>
          <w:szCs w:val="24"/>
        </w:rPr>
        <w:t> </w:t>
      </w:r>
      <w:r w:rsidRPr="00C0442D">
        <w:rPr>
          <w:sz w:val="24"/>
          <w:szCs w:val="24"/>
        </w:rPr>
        <w:t>15 septembre 2009</w:t>
      </w:r>
      <w:r>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Vu le code des juridictions financières, notamment ses articles L.</w:t>
      </w:r>
      <w:r w:rsidR="00894134">
        <w:rPr>
          <w:sz w:val="24"/>
          <w:szCs w:val="24"/>
        </w:rPr>
        <w:t> </w:t>
      </w:r>
      <w:r w:rsidRPr="00C0442D">
        <w:rPr>
          <w:sz w:val="24"/>
          <w:szCs w:val="24"/>
        </w:rPr>
        <w:t>111-1,</w:t>
      </w:r>
      <w:r w:rsidR="001E6EA2">
        <w:rPr>
          <w:sz w:val="24"/>
          <w:szCs w:val="24"/>
        </w:rPr>
        <w:t xml:space="preserve"> </w:t>
      </w:r>
      <w:r w:rsidRPr="00C0442D">
        <w:rPr>
          <w:sz w:val="24"/>
          <w:szCs w:val="24"/>
        </w:rPr>
        <w:t>L.</w:t>
      </w:r>
      <w:r w:rsidR="00894134">
        <w:rPr>
          <w:sz w:val="24"/>
          <w:szCs w:val="24"/>
        </w:rPr>
        <w:t> </w:t>
      </w:r>
      <w:r w:rsidRPr="00C0442D">
        <w:rPr>
          <w:sz w:val="24"/>
          <w:szCs w:val="24"/>
        </w:rPr>
        <w:t>142-1, R.</w:t>
      </w:r>
      <w:r w:rsidR="00894134">
        <w:rPr>
          <w:sz w:val="24"/>
          <w:szCs w:val="24"/>
        </w:rPr>
        <w:t> </w:t>
      </w:r>
      <w:r w:rsidRPr="00C0442D">
        <w:rPr>
          <w:sz w:val="24"/>
          <w:szCs w:val="24"/>
        </w:rPr>
        <w:t>112-8 et R.</w:t>
      </w:r>
      <w:r w:rsidR="00894134">
        <w:rPr>
          <w:sz w:val="24"/>
          <w:szCs w:val="24"/>
        </w:rPr>
        <w:t> </w:t>
      </w:r>
      <w:r w:rsidRPr="00C0442D">
        <w:rPr>
          <w:sz w:val="24"/>
          <w:szCs w:val="24"/>
        </w:rPr>
        <w:t>141-10 à R.</w:t>
      </w:r>
      <w:r w:rsidR="00894134">
        <w:rPr>
          <w:sz w:val="24"/>
          <w:szCs w:val="24"/>
        </w:rPr>
        <w:t> </w:t>
      </w:r>
      <w:r w:rsidRPr="00C0442D">
        <w:rPr>
          <w:sz w:val="24"/>
          <w:szCs w:val="24"/>
        </w:rPr>
        <w:t>141-12 ;</w:t>
      </w:r>
    </w:p>
    <w:p w:rsidR="00C0442D" w:rsidRPr="00C0442D" w:rsidRDefault="00C0442D" w:rsidP="004768BF">
      <w:pPr>
        <w:spacing w:after="440"/>
        <w:ind w:left="567" w:firstLine="1134"/>
        <w:jc w:val="both"/>
        <w:rPr>
          <w:sz w:val="24"/>
          <w:szCs w:val="24"/>
        </w:rPr>
      </w:pPr>
      <w:r w:rsidRPr="00C0442D">
        <w:rPr>
          <w:sz w:val="24"/>
          <w:szCs w:val="24"/>
        </w:rPr>
        <w:t>Vu le code de commerce ;</w:t>
      </w:r>
    </w:p>
    <w:p w:rsidR="00C0442D" w:rsidRDefault="00C0442D" w:rsidP="004768BF">
      <w:pPr>
        <w:spacing w:after="440"/>
        <w:ind w:left="567" w:firstLine="1134"/>
        <w:jc w:val="both"/>
        <w:rPr>
          <w:sz w:val="24"/>
          <w:szCs w:val="24"/>
        </w:rPr>
      </w:pPr>
      <w:r w:rsidRPr="00C0442D">
        <w:rPr>
          <w:sz w:val="24"/>
          <w:szCs w:val="24"/>
        </w:rPr>
        <w:t>Vu l’article 60 de la loi n°</w:t>
      </w:r>
      <w:r w:rsidR="00894134">
        <w:rPr>
          <w:sz w:val="24"/>
          <w:szCs w:val="24"/>
        </w:rPr>
        <w:t> </w:t>
      </w:r>
      <w:r w:rsidRPr="00C0442D">
        <w:rPr>
          <w:sz w:val="24"/>
          <w:szCs w:val="24"/>
        </w:rPr>
        <w:t>63-156 du 23 février 1963 de finances pour 1963 modifiée ;</w:t>
      </w:r>
    </w:p>
    <w:p w:rsidR="00B42218" w:rsidRPr="00C0442D" w:rsidRDefault="00B42218" w:rsidP="004768BF">
      <w:pPr>
        <w:ind w:left="567" w:firstLine="1134"/>
        <w:jc w:val="both"/>
        <w:rPr>
          <w:sz w:val="24"/>
          <w:szCs w:val="24"/>
        </w:rPr>
      </w:pPr>
      <w:r w:rsidRPr="00C0442D">
        <w:rPr>
          <w:sz w:val="24"/>
          <w:szCs w:val="24"/>
        </w:rPr>
        <w:t>Vu le décret n°</w:t>
      </w:r>
      <w:r>
        <w:rPr>
          <w:sz w:val="24"/>
          <w:szCs w:val="24"/>
        </w:rPr>
        <w:t> </w:t>
      </w:r>
      <w:r w:rsidRPr="00C0442D">
        <w:rPr>
          <w:sz w:val="24"/>
          <w:szCs w:val="24"/>
        </w:rPr>
        <w:t>62-1587 du 29 décembre 1962 modifié portant règlement général sur la comptabilité publique ;</w:t>
      </w:r>
    </w:p>
    <w:p w:rsidR="00EA73FB" w:rsidRDefault="00EA73FB">
      <w:pPr>
        <w:pStyle w:val="ET"/>
      </w:pPr>
      <w:r>
        <w:fldChar w:fldCharType="begin"/>
      </w:r>
      <w:r>
        <w:fldChar w:fldCharType="end"/>
      </w:r>
    </w:p>
    <w:p w:rsidR="00EA73FB" w:rsidRDefault="00EA73FB">
      <w:pPr>
        <w:pStyle w:val="P0"/>
        <w:sectPr w:rsidR="00EA73FB" w:rsidSect="00B4730C">
          <w:pgSz w:w="11907" w:h="16840"/>
          <w:pgMar w:top="1134" w:right="1134" w:bottom="1134" w:left="1134" w:header="720" w:footer="720" w:gutter="0"/>
          <w:cols w:space="720"/>
        </w:sectPr>
      </w:pPr>
    </w:p>
    <w:p w:rsidR="00C0442D" w:rsidRPr="00C0442D" w:rsidRDefault="00C0442D" w:rsidP="00C0442D">
      <w:pPr>
        <w:spacing w:after="480"/>
        <w:ind w:left="567" w:firstLine="1134"/>
        <w:jc w:val="both"/>
        <w:rPr>
          <w:sz w:val="24"/>
          <w:szCs w:val="24"/>
        </w:rPr>
      </w:pPr>
      <w:r w:rsidRPr="00C0442D">
        <w:rPr>
          <w:sz w:val="24"/>
          <w:szCs w:val="24"/>
        </w:rPr>
        <w:lastRenderedPageBreak/>
        <w:t>Vu le décret n°</w:t>
      </w:r>
      <w:r w:rsidR="00894134">
        <w:rPr>
          <w:sz w:val="24"/>
          <w:szCs w:val="24"/>
        </w:rPr>
        <w:t> </w:t>
      </w:r>
      <w:r w:rsidRPr="00C0442D">
        <w:rPr>
          <w:sz w:val="24"/>
          <w:szCs w:val="24"/>
        </w:rPr>
        <w:t>92-1369 du 29 décembre 1992 modifiant le décret n</w:t>
      </w:r>
      <w:r w:rsidR="00894134">
        <w:rPr>
          <w:sz w:val="24"/>
          <w:szCs w:val="24"/>
        </w:rPr>
        <w:t>° </w:t>
      </w:r>
      <w:r w:rsidRPr="00C0442D">
        <w:rPr>
          <w:sz w:val="24"/>
          <w:szCs w:val="24"/>
        </w:rPr>
        <w:t>62-1587 du</w:t>
      </w:r>
      <w:r w:rsidR="00894134">
        <w:rPr>
          <w:sz w:val="24"/>
          <w:szCs w:val="24"/>
        </w:rPr>
        <w:t> </w:t>
      </w:r>
      <w:r w:rsidRPr="00C0442D">
        <w:rPr>
          <w:sz w:val="24"/>
          <w:szCs w:val="24"/>
        </w:rPr>
        <w:t>29</w:t>
      </w:r>
      <w:r w:rsidR="00894134">
        <w:rPr>
          <w:sz w:val="24"/>
          <w:szCs w:val="24"/>
        </w:rPr>
        <w:t> </w:t>
      </w:r>
      <w:r w:rsidRPr="00C0442D">
        <w:rPr>
          <w:sz w:val="24"/>
          <w:szCs w:val="24"/>
        </w:rPr>
        <w:t>décembre</w:t>
      </w:r>
      <w:r w:rsidR="00894134">
        <w:rPr>
          <w:sz w:val="24"/>
          <w:szCs w:val="24"/>
        </w:rPr>
        <w:t> </w:t>
      </w:r>
      <w:r w:rsidRPr="00C0442D">
        <w:rPr>
          <w:sz w:val="24"/>
          <w:szCs w:val="24"/>
        </w:rPr>
        <w:t>1962, notamment son article 10</w:t>
      </w:r>
      <w:r>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Vu le décret n°</w:t>
      </w:r>
      <w:r w:rsidR="00894134">
        <w:rPr>
          <w:sz w:val="24"/>
          <w:szCs w:val="24"/>
        </w:rPr>
        <w:t> </w:t>
      </w:r>
      <w:r w:rsidRPr="00C0442D">
        <w:rPr>
          <w:sz w:val="24"/>
          <w:szCs w:val="24"/>
        </w:rPr>
        <w:t>92-159 du 21 février 1992 fixant les conditions et les modalités de règlement des frais occasionnés par les déplacements des personnels militaires sur le territoire métropolitain de la France ;</w:t>
      </w:r>
    </w:p>
    <w:p w:rsidR="00C0442D" w:rsidRPr="00C0442D" w:rsidRDefault="00C0442D" w:rsidP="00C0442D">
      <w:pPr>
        <w:spacing w:after="480"/>
        <w:ind w:left="567" w:firstLine="1134"/>
        <w:jc w:val="both"/>
        <w:rPr>
          <w:sz w:val="24"/>
          <w:szCs w:val="24"/>
        </w:rPr>
      </w:pPr>
      <w:r w:rsidRPr="00C0442D">
        <w:rPr>
          <w:sz w:val="24"/>
          <w:szCs w:val="24"/>
        </w:rPr>
        <w:t>Vu le décret n°</w:t>
      </w:r>
      <w:r w:rsidR="00894134">
        <w:rPr>
          <w:sz w:val="24"/>
          <w:szCs w:val="24"/>
        </w:rPr>
        <w:t> </w:t>
      </w:r>
      <w:r w:rsidRPr="00C0442D">
        <w:rPr>
          <w:sz w:val="24"/>
          <w:szCs w:val="24"/>
        </w:rPr>
        <w:t>2000-1178 du 4 décembre 2000 portant organisation de l'administration centrale du ministère de la défense ;</w:t>
      </w:r>
    </w:p>
    <w:p w:rsidR="00C0442D" w:rsidRPr="00C0442D" w:rsidRDefault="00C0442D" w:rsidP="00C0442D">
      <w:pPr>
        <w:spacing w:after="480"/>
        <w:ind w:left="567" w:firstLine="1134"/>
        <w:jc w:val="both"/>
        <w:rPr>
          <w:sz w:val="24"/>
          <w:szCs w:val="24"/>
        </w:rPr>
      </w:pPr>
      <w:r w:rsidRPr="00C0442D">
        <w:rPr>
          <w:sz w:val="24"/>
          <w:szCs w:val="24"/>
        </w:rPr>
        <w:t>Vu le décret n°</w:t>
      </w:r>
      <w:r w:rsidR="00894134">
        <w:rPr>
          <w:sz w:val="24"/>
          <w:szCs w:val="24"/>
        </w:rPr>
        <w:t> </w:t>
      </w:r>
      <w:r w:rsidRPr="00C0442D">
        <w:rPr>
          <w:sz w:val="24"/>
          <w:szCs w:val="24"/>
        </w:rPr>
        <w:t>2005-850 du 27 juillet 2005 relatif aux délégations de signature des membres du Gouvernement ;</w:t>
      </w:r>
    </w:p>
    <w:p w:rsidR="00C0442D" w:rsidRPr="00C0442D" w:rsidRDefault="00C0442D" w:rsidP="00C0442D">
      <w:pPr>
        <w:spacing w:after="480"/>
        <w:ind w:left="567" w:firstLine="1134"/>
        <w:jc w:val="both"/>
        <w:rPr>
          <w:sz w:val="24"/>
          <w:szCs w:val="24"/>
        </w:rPr>
      </w:pPr>
      <w:r w:rsidRPr="00C0442D">
        <w:rPr>
          <w:sz w:val="24"/>
          <w:szCs w:val="24"/>
        </w:rPr>
        <w:t>Vu le décret n°</w:t>
      </w:r>
      <w:r w:rsidR="00894134">
        <w:rPr>
          <w:sz w:val="24"/>
          <w:szCs w:val="24"/>
        </w:rPr>
        <w:t> </w:t>
      </w:r>
      <w:r w:rsidRPr="00C0442D">
        <w:rPr>
          <w:sz w:val="24"/>
          <w:szCs w:val="24"/>
        </w:rPr>
        <w:t>2005-1429 du 18 novembre 2005 modifié relatif aux missions, à</w:t>
      </w:r>
      <w:r w:rsidR="00EA4E4A">
        <w:rPr>
          <w:sz w:val="24"/>
          <w:szCs w:val="24"/>
        </w:rPr>
        <w:t xml:space="preserve"> </w:t>
      </w:r>
      <w:r w:rsidRPr="00C0442D">
        <w:rPr>
          <w:sz w:val="24"/>
          <w:szCs w:val="24"/>
        </w:rPr>
        <w:t>l’organisation et aux emplois de direction des services de contrôle budgétaire et comptable ministériel (CBCM) ;</w:t>
      </w:r>
    </w:p>
    <w:p w:rsidR="00C0442D" w:rsidRPr="00C0442D" w:rsidRDefault="00C0442D" w:rsidP="00C0442D">
      <w:pPr>
        <w:spacing w:after="480"/>
        <w:ind w:left="567" w:firstLine="1134"/>
        <w:jc w:val="both"/>
        <w:rPr>
          <w:sz w:val="24"/>
          <w:szCs w:val="24"/>
        </w:rPr>
      </w:pPr>
      <w:r w:rsidRPr="00C0442D">
        <w:rPr>
          <w:sz w:val="24"/>
          <w:szCs w:val="24"/>
        </w:rPr>
        <w:t>Vu les décrets n°</w:t>
      </w:r>
      <w:r w:rsidR="00894134">
        <w:rPr>
          <w:sz w:val="24"/>
          <w:szCs w:val="24"/>
        </w:rPr>
        <w:t> </w:t>
      </w:r>
      <w:r w:rsidRPr="00C0442D">
        <w:rPr>
          <w:sz w:val="24"/>
          <w:szCs w:val="24"/>
        </w:rPr>
        <w:t>2006-1702 et n°</w:t>
      </w:r>
      <w:r w:rsidR="00894134">
        <w:rPr>
          <w:sz w:val="24"/>
          <w:szCs w:val="24"/>
        </w:rPr>
        <w:t> </w:t>
      </w:r>
      <w:r w:rsidRPr="00C0442D">
        <w:rPr>
          <w:sz w:val="24"/>
          <w:szCs w:val="24"/>
        </w:rPr>
        <w:t>2006-1703 du 23 décembre 2006, relatifs aux transferts d’assignation du payeur général du trésor (PGT) et de l’agent comptable central du</w:t>
      </w:r>
      <w:r w:rsidR="00894134">
        <w:rPr>
          <w:sz w:val="24"/>
          <w:szCs w:val="24"/>
        </w:rPr>
        <w:t> </w:t>
      </w:r>
      <w:r w:rsidRPr="00C0442D">
        <w:rPr>
          <w:sz w:val="24"/>
          <w:szCs w:val="24"/>
        </w:rPr>
        <w:t>Trésor vers les CBCM placés auprès des ministères et le receveur général des finances ;</w:t>
      </w:r>
    </w:p>
    <w:p w:rsidR="00C0442D" w:rsidRPr="00C0442D" w:rsidRDefault="00C0442D" w:rsidP="00C0442D">
      <w:pPr>
        <w:spacing w:after="480"/>
        <w:ind w:left="567" w:firstLine="1134"/>
        <w:jc w:val="both"/>
        <w:rPr>
          <w:sz w:val="24"/>
          <w:szCs w:val="24"/>
        </w:rPr>
      </w:pPr>
      <w:r w:rsidRPr="00C0442D">
        <w:rPr>
          <w:sz w:val="24"/>
          <w:szCs w:val="24"/>
        </w:rPr>
        <w:t>Vu l'instruction codificatrice n°</w:t>
      </w:r>
      <w:r w:rsidR="00894134">
        <w:rPr>
          <w:sz w:val="24"/>
          <w:szCs w:val="24"/>
        </w:rPr>
        <w:t> </w:t>
      </w:r>
      <w:r w:rsidRPr="00C0442D">
        <w:rPr>
          <w:sz w:val="24"/>
          <w:szCs w:val="24"/>
        </w:rPr>
        <w:t>98-134-A7 du 16 novembre 1998 relative au recouvrement des créances étrangères à l'impôt et au domaine ;</w:t>
      </w:r>
    </w:p>
    <w:p w:rsidR="00C0442D" w:rsidRPr="00C0442D" w:rsidRDefault="00C0442D" w:rsidP="00C0442D">
      <w:pPr>
        <w:spacing w:after="480"/>
        <w:ind w:left="567" w:firstLine="1134"/>
        <w:jc w:val="both"/>
        <w:rPr>
          <w:sz w:val="24"/>
          <w:szCs w:val="24"/>
        </w:rPr>
      </w:pPr>
      <w:r w:rsidRPr="00C0442D">
        <w:rPr>
          <w:sz w:val="24"/>
          <w:szCs w:val="24"/>
        </w:rPr>
        <w:t>Vu l’instruction</w:t>
      </w:r>
      <w:r w:rsidR="00A546BB">
        <w:rPr>
          <w:sz w:val="24"/>
          <w:szCs w:val="24"/>
        </w:rPr>
        <w:t xml:space="preserve"> du directeur général de la comptabilité publique (</w:t>
      </w:r>
      <w:r w:rsidRPr="00C0442D">
        <w:rPr>
          <w:sz w:val="24"/>
          <w:szCs w:val="24"/>
        </w:rPr>
        <w:t>DGCP</w:t>
      </w:r>
      <w:r w:rsidR="00A546BB">
        <w:rPr>
          <w:sz w:val="24"/>
          <w:szCs w:val="24"/>
        </w:rPr>
        <w:t>)</w:t>
      </w:r>
      <w:r w:rsidR="001E6EA2">
        <w:rPr>
          <w:sz w:val="24"/>
          <w:szCs w:val="24"/>
        </w:rPr>
        <w:t xml:space="preserve"> </w:t>
      </w:r>
      <w:r w:rsidRPr="00C0442D">
        <w:rPr>
          <w:sz w:val="24"/>
          <w:szCs w:val="24"/>
        </w:rPr>
        <w:t>n°</w:t>
      </w:r>
      <w:r w:rsidR="00894134">
        <w:rPr>
          <w:sz w:val="24"/>
          <w:szCs w:val="24"/>
        </w:rPr>
        <w:t> </w:t>
      </w:r>
      <w:r w:rsidRPr="00C0442D">
        <w:rPr>
          <w:sz w:val="24"/>
          <w:szCs w:val="24"/>
        </w:rPr>
        <w:t>02-025-B1 du 21 mars 2002 relative à la simplification de la procédure d’ordonnancement et de mandatement</w:t>
      </w:r>
      <w:r w:rsidR="00894134">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Vu l’instruction n°</w:t>
      </w:r>
      <w:r w:rsidR="00D923BF">
        <w:rPr>
          <w:sz w:val="24"/>
          <w:szCs w:val="24"/>
        </w:rPr>
        <w:t> </w:t>
      </w:r>
      <w:r w:rsidRPr="00C0442D">
        <w:rPr>
          <w:sz w:val="24"/>
          <w:szCs w:val="24"/>
        </w:rPr>
        <w:t>03-043-M9 du 25 juillet 2003 relative à la rénovation des procédures de certification du service fait et d’ordonnancement ;</w:t>
      </w:r>
    </w:p>
    <w:p w:rsidR="00C0442D" w:rsidRPr="00C0442D" w:rsidRDefault="00C0442D" w:rsidP="00C0442D">
      <w:pPr>
        <w:spacing w:after="480"/>
        <w:ind w:left="567" w:firstLine="1134"/>
        <w:jc w:val="both"/>
        <w:rPr>
          <w:sz w:val="24"/>
          <w:szCs w:val="24"/>
        </w:rPr>
      </w:pPr>
      <w:r w:rsidRPr="00C0442D">
        <w:rPr>
          <w:sz w:val="24"/>
          <w:szCs w:val="24"/>
        </w:rPr>
        <w:t>Vu la circulaire ministérielle du 30 septembre 2003 portant nomenclature des pièces justificatives des dépenses de l'État ;</w:t>
      </w:r>
    </w:p>
    <w:p w:rsidR="00C0442D" w:rsidRPr="00C0442D" w:rsidRDefault="00C0442D" w:rsidP="00C0442D">
      <w:pPr>
        <w:spacing w:after="480"/>
        <w:ind w:left="567" w:firstLine="1134"/>
        <w:jc w:val="both"/>
        <w:rPr>
          <w:sz w:val="24"/>
          <w:szCs w:val="24"/>
        </w:rPr>
      </w:pPr>
      <w:r w:rsidRPr="00C0442D">
        <w:rPr>
          <w:sz w:val="24"/>
          <w:szCs w:val="24"/>
        </w:rPr>
        <w:t>Vu les comptes du CBCM placé auprès du ministère de la défense pour les exercices 2006 à 2009</w:t>
      </w:r>
      <w:r w:rsidR="00A546BB">
        <w:rPr>
          <w:sz w:val="24"/>
          <w:szCs w:val="24"/>
        </w:rPr>
        <w:t xml:space="preserve"> </w:t>
      </w:r>
      <w:r w:rsidRPr="00C0442D">
        <w:rPr>
          <w:sz w:val="24"/>
          <w:szCs w:val="24"/>
        </w:rPr>
        <w:t>;</w:t>
      </w:r>
    </w:p>
    <w:p w:rsidR="00C0442D" w:rsidRPr="00C0442D" w:rsidRDefault="00C0442D" w:rsidP="00610ECE">
      <w:pPr>
        <w:spacing w:after="440"/>
        <w:ind w:left="567" w:firstLine="1134"/>
        <w:jc w:val="both"/>
        <w:rPr>
          <w:sz w:val="24"/>
          <w:szCs w:val="24"/>
        </w:rPr>
      </w:pPr>
      <w:r w:rsidRPr="00C0442D">
        <w:rPr>
          <w:sz w:val="24"/>
          <w:szCs w:val="24"/>
        </w:rPr>
        <w:t>Vu les pièces attestant que se sont succédé dans les fonctions d’agent comptable de l’agence comptable des services industriels de l’armement, au cours des exercices</w:t>
      </w:r>
      <w:r w:rsidR="00CF55BA">
        <w:rPr>
          <w:sz w:val="24"/>
          <w:szCs w:val="24"/>
        </w:rPr>
        <w:t> </w:t>
      </w:r>
      <w:r w:rsidRPr="00C0442D">
        <w:rPr>
          <w:sz w:val="24"/>
          <w:szCs w:val="24"/>
        </w:rPr>
        <w:t>2006 à</w:t>
      </w:r>
      <w:r w:rsidR="00CF55BA">
        <w:rPr>
          <w:sz w:val="24"/>
          <w:szCs w:val="24"/>
        </w:rPr>
        <w:t> </w:t>
      </w:r>
      <w:r w:rsidRPr="00C0442D">
        <w:rPr>
          <w:sz w:val="24"/>
          <w:szCs w:val="24"/>
        </w:rPr>
        <w:t>2009, M.</w:t>
      </w:r>
      <w:r w:rsidR="00CF55BA">
        <w:rPr>
          <w:sz w:val="24"/>
          <w:szCs w:val="24"/>
        </w:rPr>
        <w:t> </w:t>
      </w:r>
      <w:r w:rsidR="001E6EA2">
        <w:rPr>
          <w:sz w:val="24"/>
          <w:szCs w:val="24"/>
        </w:rPr>
        <w:t>X</w:t>
      </w:r>
      <w:r w:rsidRPr="00C0442D">
        <w:rPr>
          <w:sz w:val="24"/>
          <w:szCs w:val="24"/>
        </w:rPr>
        <w:t xml:space="preserve">, jusqu’au 12 mars 2009, </w:t>
      </w:r>
      <w:r w:rsidR="001E6EA2">
        <w:rPr>
          <w:sz w:val="24"/>
          <w:szCs w:val="24"/>
        </w:rPr>
        <w:t>Mme Y</w:t>
      </w:r>
      <w:r w:rsidRPr="00C0442D">
        <w:rPr>
          <w:sz w:val="24"/>
          <w:szCs w:val="24"/>
        </w:rPr>
        <w:t xml:space="preserve"> du 13</w:t>
      </w:r>
      <w:r w:rsidR="00703F85">
        <w:rPr>
          <w:sz w:val="24"/>
          <w:szCs w:val="24"/>
        </w:rPr>
        <w:t> </w:t>
      </w:r>
      <w:r w:rsidRPr="00C0442D">
        <w:rPr>
          <w:sz w:val="24"/>
          <w:szCs w:val="24"/>
        </w:rPr>
        <w:t>mars</w:t>
      </w:r>
      <w:r w:rsidR="00703F85">
        <w:rPr>
          <w:sz w:val="24"/>
          <w:szCs w:val="24"/>
        </w:rPr>
        <w:t> </w:t>
      </w:r>
      <w:r w:rsidRPr="00C0442D">
        <w:rPr>
          <w:sz w:val="24"/>
          <w:szCs w:val="24"/>
        </w:rPr>
        <w:t>2009 au 14 septembre 2009 et M.</w:t>
      </w:r>
      <w:r w:rsidR="00BE0096">
        <w:rPr>
          <w:sz w:val="24"/>
          <w:szCs w:val="24"/>
        </w:rPr>
        <w:t> </w:t>
      </w:r>
      <w:r w:rsidR="001E6EA2">
        <w:rPr>
          <w:sz w:val="24"/>
          <w:szCs w:val="24"/>
        </w:rPr>
        <w:t>Z</w:t>
      </w:r>
      <w:r w:rsidRPr="00C0442D">
        <w:rPr>
          <w:sz w:val="24"/>
          <w:szCs w:val="24"/>
        </w:rPr>
        <w:t xml:space="preserve"> à compter du 15 septembre 2009 ;</w:t>
      </w:r>
    </w:p>
    <w:p w:rsidR="00C0442D" w:rsidRPr="00C0442D" w:rsidRDefault="00B2091F" w:rsidP="00610ECE">
      <w:pPr>
        <w:spacing w:after="440"/>
        <w:ind w:left="567" w:firstLine="1134"/>
        <w:jc w:val="both"/>
        <w:rPr>
          <w:sz w:val="24"/>
          <w:szCs w:val="24"/>
        </w:rPr>
      </w:pPr>
      <w:r>
        <w:rPr>
          <w:sz w:val="24"/>
          <w:szCs w:val="24"/>
        </w:rPr>
        <w:br w:type="page"/>
      </w:r>
      <w:r w:rsidR="00C0442D" w:rsidRPr="00C0442D">
        <w:rPr>
          <w:sz w:val="24"/>
          <w:szCs w:val="24"/>
        </w:rPr>
        <w:lastRenderedPageBreak/>
        <w:t>Vu les lettres du 2 juillet et du 8 octobre 2012, par lesquelles le greffe de la Cour des comptes a notifié aux intéressés, ainsi qu’aux ministres de la défense et du budget, les réquisitoires du ministère public,</w:t>
      </w:r>
      <w:r w:rsidR="00D923BF">
        <w:rPr>
          <w:sz w:val="24"/>
          <w:szCs w:val="24"/>
        </w:rPr>
        <w:t xml:space="preserve"> </w:t>
      </w:r>
      <w:r w:rsidR="00C0442D" w:rsidRPr="00C0442D">
        <w:rPr>
          <w:sz w:val="24"/>
          <w:szCs w:val="24"/>
        </w:rPr>
        <w:t>et les a informés de ce que M.</w:t>
      </w:r>
      <w:r w:rsidR="00D923BF">
        <w:rPr>
          <w:sz w:val="24"/>
          <w:szCs w:val="24"/>
        </w:rPr>
        <w:t> </w:t>
      </w:r>
      <w:r w:rsidR="00C0442D" w:rsidRPr="00C0442D">
        <w:rPr>
          <w:sz w:val="24"/>
          <w:szCs w:val="24"/>
        </w:rPr>
        <w:t>Patrick Sitbon, conseiller référendaire, était désigné pour instruire le dossier</w:t>
      </w:r>
      <w:r w:rsidR="00A546BB">
        <w:rPr>
          <w:sz w:val="24"/>
          <w:szCs w:val="24"/>
        </w:rPr>
        <w:t xml:space="preserve"> </w:t>
      </w:r>
      <w:r w:rsidR="00C0442D" w:rsidRPr="00C0442D">
        <w:rPr>
          <w:sz w:val="24"/>
          <w:szCs w:val="24"/>
        </w:rPr>
        <w:t>;</w:t>
      </w:r>
    </w:p>
    <w:p w:rsidR="00C0442D" w:rsidRPr="00C0442D" w:rsidRDefault="00C0442D" w:rsidP="00610ECE">
      <w:pPr>
        <w:spacing w:after="440"/>
        <w:ind w:left="567" w:firstLine="1134"/>
        <w:jc w:val="both"/>
        <w:rPr>
          <w:sz w:val="24"/>
          <w:szCs w:val="24"/>
        </w:rPr>
      </w:pPr>
      <w:r w:rsidRPr="00C0442D">
        <w:rPr>
          <w:sz w:val="24"/>
          <w:szCs w:val="24"/>
        </w:rPr>
        <w:t>Vu les accusés de réception des réquisitoires en date des 3 juillet, 9</w:t>
      </w:r>
      <w:r w:rsidR="007B4A54">
        <w:rPr>
          <w:sz w:val="24"/>
          <w:szCs w:val="24"/>
        </w:rPr>
        <w:t> </w:t>
      </w:r>
      <w:r w:rsidRPr="00C0442D">
        <w:rPr>
          <w:sz w:val="24"/>
          <w:szCs w:val="24"/>
        </w:rPr>
        <w:t>juillet et</w:t>
      </w:r>
      <w:r w:rsidR="00EA4E4A">
        <w:rPr>
          <w:sz w:val="24"/>
          <w:szCs w:val="24"/>
        </w:rPr>
        <w:t xml:space="preserve"> </w:t>
      </w:r>
      <w:r w:rsidRPr="00C0442D">
        <w:rPr>
          <w:sz w:val="24"/>
          <w:szCs w:val="24"/>
        </w:rPr>
        <w:t>10</w:t>
      </w:r>
      <w:r w:rsidR="00703F85">
        <w:rPr>
          <w:sz w:val="24"/>
          <w:szCs w:val="24"/>
        </w:rPr>
        <w:t> </w:t>
      </w:r>
      <w:r w:rsidRPr="00C0442D">
        <w:rPr>
          <w:sz w:val="24"/>
          <w:szCs w:val="24"/>
        </w:rPr>
        <w:t>octobre</w:t>
      </w:r>
      <w:r w:rsidR="007B4A54">
        <w:rPr>
          <w:sz w:val="24"/>
          <w:szCs w:val="24"/>
        </w:rPr>
        <w:t> </w:t>
      </w:r>
      <w:r w:rsidRPr="00C0442D">
        <w:rPr>
          <w:sz w:val="24"/>
          <w:szCs w:val="24"/>
        </w:rPr>
        <w:t xml:space="preserve">2012 respectivement signés par </w:t>
      </w:r>
      <w:r w:rsidR="001E6EA2">
        <w:rPr>
          <w:sz w:val="24"/>
          <w:szCs w:val="24"/>
        </w:rPr>
        <w:t>Mme Y</w:t>
      </w:r>
      <w:r w:rsidRPr="00C0442D">
        <w:rPr>
          <w:sz w:val="24"/>
          <w:szCs w:val="24"/>
        </w:rPr>
        <w:t>, M.</w:t>
      </w:r>
      <w:r w:rsidR="00D923BF">
        <w:rPr>
          <w:sz w:val="24"/>
          <w:szCs w:val="24"/>
        </w:rPr>
        <w:t> </w:t>
      </w:r>
      <w:r w:rsidR="001E6EA2">
        <w:rPr>
          <w:sz w:val="24"/>
          <w:szCs w:val="24"/>
        </w:rPr>
        <w:t>X</w:t>
      </w:r>
      <w:r w:rsidRPr="00C0442D">
        <w:rPr>
          <w:sz w:val="24"/>
          <w:szCs w:val="24"/>
        </w:rPr>
        <w:t xml:space="preserve"> et M.</w:t>
      </w:r>
      <w:r w:rsidR="00D923BF">
        <w:rPr>
          <w:sz w:val="24"/>
          <w:szCs w:val="24"/>
        </w:rPr>
        <w:t> </w:t>
      </w:r>
      <w:r w:rsidR="001E6EA2">
        <w:rPr>
          <w:sz w:val="24"/>
          <w:szCs w:val="24"/>
        </w:rPr>
        <w:t>Z</w:t>
      </w:r>
      <w:r w:rsidRPr="00C0442D">
        <w:rPr>
          <w:sz w:val="24"/>
          <w:szCs w:val="24"/>
        </w:rPr>
        <w:t>;</w:t>
      </w:r>
    </w:p>
    <w:p w:rsidR="00C0442D" w:rsidRPr="00C0442D" w:rsidRDefault="00C0442D" w:rsidP="00610ECE">
      <w:pPr>
        <w:spacing w:after="440"/>
        <w:ind w:left="567" w:firstLine="1134"/>
        <w:jc w:val="both"/>
        <w:rPr>
          <w:sz w:val="24"/>
          <w:szCs w:val="24"/>
        </w:rPr>
      </w:pPr>
      <w:r w:rsidRPr="00C0442D">
        <w:rPr>
          <w:sz w:val="24"/>
          <w:szCs w:val="24"/>
        </w:rPr>
        <w:t>Vu les lettres du 14 septembre et du 10 octobre 2012 par lesquelles le contrôleur budgétaire et comptable ministériel, agent comptable des services industriels de l’armement</w:t>
      </w:r>
      <w:r w:rsidR="00EA4E4A">
        <w:rPr>
          <w:sz w:val="24"/>
          <w:szCs w:val="24"/>
        </w:rPr>
        <w:t>,</w:t>
      </w:r>
      <w:r w:rsidRPr="00C0442D">
        <w:rPr>
          <w:sz w:val="24"/>
          <w:szCs w:val="24"/>
        </w:rPr>
        <w:t xml:space="preserve"> a</w:t>
      </w:r>
      <w:r w:rsidR="00EA4E4A">
        <w:rPr>
          <w:sz w:val="24"/>
          <w:szCs w:val="24"/>
        </w:rPr>
        <w:t xml:space="preserve"> </w:t>
      </w:r>
      <w:r w:rsidRPr="00C0442D">
        <w:rPr>
          <w:sz w:val="24"/>
          <w:szCs w:val="24"/>
        </w:rPr>
        <w:t>transmis au magistrat en charge de l’instruction les réponses aux réquisitoires susvisés, ensemble les pièces à l’appui ;</w:t>
      </w:r>
    </w:p>
    <w:p w:rsidR="00C0442D" w:rsidRPr="00C0442D" w:rsidRDefault="00C0442D" w:rsidP="00610ECE">
      <w:pPr>
        <w:spacing w:after="440"/>
        <w:ind w:left="567" w:firstLine="1134"/>
        <w:jc w:val="both"/>
        <w:rPr>
          <w:sz w:val="24"/>
          <w:szCs w:val="24"/>
        </w:rPr>
      </w:pPr>
      <w:r w:rsidRPr="00C0442D">
        <w:rPr>
          <w:sz w:val="24"/>
          <w:szCs w:val="24"/>
        </w:rPr>
        <w:t>Vu les pièces de la procédure, y incluses les pièces communiquées pendant l'instruction et versées au dossier de la cause ;</w:t>
      </w:r>
    </w:p>
    <w:p w:rsidR="00C0442D" w:rsidRPr="00C0442D" w:rsidRDefault="00C0442D" w:rsidP="00610ECE">
      <w:pPr>
        <w:spacing w:after="440"/>
        <w:ind w:left="567" w:firstLine="1134"/>
        <w:jc w:val="both"/>
        <w:rPr>
          <w:sz w:val="24"/>
          <w:szCs w:val="24"/>
        </w:rPr>
      </w:pPr>
      <w:r w:rsidRPr="00C0442D">
        <w:rPr>
          <w:sz w:val="24"/>
          <w:szCs w:val="24"/>
        </w:rPr>
        <w:t>Vu le rapport de M.</w:t>
      </w:r>
      <w:r w:rsidR="00CF55BA">
        <w:rPr>
          <w:sz w:val="24"/>
          <w:szCs w:val="24"/>
        </w:rPr>
        <w:t> </w:t>
      </w:r>
      <w:r w:rsidRPr="00C0442D">
        <w:rPr>
          <w:sz w:val="24"/>
          <w:szCs w:val="24"/>
        </w:rPr>
        <w:t>Patrick Sitbon, conseiller référendaire ;</w:t>
      </w:r>
    </w:p>
    <w:p w:rsidR="00C0442D" w:rsidRPr="00C0442D" w:rsidRDefault="00C0442D" w:rsidP="00610ECE">
      <w:pPr>
        <w:spacing w:after="440"/>
        <w:ind w:left="567" w:firstLine="1134"/>
        <w:jc w:val="both"/>
        <w:rPr>
          <w:sz w:val="24"/>
          <w:szCs w:val="24"/>
        </w:rPr>
      </w:pPr>
      <w:r w:rsidRPr="00C0442D">
        <w:rPr>
          <w:sz w:val="24"/>
          <w:szCs w:val="24"/>
        </w:rPr>
        <w:t>Vu les conclusions n° </w:t>
      </w:r>
      <w:r w:rsidR="00A546BB">
        <w:rPr>
          <w:sz w:val="24"/>
          <w:szCs w:val="24"/>
        </w:rPr>
        <w:t>849</w:t>
      </w:r>
      <w:r w:rsidRPr="00C0442D">
        <w:rPr>
          <w:sz w:val="24"/>
          <w:szCs w:val="24"/>
        </w:rPr>
        <w:t xml:space="preserve"> du Procureur général en date du </w:t>
      </w:r>
      <w:r w:rsidR="00A546BB">
        <w:rPr>
          <w:sz w:val="24"/>
          <w:szCs w:val="24"/>
        </w:rPr>
        <w:t xml:space="preserve">7 décembre </w:t>
      </w:r>
      <w:r w:rsidRPr="00C0442D">
        <w:rPr>
          <w:sz w:val="24"/>
          <w:szCs w:val="24"/>
        </w:rPr>
        <w:t>2012 ;</w:t>
      </w:r>
    </w:p>
    <w:p w:rsidR="00C0442D" w:rsidRPr="00C0442D" w:rsidRDefault="00C0442D" w:rsidP="00610ECE">
      <w:pPr>
        <w:spacing w:after="440"/>
        <w:ind w:left="567" w:firstLine="1134"/>
        <w:jc w:val="both"/>
        <w:rPr>
          <w:sz w:val="24"/>
          <w:szCs w:val="24"/>
        </w:rPr>
      </w:pPr>
      <w:r w:rsidRPr="00C0442D">
        <w:rPr>
          <w:sz w:val="24"/>
          <w:szCs w:val="24"/>
        </w:rPr>
        <w:t>Entendu, lors de l'audience publique de ce jour, M.</w:t>
      </w:r>
      <w:r w:rsidR="00CF55BA">
        <w:rPr>
          <w:sz w:val="24"/>
          <w:szCs w:val="24"/>
        </w:rPr>
        <w:t> </w:t>
      </w:r>
      <w:r w:rsidRPr="00C0442D">
        <w:rPr>
          <w:sz w:val="24"/>
          <w:szCs w:val="24"/>
        </w:rPr>
        <w:t>Sitbon, en son rapport, M</w:t>
      </w:r>
      <w:r w:rsidR="00A546BB">
        <w:rPr>
          <w:sz w:val="24"/>
          <w:szCs w:val="24"/>
        </w:rPr>
        <w:t>me</w:t>
      </w:r>
      <w:r w:rsidR="00703F85">
        <w:rPr>
          <w:sz w:val="24"/>
          <w:szCs w:val="24"/>
        </w:rPr>
        <w:t> </w:t>
      </w:r>
      <w:r w:rsidR="00A546BB">
        <w:rPr>
          <w:sz w:val="24"/>
          <w:szCs w:val="24"/>
        </w:rPr>
        <w:t>Marie-Aimée Gaspari</w:t>
      </w:r>
      <w:r w:rsidRPr="00C0442D">
        <w:rPr>
          <w:sz w:val="24"/>
          <w:szCs w:val="24"/>
        </w:rPr>
        <w:t xml:space="preserve">, </w:t>
      </w:r>
      <w:r w:rsidR="00A546BB">
        <w:rPr>
          <w:sz w:val="24"/>
          <w:szCs w:val="24"/>
        </w:rPr>
        <w:t>chargé</w:t>
      </w:r>
      <w:r w:rsidR="00CF55BA">
        <w:rPr>
          <w:sz w:val="24"/>
          <w:szCs w:val="24"/>
        </w:rPr>
        <w:t>e</w:t>
      </w:r>
      <w:r w:rsidR="00A546BB">
        <w:rPr>
          <w:sz w:val="24"/>
          <w:szCs w:val="24"/>
        </w:rPr>
        <w:t xml:space="preserve"> de mission au Parquet général</w:t>
      </w:r>
      <w:r w:rsidRPr="00C0442D">
        <w:rPr>
          <w:sz w:val="24"/>
          <w:szCs w:val="24"/>
        </w:rPr>
        <w:t>, en les conclusions du ministère public, MM. </w:t>
      </w:r>
      <w:r w:rsidR="001E6EA2">
        <w:rPr>
          <w:sz w:val="24"/>
          <w:szCs w:val="24"/>
        </w:rPr>
        <w:t>X</w:t>
      </w:r>
      <w:r w:rsidR="00A546BB">
        <w:rPr>
          <w:sz w:val="24"/>
          <w:szCs w:val="24"/>
        </w:rPr>
        <w:t xml:space="preserve"> et </w:t>
      </w:r>
      <w:r w:rsidR="001E6EA2">
        <w:rPr>
          <w:sz w:val="24"/>
          <w:szCs w:val="24"/>
        </w:rPr>
        <w:t>Z</w:t>
      </w:r>
      <w:r w:rsidR="00A546BB">
        <w:rPr>
          <w:sz w:val="24"/>
          <w:szCs w:val="24"/>
        </w:rPr>
        <w:t xml:space="preserve">, </w:t>
      </w:r>
      <w:r w:rsidR="001E6EA2">
        <w:rPr>
          <w:sz w:val="24"/>
          <w:szCs w:val="24"/>
        </w:rPr>
        <w:t>Mme Y</w:t>
      </w:r>
      <w:r w:rsidR="00A546BB">
        <w:rPr>
          <w:sz w:val="24"/>
          <w:szCs w:val="24"/>
        </w:rPr>
        <w:t xml:space="preserve"> ayant été </w:t>
      </w:r>
      <w:r w:rsidRPr="00C0442D">
        <w:rPr>
          <w:sz w:val="24"/>
          <w:szCs w:val="24"/>
        </w:rPr>
        <w:t>informé</w:t>
      </w:r>
      <w:r w:rsidR="00A546BB">
        <w:rPr>
          <w:sz w:val="24"/>
          <w:szCs w:val="24"/>
        </w:rPr>
        <w:t>s</w:t>
      </w:r>
      <w:r w:rsidRPr="00C0442D">
        <w:rPr>
          <w:sz w:val="24"/>
          <w:szCs w:val="24"/>
        </w:rPr>
        <w:t xml:space="preserve"> de l'audience, </w:t>
      </w:r>
      <w:r w:rsidR="00A546BB">
        <w:rPr>
          <w:sz w:val="24"/>
          <w:szCs w:val="24"/>
        </w:rPr>
        <w:t>et M.</w:t>
      </w:r>
      <w:r w:rsidR="00D923BF">
        <w:rPr>
          <w:sz w:val="24"/>
          <w:szCs w:val="24"/>
        </w:rPr>
        <w:t> </w:t>
      </w:r>
      <w:r w:rsidR="001E6EA2">
        <w:rPr>
          <w:sz w:val="24"/>
          <w:szCs w:val="24"/>
        </w:rPr>
        <w:t>Z</w:t>
      </w:r>
      <w:r w:rsidR="00A546BB">
        <w:rPr>
          <w:sz w:val="24"/>
          <w:szCs w:val="24"/>
        </w:rPr>
        <w:t xml:space="preserve"> </w:t>
      </w:r>
      <w:r w:rsidRPr="00C0442D">
        <w:rPr>
          <w:sz w:val="24"/>
          <w:szCs w:val="24"/>
        </w:rPr>
        <w:t xml:space="preserve">étant présent et ayant eu la parole en dernier ; </w:t>
      </w:r>
    </w:p>
    <w:p w:rsidR="00C0442D" w:rsidRPr="00C0442D" w:rsidRDefault="00C0442D" w:rsidP="00610ECE">
      <w:pPr>
        <w:spacing w:after="440"/>
        <w:ind w:left="567" w:firstLine="1134"/>
        <w:jc w:val="both"/>
        <w:rPr>
          <w:sz w:val="24"/>
          <w:szCs w:val="24"/>
        </w:rPr>
      </w:pPr>
      <w:r w:rsidRPr="00C0442D">
        <w:rPr>
          <w:sz w:val="24"/>
          <w:szCs w:val="24"/>
        </w:rPr>
        <w:t>Ayant délibéré hors la présence du rapporteur et du ministère public, et après avoir entendu M.</w:t>
      </w:r>
      <w:r w:rsidR="00610ECE">
        <w:rPr>
          <w:sz w:val="24"/>
          <w:szCs w:val="24"/>
        </w:rPr>
        <w:t> </w:t>
      </w:r>
      <w:r w:rsidRPr="00C0442D">
        <w:rPr>
          <w:sz w:val="24"/>
          <w:szCs w:val="24"/>
        </w:rPr>
        <w:t xml:space="preserve">Bruno </w:t>
      </w:r>
      <w:proofErr w:type="spellStart"/>
      <w:r w:rsidRPr="00C0442D">
        <w:rPr>
          <w:sz w:val="24"/>
          <w:szCs w:val="24"/>
        </w:rPr>
        <w:t>Rémond</w:t>
      </w:r>
      <w:proofErr w:type="spellEnd"/>
      <w:r w:rsidRPr="00C0442D">
        <w:rPr>
          <w:sz w:val="24"/>
          <w:szCs w:val="24"/>
        </w:rPr>
        <w:t xml:space="preserve">, conseiller maître, </w:t>
      </w:r>
      <w:r w:rsidR="00A546BB">
        <w:rPr>
          <w:sz w:val="24"/>
          <w:szCs w:val="24"/>
        </w:rPr>
        <w:t xml:space="preserve">réviseur, </w:t>
      </w:r>
      <w:r w:rsidRPr="00C0442D">
        <w:rPr>
          <w:sz w:val="24"/>
          <w:szCs w:val="24"/>
        </w:rPr>
        <w:t>en ses observations ;</w:t>
      </w:r>
    </w:p>
    <w:p w:rsidR="00C0442D" w:rsidRPr="00C0442D" w:rsidRDefault="00C0442D" w:rsidP="00610ECE">
      <w:pPr>
        <w:spacing w:after="440"/>
        <w:ind w:left="567" w:firstLine="1134"/>
        <w:jc w:val="both"/>
        <w:rPr>
          <w:b/>
          <w:i/>
          <w:sz w:val="24"/>
          <w:szCs w:val="24"/>
        </w:rPr>
      </w:pPr>
      <w:r w:rsidRPr="00C0442D">
        <w:rPr>
          <w:b/>
          <w:i/>
          <w:iCs/>
          <w:sz w:val="24"/>
          <w:szCs w:val="24"/>
          <w:u w:val="single"/>
        </w:rPr>
        <w:t>Présomptions de charges n°</w:t>
      </w:r>
      <w:r w:rsidR="00610ECE">
        <w:rPr>
          <w:b/>
          <w:i/>
          <w:iCs/>
          <w:sz w:val="24"/>
          <w:szCs w:val="24"/>
          <w:u w:val="single"/>
        </w:rPr>
        <w:t> </w:t>
      </w:r>
      <w:r w:rsidRPr="00C0442D">
        <w:rPr>
          <w:b/>
          <w:i/>
          <w:iCs/>
          <w:sz w:val="24"/>
          <w:szCs w:val="24"/>
          <w:u w:val="single"/>
        </w:rPr>
        <w:t>1 et n°</w:t>
      </w:r>
      <w:r w:rsidR="00610ECE">
        <w:rPr>
          <w:b/>
          <w:i/>
          <w:iCs/>
          <w:sz w:val="24"/>
          <w:szCs w:val="24"/>
          <w:u w:val="single"/>
        </w:rPr>
        <w:t> </w:t>
      </w:r>
      <w:r w:rsidRPr="00C0442D">
        <w:rPr>
          <w:b/>
          <w:i/>
          <w:iCs/>
          <w:sz w:val="24"/>
          <w:szCs w:val="24"/>
          <w:u w:val="single"/>
        </w:rPr>
        <w:t>4</w:t>
      </w:r>
    </w:p>
    <w:p w:rsidR="00C0442D" w:rsidRPr="00C0442D" w:rsidRDefault="00C0442D" w:rsidP="00610ECE">
      <w:pPr>
        <w:spacing w:after="440"/>
        <w:ind w:left="567" w:firstLine="1134"/>
        <w:jc w:val="both"/>
        <w:rPr>
          <w:sz w:val="24"/>
          <w:szCs w:val="24"/>
        </w:rPr>
      </w:pPr>
      <w:r w:rsidRPr="00C0442D">
        <w:rPr>
          <w:sz w:val="24"/>
          <w:szCs w:val="24"/>
        </w:rPr>
        <w:t>Attendu qu’aux termes de la 1</w:t>
      </w:r>
      <w:r w:rsidRPr="00C0442D">
        <w:rPr>
          <w:sz w:val="24"/>
          <w:szCs w:val="24"/>
          <w:vertAlign w:val="superscript"/>
        </w:rPr>
        <w:t>ère</w:t>
      </w:r>
      <w:r w:rsidRPr="00C0442D">
        <w:rPr>
          <w:sz w:val="24"/>
          <w:szCs w:val="24"/>
        </w:rPr>
        <w:t xml:space="preserve"> charge du réquisitoire, M.</w:t>
      </w:r>
      <w:r w:rsidR="00610ECE">
        <w:rPr>
          <w:sz w:val="24"/>
          <w:szCs w:val="24"/>
        </w:rPr>
        <w:t> </w:t>
      </w:r>
      <w:r w:rsidR="001E6EA2">
        <w:rPr>
          <w:sz w:val="24"/>
          <w:szCs w:val="24"/>
        </w:rPr>
        <w:t>X</w:t>
      </w:r>
      <w:r w:rsidRPr="00C0442D">
        <w:rPr>
          <w:sz w:val="24"/>
          <w:szCs w:val="24"/>
        </w:rPr>
        <w:t xml:space="preserve"> a procédé, au</w:t>
      </w:r>
      <w:r w:rsidR="00EA4E4A">
        <w:rPr>
          <w:sz w:val="24"/>
          <w:szCs w:val="24"/>
        </w:rPr>
        <w:t xml:space="preserve"> </w:t>
      </w:r>
      <w:r w:rsidRPr="00C0442D">
        <w:rPr>
          <w:sz w:val="24"/>
          <w:szCs w:val="24"/>
        </w:rPr>
        <w:t>cours des exercices 2008 et 2009 à des pa</w:t>
      </w:r>
      <w:r w:rsidR="00EA4E4A">
        <w:rPr>
          <w:sz w:val="24"/>
          <w:szCs w:val="24"/>
        </w:rPr>
        <w:t>i</w:t>
      </w:r>
      <w:r w:rsidRPr="00C0442D">
        <w:rPr>
          <w:sz w:val="24"/>
          <w:szCs w:val="24"/>
        </w:rPr>
        <w:t>ements d’un montant total de 21</w:t>
      </w:r>
      <w:r w:rsidR="00610ECE">
        <w:rPr>
          <w:sz w:val="24"/>
          <w:szCs w:val="24"/>
        </w:rPr>
        <w:t> </w:t>
      </w:r>
      <w:r w:rsidRPr="00C0442D">
        <w:rPr>
          <w:sz w:val="24"/>
          <w:szCs w:val="24"/>
        </w:rPr>
        <w:t>614,95</w:t>
      </w:r>
      <w:r w:rsidR="00610ECE">
        <w:rPr>
          <w:sz w:val="24"/>
          <w:szCs w:val="24"/>
        </w:rPr>
        <w:t> </w:t>
      </w:r>
      <w:r w:rsidRPr="00C0442D">
        <w:rPr>
          <w:sz w:val="24"/>
          <w:szCs w:val="24"/>
        </w:rPr>
        <w:t>€, alors</w:t>
      </w:r>
      <w:r w:rsidR="00EA4E4A">
        <w:rPr>
          <w:sz w:val="24"/>
          <w:szCs w:val="24"/>
        </w:rPr>
        <w:t xml:space="preserve"> </w:t>
      </w:r>
      <w:r w:rsidRPr="00C0442D">
        <w:rPr>
          <w:sz w:val="24"/>
          <w:szCs w:val="24"/>
        </w:rPr>
        <w:t xml:space="preserve">que les pièces justificatives associées </w:t>
      </w:r>
      <w:r w:rsidR="00A546BB">
        <w:rPr>
          <w:sz w:val="24"/>
          <w:szCs w:val="24"/>
        </w:rPr>
        <w:t xml:space="preserve">au </w:t>
      </w:r>
      <w:r w:rsidRPr="00C0442D">
        <w:rPr>
          <w:sz w:val="24"/>
          <w:szCs w:val="24"/>
        </w:rPr>
        <w:t>dossier de liquidation ne comportaient aucune mention du service fait ;</w:t>
      </w:r>
    </w:p>
    <w:p w:rsidR="00C0442D" w:rsidRPr="00C0442D" w:rsidRDefault="00C0442D" w:rsidP="00610ECE">
      <w:pPr>
        <w:spacing w:after="440"/>
        <w:ind w:left="567" w:firstLine="1134"/>
        <w:jc w:val="both"/>
        <w:rPr>
          <w:sz w:val="24"/>
          <w:szCs w:val="24"/>
        </w:rPr>
      </w:pPr>
      <w:r w:rsidRPr="00C0442D">
        <w:rPr>
          <w:sz w:val="24"/>
          <w:szCs w:val="24"/>
        </w:rPr>
        <w:t>Atten</w:t>
      </w:r>
      <w:r w:rsidR="00A546BB">
        <w:rPr>
          <w:sz w:val="24"/>
          <w:szCs w:val="24"/>
        </w:rPr>
        <w:t>du que, suivant</w:t>
      </w:r>
      <w:r w:rsidRPr="00C0442D">
        <w:rPr>
          <w:sz w:val="24"/>
          <w:szCs w:val="24"/>
        </w:rPr>
        <w:t xml:space="preserve"> la 4</w:t>
      </w:r>
      <w:r w:rsidRPr="00C0442D">
        <w:rPr>
          <w:sz w:val="24"/>
          <w:szCs w:val="24"/>
          <w:vertAlign w:val="superscript"/>
        </w:rPr>
        <w:t>ème</w:t>
      </w:r>
      <w:r w:rsidR="007B4A54">
        <w:rPr>
          <w:sz w:val="24"/>
          <w:szCs w:val="24"/>
          <w:vertAlign w:val="superscript"/>
        </w:rPr>
        <w:t> </w:t>
      </w:r>
      <w:r w:rsidRPr="00C0442D">
        <w:rPr>
          <w:sz w:val="24"/>
          <w:szCs w:val="24"/>
        </w:rPr>
        <w:t xml:space="preserve">charge du réquisitoire, </w:t>
      </w:r>
      <w:r w:rsidR="001E6EA2">
        <w:rPr>
          <w:sz w:val="24"/>
          <w:szCs w:val="24"/>
        </w:rPr>
        <w:t>Mme Y</w:t>
      </w:r>
      <w:r w:rsidRPr="00C0442D">
        <w:rPr>
          <w:sz w:val="24"/>
          <w:szCs w:val="24"/>
        </w:rPr>
        <w:t xml:space="preserve"> a, de février à</w:t>
      </w:r>
      <w:r w:rsidR="00EA4E4A">
        <w:rPr>
          <w:sz w:val="24"/>
          <w:szCs w:val="24"/>
        </w:rPr>
        <w:t xml:space="preserve"> </w:t>
      </w:r>
      <w:r w:rsidRPr="00C0442D">
        <w:rPr>
          <w:sz w:val="24"/>
          <w:szCs w:val="24"/>
        </w:rPr>
        <w:t>avril</w:t>
      </w:r>
      <w:r w:rsidR="00F33609">
        <w:rPr>
          <w:sz w:val="24"/>
          <w:szCs w:val="24"/>
        </w:rPr>
        <w:t> </w:t>
      </w:r>
      <w:r w:rsidRPr="00C0442D">
        <w:rPr>
          <w:sz w:val="24"/>
          <w:szCs w:val="24"/>
        </w:rPr>
        <w:t>2009, effectué des dépenses dont le montant cumulé s’élève à la somme de</w:t>
      </w:r>
      <w:r w:rsidR="00EA4E4A">
        <w:rPr>
          <w:sz w:val="24"/>
          <w:szCs w:val="24"/>
        </w:rPr>
        <w:t xml:space="preserve"> </w:t>
      </w:r>
      <w:r w:rsidRPr="00C0442D">
        <w:rPr>
          <w:sz w:val="24"/>
          <w:szCs w:val="24"/>
        </w:rPr>
        <w:t>129</w:t>
      </w:r>
      <w:r w:rsidR="00610ECE">
        <w:rPr>
          <w:sz w:val="24"/>
          <w:szCs w:val="24"/>
        </w:rPr>
        <w:t> </w:t>
      </w:r>
      <w:r w:rsidRPr="00C0442D">
        <w:rPr>
          <w:sz w:val="24"/>
          <w:szCs w:val="24"/>
        </w:rPr>
        <w:t>152,45</w:t>
      </w:r>
      <w:r w:rsidR="00610ECE">
        <w:rPr>
          <w:sz w:val="24"/>
          <w:szCs w:val="24"/>
        </w:rPr>
        <w:t> </w:t>
      </w:r>
      <w:r w:rsidRPr="00C0442D">
        <w:rPr>
          <w:sz w:val="24"/>
          <w:szCs w:val="24"/>
        </w:rPr>
        <w:t>€, alors que les pièces jointes au dossier de liquidation ne comportaient ni</w:t>
      </w:r>
      <w:r w:rsidR="00EA4E4A">
        <w:rPr>
          <w:sz w:val="24"/>
          <w:szCs w:val="24"/>
        </w:rPr>
        <w:t xml:space="preserve"> </w:t>
      </w:r>
      <w:r w:rsidRPr="00C0442D">
        <w:rPr>
          <w:sz w:val="24"/>
          <w:szCs w:val="24"/>
        </w:rPr>
        <w:t>tampon, ni signature, ni paraphe permettant de vérifier que l’ordonnateur avait certifié le service fait ;</w:t>
      </w:r>
    </w:p>
    <w:p w:rsidR="00C0442D" w:rsidRPr="00C0442D" w:rsidRDefault="00B2091F" w:rsidP="00C0442D">
      <w:pPr>
        <w:spacing w:after="480"/>
        <w:ind w:left="567" w:firstLine="1134"/>
        <w:jc w:val="both"/>
        <w:rPr>
          <w:sz w:val="24"/>
          <w:szCs w:val="24"/>
        </w:rPr>
      </w:pPr>
      <w:r>
        <w:rPr>
          <w:sz w:val="24"/>
          <w:szCs w:val="24"/>
        </w:rPr>
        <w:br w:type="page"/>
      </w:r>
      <w:r w:rsidR="00C0442D" w:rsidRPr="00C0442D">
        <w:rPr>
          <w:sz w:val="24"/>
          <w:szCs w:val="24"/>
        </w:rPr>
        <w:lastRenderedPageBreak/>
        <w:t>Attendu qu’en réponse au réquisitoire, les comptables concernés par les 1</w:t>
      </w:r>
      <w:r w:rsidR="00C0442D" w:rsidRPr="00C0442D">
        <w:rPr>
          <w:sz w:val="24"/>
          <w:szCs w:val="24"/>
          <w:vertAlign w:val="superscript"/>
        </w:rPr>
        <w:t>ère</w:t>
      </w:r>
      <w:r w:rsidR="00C0442D" w:rsidRPr="00C0442D">
        <w:rPr>
          <w:sz w:val="24"/>
          <w:szCs w:val="24"/>
        </w:rPr>
        <w:t xml:space="preserve"> et 4</w:t>
      </w:r>
      <w:r w:rsidR="00C0442D" w:rsidRPr="00C0442D">
        <w:rPr>
          <w:sz w:val="24"/>
          <w:szCs w:val="24"/>
          <w:vertAlign w:val="superscript"/>
        </w:rPr>
        <w:t>ème</w:t>
      </w:r>
      <w:r w:rsidR="00610ECE">
        <w:rPr>
          <w:sz w:val="24"/>
          <w:szCs w:val="24"/>
          <w:vertAlign w:val="superscript"/>
        </w:rPr>
        <w:t> </w:t>
      </w:r>
      <w:r w:rsidR="00C0442D" w:rsidRPr="00C0442D">
        <w:rPr>
          <w:sz w:val="24"/>
          <w:szCs w:val="24"/>
        </w:rPr>
        <w:t>charges font mention de l’instruction DGCP n°</w:t>
      </w:r>
      <w:r w:rsidR="00D923BF">
        <w:rPr>
          <w:sz w:val="24"/>
          <w:szCs w:val="24"/>
        </w:rPr>
        <w:t> </w:t>
      </w:r>
      <w:r w:rsidR="00C0442D" w:rsidRPr="00C0442D">
        <w:rPr>
          <w:sz w:val="24"/>
          <w:szCs w:val="24"/>
        </w:rPr>
        <w:t xml:space="preserve">02-025-B1 du 21 mars 2002 aux termes de laquelle « (…) </w:t>
      </w:r>
      <w:r w:rsidR="00C0442D" w:rsidRPr="00C0442D">
        <w:rPr>
          <w:i/>
          <w:sz w:val="24"/>
          <w:szCs w:val="24"/>
        </w:rPr>
        <w:t>dans le cadre de l'application ACCORD en cours de déploiement auprès des différents départements ministériels, l'ordonnance de paiement est un document dématérialisé regroupant plusieurs dossiers de liquidation. Chacun de ces dossiers de liquidation porte mention de la date de service fait. La certification du service fait résulte donc de la signature électronique de l'ordonnance de paiement par l'ordonnateur principal</w:t>
      </w:r>
      <w:r w:rsidR="00C0442D" w:rsidRPr="00C0442D">
        <w:rPr>
          <w:sz w:val="24"/>
          <w:szCs w:val="24"/>
        </w:rPr>
        <w:t> »</w:t>
      </w:r>
      <w:r w:rsidR="00610ECE">
        <w:rPr>
          <w:sz w:val="24"/>
          <w:szCs w:val="24"/>
        </w:rPr>
        <w:t> </w:t>
      </w:r>
      <w:r w:rsidR="00C0442D"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que M.</w:t>
      </w:r>
      <w:r w:rsidR="00610ECE">
        <w:rPr>
          <w:sz w:val="24"/>
          <w:szCs w:val="24"/>
        </w:rPr>
        <w:t> </w:t>
      </w:r>
      <w:r w:rsidR="001E6EA2">
        <w:rPr>
          <w:sz w:val="24"/>
          <w:szCs w:val="24"/>
        </w:rPr>
        <w:t>X</w:t>
      </w:r>
      <w:r w:rsidRPr="00C0442D">
        <w:rPr>
          <w:sz w:val="24"/>
          <w:szCs w:val="24"/>
        </w:rPr>
        <w:t xml:space="preserve"> et </w:t>
      </w:r>
      <w:r w:rsidR="001E6EA2">
        <w:rPr>
          <w:sz w:val="24"/>
          <w:szCs w:val="24"/>
        </w:rPr>
        <w:t>Mme Y</w:t>
      </w:r>
      <w:r w:rsidRPr="00C0442D">
        <w:rPr>
          <w:sz w:val="24"/>
          <w:szCs w:val="24"/>
        </w:rPr>
        <w:t xml:space="preserve">  exposent par ailleurs que les agents ayant certifié le service fait sur un support dématérialisé disposaient pour cela d’une délégation de signature de l’ordonnateur</w:t>
      </w:r>
      <w:r w:rsidR="00EA4E4A">
        <w:rPr>
          <w:sz w:val="24"/>
          <w:szCs w:val="24"/>
        </w:rPr>
        <w:t> </w:t>
      </w:r>
      <w:r w:rsidRPr="00C0442D">
        <w:rPr>
          <w:sz w:val="24"/>
          <w:szCs w:val="24"/>
        </w:rPr>
        <w:t xml:space="preserve">; </w:t>
      </w:r>
    </w:p>
    <w:p w:rsidR="00C0442D" w:rsidRPr="00C0442D" w:rsidRDefault="00C0442D" w:rsidP="00C0442D">
      <w:pPr>
        <w:spacing w:after="480"/>
        <w:ind w:left="567" w:firstLine="1134"/>
        <w:jc w:val="both"/>
        <w:rPr>
          <w:sz w:val="24"/>
          <w:szCs w:val="24"/>
        </w:rPr>
      </w:pPr>
      <w:r w:rsidRPr="00C0442D">
        <w:rPr>
          <w:sz w:val="24"/>
          <w:szCs w:val="24"/>
        </w:rPr>
        <w:t>Attendu qu’en vertu des articles 13 et 48 du d</w:t>
      </w:r>
      <w:r w:rsidR="00703F85">
        <w:rPr>
          <w:sz w:val="24"/>
          <w:szCs w:val="24"/>
        </w:rPr>
        <w:t>écret n°</w:t>
      </w:r>
      <w:r w:rsidR="00610ECE">
        <w:rPr>
          <w:sz w:val="24"/>
          <w:szCs w:val="24"/>
        </w:rPr>
        <w:t> </w:t>
      </w:r>
      <w:r w:rsidR="00703F85">
        <w:rPr>
          <w:sz w:val="24"/>
          <w:szCs w:val="24"/>
        </w:rPr>
        <w:t>62-1587 du 29 décembre </w:t>
      </w:r>
      <w:r w:rsidRPr="00C0442D">
        <w:rPr>
          <w:sz w:val="24"/>
          <w:szCs w:val="24"/>
        </w:rPr>
        <w:t xml:space="preserve">1962 modifié, le comptable public est tenu de contrôler </w:t>
      </w:r>
      <w:r w:rsidRPr="00C0442D">
        <w:rPr>
          <w:i/>
          <w:sz w:val="24"/>
          <w:szCs w:val="24"/>
        </w:rPr>
        <w:t>« </w:t>
      </w:r>
      <w:r w:rsidR="00EA4E4A">
        <w:rPr>
          <w:i/>
          <w:sz w:val="24"/>
          <w:szCs w:val="24"/>
        </w:rPr>
        <w:t>l</w:t>
      </w:r>
      <w:r w:rsidRPr="00C0442D">
        <w:rPr>
          <w:i/>
          <w:sz w:val="24"/>
          <w:szCs w:val="24"/>
        </w:rPr>
        <w:t>a justification du service fait et l'exactitude des calculs de liquidation</w:t>
      </w:r>
      <w:r w:rsidRPr="00C0442D">
        <w:rPr>
          <w:sz w:val="24"/>
          <w:szCs w:val="24"/>
        </w:rPr>
        <w:t> » et qu’il doit conserver les pièces justificatives des pa</w:t>
      </w:r>
      <w:r w:rsidR="00EA4E4A">
        <w:rPr>
          <w:sz w:val="24"/>
          <w:szCs w:val="24"/>
        </w:rPr>
        <w:t>i</w:t>
      </w:r>
      <w:r w:rsidRPr="00C0442D">
        <w:rPr>
          <w:sz w:val="24"/>
          <w:szCs w:val="24"/>
        </w:rPr>
        <w:t>ements afin d’en permettre le contrôle par le juge des comptes ; qu’aux</w:t>
      </w:r>
      <w:r w:rsidR="00EA4E4A">
        <w:rPr>
          <w:sz w:val="24"/>
          <w:szCs w:val="24"/>
        </w:rPr>
        <w:t xml:space="preserve"> </w:t>
      </w:r>
      <w:r w:rsidRPr="00C0442D">
        <w:rPr>
          <w:sz w:val="24"/>
          <w:szCs w:val="24"/>
        </w:rPr>
        <w:t xml:space="preserve">termes des dispositions de l'article 7 dudit décret, « </w:t>
      </w:r>
      <w:r w:rsidRPr="00C0442D">
        <w:rPr>
          <w:i/>
          <w:sz w:val="24"/>
          <w:szCs w:val="24"/>
        </w:rPr>
        <w:t>Les ordonnateurs sont responsables des certifications qu'ils délivrent</w:t>
      </w:r>
      <w:r w:rsidRPr="00C0442D">
        <w:rPr>
          <w:sz w:val="24"/>
          <w:szCs w:val="24"/>
        </w:rPr>
        <w:t xml:space="preserve"> » ;</w:t>
      </w:r>
    </w:p>
    <w:p w:rsidR="00C0442D" w:rsidRPr="00C0442D" w:rsidRDefault="00C0442D" w:rsidP="00C0442D">
      <w:pPr>
        <w:spacing w:after="480"/>
        <w:ind w:left="567" w:firstLine="1134"/>
        <w:jc w:val="both"/>
        <w:rPr>
          <w:sz w:val="24"/>
          <w:szCs w:val="24"/>
        </w:rPr>
      </w:pPr>
      <w:r w:rsidRPr="00C0442D">
        <w:rPr>
          <w:sz w:val="24"/>
          <w:szCs w:val="24"/>
        </w:rPr>
        <w:t>Attendu qu’en l’espèce, les pièces justificatives des pa</w:t>
      </w:r>
      <w:r w:rsidR="00EA4E4A">
        <w:rPr>
          <w:sz w:val="24"/>
          <w:szCs w:val="24"/>
        </w:rPr>
        <w:t>i</w:t>
      </w:r>
      <w:r w:rsidRPr="00C0442D">
        <w:rPr>
          <w:sz w:val="24"/>
          <w:szCs w:val="24"/>
        </w:rPr>
        <w:t>ements sur support papier sont jointes à l’appui des comptes du comptable mais ne comportent aucune mention manuscrite émanant de l’ordonnateur et certifiant le service fait</w:t>
      </w:r>
      <w:r w:rsidR="00A546BB">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 ainsi qu’il est soutenu par les comptables, que selon l’instruction DGCP n°</w:t>
      </w:r>
      <w:r w:rsidR="00230707">
        <w:rPr>
          <w:sz w:val="24"/>
          <w:szCs w:val="24"/>
        </w:rPr>
        <w:t> </w:t>
      </w:r>
      <w:r w:rsidRPr="00C0442D">
        <w:rPr>
          <w:sz w:val="24"/>
          <w:szCs w:val="24"/>
        </w:rPr>
        <w:t>02-025-B1 du 21 mars 2002, la certification du service fait peut, dans le cadre de l’application ACCORD, résulter d’une signature électronique de l’ordonnance de paiement par l’ordonnateur ; que chaque ordonnance de paiement regroupe plusieurs dossiers de liquidation comportant chacun la date du service fait ;</w:t>
      </w:r>
    </w:p>
    <w:p w:rsidR="00C0442D" w:rsidRPr="00C0442D" w:rsidRDefault="00C0442D" w:rsidP="00C0442D">
      <w:pPr>
        <w:spacing w:after="480"/>
        <w:ind w:left="567" w:firstLine="1134"/>
        <w:jc w:val="both"/>
        <w:rPr>
          <w:sz w:val="24"/>
          <w:szCs w:val="24"/>
        </w:rPr>
      </w:pPr>
      <w:r w:rsidRPr="00C0442D">
        <w:rPr>
          <w:sz w:val="24"/>
          <w:szCs w:val="24"/>
        </w:rPr>
        <w:t>Attendu que lesdites modalités de certification électronique du service fait ne contreviennent pas aux  dispositions du décret susvisé du 29 décembre 1962, sous réserve que les fonctionnaires en charge de cette certification soient attributaires d’une délégation régulière de l’ordonnateur, et que leur intervention dans l’application ACCORD puisse être authentifiée, afin que le comptable public soit à même d’effectuer les contrôles mis à sa charge par les articles 7, 13 et 48 du décret portant règlement général sur la comptabilité publique</w:t>
      </w:r>
      <w:r w:rsidR="00A546BB">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que, dans la présente espèce, la consultation des « captures d’écran » de l’application ACCORD permettent au comptable public ainsi qu’au juge des comptes de s’assurer de la date de la certification du service fait ainsi que de l’identité des fonctionnaires civils et militaires ayant procédé à ladite certification ;</w:t>
      </w:r>
    </w:p>
    <w:p w:rsidR="00C0442D" w:rsidRPr="00C0442D" w:rsidRDefault="00B2091F" w:rsidP="00230707">
      <w:pPr>
        <w:spacing w:after="400"/>
        <w:ind w:left="567" w:firstLine="1134"/>
        <w:jc w:val="both"/>
        <w:rPr>
          <w:bCs/>
          <w:sz w:val="24"/>
          <w:szCs w:val="24"/>
        </w:rPr>
      </w:pPr>
      <w:r>
        <w:rPr>
          <w:sz w:val="24"/>
          <w:szCs w:val="24"/>
        </w:rPr>
        <w:br w:type="page"/>
      </w:r>
      <w:r w:rsidR="00C0442D" w:rsidRPr="00C0442D">
        <w:rPr>
          <w:sz w:val="24"/>
          <w:szCs w:val="24"/>
        </w:rPr>
        <w:t>Attendu qu’aux termes de l’article 1</w:t>
      </w:r>
      <w:r w:rsidR="00C0442D" w:rsidRPr="00C0442D">
        <w:rPr>
          <w:sz w:val="24"/>
          <w:szCs w:val="24"/>
          <w:vertAlign w:val="superscript"/>
        </w:rPr>
        <w:t>er</w:t>
      </w:r>
      <w:r w:rsidR="00C0442D" w:rsidRPr="00C0442D">
        <w:rPr>
          <w:sz w:val="24"/>
          <w:szCs w:val="24"/>
        </w:rPr>
        <w:t xml:space="preserve"> du décret n°</w:t>
      </w:r>
      <w:r w:rsidR="00230707">
        <w:rPr>
          <w:sz w:val="24"/>
          <w:szCs w:val="24"/>
        </w:rPr>
        <w:t> </w:t>
      </w:r>
      <w:r w:rsidR="00C0442D" w:rsidRPr="00C0442D">
        <w:rPr>
          <w:sz w:val="24"/>
          <w:szCs w:val="24"/>
        </w:rPr>
        <w:t xml:space="preserve">2005-850 du 27 juillet 2005 relatif aux délégations de signature des membres du gouvernement, les secrétaires généraux des ministères, les directeurs d'administration centrale, les chefs des services à compétence nationale mentionnés au premier alinéa de l'article 2 du décret du 9 mai 1997 susvisé et les chefs des services que le décret d'organisation du ministère rattache directement au ministre ou au secrétaire d'Etat </w:t>
      </w:r>
      <w:r w:rsidR="00C0442D" w:rsidRPr="00C0442D">
        <w:rPr>
          <w:bCs/>
          <w:sz w:val="24"/>
          <w:szCs w:val="24"/>
        </w:rPr>
        <w:t>« </w:t>
      </w:r>
      <w:r w:rsidR="00C0442D" w:rsidRPr="00C0442D">
        <w:rPr>
          <w:bCs/>
          <w:i/>
          <w:sz w:val="24"/>
          <w:szCs w:val="24"/>
        </w:rPr>
        <w:t>peuvent signer, au nom du ministre ou du secrétaire d'Etat et par délégation, l'ensemble des actes, à l'exception des décrets, relatifs aux affaires des services placés sous leur autorité</w:t>
      </w:r>
      <w:r w:rsidR="00C0442D" w:rsidRPr="00C0442D">
        <w:rPr>
          <w:bCs/>
          <w:sz w:val="24"/>
          <w:szCs w:val="24"/>
        </w:rPr>
        <w:t> » ;</w:t>
      </w:r>
    </w:p>
    <w:p w:rsidR="00C0442D" w:rsidRPr="00C0442D" w:rsidRDefault="00A546BB" w:rsidP="00230707">
      <w:pPr>
        <w:spacing w:after="400"/>
        <w:ind w:left="567" w:firstLine="1134"/>
        <w:jc w:val="both"/>
        <w:rPr>
          <w:sz w:val="24"/>
          <w:szCs w:val="24"/>
        </w:rPr>
      </w:pPr>
      <w:r>
        <w:rPr>
          <w:bCs/>
          <w:sz w:val="24"/>
          <w:szCs w:val="24"/>
        </w:rPr>
        <w:t>Attendu que, suivant</w:t>
      </w:r>
      <w:r w:rsidR="00C0442D" w:rsidRPr="00C0442D">
        <w:rPr>
          <w:bCs/>
          <w:sz w:val="24"/>
          <w:szCs w:val="24"/>
        </w:rPr>
        <w:t xml:space="preserve"> l’article 3 du décret du 27 juillet 2005, lesdits délégataires peuvent eux-mêmes déléguer cette signature « </w:t>
      </w:r>
      <w:r w:rsidR="00C0442D" w:rsidRPr="00C0442D">
        <w:rPr>
          <w:bCs/>
          <w:i/>
          <w:sz w:val="24"/>
          <w:szCs w:val="24"/>
        </w:rPr>
        <w:t>2° Aux officiers ainsi qu'aux membres du corps du contrôle général des armées, qui n'en disposent pas au titre de l'article</w:t>
      </w:r>
      <w:r w:rsidR="00EA4E4A">
        <w:rPr>
          <w:bCs/>
          <w:i/>
          <w:sz w:val="24"/>
          <w:szCs w:val="24"/>
        </w:rPr>
        <w:t xml:space="preserve"> </w:t>
      </w:r>
      <w:r w:rsidR="00C0442D" w:rsidRPr="00C0442D">
        <w:rPr>
          <w:bCs/>
          <w:i/>
          <w:sz w:val="24"/>
          <w:szCs w:val="24"/>
        </w:rPr>
        <w:t>1</w:t>
      </w:r>
      <w:r w:rsidR="00C0442D" w:rsidRPr="00EA4E4A">
        <w:rPr>
          <w:bCs/>
          <w:i/>
          <w:sz w:val="24"/>
          <w:szCs w:val="24"/>
          <w:vertAlign w:val="superscript"/>
        </w:rPr>
        <w:t>er</w:t>
      </w:r>
      <w:r w:rsidR="00C0442D" w:rsidRPr="00C0442D">
        <w:rPr>
          <w:bCs/>
          <w:sz w:val="24"/>
          <w:szCs w:val="24"/>
        </w:rPr>
        <w:t> » et « (…)</w:t>
      </w:r>
      <w:r w:rsidR="007F6F02">
        <w:rPr>
          <w:bCs/>
          <w:sz w:val="24"/>
          <w:szCs w:val="24"/>
        </w:rPr>
        <w:t> </w:t>
      </w:r>
      <w:r w:rsidR="00C0442D" w:rsidRPr="00C0442D">
        <w:rPr>
          <w:i/>
          <w:sz w:val="24"/>
          <w:szCs w:val="24"/>
        </w:rPr>
        <w:t>peuvent en outre donner délégation aux fonctionnaires de catégories B et C, aux agents contractuels chargés de fonctions d'un niveau équivalent et aux sous-officiers placés sous leur autorité, pour signer, dans les mêmes affaires, toutes pièces justificatives relatives aux dépenses et aux opérations de régularisation, notamment tous documents comptables relatifs à l'engagement, à la liquidation et à l'ordonnancement de la dépense et tous ordres de recettes. </w:t>
      </w:r>
      <w:r w:rsidR="00C0442D" w:rsidRPr="00C0442D">
        <w:rPr>
          <w:sz w:val="24"/>
          <w:szCs w:val="24"/>
        </w:rPr>
        <w:t>» ;</w:t>
      </w:r>
    </w:p>
    <w:p w:rsidR="00C0442D" w:rsidRPr="00C0442D" w:rsidRDefault="00C0442D" w:rsidP="00230707">
      <w:pPr>
        <w:spacing w:after="400"/>
        <w:ind w:left="567" w:firstLine="1134"/>
        <w:jc w:val="both"/>
        <w:rPr>
          <w:sz w:val="24"/>
          <w:szCs w:val="24"/>
        </w:rPr>
      </w:pPr>
      <w:r w:rsidRPr="00C0442D">
        <w:rPr>
          <w:sz w:val="24"/>
          <w:szCs w:val="24"/>
        </w:rPr>
        <w:t>Attendu que, s’agissant des pa</w:t>
      </w:r>
      <w:r w:rsidR="00EA4E4A">
        <w:rPr>
          <w:sz w:val="24"/>
          <w:szCs w:val="24"/>
        </w:rPr>
        <w:t>i</w:t>
      </w:r>
      <w:r w:rsidRPr="00C0442D">
        <w:rPr>
          <w:sz w:val="24"/>
          <w:szCs w:val="24"/>
        </w:rPr>
        <w:t>ements retenus par les 1</w:t>
      </w:r>
      <w:r w:rsidRPr="00C0442D">
        <w:rPr>
          <w:sz w:val="24"/>
          <w:szCs w:val="24"/>
          <w:vertAlign w:val="superscript"/>
        </w:rPr>
        <w:t>ère</w:t>
      </w:r>
      <w:r w:rsidRPr="00C0442D">
        <w:rPr>
          <w:sz w:val="24"/>
          <w:szCs w:val="24"/>
        </w:rPr>
        <w:t xml:space="preserve"> et 4</w:t>
      </w:r>
      <w:r w:rsidRPr="00C0442D">
        <w:rPr>
          <w:sz w:val="24"/>
          <w:szCs w:val="24"/>
          <w:vertAlign w:val="superscript"/>
        </w:rPr>
        <w:t>ème</w:t>
      </w:r>
      <w:r w:rsidRPr="00C0442D">
        <w:rPr>
          <w:sz w:val="24"/>
          <w:szCs w:val="24"/>
        </w:rPr>
        <w:t xml:space="preserve"> charges du réquisitoire, les fonctionnaires ayant certifié le service fait par voie électronique étaient titulaires, selon leur affectation, de délégations de signature dûment publiées au Journal officiel de la République française, accordées par le directeur central du service des essences des armées ou par le directeur central de la direction interarmées des réseaux d'infrastructure et des systèmes d'information de la défense ; que le comptable n’a donc pas manqué à ses obligations réglementaires de contrôle de la validité de la créance et de la qualité de l'ordonnateur, ou de son délégué ;</w:t>
      </w:r>
    </w:p>
    <w:p w:rsidR="00C0442D" w:rsidRPr="00C0442D" w:rsidRDefault="00C0442D" w:rsidP="00230707">
      <w:pPr>
        <w:spacing w:after="400"/>
        <w:ind w:left="567" w:firstLine="1134"/>
        <w:jc w:val="both"/>
        <w:rPr>
          <w:sz w:val="24"/>
          <w:szCs w:val="24"/>
        </w:rPr>
      </w:pPr>
      <w:r w:rsidRPr="00C0442D">
        <w:rPr>
          <w:sz w:val="24"/>
          <w:szCs w:val="24"/>
        </w:rPr>
        <w:t>Atte</w:t>
      </w:r>
      <w:r w:rsidR="00A546BB">
        <w:rPr>
          <w:sz w:val="24"/>
          <w:szCs w:val="24"/>
        </w:rPr>
        <w:t xml:space="preserve">ndu ainsi qu’il n’y a pas lieu, en conséquence, </w:t>
      </w:r>
      <w:r w:rsidR="00302E03">
        <w:rPr>
          <w:sz w:val="24"/>
          <w:szCs w:val="24"/>
        </w:rPr>
        <w:t xml:space="preserve">à </w:t>
      </w:r>
      <w:r w:rsidRPr="00C0442D">
        <w:rPr>
          <w:sz w:val="24"/>
          <w:szCs w:val="24"/>
        </w:rPr>
        <w:t>débet en ce qui concerne les</w:t>
      </w:r>
      <w:r w:rsidR="00230707">
        <w:rPr>
          <w:sz w:val="24"/>
          <w:szCs w:val="24"/>
        </w:rPr>
        <w:t> </w:t>
      </w:r>
      <w:r w:rsidRPr="00C0442D">
        <w:rPr>
          <w:sz w:val="24"/>
          <w:szCs w:val="24"/>
        </w:rPr>
        <w:t>1</w:t>
      </w:r>
      <w:r w:rsidRPr="00C0442D">
        <w:rPr>
          <w:sz w:val="24"/>
          <w:szCs w:val="24"/>
          <w:vertAlign w:val="superscript"/>
        </w:rPr>
        <w:t>ère</w:t>
      </w:r>
      <w:r w:rsidRPr="00C0442D">
        <w:rPr>
          <w:sz w:val="24"/>
          <w:szCs w:val="24"/>
        </w:rPr>
        <w:t xml:space="preserve"> et 4</w:t>
      </w:r>
      <w:r w:rsidRPr="00C0442D">
        <w:rPr>
          <w:sz w:val="24"/>
          <w:szCs w:val="24"/>
          <w:vertAlign w:val="superscript"/>
        </w:rPr>
        <w:t>ème</w:t>
      </w:r>
      <w:r w:rsidR="007F6F02">
        <w:rPr>
          <w:sz w:val="24"/>
          <w:szCs w:val="24"/>
          <w:vertAlign w:val="superscript"/>
        </w:rPr>
        <w:t> </w:t>
      </w:r>
      <w:r w:rsidRPr="00C0442D">
        <w:rPr>
          <w:sz w:val="24"/>
          <w:szCs w:val="24"/>
        </w:rPr>
        <w:t>charges du réquisitoire</w:t>
      </w:r>
      <w:r w:rsidR="00A546BB">
        <w:rPr>
          <w:sz w:val="24"/>
          <w:szCs w:val="24"/>
        </w:rPr>
        <w:t xml:space="preserve"> </w:t>
      </w:r>
      <w:r w:rsidRPr="00C0442D">
        <w:rPr>
          <w:sz w:val="24"/>
          <w:szCs w:val="24"/>
        </w:rPr>
        <w:t>;</w:t>
      </w:r>
    </w:p>
    <w:p w:rsidR="00C0442D" w:rsidRPr="00C0442D" w:rsidRDefault="00C0442D" w:rsidP="00230707">
      <w:pPr>
        <w:spacing w:after="400"/>
        <w:ind w:left="567" w:firstLine="1134"/>
        <w:jc w:val="both"/>
        <w:rPr>
          <w:b/>
          <w:sz w:val="24"/>
          <w:szCs w:val="24"/>
        </w:rPr>
      </w:pPr>
      <w:r w:rsidRPr="00C0442D">
        <w:rPr>
          <w:b/>
          <w:i/>
          <w:iCs/>
          <w:sz w:val="24"/>
          <w:szCs w:val="24"/>
          <w:u w:val="single"/>
        </w:rPr>
        <w:t>Présomption de charge n° 2</w:t>
      </w:r>
    </w:p>
    <w:p w:rsidR="00C0442D" w:rsidRPr="00C0442D" w:rsidRDefault="00C0442D" w:rsidP="00230707">
      <w:pPr>
        <w:spacing w:after="400"/>
        <w:ind w:left="567" w:firstLine="1134"/>
        <w:jc w:val="both"/>
        <w:rPr>
          <w:sz w:val="24"/>
          <w:szCs w:val="24"/>
        </w:rPr>
      </w:pPr>
      <w:r w:rsidRPr="00C0442D">
        <w:rPr>
          <w:sz w:val="24"/>
          <w:szCs w:val="24"/>
        </w:rPr>
        <w:t>Attendu qu’aux termes du réquisitoire, plusieurs créances dont certaines ont fait l’objet d’admissions en non</w:t>
      </w:r>
      <w:r w:rsidR="00230707">
        <w:rPr>
          <w:sz w:val="24"/>
          <w:szCs w:val="24"/>
        </w:rPr>
        <w:t>-</w:t>
      </w:r>
      <w:r w:rsidRPr="00C0442D">
        <w:rPr>
          <w:sz w:val="24"/>
          <w:szCs w:val="24"/>
        </w:rPr>
        <w:t>valeur sont devenues irrécouvrables à défaut de diligences appropriées</w:t>
      </w:r>
      <w:r w:rsidR="00A546BB">
        <w:rPr>
          <w:sz w:val="24"/>
          <w:szCs w:val="24"/>
        </w:rPr>
        <w:t xml:space="preserve"> </w:t>
      </w:r>
      <w:r w:rsidRPr="00C0442D">
        <w:rPr>
          <w:sz w:val="24"/>
          <w:szCs w:val="24"/>
        </w:rPr>
        <w:t xml:space="preserve">; </w:t>
      </w:r>
    </w:p>
    <w:p w:rsidR="00C0442D" w:rsidRPr="00C0442D" w:rsidRDefault="00C0442D" w:rsidP="00230707">
      <w:pPr>
        <w:spacing w:after="400"/>
        <w:ind w:left="567" w:firstLine="1134"/>
        <w:jc w:val="both"/>
        <w:rPr>
          <w:sz w:val="24"/>
          <w:szCs w:val="24"/>
        </w:rPr>
      </w:pPr>
      <w:r w:rsidRPr="00C0442D">
        <w:rPr>
          <w:sz w:val="24"/>
          <w:szCs w:val="24"/>
        </w:rPr>
        <w:t>Attendu ainsi qu’une créance sur la société Champagne Airlines, d’un montant de</w:t>
      </w:r>
      <w:r w:rsidR="00EA4E4A">
        <w:rPr>
          <w:sz w:val="24"/>
          <w:szCs w:val="24"/>
        </w:rPr>
        <w:t xml:space="preserve"> </w:t>
      </w:r>
      <w:r w:rsidRPr="00C0442D">
        <w:rPr>
          <w:sz w:val="24"/>
          <w:szCs w:val="24"/>
        </w:rPr>
        <w:t>13 857,00</w:t>
      </w:r>
      <w:r w:rsidR="00230707">
        <w:rPr>
          <w:sz w:val="24"/>
          <w:szCs w:val="24"/>
        </w:rPr>
        <w:t> </w:t>
      </w:r>
      <w:r w:rsidRPr="00C0442D">
        <w:rPr>
          <w:sz w:val="24"/>
          <w:szCs w:val="24"/>
        </w:rPr>
        <w:t>€ a été admise en non-valeur le 7 juillet 2006</w:t>
      </w:r>
      <w:r w:rsidR="00EA4E4A">
        <w:rPr>
          <w:sz w:val="24"/>
          <w:szCs w:val="24"/>
        </w:rPr>
        <w:t xml:space="preserve"> </w:t>
      </w:r>
      <w:r w:rsidRPr="00C0442D">
        <w:rPr>
          <w:sz w:val="24"/>
          <w:szCs w:val="24"/>
        </w:rPr>
        <w:t>alors que par jugement d’ouverture du 4 octobre 2005, publié le 8 novembre</w:t>
      </w:r>
      <w:r w:rsidR="00230707">
        <w:rPr>
          <w:sz w:val="24"/>
          <w:szCs w:val="24"/>
        </w:rPr>
        <w:t> </w:t>
      </w:r>
      <w:r w:rsidRPr="00C0442D">
        <w:rPr>
          <w:sz w:val="24"/>
          <w:szCs w:val="24"/>
        </w:rPr>
        <w:t>2005, la société débitrice a été placée en liquidation judiciaire sans que le comptable ait produit sa créance au passif ; que des créances sur la société BGV Innovation, correspondant aux titres n° 27, 28, 107 et 108, émis entre avril et septembre</w:t>
      </w:r>
      <w:r w:rsidR="00EA4E4A">
        <w:rPr>
          <w:sz w:val="24"/>
          <w:szCs w:val="24"/>
        </w:rPr>
        <w:t xml:space="preserve"> </w:t>
      </w:r>
      <w:r w:rsidRPr="00C0442D">
        <w:rPr>
          <w:sz w:val="24"/>
          <w:szCs w:val="24"/>
        </w:rPr>
        <w:t>2006, de montants respectifs de 4</w:t>
      </w:r>
      <w:r w:rsidR="00230707">
        <w:rPr>
          <w:sz w:val="24"/>
          <w:szCs w:val="24"/>
        </w:rPr>
        <w:t> </w:t>
      </w:r>
      <w:r w:rsidRPr="00C0442D">
        <w:rPr>
          <w:sz w:val="24"/>
          <w:szCs w:val="24"/>
        </w:rPr>
        <w:t>000</w:t>
      </w:r>
      <w:r w:rsidR="00230707">
        <w:rPr>
          <w:sz w:val="24"/>
          <w:szCs w:val="24"/>
        </w:rPr>
        <w:t> </w:t>
      </w:r>
      <w:r w:rsidRPr="00C0442D">
        <w:rPr>
          <w:sz w:val="24"/>
          <w:szCs w:val="24"/>
        </w:rPr>
        <w:t>€, 1</w:t>
      </w:r>
      <w:r w:rsidR="00360B34">
        <w:rPr>
          <w:sz w:val="24"/>
          <w:szCs w:val="24"/>
        </w:rPr>
        <w:t> </w:t>
      </w:r>
      <w:r w:rsidRPr="00C0442D">
        <w:rPr>
          <w:sz w:val="24"/>
          <w:szCs w:val="24"/>
        </w:rPr>
        <w:t>000</w:t>
      </w:r>
      <w:r w:rsidR="00360B34">
        <w:rPr>
          <w:sz w:val="24"/>
          <w:szCs w:val="24"/>
        </w:rPr>
        <w:t> </w:t>
      </w:r>
      <w:r w:rsidRPr="00C0442D">
        <w:rPr>
          <w:sz w:val="24"/>
          <w:szCs w:val="24"/>
        </w:rPr>
        <w:t>€, 63</w:t>
      </w:r>
      <w:r w:rsidR="00360B34">
        <w:rPr>
          <w:sz w:val="24"/>
          <w:szCs w:val="24"/>
        </w:rPr>
        <w:t> </w:t>
      </w:r>
      <w:r w:rsidRPr="00C0442D">
        <w:rPr>
          <w:sz w:val="24"/>
          <w:szCs w:val="24"/>
        </w:rPr>
        <w:t>500</w:t>
      </w:r>
      <w:r w:rsidR="00360B34">
        <w:rPr>
          <w:sz w:val="24"/>
          <w:szCs w:val="24"/>
        </w:rPr>
        <w:t> </w:t>
      </w:r>
      <w:r w:rsidRPr="00C0442D">
        <w:rPr>
          <w:sz w:val="24"/>
          <w:szCs w:val="24"/>
        </w:rPr>
        <w:t>€ et 20</w:t>
      </w:r>
      <w:r w:rsidR="00360B34">
        <w:rPr>
          <w:sz w:val="24"/>
          <w:szCs w:val="24"/>
        </w:rPr>
        <w:t> </w:t>
      </w:r>
      <w:r w:rsidRPr="00C0442D">
        <w:rPr>
          <w:sz w:val="24"/>
          <w:szCs w:val="24"/>
        </w:rPr>
        <w:t>000</w:t>
      </w:r>
      <w:r w:rsidR="00360B34">
        <w:rPr>
          <w:sz w:val="24"/>
          <w:szCs w:val="24"/>
        </w:rPr>
        <w:t> </w:t>
      </w:r>
      <w:r w:rsidRPr="00C0442D">
        <w:rPr>
          <w:sz w:val="24"/>
          <w:szCs w:val="24"/>
        </w:rPr>
        <w:t>€, ont été admises en non-valeur en décembre 2009 alors qu’une procédure de redressement judiciaire avait été ouverte le 24 avril 2008, et que le délai de forclusion de la créance était expiré, le</w:t>
      </w:r>
      <w:r w:rsidR="00EA4E4A">
        <w:rPr>
          <w:sz w:val="24"/>
          <w:szCs w:val="24"/>
        </w:rPr>
        <w:t xml:space="preserve"> </w:t>
      </w:r>
      <w:r w:rsidRPr="00C0442D">
        <w:rPr>
          <w:sz w:val="24"/>
          <w:szCs w:val="24"/>
        </w:rPr>
        <w:t>19 juin</w:t>
      </w:r>
      <w:r w:rsidR="00360B34">
        <w:rPr>
          <w:sz w:val="24"/>
          <w:szCs w:val="24"/>
        </w:rPr>
        <w:t> </w:t>
      </w:r>
      <w:r w:rsidRPr="00C0442D">
        <w:rPr>
          <w:sz w:val="24"/>
          <w:szCs w:val="24"/>
        </w:rPr>
        <w:t>2009, sans que la créance ait été produite au passif ; qu’une créance sur la société</w:t>
      </w:r>
      <w:r w:rsidR="00EA4E4A">
        <w:rPr>
          <w:sz w:val="24"/>
          <w:szCs w:val="24"/>
        </w:rPr>
        <w:t xml:space="preserve"> </w:t>
      </w:r>
      <w:proofErr w:type="spellStart"/>
      <w:r w:rsidRPr="00C0442D">
        <w:rPr>
          <w:sz w:val="24"/>
          <w:szCs w:val="24"/>
        </w:rPr>
        <w:t>Editions</w:t>
      </w:r>
      <w:proofErr w:type="spellEnd"/>
      <w:r w:rsidRPr="00C0442D">
        <w:rPr>
          <w:sz w:val="24"/>
          <w:szCs w:val="24"/>
        </w:rPr>
        <w:t xml:space="preserve"> Scala, d’un montant de 7 480,60</w:t>
      </w:r>
      <w:r w:rsidR="00230707">
        <w:rPr>
          <w:sz w:val="24"/>
          <w:szCs w:val="24"/>
        </w:rPr>
        <w:t> </w:t>
      </w:r>
      <w:r w:rsidRPr="00C0442D">
        <w:rPr>
          <w:sz w:val="24"/>
          <w:szCs w:val="24"/>
        </w:rPr>
        <w:t>€, correspondant au titre de perception n° 4906 émis le 15 mai 2008, n’a pu être recouvrée en l’absence de déclaration de créance au passif, alors qu’une procédure de liquidation a été ouverte par jugement du 29 mai 2008 avec publication au BODACC le 1</w:t>
      </w:r>
      <w:r w:rsidRPr="00C0442D">
        <w:rPr>
          <w:sz w:val="24"/>
          <w:szCs w:val="24"/>
          <w:vertAlign w:val="superscript"/>
        </w:rPr>
        <w:t>er</w:t>
      </w:r>
      <w:r w:rsidRPr="00C0442D">
        <w:rPr>
          <w:sz w:val="24"/>
          <w:szCs w:val="24"/>
        </w:rPr>
        <w:t> juillet 2008 ;</w:t>
      </w:r>
    </w:p>
    <w:p w:rsidR="00C0442D" w:rsidRPr="00C0442D" w:rsidRDefault="00C0442D" w:rsidP="00C0442D">
      <w:pPr>
        <w:spacing w:after="480"/>
        <w:ind w:left="567" w:firstLine="1134"/>
        <w:jc w:val="both"/>
        <w:rPr>
          <w:sz w:val="24"/>
          <w:szCs w:val="24"/>
        </w:rPr>
      </w:pPr>
      <w:r w:rsidRPr="00C0442D">
        <w:rPr>
          <w:sz w:val="24"/>
          <w:szCs w:val="24"/>
        </w:rPr>
        <w:t>Attendu que, selon le ministère public, la responsabilité personnelle et pécuniaire de M.</w:t>
      </w:r>
      <w:r w:rsidR="00230707">
        <w:rPr>
          <w:sz w:val="24"/>
          <w:szCs w:val="24"/>
        </w:rPr>
        <w:t> </w:t>
      </w:r>
      <w:r w:rsidR="001E6EA2">
        <w:rPr>
          <w:sz w:val="24"/>
          <w:szCs w:val="24"/>
        </w:rPr>
        <w:t>X</w:t>
      </w:r>
      <w:r w:rsidRPr="00C0442D">
        <w:rPr>
          <w:sz w:val="24"/>
          <w:szCs w:val="24"/>
        </w:rPr>
        <w:t>, comptable en fonction jusqu’au 12 mars 2009, pourrait dès lors être mise en jeu à hauteur de 109 837,60</w:t>
      </w:r>
      <w:r w:rsidR="00B2091F">
        <w:rPr>
          <w:sz w:val="24"/>
          <w:szCs w:val="24"/>
        </w:rPr>
        <w:t> </w:t>
      </w:r>
      <w:r w:rsidRPr="00C0442D">
        <w:rPr>
          <w:sz w:val="24"/>
          <w:szCs w:val="24"/>
        </w:rPr>
        <w:t>€, au titre des exercices 2006, 2008 et 2009</w:t>
      </w:r>
      <w:r w:rsidR="00E021C6">
        <w:rPr>
          <w:sz w:val="24"/>
          <w:szCs w:val="24"/>
        </w:rPr>
        <w:t>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que dans sa réponse au réquisitoire, l’agent comptable précise, s’agissant de la créance détenue sur la société Champagne Airlines avoir tenté sans succès de notifier le titre au débiteur et n’avoir pas été en mesure de déclarer sa créance dans les délais impartis, ceux-ci étant forclos lorsqu’il a eu connaissance de la procédure collective ;</w:t>
      </w:r>
    </w:p>
    <w:p w:rsidR="00C0442D" w:rsidRPr="00C0442D" w:rsidRDefault="00C0442D" w:rsidP="00C0442D">
      <w:pPr>
        <w:spacing w:after="480"/>
        <w:ind w:left="567" w:firstLine="1134"/>
        <w:jc w:val="both"/>
        <w:rPr>
          <w:sz w:val="24"/>
          <w:szCs w:val="24"/>
        </w:rPr>
      </w:pPr>
      <w:r w:rsidRPr="00C0442D">
        <w:rPr>
          <w:sz w:val="24"/>
          <w:szCs w:val="24"/>
        </w:rPr>
        <w:t>Attendu par ailleurs que, selon le comptable, des poursuites ont été engagées par voie d’huissier en vue de procéder au recouvrement des créances détenues sur la société BGV innovation</w:t>
      </w:r>
      <w:r w:rsidR="00E021C6">
        <w:rPr>
          <w:sz w:val="24"/>
          <w:szCs w:val="24"/>
        </w:rPr>
        <w:t> </w:t>
      </w:r>
      <w:r w:rsidRPr="00C0442D">
        <w:rPr>
          <w:sz w:val="24"/>
          <w:szCs w:val="24"/>
        </w:rPr>
        <w:t>; que celui-ci a indiqué le 24 avril 2008 n’avoir pu contacter le débiteur après avoir tenté de procéder à une saisie vente</w:t>
      </w:r>
      <w:r w:rsidR="00A546BB">
        <w:rPr>
          <w:sz w:val="24"/>
          <w:szCs w:val="24"/>
        </w:rPr>
        <w:t xml:space="preserve"> </w:t>
      </w:r>
      <w:r w:rsidRPr="00C0442D">
        <w:rPr>
          <w:sz w:val="24"/>
          <w:szCs w:val="24"/>
        </w:rPr>
        <w:t>; qu’une demande de compensation légale n’a pu aboutir en mars 2007 en l’absence de paiements dus à la so</w:t>
      </w:r>
      <w:r w:rsidR="00A546BB">
        <w:rPr>
          <w:sz w:val="24"/>
          <w:szCs w:val="24"/>
        </w:rPr>
        <w:t>ciété débitrice ; q</w:t>
      </w:r>
      <w:r w:rsidRPr="00C0442D">
        <w:rPr>
          <w:sz w:val="24"/>
          <w:szCs w:val="24"/>
        </w:rPr>
        <w:t>ue les créances déclarées par le comptable le 19 juin 2009 ont été rejetées pour forclusion mais que les créances concernées étaient irrécouvrables préalablement à l’ouverture de la procédure intervenue le</w:t>
      </w:r>
      <w:r w:rsidR="00E021C6">
        <w:rPr>
          <w:sz w:val="24"/>
          <w:szCs w:val="24"/>
        </w:rPr>
        <w:t xml:space="preserve"> </w:t>
      </w:r>
      <w:r w:rsidRPr="00C0442D">
        <w:rPr>
          <w:sz w:val="24"/>
          <w:szCs w:val="24"/>
        </w:rPr>
        <w:t>23</w:t>
      </w:r>
      <w:r w:rsidR="00703F85">
        <w:rPr>
          <w:sz w:val="24"/>
          <w:szCs w:val="24"/>
        </w:rPr>
        <w:t> </w:t>
      </w:r>
      <w:r w:rsidRPr="00C0442D">
        <w:rPr>
          <w:sz w:val="24"/>
          <w:szCs w:val="24"/>
        </w:rPr>
        <w:t>avril</w:t>
      </w:r>
      <w:r w:rsidR="00AF6A29">
        <w:rPr>
          <w:sz w:val="24"/>
          <w:szCs w:val="24"/>
        </w:rPr>
        <w:t> </w:t>
      </w:r>
      <w:r w:rsidRPr="00C0442D">
        <w:rPr>
          <w:sz w:val="24"/>
          <w:szCs w:val="24"/>
        </w:rPr>
        <w:t>2008</w:t>
      </w:r>
      <w:r w:rsidR="00885727">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qu’il est soutenu, s’agissant du titre de perception en mai 2008 sur la société Scala, que des notifications ont été effectuées sans succès et que rien ne laissait envisager l’existence d’une procédure collective</w:t>
      </w:r>
      <w:r w:rsidR="00885727">
        <w:rPr>
          <w:sz w:val="24"/>
          <w:szCs w:val="24"/>
        </w:rPr>
        <w:t>, pourtant</w:t>
      </w:r>
      <w:r w:rsidRPr="00C0442D">
        <w:rPr>
          <w:sz w:val="24"/>
          <w:szCs w:val="24"/>
        </w:rPr>
        <w:t xml:space="preserve"> intervenue le 29 mai 2008 ;</w:t>
      </w:r>
    </w:p>
    <w:p w:rsidR="00C0442D" w:rsidRPr="00C0442D" w:rsidRDefault="00C0442D" w:rsidP="00C0442D">
      <w:pPr>
        <w:spacing w:after="480"/>
        <w:ind w:left="567" w:firstLine="1134"/>
        <w:jc w:val="both"/>
        <w:rPr>
          <w:sz w:val="24"/>
          <w:szCs w:val="24"/>
        </w:rPr>
      </w:pPr>
      <w:r w:rsidRPr="00C0442D">
        <w:rPr>
          <w:bCs/>
          <w:sz w:val="24"/>
          <w:szCs w:val="24"/>
        </w:rPr>
        <w:t xml:space="preserve">Attendu que le comptable expose qu’en toute hypothèse les procédures collectives d’apurement n’auraient pas permis de recouvrer les créances chirographaires visées au réquisitoire ; </w:t>
      </w:r>
    </w:p>
    <w:p w:rsidR="00C0442D" w:rsidRPr="00C0442D" w:rsidRDefault="00C0442D" w:rsidP="00C0442D">
      <w:pPr>
        <w:spacing w:after="480"/>
        <w:ind w:left="567" w:firstLine="1134"/>
        <w:jc w:val="both"/>
        <w:rPr>
          <w:sz w:val="24"/>
          <w:szCs w:val="24"/>
        </w:rPr>
      </w:pPr>
      <w:r w:rsidRPr="00C0442D">
        <w:rPr>
          <w:sz w:val="24"/>
          <w:szCs w:val="24"/>
        </w:rPr>
        <w:t>Attendu enfin que le comptable énonce que l’ACSIA n’est pas un poste comptable classique et que sa compétence ne se limite pas à son territoire d’implantation ; que cette agence ne bénéficie donc pas du protocole national qui assure aux postes comptables, à périodicité régulière, les restitutions dématérialisées relatives aux annonces légales publiées au BODACC pour leur département de compétence ;</w:t>
      </w:r>
    </w:p>
    <w:p w:rsidR="00C0442D" w:rsidRPr="00C0442D" w:rsidRDefault="00C0442D" w:rsidP="00C0442D">
      <w:pPr>
        <w:spacing w:after="480"/>
        <w:ind w:left="567" w:firstLine="1134"/>
        <w:jc w:val="both"/>
        <w:rPr>
          <w:sz w:val="24"/>
          <w:szCs w:val="24"/>
        </w:rPr>
      </w:pPr>
      <w:r w:rsidRPr="00C0442D">
        <w:rPr>
          <w:sz w:val="24"/>
          <w:szCs w:val="24"/>
        </w:rPr>
        <w:t>Attendu qu’en application des articles 60-I et 60-IV de la loi du 23 février 1963, la responsabilité d’un comptable se trouve engagée dès lors qu’une recette n’a pas été recouvrée et qu’il appartient au comptable public d’établir que ses diligences ont été rapides, complètes et adéquates en vue de recouvrer les titres qu’il a pris en charge ; que cette obligation trouve à</w:t>
      </w:r>
      <w:r w:rsidR="00E021C6">
        <w:rPr>
          <w:sz w:val="24"/>
          <w:szCs w:val="24"/>
        </w:rPr>
        <w:t xml:space="preserve"> </w:t>
      </w:r>
      <w:r w:rsidRPr="00C0442D">
        <w:rPr>
          <w:sz w:val="24"/>
          <w:szCs w:val="24"/>
        </w:rPr>
        <w:t>s’appliquer dans l’hypothèse de procédures collectives</w:t>
      </w:r>
      <w:r w:rsidR="006F3F96">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qu’aux termes de l’article R</w:t>
      </w:r>
      <w:r w:rsidR="00AF6A29">
        <w:rPr>
          <w:sz w:val="24"/>
          <w:szCs w:val="24"/>
        </w:rPr>
        <w:t>. </w:t>
      </w:r>
      <w:r w:rsidRPr="00C0442D">
        <w:rPr>
          <w:sz w:val="24"/>
          <w:szCs w:val="24"/>
        </w:rPr>
        <w:t>622-24 du code de commerce</w:t>
      </w:r>
      <w:r w:rsidR="00230707">
        <w:rPr>
          <w:sz w:val="24"/>
          <w:szCs w:val="24"/>
        </w:rPr>
        <w:t xml:space="preserve"> </w:t>
      </w:r>
      <w:r w:rsidRPr="00C0442D">
        <w:rPr>
          <w:sz w:val="24"/>
          <w:szCs w:val="24"/>
        </w:rPr>
        <w:t xml:space="preserve">: « </w:t>
      </w:r>
      <w:r w:rsidRPr="00C0442D">
        <w:rPr>
          <w:i/>
          <w:sz w:val="24"/>
          <w:szCs w:val="24"/>
        </w:rPr>
        <w:t>Le délai de déclaration fixé en application de l'article L.</w:t>
      </w:r>
      <w:r w:rsidR="00D323F5">
        <w:rPr>
          <w:i/>
          <w:sz w:val="24"/>
          <w:szCs w:val="24"/>
        </w:rPr>
        <w:t> </w:t>
      </w:r>
      <w:r w:rsidRPr="00C0442D">
        <w:rPr>
          <w:i/>
          <w:sz w:val="24"/>
          <w:szCs w:val="24"/>
        </w:rPr>
        <w:t>622-26 est de deux mois à compter de la publication du jugement d'ouverture au Bulletin officiel des annonces civiles et commerciales</w:t>
      </w:r>
      <w:r w:rsidR="00D323F5">
        <w:rPr>
          <w:i/>
          <w:sz w:val="24"/>
          <w:szCs w:val="24"/>
        </w:rPr>
        <w:t> </w:t>
      </w:r>
      <w:r w:rsidRPr="00C0442D">
        <w:rPr>
          <w:sz w:val="24"/>
          <w:szCs w:val="24"/>
        </w:rPr>
        <w:t>(…) » ; qu’en application de l’article L.</w:t>
      </w:r>
      <w:r w:rsidR="00D323F5">
        <w:rPr>
          <w:sz w:val="24"/>
          <w:szCs w:val="24"/>
        </w:rPr>
        <w:t> </w:t>
      </w:r>
      <w:r w:rsidRPr="00C0442D">
        <w:rPr>
          <w:sz w:val="24"/>
          <w:szCs w:val="24"/>
        </w:rPr>
        <w:t>622-26 alinéa 1</w:t>
      </w:r>
      <w:r w:rsidRPr="00E021C6">
        <w:rPr>
          <w:sz w:val="24"/>
          <w:szCs w:val="24"/>
          <w:vertAlign w:val="superscript"/>
        </w:rPr>
        <w:t>er</w:t>
      </w:r>
      <w:r w:rsidR="00E021C6">
        <w:rPr>
          <w:sz w:val="24"/>
          <w:szCs w:val="24"/>
        </w:rPr>
        <w:t xml:space="preserve"> </w:t>
      </w:r>
      <w:r w:rsidRPr="00C0442D">
        <w:rPr>
          <w:sz w:val="24"/>
          <w:szCs w:val="24"/>
        </w:rPr>
        <w:t>dudit code, le créancier qui aurait omis de déclarer sa créance a la possibilité de se faire relever de la forclusion en présentant une requête au juge commissaire dans le délai de six mois à compter de la publication du jugement d'ouverture</w:t>
      </w:r>
      <w:r w:rsidR="00885727">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que le comptable doit effectuer toutes diligences réglementaires sans préjuger des chances de recouvrement ; que sa responsabilité personnelle et pécuniaire est engagée à raison du défaut de production d’une créance au passif d’une procédure collective, ou de dépôt d’un relevé de forclusion, y compris lorsqu’il s’agit d’une créance chirographaire et que la procédure a été clôturée pour insuffisance d’actif</w:t>
      </w:r>
      <w:r w:rsidR="00885727">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 xml:space="preserve">Attendu par ailleurs qu’il relève de la responsabilité du comptable de s’assurer de la mise en œuvre par l’huissier de l’administration des diligences adéquates en vue du recouvrement ; </w:t>
      </w:r>
    </w:p>
    <w:p w:rsidR="00C0442D" w:rsidRPr="00C0442D" w:rsidRDefault="00C0442D" w:rsidP="00C0442D">
      <w:pPr>
        <w:spacing w:after="480"/>
        <w:ind w:left="567" w:firstLine="1134"/>
        <w:jc w:val="both"/>
        <w:rPr>
          <w:sz w:val="24"/>
          <w:szCs w:val="24"/>
        </w:rPr>
      </w:pPr>
      <w:r w:rsidRPr="00C0442D">
        <w:rPr>
          <w:sz w:val="24"/>
          <w:szCs w:val="24"/>
        </w:rPr>
        <w:t xml:space="preserve">Attendu enfin que l'absence d'accès au BODACC, et plus généralement l’insuffisance des moyens accordés au poste comptable, sont de nul effet sur la responsabilité pécuniaire et personnelle des comptables, telle qu'elle résulte des lois et règlement susvisés ; </w:t>
      </w:r>
    </w:p>
    <w:p w:rsidR="00C0442D" w:rsidRPr="00C0442D" w:rsidRDefault="00C0442D" w:rsidP="00C0442D">
      <w:pPr>
        <w:spacing w:after="480"/>
        <w:ind w:left="567" w:firstLine="1134"/>
        <w:jc w:val="both"/>
        <w:rPr>
          <w:sz w:val="24"/>
          <w:szCs w:val="24"/>
        </w:rPr>
      </w:pPr>
      <w:r w:rsidRPr="00C0442D">
        <w:rPr>
          <w:sz w:val="24"/>
          <w:szCs w:val="24"/>
        </w:rPr>
        <w:t>Qu'il y a lieu</w:t>
      </w:r>
      <w:r w:rsidR="00885727">
        <w:rPr>
          <w:sz w:val="24"/>
          <w:szCs w:val="24"/>
        </w:rPr>
        <w:t>,</w:t>
      </w:r>
      <w:r w:rsidRPr="00C0442D">
        <w:rPr>
          <w:sz w:val="24"/>
          <w:szCs w:val="24"/>
        </w:rPr>
        <w:t xml:space="preserve"> en conséquence</w:t>
      </w:r>
      <w:r w:rsidR="00885727">
        <w:rPr>
          <w:sz w:val="24"/>
          <w:szCs w:val="24"/>
        </w:rPr>
        <w:t>,</w:t>
      </w:r>
      <w:r w:rsidRPr="00C0442D">
        <w:rPr>
          <w:sz w:val="24"/>
          <w:szCs w:val="24"/>
        </w:rPr>
        <w:t xml:space="preserve"> de constituer M.</w:t>
      </w:r>
      <w:r w:rsidR="00AF6A29">
        <w:rPr>
          <w:sz w:val="24"/>
          <w:szCs w:val="24"/>
        </w:rPr>
        <w:t> </w:t>
      </w:r>
      <w:r w:rsidR="001E6EA2">
        <w:rPr>
          <w:sz w:val="24"/>
          <w:szCs w:val="24"/>
        </w:rPr>
        <w:t>X</w:t>
      </w:r>
      <w:r w:rsidRPr="00C0442D">
        <w:rPr>
          <w:sz w:val="24"/>
          <w:szCs w:val="24"/>
        </w:rPr>
        <w:t xml:space="preserve"> débiteur des deniers de l'État pour 13 857,00</w:t>
      </w:r>
      <w:r w:rsidR="00C154A8">
        <w:rPr>
          <w:sz w:val="24"/>
          <w:szCs w:val="24"/>
        </w:rPr>
        <w:t> </w:t>
      </w:r>
      <w:r w:rsidRPr="00C0442D">
        <w:rPr>
          <w:sz w:val="24"/>
          <w:szCs w:val="24"/>
        </w:rPr>
        <w:t>€ au titre de l’exercice</w:t>
      </w:r>
      <w:r w:rsidR="00C154A8">
        <w:rPr>
          <w:sz w:val="24"/>
          <w:szCs w:val="24"/>
        </w:rPr>
        <w:t> </w:t>
      </w:r>
      <w:r w:rsidR="00CC307C">
        <w:rPr>
          <w:sz w:val="24"/>
          <w:szCs w:val="24"/>
        </w:rPr>
        <w:t>2006</w:t>
      </w:r>
      <w:r w:rsidRPr="00C0442D">
        <w:rPr>
          <w:sz w:val="24"/>
          <w:szCs w:val="24"/>
        </w:rPr>
        <w:t>, de 7 480,60</w:t>
      </w:r>
      <w:r w:rsidR="00C154A8">
        <w:rPr>
          <w:sz w:val="24"/>
          <w:szCs w:val="24"/>
        </w:rPr>
        <w:t> </w:t>
      </w:r>
      <w:r w:rsidRPr="00C0442D">
        <w:rPr>
          <w:sz w:val="24"/>
          <w:szCs w:val="24"/>
        </w:rPr>
        <w:t>€ au titre de l’exercice</w:t>
      </w:r>
      <w:r w:rsidR="00E021C6">
        <w:rPr>
          <w:sz w:val="24"/>
          <w:szCs w:val="24"/>
        </w:rPr>
        <w:t xml:space="preserve"> </w:t>
      </w:r>
      <w:r w:rsidRPr="00C0442D">
        <w:rPr>
          <w:sz w:val="24"/>
          <w:szCs w:val="24"/>
        </w:rPr>
        <w:t>2008 et de</w:t>
      </w:r>
      <w:r w:rsidR="00E021C6">
        <w:rPr>
          <w:sz w:val="24"/>
          <w:szCs w:val="24"/>
        </w:rPr>
        <w:t xml:space="preserve"> </w:t>
      </w:r>
      <w:r w:rsidRPr="00C0442D">
        <w:rPr>
          <w:sz w:val="24"/>
          <w:szCs w:val="24"/>
        </w:rPr>
        <w:t>88</w:t>
      </w:r>
      <w:r w:rsidR="00C154A8">
        <w:rPr>
          <w:sz w:val="24"/>
          <w:szCs w:val="24"/>
        </w:rPr>
        <w:t> </w:t>
      </w:r>
      <w:r w:rsidRPr="00C0442D">
        <w:rPr>
          <w:sz w:val="24"/>
          <w:szCs w:val="24"/>
        </w:rPr>
        <w:t>500</w:t>
      </w:r>
      <w:r w:rsidR="00C154A8">
        <w:rPr>
          <w:sz w:val="24"/>
          <w:szCs w:val="24"/>
        </w:rPr>
        <w:t> </w:t>
      </w:r>
      <w:r w:rsidRPr="00C0442D">
        <w:rPr>
          <w:sz w:val="24"/>
          <w:szCs w:val="24"/>
        </w:rPr>
        <w:t>€ au titre de l’exercice 2009 ;</w:t>
      </w:r>
    </w:p>
    <w:p w:rsidR="00C0442D" w:rsidRPr="00C0442D" w:rsidRDefault="00C0442D" w:rsidP="00C0442D">
      <w:pPr>
        <w:spacing w:after="480"/>
        <w:ind w:left="567" w:firstLine="1134"/>
        <w:jc w:val="both"/>
        <w:rPr>
          <w:b/>
          <w:sz w:val="24"/>
          <w:szCs w:val="24"/>
        </w:rPr>
      </w:pPr>
      <w:r w:rsidRPr="00C0442D">
        <w:rPr>
          <w:b/>
          <w:i/>
          <w:iCs/>
          <w:sz w:val="24"/>
          <w:szCs w:val="24"/>
          <w:u w:val="single"/>
        </w:rPr>
        <w:t>Présomption de charge n°</w:t>
      </w:r>
      <w:r w:rsidR="00C154A8">
        <w:rPr>
          <w:b/>
          <w:i/>
          <w:iCs/>
          <w:sz w:val="24"/>
          <w:szCs w:val="24"/>
          <w:u w:val="single"/>
        </w:rPr>
        <w:t> </w:t>
      </w:r>
      <w:r w:rsidRPr="00C0442D">
        <w:rPr>
          <w:b/>
          <w:i/>
          <w:iCs/>
          <w:sz w:val="24"/>
          <w:szCs w:val="24"/>
          <w:u w:val="single"/>
        </w:rPr>
        <w:t>3</w:t>
      </w:r>
    </w:p>
    <w:p w:rsidR="00C0442D" w:rsidRPr="00C0442D" w:rsidRDefault="00C0442D" w:rsidP="00C0442D">
      <w:pPr>
        <w:spacing w:after="480"/>
        <w:ind w:left="567" w:firstLine="1134"/>
        <w:jc w:val="both"/>
        <w:rPr>
          <w:sz w:val="24"/>
          <w:szCs w:val="24"/>
        </w:rPr>
      </w:pPr>
      <w:r w:rsidRPr="00C0442D">
        <w:rPr>
          <w:iCs/>
          <w:sz w:val="24"/>
          <w:szCs w:val="24"/>
        </w:rPr>
        <w:t>Attendu</w:t>
      </w:r>
      <w:r w:rsidRPr="00C0442D">
        <w:rPr>
          <w:sz w:val="24"/>
          <w:szCs w:val="24"/>
        </w:rPr>
        <w:t xml:space="preserve"> que le comptable public a accordé remise gracieuse, sur le fondement de l’article 10 du décret n°</w:t>
      </w:r>
      <w:r w:rsidR="00C154A8">
        <w:rPr>
          <w:sz w:val="24"/>
          <w:szCs w:val="24"/>
        </w:rPr>
        <w:t> </w:t>
      </w:r>
      <w:r w:rsidRPr="00C0442D">
        <w:rPr>
          <w:sz w:val="24"/>
          <w:szCs w:val="24"/>
        </w:rPr>
        <w:t>92-1369 du 29 décembre 1992, à M.</w:t>
      </w:r>
      <w:r w:rsidR="00BE0096">
        <w:rPr>
          <w:sz w:val="24"/>
          <w:szCs w:val="24"/>
        </w:rPr>
        <w:t> </w:t>
      </w:r>
      <w:r w:rsidR="001E6EA2">
        <w:rPr>
          <w:sz w:val="24"/>
          <w:szCs w:val="24"/>
        </w:rPr>
        <w:t>A</w:t>
      </w:r>
      <w:r w:rsidRPr="00C0442D">
        <w:rPr>
          <w:sz w:val="24"/>
          <w:szCs w:val="24"/>
        </w:rPr>
        <w:t>, le 2 février 2009 (titre de perception du 24 juillet 2008) pour un montant de 1</w:t>
      </w:r>
      <w:r w:rsidR="00C154A8">
        <w:rPr>
          <w:sz w:val="24"/>
          <w:szCs w:val="24"/>
        </w:rPr>
        <w:t> </w:t>
      </w:r>
      <w:r w:rsidRPr="00C0442D">
        <w:rPr>
          <w:sz w:val="24"/>
          <w:szCs w:val="24"/>
        </w:rPr>
        <w:t>890,34</w:t>
      </w:r>
      <w:r w:rsidR="00C154A8">
        <w:rPr>
          <w:sz w:val="24"/>
          <w:szCs w:val="24"/>
        </w:rPr>
        <w:t> </w:t>
      </w:r>
      <w:r w:rsidRPr="00C0442D">
        <w:rPr>
          <w:sz w:val="24"/>
          <w:szCs w:val="24"/>
        </w:rPr>
        <w:t>€, à M.</w:t>
      </w:r>
      <w:r w:rsidR="00C154A8">
        <w:rPr>
          <w:sz w:val="24"/>
          <w:szCs w:val="24"/>
        </w:rPr>
        <w:t> </w:t>
      </w:r>
      <w:r w:rsidR="001E6EA2">
        <w:rPr>
          <w:sz w:val="24"/>
          <w:szCs w:val="24"/>
        </w:rPr>
        <w:t>B</w:t>
      </w:r>
      <w:r w:rsidRPr="00C0442D">
        <w:rPr>
          <w:sz w:val="24"/>
          <w:szCs w:val="24"/>
        </w:rPr>
        <w:t>, le 4 juillet 2008 (titre de perception du le 26 juin 2007) pour un montant de 1</w:t>
      </w:r>
      <w:r w:rsidR="00C154A8">
        <w:rPr>
          <w:sz w:val="24"/>
          <w:szCs w:val="24"/>
        </w:rPr>
        <w:t> </w:t>
      </w:r>
      <w:r w:rsidRPr="00C0442D">
        <w:rPr>
          <w:sz w:val="24"/>
          <w:szCs w:val="24"/>
        </w:rPr>
        <w:t>400,00</w:t>
      </w:r>
      <w:r w:rsidR="00C154A8">
        <w:rPr>
          <w:sz w:val="24"/>
          <w:szCs w:val="24"/>
        </w:rPr>
        <w:t> </w:t>
      </w:r>
      <w:r w:rsidRPr="00C0442D">
        <w:rPr>
          <w:sz w:val="24"/>
          <w:szCs w:val="24"/>
        </w:rPr>
        <w:t>€ et à la société nationale de sauvetage en mer, le 30 novembre 2009, pour des montants respectifs de 2</w:t>
      </w:r>
      <w:r w:rsidR="00C154A8">
        <w:rPr>
          <w:sz w:val="24"/>
          <w:szCs w:val="24"/>
        </w:rPr>
        <w:t> </w:t>
      </w:r>
      <w:r w:rsidRPr="00C0442D">
        <w:rPr>
          <w:sz w:val="24"/>
          <w:szCs w:val="24"/>
        </w:rPr>
        <w:t>622,14</w:t>
      </w:r>
      <w:r w:rsidR="00C154A8">
        <w:rPr>
          <w:sz w:val="24"/>
          <w:szCs w:val="24"/>
        </w:rPr>
        <w:t> </w:t>
      </w:r>
      <w:r w:rsidRPr="00C0442D">
        <w:rPr>
          <w:sz w:val="24"/>
          <w:szCs w:val="24"/>
        </w:rPr>
        <w:t>€ et de 4</w:t>
      </w:r>
      <w:r w:rsidR="00C154A8">
        <w:rPr>
          <w:sz w:val="24"/>
          <w:szCs w:val="24"/>
        </w:rPr>
        <w:t> </w:t>
      </w:r>
      <w:r w:rsidRPr="00C0442D">
        <w:rPr>
          <w:sz w:val="24"/>
          <w:szCs w:val="24"/>
        </w:rPr>
        <w:t>027,33</w:t>
      </w:r>
      <w:r w:rsidR="00C154A8">
        <w:rPr>
          <w:sz w:val="24"/>
          <w:szCs w:val="24"/>
        </w:rPr>
        <w:t> </w:t>
      </w:r>
      <w:r w:rsidRPr="00C0442D">
        <w:rPr>
          <w:sz w:val="24"/>
          <w:szCs w:val="24"/>
        </w:rPr>
        <w:t>€ (titres de perception du</w:t>
      </w:r>
      <w:r w:rsidR="00E021C6">
        <w:rPr>
          <w:sz w:val="24"/>
          <w:szCs w:val="24"/>
        </w:rPr>
        <w:t xml:space="preserve"> </w:t>
      </w:r>
      <w:r w:rsidRPr="00C0442D">
        <w:rPr>
          <w:sz w:val="24"/>
          <w:szCs w:val="24"/>
        </w:rPr>
        <w:t>10</w:t>
      </w:r>
      <w:r w:rsidR="00C154A8">
        <w:rPr>
          <w:sz w:val="24"/>
          <w:szCs w:val="24"/>
        </w:rPr>
        <w:t> </w:t>
      </w:r>
      <w:r w:rsidRPr="00C0442D">
        <w:rPr>
          <w:sz w:val="24"/>
          <w:szCs w:val="24"/>
        </w:rPr>
        <w:t>octobre</w:t>
      </w:r>
      <w:r w:rsidR="00C154A8">
        <w:rPr>
          <w:sz w:val="24"/>
          <w:szCs w:val="24"/>
        </w:rPr>
        <w:t> </w:t>
      </w:r>
      <w:r w:rsidRPr="00C0442D">
        <w:rPr>
          <w:sz w:val="24"/>
          <w:szCs w:val="24"/>
        </w:rPr>
        <w:t>2008) ;</w:t>
      </w:r>
    </w:p>
    <w:p w:rsidR="00C0442D" w:rsidRPr="00C0442D" w:rsidRDefault="00C0442D" w:rsidP="00C0442D">
      <w:pPr>
        <w:spacing w:after="480"/>
        <w:ind w:left="567" w:firstLine="1134"/>
        <w:jc w:val="both"/>
        <w:rPr>
          <w:sz w:val="24"/>
          <w:szCs w:val="24"/>
        </w:rPr>
      </w:pPr>
      <w:r w:rsidRPr="00C0442D">
        <w:rPr>
          <w:sz w:val="24"/>
          <w:szCs w:val="24"/>
        </w:rPr>
        <w:t>Attendu qu’aux termes du réquisitoire, nonobstant l’octroi de remises gracieuses par le comptable public, en application des prérogatives qui lui sont conférées par le décret n°</w:t>
      </w:r>
      <w:r w:rsidR="00DB5973">
        <w:rPr>
          <w:sz w:val="24"/>
          <w:szCs w:val="24"/>
        </w:rPr>
        <w:t> </w:t>
      </w:r>
      <w:r w:rsidRPr="00C0442D">
        <w:rPr>
          <w:sz w:val="24"/>
          <w:szCs w:val="24"/>
        </w:rPr>
        <w:t>92-1369 du 29 décembre 1992, il revient au juge des comptes, sans se prononcer sur la licéité des décisions de remise gracieuse, d’apprécier, d’une part si les opérations sont conformes aux règles de la comptabilité publique, d’autre part si le comptable avait épuisé l’ensemble des diligences qu’il lui appartenait de mettre en œuvre avant la constatation de l’</w:t>
      </w:r>
      <w:proofErr w:type="spellStart"/>
      <w:r w:rsidRPr="00C0442D">
        <w:rPr>
          <w:sz w:val="24"/>
          <w:szCs w:val="24"/>
        </w:rPr>
        <w:t>irrécouvrabilité</w:t>
      </w:r>
      <w:proofErr w:type="spellEnd"/>
      <w:r w:rsidRPr="00C0442D">
        <w:rPr>
          <w:sz w:val="24"/>
          <w:szCs w:val="24"/>
        </w:rPr>
        <w:t xml:space="preserve"> de la créance ; </w:t>
      </w:r>
    </w:p>
    <w:p w:rsidR="00C0442D" w:rsidRPr="00C0442D" w:rsidRDefault="00C0442D" w:rsidP="00C0442D">
      <w:pPr>
        <w:spacing w:after="480"/>
        <w:ind w:left="567" w:firstLine="1134"/>
        <w:jc w:val="both"/>
        <w:rPr>
          <w:sz w:val="24"/>
          <w:szCs w:val="24"/>
        </w:rPr>
      </w:pPr>
      <w:r w:rsidRPr="00C0442D">
        <w:rPr>
          <w:sz w:val="24"/>
          <w:szCs w:val="24"/>
        </w:rPr>
        <w:t>Attendu que les comptables publics concernés par la 3</w:t>
      </w:r>
      <w:r w:rsidRPr="00C0442D">
        <w:rPr>
          <w:sz w:val="24"/>
          <w:szCs w:val="24"/>
          <w:vertAlign w:val="superscript"/>
        </w:rPr>
        <w:t>ème</w:t>
      </w:r>
      <w:r w:rsidRPr="00C0442D">
        <w:rPr>
          <w:sz w:val="24"/>
          <w:szCs w:val="24"/>
        </w:rPr>
        <w:t xml:space="preserve"> charge exposent que les</w:t>
      </w:r>
      <w:r w:rsidR="00E021C6">
        <w:rPr>
          <w:sz w:val="24"/>
          <w:szCs w:val="24"/>
        </w:rPr>
        <w:t xml:space="preserve"> </w:t>
      </w:r>
      <w:r w:rsidRPr="00C0442D">
        <w:rPr>
          <w:sz w:val="24"/>
          <w:szCs w:val="24"/>
        </w:rPr>
        <w:t>décisions de remise gracieuse prises sur le fondement du décret n°</w:t>
      </w:r>
      <w:r w:rsidR="00DF6518">
        <w:rPr>
          <w:sz w:val="24"/>
          <w:szCs w:val="24"/>
        </w:rPr>
        <w:t> </w:t>
      </w:r>
      <w:r w:rsidRPr="00C0442D">
        <w:rPr>
          <w:sz w:val="24"/>
          <w:szCs w:val="24"/>
        </w:rPr>
        <w:t>92-1369 du</w:t>
      </w:r>
      <w:r w:rsidR="00E021C6">
        <w:rPr>
          <w:sz w:val="24"/>
          <w:szCs w:val="24"/>
        </w:rPr>
        <w:t xml:space="preserve"> </w:t>
      </w:r>
      <w:r w:rsidRPr="00C0442D">
        <w:rPr>
          <w:sz w:val="24"/>
          <w:szCs w:val="24"/>
        </w:rPr>
        <w:t>29</w:t>
      </w:r>
      <w:r w:rsidR="00DF6518">
        <w:rPr>
          <w:sz w:val="24"/>
          <w:szCs w:val="24"/>
        </w:rPr>
        <w:t> </w:t>
      </w:r>
      <w:r w:rsidRPr="00C0442D">
        <w:rPr>
          <w:sz w:val="24"/>
          <w:szCs w:val="24"/>
        </w:rPr>
        <w:t>décembre</w:t>
      </w:r>
      <w:r w:rsidR="00DF6518">
        <w:rPr>
          <w:sz w:val="24"/>
          <w:szCs w:val="24"/>
        </w:rPr>
        <w:t> </w:t>
      </w:r>
      <w:r w:rsidRPr="00C0442D">
        <w:rPr>
          <w:sz w:val="24"/>
          <w:szCs w:val="24"/>
        </w:rPr>
        <w:t>1962 ne sont pas de simples mesures comptables et, du fait de leur nature, constituent des actes opposables au juge des comptes</w:t>
      </w:r>
      <w:r w:rsidR="00E021C6">
        <w:rPr>
          <w:sz w:val="24"/>
          <w:szCs w:val="24"/>
        </w:rPr>
        <w:t> </w:t>
      </w:r>
      <w:r w:rsidRPr="00C0442D">
        <w:rPr>
          <w:sz w:val="24"/>
          <w:szCs w:val="24"/>
        </w:rPr>
        <w:t>; qu’en vertu de l’article</w:t>
      </w:r>
      <w:r w:rsidR="00E021C6">
        <w:rPr>
          <w:sz w:val="24"/>
          <w:szCs w:val="24"/>
        </w:rPr>
        <w:t xml:space="preserve"> </w:t>
      </w:r>
      <w:r w:rsidRPr="00C0442D">
        <w:rPr>
          <w:sz w:val="24"/>
          <w:szCs w:val="24"/>
        </w:rPr>
        <w:t>1234 du</w:t>
      </w:r>
      <w:r w:rsidR="00E021C6">
        <w:rPr>
          <w:sz w:val="24"/>
          <w:szCs w:val="24"/>
        </w:rPr>
        <w:t xml:space="preserve"> </w:t>
      </w:r>
      <w:r w:rsidRPr="00C0442D">
        <w:rPr>
          <w:sz w:val="24"/>
          <w:szCs w:val="24"/>
        </w:rPr>
        <w:t>code</w:t>
      </w:r>
      <w:r w:rsidR="00E021C6">
        <w:rPr>
          <w:sz w:val="24"/>
          <w:szCs w:val="24"/>
        </w:rPr>
        <w:t xml:space="preserve"> </w:t>
      </w:r>
      <w:r w:rsidRPr="00C0442D">
        <w:rPr>
          <w:sz w:val="24"/>
          <w:szCs w:val="24"/>
        </w:rPr>
        <w:t>civil, elles provoquent l’extinction de la créance et déchargent le comptable de sa responsabilité personnelle et pécuniaire ;</w:t>
      </w:r>
    </w:p>
    <w:p w:rsidR="00C0442D" w:rsidRPr="00C0442D" w:rsidRDefault="005C137D" w:rsidP="00C0442D">
      <w:pPr>
        <w:spacing w:after="480"/>
        <w:ind w:left="567" w:firstLine="1134"/>
        <w:jc w:val="both"/>
        <w:rPr>
          <w:sz w:val="24"/>
          <w:szCs w:val="24"/>
        </w:rPr>
      </w:pPr>
      <w:r>
        <w:rPr>
          <w:sz w:val="24"/>
          <w:szCs w:val="24"/>
        </w:rPr>
        <w:br w:type="page"/>
      </w:r>
      <w:r w:rsidR="00C0442D" w:rsidRPr="00C0442D">
        <w:rPr>
          <w:sz w:val="24"/>
          <w:szCs w:val="24"/>
        </w:rPr>
        <w:t>Attendu que les comptables publics énoncent que le juge des comptes peut exercer un contrôle sur le recouvrement sans pour autant écarter les décisions de remise gracieuse prises en vertu du décret n°</w:t>
      </w:r>
      <w:r w:rsidR="00DB5973">
        <w:rPr>
          <w:sz w:val="24"/>
          <w:szCs w:val="24"/>
        </w:rPr>
        <w:t> </w:t>
      </w:r>
      <w:r w:rsidR="00C0442D" w:rsidRPr="00C0442D">
        <w:rPr>
          <w:sz w:val="24"/>
          <w:szCs w:val="24"/>
        </w:rPr>
        <w:t xml:space="preserve">92-1369 du 29 décembre 1962 ; qu’à cet égard, tout raisonnement fondé sur une analogie avec la jurisprudence relative aux admissions en non-valeur serait erroné, du fait de la différence de nature entre ces dernières </w:t>
      </w:r>
      <w:r w:rsidR="00C0442D" w:rsidRPr="00C0442D">
        <w:rPr>
          <w:iCs/>
          <w:sz w:val="24"/>
          <w:szCs w:val="24"/>
        </w:rPr>
        <w:t>et les remises gracieuses dont découle une extinction de la créance ;</w:t>
      </w:r>
    </w:p>
    <w:p w:rsidR="00C0442D" w:rsidRPr="00C0442D" w:rsidRDefault="00C0442D" w:rsidP="00C0442D">
      <w:pPr>
        <w:spacing w:after="480"/>
        <w:ind w:left="567" w:firstLine="1134"/>
        <w:jc w:val="both"/>
        <w:rPr>
          <w:sz w:val="24"/>
          <w:szCs w:val="24"/>
        </w:rPr>
      </w:pPr>
      <w:r w:rsidRPr="00C0442D">
        <w:rPr>
          <w:sz w:val="24"/>
          <w:szCs w:val="24"/>
        </w:rPr>
        <w:t>Attendu enfin que dans leur réponse au réquisitoire, les comptables publics exposent que la remise gracieuse accordée à MM.</w:t>
      </w:r>
      <w:r w:rsidR="00DB5973">
        <w:rPr>
          <w:sz w:val="24"/>
          <w:szCs w:val="24"/>
        </w:rPr>
        <w:t> </w:t>
      </w:r>
      <w:r w:rsidR="001E6EA2">
        <w:rPr>
          <w:sz w:val="24"/>
          <w:szCs w:val="24"/>
        </w:rPr>
        <w:t>A</w:t>
      </w:r>
      <w:r w:rsidRPr="00C0442D">
        <w:rPr>
          <w:sz w:val="24"/>
          <w:szCs w:val="24"/>
        </w:rPr>
        <w:t xml:space="preserve"> et à M.</w:t>
      </w:r>
      <w:r w:rsidR="00DB5973">
        <w:rPr>
          <w:sz w:val="24"/>
          <w:szCs w:val="24"/>
        </w:rPr>
        <w:t> </w:t>
      </w:r>
      <w:r w:rsidR="001E6EA2">
        <w:rPr>
          <w:sz w:val="24"/>
          <w:szCs w:val="24"/>
        </w:rPr>
        <w:t>B</w:t>
      </w:r>
      <w:r w:rsidRPr="00C0442D">
        <w:rPr>
          <w:sz w:val="24"/>
          <w:szCs w:val="24"/>
        </w:rPr>
        <w:t xml:space="preserve"> n’ont en rien compromis le recouvrement des créances et n’étaient nullement prématurées puisque les débiteurs étaient impécunieux ; que les remises gracieuses accordées à la SNSM se rapportent à des sommes dues par cette association au titre de l’utilisation de piscines </w:t>
      </w:r>
      <w:r w:rsidR="00885727">
        <w:rPr>
          <w:sz w:val="24"/>
          <w:szCs w:val="24"/>
        </w:rPr>
        <w:t>militaires en 2004 et 2005 avant que le ministre prenne</w:t>
      </w:r>
      <w:r w:rsidRPr="00C0442D">
        <w:rPr>
          <w:sz w:val="24"/>
          <w:szCs w:val="24"/>
        </w:rPr>
        <w:t xml:space="preserve">, en mars 2007, une décision d’exonération de ce type de charges ; </w:t>
      </w:r>
      <w:r w:rsidR="00885727">
        <w:rPr>
          <w:sz w:val="24"/>
          <w:szCs w:val="24"/>
        </w:rPr>
        <w:t xml:space="preserve">mais </w:t>
      </w:r>
      <w:r w:rsidRPr="00C0442D">
        <w:rPr>
          <w:sz w:val="24"/>
          <w:szCs w:val="24"/>
        </w:rPr>
        <w:t>que les comptables affirment avoir respecté la lettre et l’esprit du décret du 29 décembre 1992 en accordant à la SNSM qui est une personne morale sans but lucratif, le bénéfice de la remise gracieuse ;</w:t>
      </w:r>
    </w:p>
    <w:p w:rsidR="00C0442D" w:rsidRPr="00C0442D" w:rsidRDefault="00C0442D" w:rsidP="00C0442D">
      <w:pPr>
        <w:spacing w:after="480"/>
        <w:ind w:left="567" w:firstLine="1134"/>
        <w:jc w:val="both"/>
        <w:rPr>
          <w:iCs/>
          <w:sz w:val="24"/>
          <w:szCs w:val="24"/>
        </w:rPr>
      </w:pPr>
      <w:r w:rsidRPr="00C0442D">
        <w:rPr>
          <w:sz w:val="24"/>
          <w:szCs w:val="24"/>
        </w:rPr>
        <w:t xml:space="preserve">Attendu qu’aux termes </w:t>
      </w:r>
      <w:r w:rsidRPr="00C0442D">
        <w:rPr>
          <w:iCs/>
          <w:sz w:val="24"/>
          <w:szCs w:val="24"/>
        </w:rPr>
        <w:t>de l’article 10 du décret n°</w:t>
      </w:r>
      <w:r w:rsidR="00DB5973">
        <w:rPr>
          <w:iCs/>
          <w:sz w:val="24"/>
          <w:szCs w:val="24"/>
        </w:rPr>
        <w:t> </w:t>
      </w:r>
      <w:r w:rsidRPr="00C0442D">
        <w:rPr>
          <w:iCs/>
          <w:sz w:val="24"/>
          <w:szCs w:val="24"/>
        </w:rPr>
        <w:t xml:space="preserve">92-1369 du 29 décembre 1992 dans sa version en vigueur au moment des faits, « </w:t>
      </w:r>
      <w:r w:rsidRPr="00C0442D">
        <w:rPr>
          <w:i/>
          <w:iCs/>
          <w:sz w:val="24"/>
          <w:szCs w:val="24"/>
        </w:rPr>
        <w:t>Chaque comptable peut, pour les ordres de recettes qu'il prend en charge en application de l'article 86 du décret susvisé du 29</w:t>
      </w:r>
      <w:r w:rsidR="00DB5973">
        <w:rPr>
          <w:i/>
          <w:iCs/>
          <w:sz w:val="24"/>
          <w:szCs w:val="24"/>
        </w:rPr>
        <w:t> </w:t>
      </w:r>
      <w:r w:rsidRPr="00C0442D">
        <w:rPr>
          <w:i/>
          <w:iCs/>
          <w:sz w:val="24"/>
          <w:szCs w:val="24"/>
        </w:rPr>
        <w:t>décembre</w:t>
      </w:r>
      <w:r w:rsidR="00DB5973">
        <w:rPr>
          <w:i/>
          <w:iCs/>
          <w:sz w:val="24"/>
          <w:szCs w:val="24"/>
        </w:rPr>
        <w:t> </w:t>
      </w:r>
      <w:r w:rsidRPr="00C0442D">
        <w:rPr>
          <w:i/>
          <w:iCs/>
          <w:sz w:val="24"/>
          <w:szCs w:val="24"/>
        </w:rPr>
        <w:t>1962, consentir des remises en principal, majorations, frais de poursuites et intérêts, dont le montant pour une même dette n'excède pas 76</w:t>
      </w:r>
      <w:r w:rsidR="00194FFA">
        <w:rPr>
          <w:i/>
          <w:iCs/>
          <w:sz w:val="24"/>
          <w:szCs w:val="24"/>
        </w:rPr>
        <w:t> </w:t>
      </w:r>
      <w:r w:rsidR="00DB5973">
        <w:rPr>
          <w:i/>
          <w:iCs/>
          <w:sz w:val="24"/>
          <w:szCs w:val="24"/>
        </w:rPr>
        <w:t>000</w:t>
      </w:r>
      <w:r w:rsidR="00194FFA">
        <w:rPr>
          <w:i/>
          <w:iCs/>
          <w:sz w:val="24"/>
          <w:szCs w:val="24"/>
        </w:rPr>
        <w:t> </w:t>
      </w:r>
      <w:r w:rsidR="00DB5973">
        <w:rPr>
          <w:i/>
          <w:iCs/>
          <w:sz w:val="24"/>
          <w:szCs w:val="24"/>
        </w:rPr>
        <w:t>€</w:t>
      </w:r>
      <w:r w:rsidR="00194FFA">
        <w:rPr>
          <w:i/>
          <w:iCs/>
          <w:sz w:val="24"/>
          <w:szCs w:val="24"/>
        </w:rPr>
        <w:t xml:space="preserve">. </w:t>
      </w:r>
      <w:r w:rsidRPr="00C0442D">
        <w:rPr>
          <w:i/>
          <w:iCs/>
          <w:sz w:val="24"/>
          <w:szCs w:val="24"/>
        </w:rPr>
        <w:t>Les décisions du comptable peuvent faire l'objet d'un recours devant le ministre chargé du budget.</w:t>
      </w:r>
      <w:r w:rsidRPr="00C0442D">
        <w:rPr>
          <w:iCs/>
          <w:sz w:val="24"/>
          <w:szCs w:val="24"/>
        </w:rPr>
        <w:t xml:space="preserve"> » ;</w:t>
      </w:r>
    </w:p>
    <w:p w:rsidR="00C0442D" w:rsidRPr="00C0442D" w:rsidRDefault="00C0442D" w:rsidP="00C0442D">
      <w:pPr>
        <w:spacing w:after="480"/>
        <w:ind w:left="567" w:firstLine="1134"/>
        <w:jc w:val="both"/>
        <w:rPr>
          <w:iCs/>
          <w:sz w:val="24"/>
          <w:szCs w:val="24"/>
        </w:rPr>
      </w:pPr>
      <w:r w:rsidRPr="00C0442D">
        <w:rPr>
          <w:iCs/>
          <w:sz w:val="24"/>
          <w:szCs w:val="24"/>
        </w:rPr>
        <w:t>Attendu qu’en l’espèce, la charge ne se fonde ni sur l’incompétence des comptables ayant accordé les remises gracieuses, ni sur une méconnaissance de la procédure d’attribution desdites remises ; que le réquisitoire évoque en revanche le défaut de mise en œuvre de diligences appropriées en vue du recouvrement, préalablement à l’octroi des remises gracieuses par le comptable public</w:t>
      </w:r>
      <w:r w:rsidR="003D3D16">
        <w:rPr>
          <w:iCs/>
          <w:sz w:val="24"/>
          <w:szCs w:val="24"/>
        </w:rPr>
        <w:t xml:space="preserve"> </w:t>
      </w:r>
      <w:r w:rsidRPr="00C0442D">
        <w:rPr>
          <w:iCs/>
          <w:sz w:val="24"/>
          <w:szCs w:val="24"/>
        </w:rPr>
        <w:t>;</w:t>
      </w:r>
    </w:p>
    <w:p w:rsidR="00C0442D" w:rsidRDefault="00C0442D" w:rsidP="00C0442D">
      <w:pPr>
        <w:spacing w:after="480"/>
        <w:ind w:left="567" w:firstLine="1134"/>
        <w:jc w:val="both"/>
        <w:rPr>
          <w:iCs/>
          <w:sz w:val="24"/>
          <w:szCs w:val="24"/>
        </w:rPr>
      </w:pPr>
      <w:r w:rsidRPr="00C0442D">
        <w:rPr>
          <w:iCs/>
          <w:sz w:val="24"/>
          <w:szCs w:val="24"/>
        </w:rPr>
        <w:t>Attendu que, s’il n’est pas contesté que les décisions de remise gracieuse prises en application des dispositions susmentionnées du décret n°</w:t>
      </w:r>
      <w:r w:rsidR="003D3D16">
        <w:rPr>
          <w:iCs/>
          <w:sz w:val="24"/>
          <w:szCs w:val="24"/>
        </w:rPr>
        <w:t> </w:t>
      </w:r>
      <w:r w:rsidRPr="00C0442D">
        <w:rPr>
          <w:iCs/>
          <w:sz w:val="24"/>
          <w:szCs w:val="24"/>
        </w:rPr>
        <w:t>92-1369 du 29</w:t>
      </w:r>
      <w:r w:rsidR="003D3D16">
        <w:rPr>
          <w:iCs/>
          <w:sz w:val="24"/>
          <w:szCs w:val="24"/>
        </w:rPr>
        <w:t> </w:t>
      </w:r>
      <w:r w:rsidRPr="00C0442D">
        <w:rPr>
          <w:iCs/>
          <w:sz w:val="24"/>
          <w:szCs w:val="24"/>
        </w:rPr>
        <w:t>décembre</w:t>
      </w:r>
      <w:r w:rsidR="003D3D16">
        <w:rPr>
          <w:iCs/>
          <w:sz w:val="24"/>
          <w:szCs w:val="24"/>
        </w:rPr>
        <w:t> </w:t>
      </w:r>
      <w:r w:rsidRPr="00C0442D">
        <w:rPr>
          <w:iCs/>
          <w:sz w:val="24"/>
          <w:szCs w:val="24"/>
        </w:rPr>
        <w:t>1992 ont</w:t>
      </w:r>
      <w:r w:rsidR="00E021C6">
        <w:rPr>
          <w:iCs/>
          <w:sz w:val="24"/>
          <w:szCs w:val="24"/>
        </w:rPr>
        <w:t xml:space="preserve"> </w:t>
      </w:r>
      <w:r w:rsidRPr="00C0442D">
        <w:rPr>
          <w:iCs/>
          <w:sz w:val="24"/>
          <w:szCs w:val="24"/>
        </w:rPr>
        <w:t>une nature juridique distincte de celles des admissions en non-valeur, il est constant que l’octroi d’une remise gracieuse ne lie pas le juge des comptes dans l'appréciation qu'il doit porter sur la rapidité, le caractère complet et l'adéquation des diligences faites par le receveur en vue du recouvrement de la créance concernée ;</w:t>
      </w:r>
    </w:p>
    <w:p w:rsidR="00885727" w:rsidRDefault="00885727" w:rsidP="00C0442D">
      <w:pPr>
        <w:spacing w:after="480"/>
        <w:ind w:left="567" w:firstLine="1134"/>
        <w:jc w:val="both"/>
        <w:rPr>
          <w:iCs/>
          <w:sz w:val="24"/>
          <w:szCs w:val="24"/>
        </w:rPr>
      </w:pPr>
      <w:r>
        <w:rPr>
          <w:iCs/>
          <w:sz w:val="24"/>
          <w:szCs w:val="24"/>
        </w:rPr>
        <w:t>Attendu, s’agissant de la créance détenue sur M.</w:t>
      </w:r>
      <w:r w:rsidR="003D3D16">
        <w:rPr>
          <w:iCs/>
          <w:sz w:val="24"/>
          <w:szCs w:val="24"/>
        </w:rPr>
        <w:t> </w:t>
      </w:r>
      <w:r w:rsidR="001E6EA2">
        <w:rPr>
          <w:iCs/>
          <w:sz w:val="24"/>
          <w:szCs w:val="24"/>
        </w:rPr>
        <w:t>A</w:t>
      </w:r>
      <w:r>
        <w:rPr>
          <w:iCs/>
          <w:sz w:val="24"/>
          <w:szCs w:val="24"/>
        </w:rPr>
        <w:t xml:space="preserve">, </w:t>
      </w:r>
      <w:r w:rsidR="00C408AE">
        <w:rPr>
          <w:iCs/>
          <w:sz w:val="24"/>
          <w:szCs w:val="24"/>
        </w:rPr>
        <w:t xml:space="preserve">que </w:t>
      </w:r>
      <w:r>
        <w:rPr>
          <w:iCs/>
          <w:sz w:val="24"/>
          <w:szCs w:val="24"/>
        </w:rPr>
        <w:t>la décision de remise gracieuse, cohérente avec l’état de l’intéressé, sans ressources, a bien été précédée de diligence</w:t>
      </w:r>
      <w:r w:rsidR="00C408AE">
        <w:rPr>
          <w:iCs/>
          <w:sz w:val="24"/>
          <w:szCs w:val="24"/>
        </w:rPr>
        <w:t>s</w:t>
      </w:r>
      <w:r>
        <w:rPr>
          <w:iCs/>
          <w:sz w:val="24"/>
          <w:szCs w:val="24"/>
        </w:rPr>
        <w:t xml:space="preserve"> qui, compte-tenu du contexte</w:t>
      </w:r>
      <w:r w:rsidR="00E021C6">
        <w:rPr>
          <w:iCs/>
          <w:sz w:val="24"/>
          <w:szCs w:val="24"/>
        </w:rPr>
        <w:t xml:space="preserve"> – </w:t>
      </w:r>
      <w:r>
        <w:rPr>
          <w:iCs/>
          <w:sz w:val="24"/>
          <w:szCs w:val="24"/>
        </w:rPr>
        <w:t xml:space="preserve">après avoir été élevé </w:t>
      </w:r>
      <w:r w:rsidR="001441D2">
        <w:rPr>
          <w:iCs/>
          <w:sz w:val="24"/>
          <w:szCs w:val="24"/>
        </w:rPr>
        <w:t xml:space="preserve">au prytanée militaire de </w:t>
      </w:r>
      <w:r w:rsidR="00E021C6">
        <w:rPr>
          <w:iCs/>
          <w:sz w:val="24"/>
          <w:szCs w:val="24"/>
        </w:rPr>
        <w:t>L</w:t>
      </w:r>
      <w:r w:rsidR="001441D2">
        <w:rPr>
          <w:iCs/>
          <w:sz w:val="24"/>
          <w:szCs w:val="24"/>
        </w:rPr>
        <w:t>a F</w:t>
      </w:r>
      <w:r>
        <w:rPr>
          <w:iCs/>
          <w:sz w:val="24"/>
          <w:szCs w:val="24"/>
        </w:rPr>
        <w:t>lèche, le débiteur était entré directement dans un monastère et ne bénéficiait d’aucune rémunération</w:t>
      </w:r>
      <w:r w:rsidR="00E021C6">
        <w:rPr>
          <w:iCs/>
          <w:sz w:val="24"/>
          <w:szCs w:val="24"/>
        </w:rPr>
        <w:t> –</w:t>
      </w:r>
      <w:r>
        <w:rPr>
          <w:iCs/>
          <w:sz w:val="24"/>
          <w:szCs w:val="24"/>
        </w:rPr>
        <w:t xml:space="preserve">, ne sont pas </w:t>
      </w:r>
      <w:r w:rsidR="001441D2">
        <w:rPr>
          <w:iCs/>
          <w:sz w:val="24"/>
          <w:szCs w:val="24"/>
        </w:rPr>
        <w:t xml:space="preserve">insuffisantes </w:t>
      </w:r>
      <w:r>
        <w:rPr>
          <w:iCs/>
          <w:sz w:val="24"/>
          <w:szCs w:val="24"/>
        </w:rPr>
        <w:t>et qu’il est difficile, en tout état de cause, d’env</w:t>
      </w:r>
      <w:r w:rsidR="00EC0798">
        <w:rPr>
          <w:iCs/>
          <w:sz w:val="24"/>
          <w:szCs w:val="24"/>
        </w:rPr>
        <w:t>isager</w:t>
      </w:r>
      <w:r>
        <w:rPr>
          <w:iCs/>
          <w:sz w:val="24"/>
          <w:szCs w:val="24"/>
        </w:rPr>
        <w:t xml:space="preserve"> les autres diligences qui auraient pu être utilement menées ;</w:t>
      </w:r>
    </w:p>
    <w:p w:rsidR="00885727" w:rsidRDefault="00133A72" w:rsidP="002335F6">
      <w:pPr>
        <w:spacing w:after="400"/>
        <w:ind w:left="567" w:firstLine="1134"/>
        <w:jc w:val="both"/>
        <w:rPr>
          <w:iCs/>
          <w:sz w:val="24"/>
          <w:szCs w:val="24"/>
        </w:rPr>
      </w:pPr>
      <w:r>
        <w:rPr>
          <w:iCs/>
          <w:sz w:val="24"/>
          <w:szCs w:val="24"/>
        </w:rPr>
        <w:br w:type="page"/>
      </w:r>
      <w:r w:rsidR="00885727">
        <w:rPr>
          <w:iCs/>
          <w:sz w:val="24"/>
          <w:szCs w:val="24"/>
        </w:rPr>
        <w:t>Attendu, s’agissant de la créance détenu</w:t>
      </w:r>
      <w:r w:rsidR="00C408AE">
        <w:rPr>
          <w:iCs/>
          <w:sz w:val="24"/>
          <w:szCs w:val="24"/>
        </w:rPr>
        <w:t>e</w:t>
      </w:r>
      <w:r w:rsidR="00885727">
        <w:rPr>
          <w:iCs/>
          <w:sz w:val="24"/>
          <w:szCs w:val="24"/>
        </w:rPr>
        <w:t xml:space="preserve"> sur M.</w:t>
      </w:r>
      <w:r w:rsidR="003D3D16">
        <w:rPr>
          <w:iCs/>
          <w:sz w:val="24"/>
          <w:szCs w:val="24"/>
        </w:rPr>
        <w:t> </w:t>
      </w:r>
      <w:r w:rsidR="001E6EA2">
        <w:rPr>
          <w:iCs/>
          <w:sz w:val="24"/>
          <w:szCs w:val="24"/>
        </w:rPr>
        <w:t>B</w:t>
      </w:r>
      <w:r w:rsidR="00885727">
        <w:rPr>
          <w:iCs/>
          <w:sz w:val="24"/>
          <w:szCs w:val="24"/>
        </w:rPr>
        <w:t xml:space="preserve"> que les diligences préalables en vue du </w:t>
      </w:r>
      <w:proofErr w:type="spellStart"/>
      <w:r w:rsidR="00885727">
        <w:rPr>
          <w:iCs/>
          <w:sz w:val="24"/>
          <w:szCs w:val="24"/>
        </w:rPr>
        <w:t>recrouvrement</w:t>
      </w:r>
      <w:proofErr w:type="spellEnd"/>
      <w:r w:rsidR="00885727">
        <w:rPr>
          <w:iCs/>
          <w:sz w:val="24"/>
          <w:szCs w:val="24"/>
        </w:rPr>
        <w:t xml:space="preserve"> ont bien été menées, que, grâce aux recherches entreprises par le comptable, une lettre de rappel a été adressé</w:t>
      </w:r>
      <w:r w:rsidR="00025076">
        <w:rPr>
          <w:iCs/>
          <w:sz w:val="24"/>
          <w:szCs w:val="24"/>
        </w:rPr>
        <w:t>e</w:t>
      </w:r>
      <w:r w:rsidR="00885727">
        <w:rPr>
          <w:iCs/>
          <w:sz w:val="24"/>
          <w:szCs w:val="24"/>
        </w:rPr>
        <w:t xml:space="preserve"> au débiteur</w:t>
      </w:r>
      <w:r w:rsidR="009048CD">
        <w:rPr>
          <w:iCs/>
          <w:sz w:val="24"/>
          <w:szCs w:val="24"/>
        </w:rPr>
        <w:t xml:space="preserve">, </w:t>
      </w:r>
      <w:r w:rsidR="001441D2">
        <w:rPr>
          <w:iCs/>
          <w:sz w:val="24"/>
          <w:szCs w:val="24"/>
        </w:rPr>
        <w:t xml:space="preserve">après </w:t>
      </w:r>
      <w:r w:rsidR="009048CD">
        <w:rPr>
          <w:iCs/>
          <w:sz w:val="24"/>
          <w:szCs w:val="24"/>
        </w:rPr>
        <w:t>une première notification retournée par la poste, et qu’en réponse à cette lettre de rappel l’intéressé a</w:t>
      </w:r>
      <w:r w:rsidR="00E021C6">
        <w:rPr>
          <w:iCs/>
          <w:sz w:val="24"/>
          <w:szCs w:val="24"/>
        </w:rPr>
        <w:t xml:space="preserve"> </w:t>
      </w:r>
      <w:r w:rsidR="009048CD">
        <w:rPr>
          <w:iCs/>
          <w:sz w:val="24"/>
          <w:szCs w:val="24"/>
        </w:rPr>
        <w:t>présenté une demande de remise gracieuse appuyée d’un extrait du registre du commerce et des sociétés relatif à l’ouverture de la liquidation judiciaire de son fonds de comm</w:t>
      </w:r>
      <w:r w:rsidR="00C408AE">
        <w:rPr>
          <w:iCs/>
          <w:sz w:val="24"/>
          <w:szCs w:val="24"/>
        </w:rPr>
        <w:t>erce et de l’attestation du pa</w:t>
      </w:r>
      <w:r w:rsidR="00E021C6">
        <w:rPr>
          <w:iCs/>
          <w:sz w:val="24"/>
          <w:szCs w:val="24"/>
        </w:rPr>
        <w:t>ie</w:t>
      </w:r>
      <w:r w:rsidR="00C408AE">
        <w:rPr>
          <w:iCs/>
          <w:sz w:val="24"/>
          <w:szCs w:val="24"/>
        </w:rPr>
        <w:t>men</w:t>
      </w:r>
      <w:r w:rsidR="009048CD">
        <w:rPr>
          <w:iCs/>
          <w:sz w:val="24"/>
          <w:szCs w:val="24"/>
        </w:rPr>
        <w:t>t par la</w:t>
      </w:r>
      <w:r w:rsidR="00017F8E">
        <w:rPr>
          <w:iCs/>
          <w:sz w:val="24"/>
          <w:szCs w:val="24"/>
        </w:rPr>
        <w:t xml:space="preserve"> Caisse d’</w:t>
      </w:r>
      <w:r w:rsidR="00E021C6">
        <w:rPr>
          <w:iCs/>
          <w:sz w:val="24"/>
          <w:szCs w:val="24"/>
        </w:rPr>
        <w:t>a</w:t>
      </w:r>
      <w:r w:rsidR="00017F8E">
        <w:rPr>
          <w:iCs/>
          <w:sz w:val="24"/>
          <w:szCs w:val="24"/>
        </w:rPr>
        <w:t xml:space="preserve">llocations </w:t>
      </w:r>
      <w:r w:rsidR="00E021C6">
        <w:rPr>
          <w:iCs/>
          <w:sz w:val="24"/>
          <w:szCs w:val="24"/>
        </w:rPr>
        <w:t>f</w:t>
      </w:r>
      <w:r w:rsidR="00017F8E">
        <w:rPr>
          <w:iCs/>
          <w:sz w:val="24"/>
          <w:szCs w:val="24"/>
        </w:rPr>
        <w:t>amiliales (</w:t>
      </w:r>
      <w:r w:rsidR="009048CD">
        <w:rPr>
          <w:iCs/>
          <w:sz w:val="24"/>
          <w:szCs w:val="24"/>
        </w:rPr>
        <w:t>CAF</w:t>
      </w:r>
      <w:r w:rsidR="00017F8E">
        <w:rPr>
          <w:iCs/>
          <w:sz w:val="24"/>
          <w:szCs w:val="24"/>
        </w:rPr>
        <w:t>)</w:t>
      </w:r>
      <w:r w:rsidR="009048CD">
        <w:rPr>
          <w:iCs/>
          <w:sz w:val="24"/>
          <w:szCs w:val="24"/>
        </w:rPr>
        <w:t xml:space="preserve"> du revenu minimum d’insertion dont le montant est d’ailleurs inférieur à celui du loyer mensuel dû par l’intéressé ;</w:t>
      </w:r>
    </w:p>
    <w:p w:rsidR="009048CD" w:rsidRDefault="009048CD" w:rsidP="002335F6">
      <w:pPr>
        <w:spacing w:after="400"/>
        <w:ind w:left="567" w:firstLine="1134"/>
        <w:jc w:val="both"/>
        <w:rPr>
          <w:iCs/>
          <w:sz w:val="24"/>
          <w:szCs w:val="24"/>
        </w:rPr>
      </w:pPr>
      <w:r>
        <w:rPr>
          <w:iCs/>
          <w:sz w:val="24"/>
          <w:szCs w:val="24"/>
        </w:rPr>
        <w:t>Attendu, s’agissant des remises gracieuses accordées à l’association SNSM, que</w:t>
      </w:r>
      <w:r w:rsidR="00E021C6">
        <w:rPr>
          <w:iCs/>
          <w:sz w:val="24"/>
          <w:szCs w:val="24"/>
        </w:rPr>
        <w:t xml:space="preserve"> </w:t>
      </w:r>
      <w:r>
        <w:rPr>
          <w:iCs/>
          <w:sz w:val="24"/>
          <w:szCs w:val="24"/>
        </w:rPr>
        <w:t xml:space="preserve">cette personne morale a contesté la réalité des deux </w:t>
      </w:r>
      <w:r w:rsidR="00E51C12">
        <w:rPr>
          <w:iCs/>
          <w:sz w:val="24"/>
          <w:szCs w:val="24"/>
        </w:rPr>
        <w:t xml:space="preserve">créances </w:t>
      </w:r>
      <w:r>
        <w:rPr>
          <w:iCs/>
          <w:sz w:val="24"/>
          <w:szCs w:val="24"/>
        </w:rPr>
        <w:t xml:space="preserve">en </w:t>
      </w:r>
      <w:r w:rsidR="00E51C12">
        <w:rPr>
          <w:iCs/>
          <w:sz w:val="24"/>
          <w:szCs w:val="24"/>
        </w:rPr>
        <w:t xml:space="preserve">cause sitôt après avoir reçu les titres </w:t>
      </w:r>
      <w:r>
        <w:rPr>
          <w:iCs/>
          <w:sz w:val="24"/>
          <w:szCs w:val="24"/>
        </w:rPr>
        <w:t>de percept</w:t>
      </w:r>
      <w:r w:rsidR="001441D2">
        <w:rPr>
          <w:iCs/>
          <w:sz w:val="24"/>
          <w:szCs w:val="24"/>
        </w:rPr>
        <w:t>ion</w:t>
      </w:r>
      <w:r>
        <w:rPr>
          <w:iCs/>
          <w:sz w:val="24"/>
          <w:szCs w:val="24"/>
        </w:rPr>
        <w:t xml:space="preserve">, qu’après cette </w:t>
      </w:r>
      <w:r w:rsidR="001441D2">
        <w:rPr>
          <w:iCs/>
          <w:sz w:val="24"/>
          <w:szCs w:val="24"/>
        </w:rPr>
        <w:t>contestation l</w:t>
      </w:r>
      <w:r>
        <w:rPr>
          <w:iCs/>
          <w:sz w:val="24"/>
          <w:szCs w:val="24"/>
        </w:rPr>
        <w:t xml:space="preserve">e </w:t>
      </w:r>
      <w:r w:rsidR="00E51C12">
        <w:rPr>
          <w:iCs/>
          <w:sz w:val="24"/>
          <w:szCs w:val="24"/>
        </w:rPr>
        <w:t xml:space="preserve">comptable a saisi l’ordonnateur ; </w:t>
      </w:r>
      <w:r>
        <w:rPr>
          <w:iCs/>
          <w:sz w:val="24"/>
          <w:szCs w:val="24"/>
        </w:rPr>
        <w:t>que celui-ci, tout en rejetant la réclam</w:t>
      </w:r>
      <w:r w:rsidR="001441D2">
        <w:rPr>
          <w:iCs/>
          <w:sz w:val="24"/>
          <w:szCs w:val="24"/>
        </w:rPr>
        <w:t>ation formulée par la SNSM tenda</w:t>
      </w:r>
      <w:r>
        <w:rPr>
          <w:iCs/>
          <w:sz w:val="24"/>
          <w:szCs w:val="24"/>
        </w:rPr>
        <w:t xml:space="preserve">nt à l’annulation des </w:t>
      </w:r>
      <w:r w:rsidR="001441D2">
        <w:rPr>
          <w:iCs/>
          <w:sz w:val="24"/>
          <w:szCs w:val="24"/>
        </w:rPr>
        <w:t>titres</w:t>
      </w:r>
      <w:r>
        <w:rPr>
          <w:iCs/>
          <w:sz w:val="24"/>
          <w:szCs w:val="24"/>
        </w:rPr>
        <w:t xml:space="preserve"> en cause au motif que la décision ministérielle de mise à disposition à titre gratuit des installations sportives </w:t>
      </w:r>
      <w:r w:rsidR="001441D2">
        <w:rPr>
          <w:iCs/>
          <w:sz w:val="24"/>
          <w:szCs w:val="24"/>
        </w:rPr>
        <w:t>prise</w:t>
      </w:r>
      <w:r>
        <w:rPr>
          <w:iCs/>
          <w:sz w:val="24"/>
          <w:szCs w:val="24"/>
        </w:rPr>
        <w:t xml:space="preserve"> en mars</w:t>
      </w:r>
      <w:r w:rsidR="00E021C6">
        <w:rPr>
          <w:iCs/>
          <w:sz w:val="24"/>
          <w:szCs w:val="24"/>
        </w:rPr>
        <w:t xml:space="preserve"> </w:t>
      </w:r>
      <w:r>
        <w:rPr>
          <w:iCs/>
          <w:sz w:val="24"/>
          <w:szCs w:val="24"/>
        </w:rPr>
        <w:t xml:space="preserve">2007 ne pouvait être rétroactive, </w:t>
      </w:r>
      <w:r w:rsidR="001441D2">
        <w:rPr>
          <w:iCs/>
          <w:sz w:val="24"/>
          <w:szCs w:val="24"/>
        </w:rPr>
        <w:t>n</w:t>
      </w:r>
      <w:r>
        <w:rPr>
          <w:iCs/>
          <w:sz w:val="24"/>
          <w:szCs w:val="24"/>
        </w:rPr>
        <w:t>’</w:t>
      </w:r>
      <w:r w:rsidR="00E51C12">
        <w:rPr>
          <w:iCs/>
          <w:sz w:val="24"/>
          <w:szCs w:val="24"/>
        </w:rPr>
        <w:t xml:space="preserve">en était </w:t>
      </w:r>
      <w:r>
        <w:rPr>
          <w:iCs/>
          <w:sz w:val="24"/>
          <w:szCs w:val="24"/>
        </w:rPr>
        <w:t xml:space="preserve">en revanche </w:t>
      </w:r>
      <w:r w:rsidR="00E51C12">
        <w:rPr>
          <w:iCs/>
          <w:sz w:val="24"/>
          <w:szCs w:val="24"/>
        </w:rPr>
        <w:t xml:space="preserve">pas </w:t>
      </w:r>
      <w:r>
        <w:rPr>
          <w:iCs/>
          <w:sz w:val="24"/>
          <w:szCs w:val="24"/>
        </w:rPr>
        <w:t>moins favorable à l’octroi d’une remise gracieuse totale</w:t>
      </w:r>
      <w:r w:rsidR="00E51C12">
        <w:rPr>
          <w:iCs/>
          <w:sz w:val="24"/>
          <w:szCs w:val="24"/>
        </w:rPr>
        <w:t> ;</w:t>
      </w:r>
      <w:r>
        <w:rPr>
          <w:iCs/>
          <w:sz w:val="24"/>
          <w:szCs w:val="24"/>
        </w:rPr>
        <w:t xml:space="preserve"> qu’ensuite l’ordonnateur a</w:t>
      </w:r>
      <w:r w:rsidR="00E021C6">
        <w:rPr>
          <w:iCs/>
          <w:sz w:val="24"/>
          <w:szCs w:val="24"/>
        </w:rPr>
        <w:t xml:space="preserve"> </w:t>
      </w:r>
      <w:r>
        <w:rPr>
          <w:iCs/>
          <w:sz w:val="24"/>
          <w:szCs w:val="24"/>
        </w:rPr>
        <w:t xml:space="preserve">donné son accord à la demande de remise gracieuse formulée </w:t>
      </w:r>
      <w:r w:rsidR="005C137D">
        <w:rPr>
          <w:iCs/>
          <w:sz w:val="24"/>
          <w:szCs w:val="24"/>
        </w:rPr>
        <w:t>par</w:t>
      </w:r>
      <w:r>
        <w:rPr>
          <w:iCs/>
          <w:sz w:val="24"/>
          <w:szCs w:val="24"/>
        </w:rPr>
        <w:t xml:space="preserve"> la SNSM</w:t>
      </w:r>
      <w:r w:rsidR="00E51C12">
        <w:rPr>
          <w:iCs/>
          <w:sz w:val="24"/>
          <w:szCs w:val="24"/>
        </w:rPr>
        <w:t>,</w:t>
      </w:r>
      <w:r>
        <w:rPr>
          <w:iCs/>
          <w:sz w:val="24"/>
          <w:szCs w:val="24"/>
        </w:rPr>
        <w:t xml:space="preserve"> en précisant qu’elle se justifie dans la mesure où la SNSM mettait ses </w:t>
      </w:r>
      <w:r w:rsidR="00F80B75">
        <w:rPr>
          <w:iCs/>
          <w:sz w:val="24"/>
          <w:szCs w:val="24"/>
        </w:rPr>
        <w:t>vedettes</w:t>
      </w:r>
      <w:r>
        <w:rPr>
          <w:iCs/>
          <w:sz w:val="24"/>
          <w:szCs w:val="24"/>
        </w:rPr>
        <w:t xml:space="preserve"> gracieusement à</w:t>
      </w:r>
      <w:r w:rsidR="00E021C6">
        <w:rPr>
          <w:iCs/>
          <w:sz w:val="24"/>
          <w:szCs w:val="24"/>
        </w:rPr>
        <w:t xml:space="preserve"> </w:t>
      </w:r>
      <w:r>
        <w:rPr>
          <w:iCs/>
          <w:sz w:val="24"/>
          <w:szCs w:val="24"/>
        </w:rPr>
        <w:t>disposition de la</w:t>
      </w:r>
      <w:r w:rsidR="00E021C6">
        <w:rPr>
          <w:iCs/>
          <w:sz w:val="24"/>
          <w:szCs w:val="24"/>
        </w:rPr>
        <w:t xml:space="preserve"> </w:t>
      </w:r>
      <w:r w:rsidR="00E51C12">
        <w:rPr>
          <w:iCs/>
          <w:sz w:val="24"/>
          <w:szCs w:val="24"/>
        </w:rPr>
        <w:t>m</w:t>
      </w:r>
      <w:r>
        <w:rPr>
          <w:iCs/>
          <w:sz w:val="24"/>
          <w:szCs w:val="24"/>
        </w:rPr>
        <w:t>arine nationale ;</w:t>
      </w:r>
    </w:p>
    <w:p w:rsidR="009048CD" w:rsidRPr="00C0442D" w:rsidRDefault="009048CD" w:rsidP="002335F6">
      <w:pPr>
        <w:spacing w:after="400"/>
        <w:ind w:left="567" w:firstLine="1134"/>
        <w:jc w:val="both"/>
        <w:rPr>
          <w:iCs/>
          <w:sz w:val="24"/>
          <w:szCs w:val="24"/>
        </w:rPr>
      </w:pPr>
      <w:r>
        <w:rPr>
          <w:iCs/>
          <w:sz w:val="24"/>
          <w:szCs w:val="24"/>
        </w:rPr>
        <w:t>Attendu qu’il n’y a pas lieu, compte tenu des fait</w:t>
      </w:r>
      <w:r w:rsidR="00E90C57">
        <w:rPr>
          <w:iCs/>
          <w:sz w:val="24"/>
          <w:szCs w:val="24"/>
        </w:rPr>
        <w:t>s</w:t>
      </w:r>
      <w:r>
        <w:rPr>
          <w:iCs/>
          <w:sz w:val="24"/>
          <w:szCs w:val="24"/>
        </w:rPr>
        <w:t xml:space="preserve"> </w:t>
      </w:r>
      <w:r w:rsidR="00B72598">
        <w:rPr>
          <w:iCs/>
          <w:sz w:val="24"/>
          <w:szCs w:val="24"/>
        </w:rPr>
        <w:t>de</w:t>
      </w:r>
      <w:r>
        <w:rPr>
          <w:iCs/>
          <w:sz w:val="24"/>
          <w:szCs w:val="24"/>
        </w:rPr>
        <w:t xml:space="preserve"> l’espèce, à déb</w:t>
      </w:r>
      <w:r w:rsidR="00F80B75">
        <w:rPr>
          <w:iCs/>
          <w:sz w:val="24"/>
          <w:szCs w:val="24"/>
        </w:rPr>
        <w:t>e</w:t>
      </w:r>
      <w:r>
        <w:rPr>
          <w:iCs/>
          <w:sz w:val="24"/>
          <w:szCs w:val="24"/>
        </w:rPr>
        <w:t xml:space="preserve">t </w:t>
      </w:r>
      <w:r w:rsidR="006813A9">
        <w:rPr>
          <w:iCs/>
          <w:sz w:val="24"/>
          <w:szCs w:val="24"/>
        </w:rPr>
        <w:t xml:space="preserve">à l’encontre de </w:t>
      </w:r>
      <w:r w:rsidR="001E6EA2">
        <w:rPr>
          <w:iCs/>
          <w:sz w:val="24"/>
          <w:szCs w:val="24"/>
        </w:rPr>
        <w:t>MM. X</w:t>
      </w:r>
      <w:r w:rsidR="006813A9">
        <w:rPr>
          <w:iCs/>
          <w:sz w:val="24"/>
          <w:szCs w:val="24"/>
        </w:rPr>
        <w:t xml:space="preserve"> et </w:t>
      </w:r>
      <w:r w:rsidR="001E6EA2">
        <w:rPr>
          <w:iCs/>
          <w:sz w:val="24"/>
          <w:szCs w:val="24"/>
        </w:rPr>
        <w:t>Z</w:t>
      </w:r>
      <w:r w:rsidR="006813A9">
        <w:rPr>
          <w:iCs/>
          <w:sz w:val="24"/>
          <w:szCs w:val="24"/>
        </w:rPr>
        <w:t xml:space="preserve"> </w:t>
      </w:r>
      <w:r>
        <w:rPr>
          <w:iCs/>
          <w:sz w:val="24"/>
          <w:szCs w:val="24"/>
        </w:rPr>
        <w:t>en ce qui concerne la charge n°</w:t>
      </w:r>
      <w:r w:rsidR="003D3D16">
        <w:rPr>
          <w:iCs/>
          <w:sz w:val="24"/>
          <w:szCs w:val="24"/>
        </w:rPr>
        <w:t> </w:t>
      </w:r>
      <w:r>
        <w:rPr>
          <w:iCs/>
          <w:sz w:val="24"/>
          <w:szCs w:val="24"/>
        </w:rPr>
        <w:t>3 ;</w:t>
      </w:r>
    </w:p>
    <w:p w:rsidR="00C0442D" w:rsidRPr="00C0442D" w:rsidRDefault="00C0442D" w:rsidP="002335F6">
      <w:pPr>
        <w:spacing w:after="400"/>
        <w:ind w:left="567" w:firstLine="1134"/>
        <w:jc w:val="both"/>
        <w:rPr>
          <w:b/>
          <w:sz w:val="24"/>
          <w:szCs w:val="24"/>
        </w:rPr>
      </w:pPr>
      <w:r w:rsidRPr="00C0442D">
        <w:rPr>
          <w:b/>
          <w:i/>
          <w:iCs/>
          <w:sz w:val="24"/>
          <w:szCs w:val="24"/>
          <w:u w:val="single"/>
        </w:rPr>
        <w:t>Présomption de charge n°</w:t>
      </w:r>
      <w:r w:rsidR="00623616">
        <w:rPr>
          <w:b/>
          <w:i/>
          <w:iCs/>
          <w:sz w:val="24"/>
          <w:szCs w:val="24"/>
          <w:u w:val="single"/>
        </w:rPr>
        <w:t> </w:t>
      </w:r>
      <w:r w:rsidRPr="00C0442D">
        <w:rPr>
          <w:b/>
          <w:i/>
          <w:iCs/>
          <w:sz w:val="24"/>
          <w:szCs w:val="24"/>
          <w:u w:val="single"/>
        </w:rPr>
        <w:t>5</w:t>
      </w:r>
    </w:p>
    <w:p w:rsidR="00C0442D" w:rsidRPr="00C0442D" w:rsidRDefault="00C0442D" w:rsidP="002335F6">
      <w:pPr>
        <w:spacing w:after="400"/>
        <w:ind w:left="567" w:firstLine="1134"/>
        <w:jc w:val="both"/>
        <w:rPr>
          <w:iCs/>
          <w:sz w:val="24"/>
          <w:szCs w:val="24"/>
        </w:rPr>
      </w:pPr>
      <w:r w:rsidRPr="00C0442D">
        <w:rPr>
          <w:iCs/>
          <w:sz w:val="24"/>
          <w:szCs w:val="24"/>
        </w:rPr>
        <w:t>Attendu que la c</w:t>
      </w:r>
      <w:r w:rsidR="002335F6">
        <w:rPr>
          <w:iCs/>
          <w:sz w:val="24"/>
          <w:szCs w:val="24"/>
        </w:rPr>
        <w:t>inquième charge retenue par le P</w:t>
      </w:r>
      <w:r w:rsidRPr="00C0442D">
        <w:rPr>
          <w:iCs/>
          <w:sz w:val="24"/>
          <w:szCs w:val="24"/>
        </w:rPr>
        <w:t>rocureur général en son réquisitoire se rapporte au paiement par l’agent comptable de l’ACSIA de sommes forfaitaires au profit de 69</w:t>
      </w:r>
      <w:r w:rsidR="00E021C6">
        <w:rPr>
          <w:iCs/>
          <w:sz w:val="24"/>
          <w:szCs w:val="24"/>
        </w:rPr>
        <w:t xml:space="preserve"> </w:t>
      </w:r>
      <w:r w:rsidRPr="00C0442D">
        <w:rPr>
          <w:iCs/>
          <w:sz w:val="24"/>
          <w:szCs w:val="24"/>
        </w:rPr>
        <w:t>fonctionnaires militaires affectés à la direction du personnel militaire de la marine, au cours des mois de janvier et de février</w:t>
      </w:r>
      <w:r w:rsidR="003D0463">
        <w:rPr>
          <w:iCs/>
          <w:sz w:val="24"/>
          <w:szCs w:val="24"/>
        </w:rPr>
        <w:t> </w:t>
      </w:r>
      <w:r w:rsidRPr="00C0442D">
        <w:rPr>
          <w:iCs/>
          <w:sz w:val="24"/>
          <w:szCs w:val="24"/>
        </w:rPr>
        <w:t>2009, pour un montant total de</w:t>
      </w:r>
      <w:r w:rsidR="00E021C6">
        <w:rPr>
          <w:iCs/>
          <w:sz w:val="24"/>
          <w:szCs w:val="24"/>
        </w:rPr>
        <w:t xml:space="preserve"> </w:t>
      </w:r>
      <w:r w:rsidRPr="00C0442D">
        <w:rPr>
          <w:iCs/>
          <w:sz w:val="24"/>
          <w:szCs w:val="24"/>
        </w:rPr>
        <w:t>14</w:t>
      </w:r>
      <w:r w:rsidR="00703F85">
        <w:rPr>
          <w:iCs/>
          <w:sz w:val="24"/>
          <w:szCs w:val="24"/>
        </w:rPr>
        <w:t> </w:t>
      </w:r>
      <w:r w:rsidRPr="00C0442D">
        <w:rPr>
          <w:iCs/>
          <w:sz w:val="24"/>
          <w:szCs w:val="24"/>
        </w:rPr>
        <w:t>400</w:t>
      </w:r>
      <w:r w:rsidR="00703F85">
        <w:rPr>
          <w:iCs/>
          <w:sz w:val="24"/>
          <w:szCs w:val="24"/>
        </w:rPr>
        <w:t> </w:t>
      </w:r>
      <w:r w:rsidRPr="00C0442D">
        <w:rPr>
          <w:iCs/>
          <w:sz w:val="24"/>
          <w:szCs w:val="24"/>
        </w:rPr>
        <w:t xml:space="preserve">euros ; que ces dépenses, dites « dépenses fortuites » ont été réglées par le régisseur d’avances et de recettes de la direction du commissariat de la marine à Paris ; </w:t>
      </w:r>
    </w:p>
    <w:p w:rsidR="00C0442D" w:rsidRPr="00C0442D" w:rsidRDefault="00E90C57" w:rsidP="002335F6">
      <w:pPr>
        <w:spacing w:after="400"/>
        <w:ind w:left="567" w:firstLine="1134"/>
        <w:jc w:val="both"/>
        <w:rPr>
          <w:iCs/>
          <w:sz w:val="24"/>
          <w:szCs w:val="24"/>
        </w:rPr>
      </w:pPr>
      <w:r>
        <w:rPr>
          <w:iCs/>
          <w:sz w:val="24"/>
          <w:szCs w:val="24"/>
        </w:rPr>
        <w:t>Attendu que, suivant</w:t>
      </w:r>
      <w:r w:rsidR="00C0442D" w:rsidRPr="00C0442D">
        <w:rPr>
          <w:iCs/>
          <w:sz w:val="24"/>
          <w:szCs w:val="24"/>
        </w:rPr>
        <w:t xml:space="preserve"> le réquisitoire, ces dépenses forfaitaires ont été payées </w:t>
      </w:r>
      <w:r>
        <w:rPr>
          <w:iCs/>
          <w:sz w:val="24"/>
          <w:szCs w:val="24"/>
        </w:rPr>
        <w:t>en l’absence de toute production</w:t>
      </w:r>
      <w:r w:rsidR="00C0442D" w:rsidRPr="00C0442D">
        <w:rPr>
          <w:iCs/>
          <w:sz w:val="24"/>
          <w:szCs w:val="24"/>
        </w:rPr>
        <w:t xml:space="preserve"> d’états de justificatifs exacts et complets si elles correspondent à des remboursements de frais réels, et en l’absence de texte légal ou réglementaire les instituant si lesdites dépenses fortuites constituent des indemnités ;</w:t>
      </w:r>
    </w:p>
    <w:p w:rsidR="00C0442D" w:rsidRPr="00C0442D" w:rsidRDefault="00C0442D" w:rsidP="002335F6">
      <w:pPr>
        <w:spacing w:after="400"/>
        <w:ind w:left="567" w:firstLine="1134"/>
        <w:jc w:val="both"/>
        <w:rPr>
          <w:iCs/>
          <w:sz w:val="24"/>
          <w:szCs w:val="24"/>
        </w:rPr>
      </w:pPr>
      <w:r w:rsidRPr="00C0442D">
        <w:rPr>
          <w:iCs/>
          <w:sz w:val="24"/>
          <w:szCs w:val="24"/>
        </w:rPr>
        <w:t xml:space="preserve">Attendu qu’aux termes du réquisitoire, les opérations susmentionnées sont présomptives d’irrégularités susceptibles de fonder la mise en jeu de la responsabilité personnelle et pécuniaire de </w:t>
      </w:r>
      <w:r w:rsidR="001E6EA2">
        <w:rPr>
          <w:iCs/>
          <w:sz w:val="24"/>
          <w:szCs w:val="24"/>
        </w:rPr>
        <w:t>Mme Y</w:t>
      </w:r>
      <w:r w:rsidRPr="00C0442D">
        <w:rPr>
          <w:iCs/>
          <w:sz w:val="24"/>
          <w:szCs w:val="24"/>
        </w:rPr>
        <w:t>, à hauteur de 14</w:t>
      </w:r>
      <w:r w:rsidR="003D3D16">
        <w:rPr>
          <w:iCs/>
          <w:sz w:val="24"/>
          <w:szCs w:val="24"/>
        </w:rPr>
        <w:t> </w:t>
      </w:r>
      <w:r w:rsidRPr="00C0442D">
        <w:rPr>
          <w:iCs/>
          <w:sz w:val="24"/>
          <w:szCs w:val="24"/>
        </w:rPr>
        <w:t>400</w:t>
      </w:r>
      <w:r w:rsidR="003D3D16">
        <w:rPr>
          <w:iCs/>
          <w:sz w:val="24"/>
          <w:szCs w:val="24"/>
        </w:rPr>
        <w:t> </w:t>
      </w:r>
      <w:r w:rsidRPr="00C0442D">
        <w:rPr>
          <w:iCs/>
          <w:sz w:val="24"/>
          <w:szCs w:val="24"/>
        </w:rPr>
        <w:t>€, au titre de l’exercice 2009 ;</w:t>
      </w:r>
    </w:p>
    <w:p w:rsidR="00C0442D" w:rsidRPr="00C0442D" w:rsidRDefault="00C0442D" w:rsidP="002335F6">
      <w:pPr>
        <w:spacing w:after="400"/>
        <w:ind w:left="567" w:firstLine="1134"/>
        <w:jc w:val="both"/>
        <w:rPr>
          <w:iCs/>
          <w:sz w:val="24"/>
          <w:szCs w:val="24"/>
        </w:rPr>
      </w:pPr>
      <w:r w:rsidRPr="00C0442D">
        <w:rPr>
          <w:iCs/>
          <w:sz w:val="24"/>
          <w:szCs w:val="24"/>
        </w:rPr>
        <w:t>Attendu que dans sa réponse, l’agent comptable fait valoir que les dépenses présomptives d’irrégularités entrent dans le périmètre du plan de contrôle hiérarchisé de la dépense et que, de ce fait elles n’ont pas fait l’objet d’un visa exhaustif ; que ces pa</w:t>
      </w:r>
      <w:r w:rsidR="00E021C6">
        <w:rPr>
          <w:iCs/>
          <w:sz w:val="24"/>
          <w:szCs w:val="24"/>
        </w:rPr>
        <w:t>i</w:t>
      </w:r>
      <w:r w:rsidRPr="00C0442D">
        <w:rPr>
          <w:iCs/>
          <w:sz w:val="24"/>
          <w:szCs w:val="24"/>
        </w:rPr>
        <w:t>ements sont autorisés par une décision du 22 avril 2002 de la direction du personnel militaire et par une circulaire n°</w:t>
      </w:r>
      <w:r w:rsidR="003D3D16">
        <w:rPr>
          <w:iCs/>
          <w:sz w:val="24"/>
          <w:szCs w:val="24"/>
        </w:rPr>
        <w:t> </w:t>
      </w:r>
      <w:r w:rsidRPr="00C0442D">
        <w:rPr>
          <w:iCs/>
          <w:sz w:val="24"/>
          <w:szCs w:val="24"/>
        </w:rPr>
        <w:t>133 DEF/DPMM/FIN/NP du 6</w:t>
      </w:r>
      <w:r w:rsidR="000237D1">
        <w:rPr>
          <w:iCs/>
          <w:sz w:val="24"/>
          <w:szCs w:val="24"/>
        </w:rPr>
        <w:t> </w:t>
      </w:r>
      <w:r w:rsidRPr="00C0442D">
        <w:rPr>
          <w:iCs/>
          <w:sz w:val="24"/>
          <w:szCs w:val="24"/>
        </w:rPr>
        <w:t>février</w:t>
      </w:r>
      <w:r w:rsidR="000237D1">
        <w:rPr>
          <w:iCs/>
          <w:sz w:val="24"/>
          <w:szCs w:val="24"/>
        </w:rPr>
        <w:t> </w:t>
      </w:r>
      <w:r w:rsidRPr="00C0442D">
        <w:rPr>
          <w:iCs/>
          <w:sz w:val="24"/>
          <w:szCs w:val="24"/>
        </w:rPr>
        <w:t>1995</w:t>
      </w:r>
      <w:r w:rsidR="00E021C6">
        <w:rPr>
          <w:iCs/>
          <w:sz w:val="24"/>
          <w:szCs w:val="24"/>
        </w:rPr>
        <w:t xml:space="preserve"> </w:t>
      </w:r>
      <w:r w:rsidRPr="00C0442D">
        <w:rPr>
          <w:iCs/>
          <w:sz w:val="24"/>
          <w:szCs w:val="24"/>
        </w:rPr>
        <w:t>transmises à la Cour des comptes ; que cependant les textes réglementaires constituant la base desdits paiements n’ont</w:t>
      </w:r>
      <w:r w:rsidR="00E021C6">
        <w:rPr>
          <w:iCs/>
          <w:sz w:val="24"/>
          <w:szCs w:val="24"/>
        </w:rPr>
        <w:t xml:space="preserve"> </w:t>
      </w:r>
      <w:r w:rsidRPr="00C0442D">
        <w:rPr>
          <w:iCs/>
          <w:sz w:val="24"/>
          <w:szCs w:val="24"/>
        </w:rPr>
        <w:t>pu été retrouvés par l’administration du ministère de la défense ;</w:t>
      </w:r>
    </w:p>
    <w:p w:rsidR="00C0442D" w:rsidRPr="00C0442D" w:rsidRDefault="00C0442D" w:rsidP="00C0442D">
      <w:pPr>
        <w:spacing w:after="480"/>
        <w:ind w:left="567" w:firstLine="1134"/>
        <w:jc w:val="both"/>
        <w:rPr>
          <w:iCs/>
          <w:sz w:val="24"/>
          <w:szCs w:val="24"/>
        </w:rPr>
      </w:pPr>
      <w:r w:rsidRPr="00C0442D">
        <w:rPr>
          <w:iCs/>
          <w:sz w:val="24"/>
          <w:szCs w:val="24"/>
        </w:rPr>
        <w:t>Attendu que les réponses apportées au réquisitoire ne sont pas de nature à</w:t>
      </w:r>
      <w:r w:rsidR="00E021C6">
        <w:rPr>
          <w:iCs/>
          <w:sz w:val="24"/>
          <w:szCs w:val="24"/>
        </w:rPr>
        <w:t xml:space="preserve"> </w:t>
      </w:r>
      <w:r w:rsidRPr="00C0442D">
        <w:rPr>
          <w:iCs/>
          <w:sz w:val="24"/>
          <w:szCs w:val="24"/>
        </w:rPr>
        <w:t>décharger la responsabilité de l’agent comptable ;</w:t>
      </w:r>
    </w:p>
    <w:p w:rsidR="00C0442D" w:rsidRPr="00C0442D" w:rsidRDefault="00C0442D" w:rsidP="00C0442D">
      <w:pPr>
        <w:spacing w:after="480"/>
        <w:ind w:left="567" w:firstLine="1134"/>
        <w:jc w:val="both"/>
        <w:rPr>
          <w:iCs/>
          <w:sz w:val="24"/>
          <w:szCs w:val="24"/>
        </w:rPr>
      </w:pPr>
      <w:r w:rsidRPr="00C0442D">
        <w:rPr>
          <w:iCs/>
          <w:sz w:val="24"/>
          <w:szCs w:val="24"/>
        </w:rPr>
        <w:t>Attendu</w:t>
      </w:r>
      <w:r w:rsidR="00F80B75">
        <w:rPr>
          <w:iCs/>
          <w:sz w:val="24"/>
          <w:szCs w:val="24"/>
        </w:rPr>
        <w:t>,</w:t>
      </w:r>
      <w:r w:rsidRPr="00C0442D">
        <w:rPr>
          <w:iCs/>
          <w:sz w:val="24"/>
          <w:szCs w:val="24"/>
        </w:rPr>
        <w:t xml:space="preserve"> en effet</w:t>
      </w:r>
      <w:r w:rsidR="00F80B75">
        <w:rPr>
          <w:iCs/>
          <w:sz w:val="24"/>
          <w:szCs w:val="24"/>
        </w:rPr>
        <w:t>,</w:t>
      </w:r>
      <w:r w:rsidRPr="00C0442D">
        <w:rPr>
          <w:iCs/>
          <w:sz w:val="24"/>
          <w:szCs w:val="24"/>
        </w:rPr>
        <w:t xml:space="preserve"> que l'organisation résultant du contrôle hiérarchisé de la dépense ne saurait en l'état actuel du droit dégager la responsabilité personnelle et pécuniaire du comptable ;</w:t>
      </w:r>
    </w:p>
    <w:p w:rsidR="00C0442D" w:rsidRPr="00C0442D" w:rsidRDefault="00C0442D" w:rsidP="00C0442D">
      <w:pPr>
        <w:spacing w:after="480"/>
        <w:ind w:left="567" w:firstLine="1134"/>
        <w:jc w:val="both"/>
        <w:rPr>
          <w:iCs/>
          <w:sz w:val="24"/>
          <w:szCs w:val="24"/>
        </w:rPr>
      </w:pPr>
      <w:r w:rsidRPr="00C0442D">
        <w:rPr>
          <w:iCs/>
          <w:sz w:val="24"/>
          <w:szCs w:val="24"/>
        </w:rPr>
        <w:t>Attendu que les montants unitaires versés s’établissent systématiquement à 100</w:t>
      </w:r>
      <w:r w:rsidR="003D3D16">
        <w:rPr>
          <w:iCs/>
          <w:sz w:val="24"/>
          <w:szCs w:val="24"/>
        </w:rPr>
        <w:t> </w:t>
      </w:r>
      <w:r w:rsidRPr="00C0442D">
        <w:rPr>
          <w:iCs/>
          <w:sz w:val="24"/>
          <w:szCs w:val="24"/>
        </w:rPr>
        <w:t>€ ou à 150</w:t>
      </w:r>
      <w:r w:rsidR="003D3D16">
        <w:rPr>
          <w:iCs/>
          <w:sz w:val="24"/>
          <w:szCs w:val="24"/>
        </w:rPr>
        <w:t> </w:t>
      </w:r>
      <w:r w:rsidR="00E90C57">
        <w:rPr>
          <w:iCs/>
          <w:sz w:val="24"/>
          <w:szCs w:val="24"/>
        </w:rPr>
        <w:t>€ suivant</w:t>
      </w:r>
      <w:r w:rsidRPr="00C0442D">
        <w:rPr>
          <w:iCs/>
          <w:sz w:val="24"/>
          <w:szCs w:val="24"/>
        </w:rPr>
        <w:t xml:space="preserve"> le grade et la fonction des bénéficiaires ; que dans l’hypothèse où ces pa</w:t>
      </w:r>
      <w:r w:rsidR="00E021C6">
        <w:rPr>
          <w:iCs/>
          <w:sz w:val="24"/>
          <w:szCs w:val="24"/>
        </w:rPr>
        <w:t>i</w:t>
      </w:r>
      <w:r w:rsidRPr="00C0442D">
        <w:rPr>
          <w:iCs/>
          <w:sz w:val="24"/>
          <w:szCs w:val="24"/>
        </w:rPr>
        <w:t>ements ont correspondu à une indemnité, ils auraient dû être fondés sur un texte réglementaire, ce qui n’est pas établi en l’espèce</w:t>
      </w:r>
      <w:r w:rsidR="00E021C6">
        <w:rPr>
          <w:iCs/>
          <w:sz w:val="24"/>
          <w:szCs w:val="24"/>
        </w:rPr>
        <w:t> </w:t>
      </w:r>
      <w:r w:rsidRPr="00C0442D">
        <w:rPr>
          <w:iCs/>
          <w:sz w:val="24"/>
          <w:szCs w:val="24"/>
        </w:rPr>
        <w:t>; que si les dépenses litigieuses constituent des remboursements de frais de mission, elles ne pouvaient être payées en l’absence d’états de frais détaillés et de justificatifs, conformément aux dispositions du décret n°</w:t>
      </w:r>
      <w:r w:rsidR="003D3D16">
        <w:rPr>
          <w:iCs/>
          <w:sz w:val="24"/>
          <w:szCs w:val="24"/>
        </w:rPr>
        <w:t> </w:t>
      </w:r>
      <w:r w:rsidRPr="00C0442D">
        <w:rPr>
          <w:iCs/>
          <w:sz w:val="24"/>
          <w:szCs w:val="24"/>
        </w:rPr>
        <w:t>92-159 du</w:t>
      </w:r>
      <w:r w:rsidR="00E021C6">
        <w:rPr>
          <w:iCs/>
          <w:sz w:val="24"/>
          <w:szCs w:val="24"/>
        </w:rPr>
        <w:t xml:space="preserve"> </w:t>
      </w:r>
      <w:r w:rsidRPr="00C0442D">
        <w:rPr>
          <w:iCs/>
          <w:sz w:val="24"/>
          <w:szCs w:val="24"/>
        </w:rPr>
        <w:t>21</w:t>
      </w:r>
      <w:r w:rsidR="00E90C57">
        <w:rPr>
          <w:iCs/>
          <w:sz w:val="24"/>
          <w:szCs w:val="24"/>
        </w:rPr>
        <w:t> </w:t>
      </w:r>
      <w:r w:rsidRPr="00C0442D">
        <w:rPr>
          <w:iCs/>
          <w:sz w:val="24"/>
          <w:szCs w:val="24"/>
        </w:rPr>
        <w:t>février</w:t>
      </w:r>
      <w:r w:rsidR="003D3D16">
        <w:rPr>
          <w:iCs/>
          <w:sz w:val="24"/>
          <w:szCs w:val="24"/>
        </w:rPr>
        <w:t> </w:t>
      </w:r>
      <w:r w:rsidRPr="00C0442D">
        <w:rPr>
          <w:iCs/>
          <w:sz w:val="24"/>
          <w:szCs w:val="24"/>
        </w:rPr>
        <w:t>1992 fixant les conditions et les modalités de règlement des frais occasionnés par les déplacements des personnels militaires sur le territoire métropolitain de la France ;</w:t>
      </w:r>
    </w:p>
    <w:p w:rsidR="00C0442D" w:rsidRPr="00C0442D" w:rsidRDefault="00C0442D" w:rsidP="00C0442D">
      <w:pPr>
        <w:spacing w:after="480"/>
        <w:ind w:left="567" w:firstLine="1134"/>
        <w:jc w:val="both"/>
        <w:rPr>
          <w:iCs/>
          <w:sz w:val="24"/>
          <w:szCs w:val="24"/>
        </w:rPr>
      </w:pPr>
      <w:r w:rsidRPr="00C0442D">
        <w:rPr>
          <w:iCs/>
          <w:sz w:val="24"/>
          <w:szCs w:val="24"/>
        </w:rPr>
        <w:t>Attendu dès lors que les versements relevés par la 5</w:t>
      </w:r>
      <w:r w:rsidRPr="00C0442D">
        <w:rPr>
          <w:iCs/>
          <w:sz w:val="24"/>
          <w:szCs w:val="24"/>
          <w:vertAlign w:val="superscript"/>
        </w:rPr>
        <w:t>ème</w:t>
      </w:r>
      <w:r w:rsidRPr="00C0442D">
        <w:rPr>
          <w:iCs/>
          <w:sz w:val="24"/>
          <w:szCs w:val="24"/>
        </w:rPr>
        <w:t xml:space="preserve"> charge constituent des dépenses irrégulières ; que ces dépenses ont été effectuées au mois d’avril 2009 sous la gestion de </w:t>
      </w:r>
      <w:r w:rsidR="001E6EA2">
        <w:rPr>
          <w:iCs/>
          <w:sz w:val="24"/>
          <w:szCs w:val="24"/>
        </w:rPr>
        <w:t>Mme Y</w:t>
      </w:r>
      <w:r w:rsidRPr="00C0442D">
        <w:rPr>
          <w:iCs/>
          <w:sz w:val="24"/>
          <w:szCs w:val="24"/>
        </w:rPr>
        <w:t xml:space="preserve"> ;</w:t>
      </w:r>
    </w:p>
    <w:p w:rsidR="00C0442D" w:rsidRPr="00C0442D" w:rsidRDefault="00C0442D" w:rsidP="00C0442D">
      <w:pPr>
        <w:spacing w:after="480"/>
        <w:ind w:left="567" w:firstLine="1134"/>
        <w:jc w:val="both"/>
        <w:rPr>
          <w:iCs/>
          <w:sz w:val="24"/>
          <w:szCs w:val="24"/>
        </w:rPr>
      </w:pPr>
      <w:r w:rsidRPr="00C0442D">
        <w:rPr>
          <w:iCs/>
          <w:sz w:val="24"/>
          <w:szCs w:val="24"/>
        </w:rPr>
        <w:t xml:space="preserve">Qu'il y a lieu en conséquence de constituer </w:t>
      </w:r>
      <w:r w:rsidR="001E6EA2">
        <w:rPr>
          <w:iCs/>
          <w:sz w:val="24"/>
          <w:szCs w:val="24"/>
        </w:rPr>
        <w:t>Mme Y</w:t>
      </w:r>
      <w:r w:rsidRPr="00C0442D">
        <w:rPr>
          <w:iCs/>
          <w:sz w:val="24"/>
          <w:szCs w:val="24"/>
        </w:rPr>
        <w:t xml:space="preserve"> débitrice des deniers de l'État, pour 14</w:t>
      </w:r>
      <w:r w:rsidR="00FD3A3F">
        <w:rPr>
          <w:iCs/>
          <w:sz w:val="24"/>
          <w:szCs w:val="24"/>
        </w:rPr>
        <w:t> </w:t>
      </w:r>
      <w:r w:rsidRPr="00C0442D">
        <w:rPr>
          <w:iCs/>
          <w:sz w:val="24"/>
          <w:szCs w:val="24"/>
        </w:rPr>
        <w:t>40</w:t>
      </w:r>
      <w:r w:rsidR="00CC307C">
        <w:rPr>
          <w:iCs/>
          <w:sz w:val="24"/>
          <w:szCs w:val="24"/>
        </w:rPr>
        <w:t>0</w:t>
      </w:r>
      <w:r w:rsidR="00FD3A3F">
        <w:rPr>
          <w:iCs/>
          <w:sz w:val="24"/>
          <w:szCs w:val="24"/>
        </w:rPr>
        <w:t> </w:t>
      </w:r>
      <w:r w:rsidR="00CC307C">
        <w:rPr>
          <w:iCs/>
          <w:sz w:val="24"/>
          <w:szCs w:val="24"/>
        </w:rPr>
        <w:t>€ au titre de l’exercice 2009</w:t>
      </w:r>
      <w:r w:rsidRPr="00C0442D">
        <w:rPr>
          <w:iCs/>
          <w:sz w:val="24"/>
          <w:szCs w:val="24"/>
        </w:rPr>
        <w:t> ;</w:t>
      </w:r>
    </w:p>
    <w:p w:rsidR="00C0442D" w:rsidRPr="00C0442D" w:rsidRDefault="00C0442D" w:rsidP="00C0442D">
      <w:pPr>
        <w:spacing w:after="480"/>
        <w:ind w:left="567" w:firstLine="1134"/>
        <w:jc w:val="both"/>
        <w:rPr>
          <w:b/>
          <w:i/>
          <w:sz w:val="24"/>
          <w:szCs w:val="24"/>
          <w:u w:val="single"/>
        </w:rPr>
      </w:pPr>
      <w:r w:rsidRPr="00C0442D">
        <w:rPr>
          <w:b/>
          <w:i/>
          <w:iCs/>
          <w:sz w:val="24"/>
          <w:szCs w:val="24"/>
          <w:u w:val="single"/>
        </w:rPr>
        <w:t>Présomption de charge n° 6</w:t>
      </w:r>
    </w:p>
    <w:p w:rsidR="00C0442D" w:rsidRPr="00C0442D" w:rsidRDefault="00C0442D" w:rsidP="00C0442D">
      <w:pPr>
        <w:spacing w:after="480"/>
        <w:ind w:left="567" w:firstLine="1134"/>
        <w:jc w:val="both"/>
        <w:rPr>
          <w:sz w:val="24"/>
          <w:szCs w:val="24"/>
        </w:rPr>
      </w:pPr>
      <w:r w:rsidRPr="00C0442D">
        <w:rPr>
          <w:sz w:val="24"/>
          <w:szCs w:val="24"/>
        </w:rPr>
        <w:t xml:space="preserve">Attendu que la </w:t>
      </w:r>
      <w:r w:rsidR="003D3D16">
        <w:rPr>
          <w:sz w:val="24"/>
          <w:szCs w:val="24"/>
        </w:rPr>
        <w:t xml:space="preserve">sixième charge du réquisitoire </w:t>
      </w:r>
      <w:r w:rsidRPr="00C0442D">
        <w:rPr>
          <w:sz w:val="24"/>
          <w:szCs w:val="24"/>
        </w:rPr>
        <w:t>se rapporte à une présomption de dépense irrégulière au titre des pa</w:t>
      </w:r>
      <w:r w:rsidR="00E021C6">
        <w:rPr>
          <w:sz w:val="24"/>
          <w:szCs w:val="24"/>
        </w:rPr>
        <w:t>i</w:t>
      </w:r>
      <w:r w:rsidRPr="00C0442D">
        <w:rPr>
          <w:sz w:val="24"/>
          <w:szCs w:val="24"/>
        </w:rPr>
        <w:t>ements d’un marché n° 92</w:t>
      </w:r>
      <w:r w:rsidRPr="00C0442D">
        <w:rPr>
          <w:sz w:val="24"/>
          <w:szCs w:val="24"/>
        </w:rPr>
        <w:noBreakHyphen/>
        <w:t>87224 DGA notifié le 23</w:t>
      </w:r>
      <w:r w:rsidR="00703F85">
        <w:rPr>
          <w:sz w:val="24"/>
          <w:szCs w:val="24"/>
        </w:rPr>
        <w:t> </w:t>
      </w:r>
      <w:r w:rsidRPr="00C0442D">
        <w:rPr>
          <w:sz w:val="24"/>
          <w:szCs w:val="24"/>
        </w:rPr>
        <w:t>décembre</w:t>
      </w:r>
      <w:r w:rsidR="003D3D16">
        <w:rPr>
          <w:sz w:val="24"/>
          <w:szCs w:val="24"/>
        </w:rPr>
        <w:t> </w:t>
      </w:r>
      <w:r w:rsidRPr="00C0442D">
        <w:rPr>
          <w:sz w:val="24"/>
          <w:szCs w:val="24"/>
        </w:rPr>
        <w:t xml:space="preserve">1992 aux sociétés Alcatel devenue Thalès Communication et I2E devenue </w:t>
      </w:r>
      <w:proofErr w:type="spellStart"/>
      <w:r w:rsidRPr="00C0442D">
        <w:rPr>
          <w:sz w:val="24"/>
          <w:szCs w:val="24"/>
        </w:rPr>
        <w:t>Amésys</w:t>
      </w:r>
      <w:proofErr w:type="spellEnd"/>
      <w:r w:rsidRPr="00C0442D">
        <w:rPr>
          <w:sz w:val="24"/>
          <w:szCs w:val="24"/>
        </w:rPr>
        <w:t>, et relatif à l’étude et la réalisation d’un centre opérationnel de recherche et de surveillance automatique intégré en réseaux, destiné à la surveillance et à la protection des réseaux radioélectriques de transmission et des bandes de fréquences attribuées à l’armée de</w:t>
      </w:r>
      <w:r w:rsidR="00E021C6">
        <w:rPr>
          <w:sz w:val="24"/>
          <w:szCs w:val="24"/>
        </w:rPr>
        <w:t xml:space="preserve"> </w:t>
      </w:r>
      <w:r w:rsidRPr="00C0442D">
        <w:rPr>
          <w:sz w:val="24"/>
          <w:szCs w:val="24"/>
        </w:rPr>
        <w:t>l’air ;</w:t>
      </w:r>
    </w:p>
    <w:p w:rsidR="00C0442D" w:rsidRPr="00C0442D" w:rsidRDefault="00C0442D" w:rsidP="00C0442D">
      <w:pPr>
        <w:spacing w:after="480"/>
        <w:ind w:left="567" w:firstLine="1134"/>
        <w:jc w:val="both"/>
        <w:rPr>
          <w:sz w:val="24"/>
          <w:szCs w:val="24"/>
        </w:rPr>
      </w:pPr>
      <w:r w:rsidRPr="00C0442D">
        <w:rPr>
          <w:sz w:val="24"/>
          <w:szCs w:val="24"/>
        </w:rPr>
        <w:t>Attendu que le réquisitoire relève que des prestations d’un montant de 291</w:t>
      </w:r>
      <w:r w:rsidR="00D65490">
        <w:rPr>
          <w:sz w:val="24"/>
          <w:szCs w:val="24"/>
        </w:rPr>
        <w:t> </w:t>
      </w:r>
      <w:r w:rsidRPr="00C0442D">
        <w:rPr>
          <w:sz w:val="24"/>
          <w:szCs w:val="24"/>
        </w:rPr>
        <w:t>896</w:t>
      </w:r>
      <w:r w:rsidR="00D65490">
        <w:rPr>
          <w:sz w:val="24"/>
          <w:szCs w:val="24"/>
        </w:rPr>
        <w:t> </w:t>
      </w:r>
      <w:r w:rsidRPr="00C0442D">
        <w:rPr>
          <w:sz w:val="24"/>
          <w:szCs w:val="24"/>
        </w:rPr>
        <w:t>€ pour Thalès et de 175 899,60</w:t>
      </w:r>
      <w:r w:rsidR="00D65490">
        <w:rPr>
          <w:sz w:val="24"/>
          <w:szCs w:val="24"/>
        </w:rPr>
        <w:t> </w:t>
      </w:r>
      <w:r w:rsidRPr="00C0442D">
        <w:rPr>
          <w:sz w:val="24"/>
          <w:szCs w:val="24"/>
        </w:rPr>
        <w:t xml:space="preserve">€ pour </w:t>
      </w:r>
      <w:proofErr w:type="spellStart"/>
      <w:r w:rsidRPr="00C0442D">
        <w:rPr>
          <w:sz w:val="24"/>
          <w:szCs w:val="24"/>
        </w:rPr>
        <w:t>Amésys</w:t>
      </w:r>
      <w:proofErr w:type="spellEnd"/>
      <w:r w:rsidRPr="00C0442D">
        <w:rPr>
          <w:sz w:val="24"/>
          <w:szCs w:val="24"/>
        </w:rPr>
        <w:t xml:space="preserve"> ont été payées sans que les ordres de service ou décisions de poursuivre aient été produits, et alors même que le marché initial ne l’avait pas prévu ; que le comptable a payé en l’absence des pièces prévues par la nomenclature des pièces justificatives des dépenses de l’Etat ; que, dès lors, le comptable ne pouvait exercer les contrôles prévus aux articles</w:t>
      </w:r>
      <w:r w:rsidR="00E021C6">
        <w:rPr>
          <w:sz w:val="24"/>
          <w:szCs w:val="24"/>
        </w:rPr>
        <w:t xml:space="preserve"> </w:t>
      </w:r>
      <w:r w:rsidRPr="00C0442D">
        <w:rPr>
          <w:sz w:val="24"/>
          <w:szCs w:val="24"/>
        </w:rPr>
        <w:t>12 et 13 du décret du 29 décembre 1962 précité</w:t>
      </w:r>
      <w:r w:rsidR="00E021C6">
        <w:rPr>
          <w:sz w:val="24"/>
          <w:szCs w:val="24"/>
        </w:rPr>
        <w:t xml:space="preserve"> </w:t>
      </w:r>
      <w:r w:rsidRPr="00C0442D">
        <w:rPr>
          <w:sz w:val="24"/>
          <w:szCs w:val="24"/>
        </w:rPr>
        <w:t>et aurait dû suspendre ces paiements en application de l’article</w:t>
      </w:r>
      <w:r w:rsidR="00E021C6">
        <w:rPr>
          <w:sz w:val="24"/>
          <w:szCs w:val="24"/>
        </w:rPr>
        <w:t xml:space="preserve"> </w:t>
      </w:r>
      <w:r w:rsidRPr="00C0442D">
        <w:rPr>
          <w:sz w:val="24"/>
          <w:szCs w:val="24"/>
        </w:rPr>
        <w:t>37 du règlement général sur la comptabilité publique et en informer l’ordonnateur ;</w:t>
      </w:r>
    </w:p>
    <w:p w:rsidR="00C0442D" w:rsidRPr="00C0442D" w:rsidRDefault="00A00331" w:rsidP="00C0442D">
      <w:pPr>
        <w:spacing w:after="480"/>
        <w:ind w:left="567" w:firstLine="1134"/>
        <w:jc w:val="both"/>
        <w:rPr>
          <w:sz w:val="24"/>
          <w:szCs w:val="24"/>
        </w:rPr>
      </w:pPr>
      <w:r>
        <w:rPr>
          <w:sz w:val="24"/>
          <w:szCs w:val="24"/>
        </w:rPr>
        <w:br w:type="page"/>
      </w:r>
      <w:r w:rsidR="00C0442D" w:rsidRPr="00C0442D">
        <w:rPr>
          <w:sz w:val="24"/>
          <w:szCs w:val="24"/>
        </w:rPr>
        <w:t xml:space="preserve">Attendu ainsi que, selon le ministère public, lesdits paiements seraient présomptifs d’irrégularités et susceptibles de fonder la mise en jeu de la responsabilité personnelle et pécuniaire de </w:t>
      </w:r>
      <w:r w:rsidR="001E6EA2">
        <w:rPr>
          <w:sz w:val="24"/>
          <w:szCs w:val="24"/>
        </w:rPr>
        <w:t>Mme Y</w:t>
      </w:r>
      <w:r w:rsidR="00C0442D" w:rsidRPr="00C0442D">
        <w:rPr>
          <w:sz w:val="24"/>
          <w:szCs w:val="24"/>
        </w:rPr>
        <w:t>, comptable en exercice du 13 mars 2009 au 14 septembre</w:t>
      </w:r>
      <w:r w:rsidR="00D65490">
        <w:rPr>
          <w:sz w:val="24"/>
          <w:szCs w:val="24"/>
        </w:rPr>
        <w:t> </w:t>
      </w:r>
      <w:r w:rsidR="00C0442D" w:rsidRPr="00C0442D">
        <w:rPr>
          <w:sz w:val="24"/>
          <w:szCs w:val="24"/>
        </w:rPr>
        <w:t>2009, sur le montant total des mandats en cause, soit 291</w:t>
      </w:r>
      <w:r w:rsidR="00D65490">
        <w:rPr>
          <w:sz w:val="24"/>
          <w:szCs w:val="24"/>
        </w:rPr>
        <w:t> </w:t>
      </w:r>
      <w:r w:rsidR="00C0442D" w:rsidRPr="00C0442D">
        <w:rPr>
          <w:sz w:val="24"/>
          <w:szCs w:val="24"/>
        </w:rPr>
        <w:t>896</w:t>
      </w:r>
      <w:r w:rsidR="00D65490">
        <w:rPr>
          <w:sz w:val="24"/>
          <w:szCs w:val="24"/>
        </w:rPr>
        <w:t> </w:t>
      </w:r>
      <w:r w:rsidR="00C0442D" w:rsidRPr="00C0442D">
        <w:rPr>
          <w:sz w:val="24"/>
          <w:szCs w:val="24"/>
        </w:rPr>
        <w:t>€ et</w:t>
      </w:r>
      <w:r w:rsidR="00D65490">
        <w:rPr>
          <w:sz w:val="24"/>
          <w:szCs w:val="24"/>
        </w:rPr>
        <w:t> </w:t>
      </w:r>
      <w:r w:rsidR="00C0442D" w:rsidRPr="00C0442D">
        <w:rPr>
          <w:sz w:val="24"/>
          <w:szCs w:val="24"/>
        </w:rPr>
        <w:t>175</w:t>
      </w:r>
      <w:r w:rsidR="00E90C57">
        <w:rPr>
          <w:sz w:val="24"/>
          <w:szCs w:val="24"/>
        </w:rPr>
        <w:t> </w:t>
      </w:r>
      <w:r w:rsidR="00C0442D" w:rsidRPr="00C0442D">
        <w:rPr>
          <w:sz w:val="24"/>
          <w:szCs w:val="24"/>
        </w:rPr>
        <w:t>899,60</w:t>
      </w:r>
      <w:r w:rsidR="00E90C57">
        <w:rPr>
          <w:sz w:val="24"/>
          <w:szCs w:val="24"/>
        </w:rPr>
        <w:t> </w:t>
      </w:r>
      <w:r w:rsidR="00C0442D" w:rsidRPr="00C0442D">
        <w:rPr>
          <w:sz w:val="24"/>
          <w:szCs w:val="24"/>
        </w:rPr>
        <w:t>€ ;</w:t>
      </w:r>
    </w:p>
    <w:p w:rsidR="00C0442D" w:rsidRPr="00C0442D" w:rsidRDefault="00C0442D" w:rsidP="00C0442D">
      <w:pPr>
        <w:spacing w:after="480"/>
        <w:ind w:left="567" w:firstLine="1134"/>
        <w:jc w:val="both"/>
        <w:rPr>
          <w:sz w:val="24"/>
          <w:szCs w:val="24"/>
        </w:rPr>
      </w:pPr>
      <w:r w:rsidRPr="00C0442D">
        <w:rPr>
          <w:sz w:val="24"/>
          <w:szCs w:val="24"/>
        </w:rPr>
        <w:t>Attendu que dans sa réponse, l’agent comptable soutient que les dépenses en cause sont conformes aux stipulations du marché et assorties des pièces justificatives</w:t>
      </w:r>
      <w:r w:rsidR="005010BF">
        <w:rPr>
          <w:sz w:val="24"/>
          <w:szCs w:val="24"/>
        </w:rPr>
        <w:t xml:space="preserve"> </w:t>
      </w:r>
      <w:r w:rsidRPr="00C0442D">
        <w:rPr>
          <w:sz w:val="24"/>
          <w:szCs w:val="24"/>
        </w:rPr>
        <w:t>nécessaires</w:t>
      </w:r>
      <w:r w:rsidR="00D65490">
        <w:rPr>
          <w:sz w:val="24"/>
          <w:szCs w:val="24"/>
        </w:rPr>
        <w:t xml:space="preserve"> </w:t>
      </w:r>
      <w:r w:rsidRPr="00C0442D">
        <w:rPr>
          <w:sz w:val="24"/>
          <w:szCs w:val="24"/>
        </w:rPr>
        <w:t>;</w:t>
      </w:r>
    </w:p>
    <w:p w:rsidR="00C0442D" w:rsidRPr="00C0442D" w:rsidRDefault="00C0442D" w:rsidP="00C0442D">
      <w:pPr>
        <w:spacing w:after="480"/>
        <w:ind w:left="567" w:firstLine="1134"/>
        <w:jc w:val="both"/>
        <w:rPr>
          <w:sz w:val="24"/>
          <w:szCs w:val="24"/>
        </w:rPr>
      </w:pPr>
      <w:r w:rsidRPr="00C0442D">
        <w:rPr>
          <w:sz w:val="24"/>
          <w:szCs w:val="24"/>
        </w:rPr>
        <w:t>Attendu que s</w:t>
      </w:r>
      <w:r w:rsidR="005172EA">
        <w:rPr>
          <w:sz w:val="24"/>
          <w:szCs w:val="24"/>
        </w:rPr>
        <w:t>uivant</w:t>
      </w:r>
      <w:r w:rsidRPr="00C0442D">
        <w:rPr>
          <w:sz w:val="24"/>
          <w:szCs w:val="24"/>
        </w:rPr>
        <w:t xml:space="preserve"> les réponses produites à la Cour des comptes, le marché susmentionné n°</w:t>
      </w:r>
      <w:r w:rsidR="006062BD">
        <w:rPr>
          <w:sz w:val="24"/>
          <w:szCs w:val="24"/>
        </w:rPr>
        <w:t> </w:t>
      </w:r>
      <w:r w:rsidRPr="00C0442D">
        <w:rPr>
          <w:sz w:val="24"/>
          <w:szCs w:val="24"/>
        </w:rPr>
        <w:t>92 87224 DGA fait explicitement référence au cahier des clauses administratives générales applicables aux marchés industriels (CCAG/MI), lequel stipule en ses articles</w:t>
      </w:r>
      <w:r w:rsidR="00214C3F">
        <w:rPr>
          <w:sz w:val="24"/>
          <w:szCs w:val="24"/>
        </w:rPr>
        <w:t xml:space="preserve"> </w:t>
      </w:r>
      <w:r w:rsidRPr="00C0442D">
        <w:rPr>
          <w:sz w:val="24"/>
          <w:szCs w:val="24"/>
        </w:rPr>
        <w:t>35-3 et 36-2 les modalités d’exécution et de paiement de mesures conservatoires dans l’hypothèse d’une résiliation du marché ; que les dépenses présumées irrégulières se rapportent à des mesures conservatoires décidées suite à deux décisions de résiliation partielle intervenues en mars 2002 et portées dans un décompte global définitif établi le 9 avril 2009 ;</w:t>
      </w:r>
    </w:p>
    <w:p w:rsidR="00C0442D" w:rsidRPr="00C0442D" w:rsidRDefault="00C0442D" w:rsidP="00C0442D">
      <w:pPr>
        <w:spacing w:after="480"/>
        <w:ind w:left="567" w:firstLine="1134"/>
        <w:jc w:val="both"/>
        <w:rPr>
          <w:sz w:val="24"/>
          <w:szCs w:val="24"/>
        </w:rPr>
      </w:pPr>
      <w:r w:rsidRPr="00C0442D">
        <w:rPr>
          <w:sz w:val="24"/>
          <w:szCs w:val="24"/>
        </w:rPr>
        <w:t>Attendu que les pièces justificatives produites à l’appui des mandats litigieux seraient conformes à la nomenclature des pièces justificatives des dépenses de l’Etat portée par l’instruction codificatrice n°</w:t>
      </w:r>
      <w:r w:rsidR="005010BF">
        <w:rPr>
          <w:sz w:val="24"/>
          <w:szCs w:val="24"/>
        </w:rPr>
        <w:t> </w:t>
      </w:r>
      <w:r w:rsidRPr="00C0442D">
        <w:rPr>
          <w:sz w:val="24"/>
          <w:szCs w:val="24"/>
        </w:rPr>
        <w:t>03.060B du 17 novembre 2003 ; que ces pièces comporteraient notamment un décompte de résiliation partielle adressé aux cocontractants de l’administration et incluant les dépenses présumées irrégulières ; qu’ainsi le comptable a été en mesure de contrôler la régularité de la dépense et de vérifier l’exactitude des calculs de liquidation ;</w:t>
      </w:r>
    </w:p>
    <w:p w:rsidR="00C0442D" w:rsidRPr="00C0442D" w:rsidRDefault="00C0442D" w:rsidP="00C0442D">
      <w:pPr>
        <w:spacing w:after="480"/>
        <w:ind w:left="567" w:firstLine="1134"/>
        <w:jc w:val="both"/>
        <w:rPr>
          <w:sz w:val="24"/>
          <w:szCs w:val="24"/>
        </w:rPr>
      </w:pPr>
      <w:r w:rsidRPr="00C0442D">
        <w:rPr>
          <w:sz w:val="24"/>
          <w:szCs w:val="24"/>
        </w:rPr>
        <w:t>Attendu que les réponses de l’agent comptable, ensemble les pièces versées au dossier, conduisent à écarter la présomption d’irrégularité de la dépense ;</w:t>
      </w:r>
    </w:p>
    <w:p w:rsidR="00C0442D" w:rsidRPr="00C0442D" w:rsidRDefault="00C0442D" w:rsidP="00C0442D">
      <w:pPr>
        <w:spacing w:after="480"/>
        <w:ind w:left="567" w:firstLine="1134"/>
        <w:jc w:val="both"/>
        <w:rPr>
          <w:sz w:val="24"/>
          <w:szCs w:val="24"/>
        </w:rPr>
      </w:pPr>
      <w:r w:rsidRPr="00C0442D">
        <w:rPr>
          <w:sz w:val="24"/>
          <w:szCs w:val="24"/>
        </w:rPr>
        <w:t>Attendu</w:t>
      </w:r>
      <w:r w:rsidR="00E90C57">
        <w:rPr>
          <w:sz w:val="24"/>
          <w:szCs w:val="24"/>
        </w:rPr>
        <w:t>,</w:t>
      </w:r>
      <w:r w:rsidRPr="00C0442D">
        <w:rPr>
          <w:sz w:val="24"/>
          <w:szCs w:val="24"/>
        </w:rPr>
        <w:t xml:space="preserve"> en effet</w:t>
      </w:r>
      <w:r w:rsidR="00E90C57">
        <w:rPr>
          <w:sz w:val="24"/>
          <w:szCs w:val="24"/>
        </w:rPr>
        <w:t>,</w:t>
      </w:r>
      <w:r w:rsidRPr="00C0442D">
        <w:rPr>
          <w:sz w:val="24"/>
          <w:szCs w:val="24"/>
        </w:rPr>
        <w:t xml:space="preserve"> que le marché susmentionné n°</w:t>
      </w:r>
      <w:r w:rsidR="005010BF">
        <w:rPr>
          <w:sz w:val="24"/>
          <w:szCs w:val="24"/>
        </w:rPr>
        <w:t> </w:t>
      </w:r>
      <w:r w:rsidRPr="00C0442D">
        <w:rPr>
          <w:sz w:val="24"/>
          <w:szCs w:val="24"/>
        </w:rPr>
        <w:t>92 87224 DGA incluait parmi ses pièces constitutives le CCAG/MI, lequel stipule en son article 35-3 que</w:t>
      </w:r>
      <w:r w:rsidR="00F52E88">
        <w:rPr>
          <w:sz w:val="24"/>
          <w:szCs w:val="24"/>
        </w:rPr>
        <w:t>,</w:t>
      </w:r>
      <w:r w:rsidRPr="00C0442D">
        <w:rPr>
          <w:sz w:val="24"/>
          <w:szCs w:val="24"/>
        </w:rPr>
        <w:t xml:space="preserve"> dans le cas d’une résiliation</w:t>
      </w:r>
      <w:r w:rsidR="00F52E88">
        <w:rPr>
          <w:sz w:val="24"/>
          <w:szCs w:val="24"/>
        </w:rPr>
        <w:t>,</w:t>
      </w:r>
      <w:r w:rsidRPr="00C0442D">
        <w:rPr>
          <w:sz w:val="24"/>
          <w:szCs w:val="24"/>
        </w:rPr>
        <w:t xml:space="preserve"> la personne publique est en droit d’exiger du titulaire l'exécution de mesures conservatoires, notamment d'opérations de stockage ou de gardiennage ;</w:t>
      </w:r>
    </w:p>
    <w:p w:rsidR="00C0442D" w:rsidRPr="00C0442D" w:rsidRDefault="00C0442D" w:rsidP="00C0442D">
      <w:pPr>
        <w:spacing w:after="480"/>
        <w:ind w:left="567" w:firstLine="1134"/>
        <w:jc w:val="both"/>
        <w:rPr>
          <w:sz w:val="24"/>
          <w:szCs w:val="24"/>
        </w:rPr>
      </w:pPr>
      <w:r w:rsidRPr="00C0442D">
        <w:rPr>
          <w:sz w:val="24"/>
          <w:szCs w:val="24"/>
        </w:rPr>
        <w:t>Attendu qu’en l’espèce, le marché a été partiellement résilié par l’administration en mars</w:t>
      </w:r>
      <w:r w:rsidR="00214C3F">
        <w:rPr>
          <w:sz w:val="24"/>
          <w:szCs w:val="24"/>
        </w:rPr>
        <w:t xml:space="preserve"> </w:t>
      </w:r>
      <w:r w:rsidRPr="00C0442D">
        <w:rPr>
          <w:sz w:val="24"/>
          <w:szCs w:val="24"/>
        </w:rPr>
        <w:t>2002 et que, parmi les mesures conservatoires consécutives à la résiliation partielle, des pa</w:t>
      </w:r>
      <w:r w:rsidR="00214C3F">
        <w:rPr>
          <w:sz w:val="24"/>
          <w:szCs w:val="24"/>
        </w:rPr>
        <w:t>i</w:t>
      </w:r>
      <w:r w:rsidRPr="00C0442D">
        <w:rPr>
          <w:sz w:val="24"/>
          <w:szCs w:val="24"/>
        </w:rPr>
        <w:t>ements de 291</w:t>
      </w:r>
      <w:r w:rsidR="005010BF">
        <w:rPr>
          <w:sz w:val="24"/>
          <w:szCs w:val="24"/>
        </w:rPr>
        <w:t> </w:t>
      </w:r>
      <w:r w:rsidRPr="00C0442D">
        <w:rPr>
          <w:sz w:val="24"/>
          <w:szCs w:val="24"/>
        </w:rPr>
        <w:t>896</w:t>
      </w:r>
      <w:r w:rsidR="005010BF">
        <w:rPr>
          <w:sz w:val="24"/>
          <w:szCs w:val="24"/>
        </w:rPr>
        <w:t> </w:t>
      </w:r>
      <w:r w:rsidRPr="00C0442D">
        <w:rPr>
          <w:sz w:val="24"/>
          <w:szCs w:val="24"/>
        </w:rPr>
        <w:t>€ et de 175</w:t>
      </w:r>
      <w:r w:rsidR="00F52E88">
        <w:rPr>
          <w:sz w:val="24"/>
          <w:szCs w:val="24"/>
        </w:rPr>
        <w:t> </w:t>
      </w:r>
      <w:r w:rsidRPr="00C0442D">
        <w:rPr>
          <w:sz w:val="24"/>
          <w:szCs w:val="24"/>
        </w:rPr>
        <w:t>899,60</w:t>
      </w:r>
      <w:r w:rsidR="005010BF">
        <w:rPr>
          <w:sz w:val="24"/>
          <w:szCs w:val="24"/>
        </w:rPr>
        <w:t> </w:t>
      </w:r>
      <w:r w:rsidRPr="00C0442D">
        <w:rPr>
          <w:sz w:val="24"/>
          <w:szCs w:val="24"/>
        </w:rPr>
        <w:t>€ ont été effectués au profit des titulaires au titre du « suivi technique jusque livraison » ;</w:t>
      </w:r>
    </w:p>
    <w:p w:rsidR="00C0442D" w:rsidRPr="00C0442D" w:rsidRDefault="00C0442D" w:rsidP="005C137D">
      <w:pPr>
        <w:spacing w:after="400"/>
        <w:ind w:left="567" w:firstLine="1134"/>
        <w:jc w:val="both"/>
        <w:rPr>
          <w:sz w:val="24"/>
          <w:szCs w:val="24"/>
        </w:rPr>
      </w:pPr>
      <w:r w:rsidRPr="00C0442D">
        <w:rPr>
          <w:sz w:val="24"/>
          <w:szCs w:val="24"/>
        </w:rPr>
        <w:t>Attendu que lesdits pa</w:t>
      </w:r>
      <w:r w:rsidR="00214C3F">
        <w:rPr>
          <w:sz w:val="24"/>
          <w:szCs w:val="24"/>
        </w:rPr>
        <w:t>i</w:t>
      </w:r>
      <w:r w:rsidRPr="00C0442D">
        <w:rPr>
          <w:sz w:val="24"/>
          <w:szCs w:val="24"/>
        </w:rPr>
        <w:t>ements sont appuyés de pièces justificatives, parmi lesquelles une annexe désignant les postes concernés par la décision de résiliation et datée du</w:t>
      </w:r>
      <w:r w:rsidR="00214C3F">
        <w:rPr>
          <w:sz w:val="24"/>
          <w:szCs w:val="24"/>
        </w:rPr>
        <w:t xml:space="preserve"> </w:t>
      </w:r>
      <w:r w:rsidRPr="00C0442D">
        <w:rPr>
          <w:sz w:val="24"/>
          <w:szCs w:val="24"/>
        </w:rPr>
        <w:t>22</w:t>
      </w:r>
      <w:r w:rsidR="00D23CD3">
        <w:rPr>
          <w:sz w:val="24"/>
          <w:szCs w:val="24"/>
        </w:rPr>
        <w:t> </w:t>
      </w:r>
      <w:r w:rsidRPr="00C0442D">
        <w:rPr>
          <w:sz w:val="24"/>
          <w:szCs w:val="24"/>
        </w:rPr>
        <w:t>mars</w:t>
      </w:r>
      <w:r w:rsidR="00D23CD3">
        <w:rPr>
          <w:sz w:val="24"/>
          <w:szCs w:val="24"/>
        </w:rPr>
        <w:t> </w:t>
      </w:r>
      <w:r w:rsidRPr="00C0442D">
        <w:rPr>
          <w:sz w:val="24"/>
          <w:szCs w:val="24"/>
        </w:rPr>
        <w:t>2002, des lettres recommandées des 31 mars et 9 avril 2009 notifiant le décompte de liquidation arrêté par l’administration, ainsi que le décompte de liquidation des postes concernés par la résiliation qui détaille lesdites mesures conservatoires, incluant le suivi technique jusqu’à la livraison, le stockage des matériels et des locations pour le personnel, ainsi que les montants hors taxes et TTC pour chacun des deux cocontractants ;</w:t>
      </w:r>
    </w:p>
    <w:p w:rsidR="00C0442D" w:rsidRPr="00C0442D" w:rsidRDefault="00C0442D" w:rsidP="00D86C8A">
      <w:pPr>
        <w:spacing w:after="480"/>
        <w:ind w:left="567" w:firstLine="1134"/>
        <w:jc w:val="both"/>
        <w:rPr>
          <w:sz w:val="24"/>
          <w:szCs w:val="24"/>
        </w:rPr>
      </w:pPr>
      <w:r w:rsidRPr="00C0442D">
        <w:rPr>
          <w:sz w:val="24"/>
          <w:szCs w:val="24"/>
        </w:rPr>
        <w:t>Attendu ainsi que le comptable a disposé au moment des pa</w:t>
      </w:r>
      <w:r w:rsidR="00214C3F">
        <w:rPr>
          <w:sz w:val="24"/>
          <w:szCs w:val="24"/>
        </w:rPr>
        <w:t>i</w:t>
      </w:r>
      <w:r w:rsidRPr="00C0442D">
        <w:rPr>
          <w:sz w:val="24"/>
          <w:szCs w:val="24"/>
        </w:rPr>
        <w:t>ements des pièces justificatives lui permettant de vérifier l’exactitude des calculs de liquidation</w:t>
      </w:r>
      <w:r w:rsidR="00214C3F">
        <w:rPr>
          <w:sz w:val="24"/>
          <w:szCs w:val="24"/>
        </w:rPr>
        <w:t> </w:t>
      </w:r>
      <w:r w:rsidRPr="00C0442D">
        <w:rPr>
          <w:sz w:val="24"/>
          <w:szCs w:val="24"/>
        </w:rPr>
        <w:t>; que, de même, l’agent comptable pouvait vérifier la qualité de l’ordonnateur, puisque les signataires étaient titulaires d’une délégation d’ordonnateur secondaire ;</w:t>
      </w:r>
    </w:p>
    <w:p w:rsidR="00C0442D" w:rsidRPr="00C0442D" w:rsidRDefault="00C0442D" w:rsidP="00D86C8A">
      <w:pPr>
        <w:spacing w:after="480"/>
        <w:ind w:left="567" w:firstLine="1134"/>
        <w:jc w:val="both"/>
        <w:rPr>
          <w:sz w:val="24"/>
          <w:szCs w:val="24"/>
        </w:rPr>
      </w:pPr>
      <w:r w:rsidRPr="00C0442D">
        <w:rPr>
          <w:sz w:val="24"/>
          <w:szCs w:val="24"/>
        </w:rPr>
        <w:t>Qu</w:t>
      </w:r>
      <w:r w:rsidR="00E90C57">
        <w:rPr>
          <w:sz w:val="24"/>
          <w:szCs w:val="24"/>
        </w:rPr>
        <w:t>'il n'y a donc pas lieu à débet</w:t>
      </w:r>
      <w:r w:rsidRPr="00C0442D">
        <w:rPr>
          <w:sz w:val="24"/>
          <w:szCs w:val="24"/>
        </w:rPr>
        <w:t xml:space="preserve"> à ce titre ;</w:t>
      </w:r>
    </w:p>
    <w:p w:rsidR="00C0442D" w:rsidRPr="00C0442D" w:rsidRDefault="00C0442D" w:rsidP="00D86C8A">
      <w:pPr>
        <w:spacing w:after="480"/>
        <w:ind w:left="567" w:firstLine="1134"/>
        <w:jc w:val="both"/>
        <w:rPr>
          <w:i/>
          <w:iCs/>
          <w:sz w:val="24"/>
          <w:szCs w:val="24"/>
          <w:u w:val="single"/>
        </w:rPr>
      </w:pPr>
      <w:r w:rsidRPr="00C0442D">
        <w:rPr>
          <w:i/>
          <w:iCs/>
          <w:sz w:val="24"/>
          <w:szCs w:val="24"/>
          <w:u w:val="single"/>
        </w:rPr>
        <w:t>Sur la date de départ des intérêts légaux</w:t>
      </w:r>
    </w:p>
    <w:p w:rsidR="00C0442D" w:rsidRPr="00B429F2" w:rsidRDefault="00C0442D" w:rsidP="00D86C8A">
      <w:pPr>
        <w:spacing w:after="480"/>
        <w:ind w:left="567" w:firstLine="1134"/>
        <w:jc w:val="both"/>
        <w:rPr>
          <w:sz w:val="24"/>
          <w:szCs w:val="24"/>
        </w:rPr>
      </w:pPr>
      <w:r w:rsidRPr="00C0442D">
        <w:rPr>
          <w:sz w:val="24"/>
          <w:szCs w:val="24"/>
        </w:rPr>
        <w:t>Attendu qu'il convient de fixer à la date de notification des réquisitoires le</w:t>
      </w:r>
      <w:r w:rsidR="00F80B75">
        <w:rPr>
          <w:sz w:val="24"/>
          <w:szCs w:val="24"/>
        </w:rPr>
        <w:t xml:space="preserve"> </w:t>
      </w:r>
      <w:r w:rsidRPr="00C0442D">
        <w:rPr>
          <w:sz w:val="24"/>
          <w:szCs w:val="24"/>
        </w:rPr>
        <w:t>point</w:t>
      </w:r>
      <w:r w:rsidR="00214C3F">
        <w:rPr>
          <w:sz w:val="24"/>
          <w:szCs w:val="24"/>
        </w:rPr>
        <w:t xml:space="preserve"> </w:t>
      </w:r>
      <w:r w:rsidRPr="00C0442D">
        <w:rPr>
          <w:sz w:val="24"/>
          <w:szCs w:val="24"/>
        </w:rPr>
        <w:t xml:space="preserve">de départ des intérêts légaux, soit le 3 juillet 2012 pour </w:t>
      </w:r>
      <w:r w:rsidR="001E6EA2">
        <w:rPr>
          <w:sz w:val="24"/>
          <w:szCs w:val="24"/>
        </w:rPr>
        <w:t>Mme Y</w:t>
      </w:r>
      <w:r w:rsidRPr="00C0442D">
        <w:rPr>
          <w:sz w:val="24"/>
          <w:szCs w:val="24"/>
        </w:rPr>
        <w:t xml:space="preserve">, </w:t>
      </w:r>
      <w:r w:rsidR="00E90C57">
        <w:rPr>
          <w:sz w:val="24"/>
          <w:szCs w:val="24"/>
        </w:rPr>
        <w:t xml:space="preserve">et </w:t>
      </w:r>
      <w:r w:rsidRPr="00C0442D">
        <w:rPr>
          <w:sz w:val="24"/>
          <w:szCs w:val="24"/>
        </w:rPr>
        <w:t xml:space="preserve">le 9 juillet 2012 </w:t>
      </w:r>
      <w:r w:rsidRPr="00B429F2">
        <w:rPr>
          <w:sz w:val="24"/>
          <w:szCs w:val="24"/>
        </w:rPr>
        <w:t>pour M.</w:t>
      </w:r>
      <w:r w:rsidR="00D23CD3" w:rsidRPr="00B429F2">
        <w:rPr>
          <w:sz w:val="24"/>
          <w:szCs w:val="24"/>
        </w:rPr>
        <w:t> </w:t>
      </w:r>
      <w:r w:rsidR="001E6EA2">
        <w:rPr>
          <w:sz w:val="24"/>
          <w:szCs w:val="24"/>
        </w:rPr>
        <w:t>X</w:t>
      </w:r>
      <w:r w:rsidRPr="00B429F2">
        <w:rPr>
          <w:sz w:val="24"/>
          <w:szCs w:val="24"/>
        </w:rPr>
        <w:t>;</w:t>
      </w:r>
    </w:p>
    <w:p w:rsidR="006813A9" w:rsidRPr="00B429F2" w:rsidRDefault="006813A9" w:rsidP="00D86C8A">
      <w:pPr>
        <w:spacing w:after="480"/>
        <w:ind w:left="567" w:firstLine="1134"/>
        <w:jc w:val="both"/>
        <w:rPr>
          <w:i/>
          <w:sz w:val="24"/>
          <w:szCs w:val="24"/>
          <w:u w:val="single"/>
        </w:rPr>
      </w:pPr>
      <w:r w:rsidRPr="00B429F2">
        <w:rPr>
          <w:i/>
          <w:sz w:val="24"/>
          <w:szCs w:val="24"/>
          <w:u w:val="single"/>
        </w:rPr>
        <w:t>Sur la reprise des soldes de l’exercice 2009</w:t>
      </w:r>
    </w:p>
    <w:p w:rsidR="006813A9" w:rsidRPr="00B429F2" w:rsidRDefault="006813A9" w:rsidP="00D86C8A">
      <w:pPr>
        <w:spacing w:after="480"/>
        <w:ind w:left="567" w:firstLine="1134"/>
        <w:jc w:val="both"/>
        <w:rPr>
          <w:sz w:val="24"/>
          <w:szCs w:val="24"/>
        </w:rPr>
      </w:pPr>
      <w:r w:rsidRPr="00B429F2">
        <w:rPr>
          <w:sz w:val="24"/>
          <w:szCs w:val="24"/>
        </w:rPr>
        <w:t>Attendu que la reprise des soldes de l’exercice</w:t>
      </w:r>
      <w:r w:rsidR="00214C3F">
        <w:rPr>
          <w:sz w:val="24"/>
          <w:szCs w:val="24"/>
        </w:rPr>
        <w:t xml:space="preserve"> </w:t>
      </w:r>
      <w:r w:rsidRPr="00B429F2">
        <w:rPr>
          <w:sz w:val="24"/>
          <w:szCs w:val="24"/>
        </w:rPr>
        <w:t>2009 en balance d’entrée de</w:t>
      </w:r>
      <w:r w:rsidR="00214C3F">
        <w:rPr>
          <w:sz w:val="24"/>
          <w:szCs w:val="24"/>
        </w:rPr>
        <w:t xml:space="preserve"> </w:t>
      </w:r>
      <w:r w:rsidRPr="00B429F2">
        <w:rPr>
          <w:sz w:val="24"/>
          <w:szCs w:val="24"/>
        </w:rPr>
        <w:t>l’exercice</w:t>
      </w:r>
      <w:r w:rsidR="00214C3F">
        <w:rPr>
          <w:sz w:val="24"/>
          <w:szCs w:val="24"/>
        </w:rPr>
        <w:t xml:space="preserve"> </w:t>
      </w:r>
      <w:r w:rsidRPr="00B429F2">
        <w:rPr>
          <w:sz w:val="24"/>
          <w:szCs w:val="24"/>
        </w:rPr>
        <w:t>2010 n’a pas été vérifiée, M.</w:t>
      </w:r>
      <w:r w:rsidR="003723C3">
        <w:rPr>
          <w:sz w:val="24"/>
          <w:szCs w:val="24"/>
        </w:rPr>
        <w:t> </w:t>
      </w:r>
      <w:r w:rsidR="001E6EA2">
        <w:rPr>
          <w:sz w:val="24"/>
          <w:szCs w:val="24"/>
        </w:rPr>
        <w:t>Z</w:t>
      </w:r>
      <w:r w:rsidRPr="00B429F2">
        <w:rPr>
          <w:sz w:val="24"/>
          <w:szCs w:val="24"/>
        </w:rPr>
        <w:t xml:space="preserve"> ne peut être déchargé de sa gestion au titre de</w:t>
      </w:r>
      <w:r w:rsidR="003723C3">
        <w:rPr>
          <w:sz w:val="24"/>
          <w:szCs w:val="24"/>
        </w:rPr>
        <w:t> </w:t>
      </w:r>
      <w:r w:rsidRPr="00B429F2">
        <w:rPr>
          <w:sz w:val="24"/>
          <w:szCs w:val="24"/>
        </w:rPr>
        <w:t>l’exercice</w:t>
      </w:r>
      <w:r w:rsidR="003723C3">
        <w:rPr>
          <w:sz w:val="24"/>
          <w:szCs w:val="24"/>
        </w:rPr>
        <w:t> </w:t>
      </w:r>
      <w:r w:rsidRPr="00B429F2">
        <w:rPr>
          <w:sz w:val="24"/>
          <w:szCs w:val="24"/>
        </w:rPr>
        <w:t>2009 ;</w:t>
      </w:r>
    </w:p>
    <w:p w:rsidR="00C0442D" w:rsidRPr="00C0442D" w:rsidRDefault="00C0442D" w:rsidP="00D86C8A">
      <w:pPr>
        <w:spacing w:after="480"/>
        <w:ind w:left="567" w:firstLine="1134"/>
        <w:jc w:val="both"/>
        <w:rPr>
          <w:sz w:val="24"/>
          <w:szCs w:val="24"/>
        </w:rPr>
      </w:pPr>
      <w:r w:rsidRPr="00C0442D">
        <w:rPr>
          <w:sz w:val="24"/>
          <w:szCs w:val="24"/>
        </w:rPr>
        <w:t>Par ces motifs,</w:t>
      </w:r>
    </w:p>
    <w:p w:rsidR="00C0442D" w:rsidRPr="00C0442D" w:rsidRDefault="00C0442D" w:rsidP="00D86C8A">
      <w:pPr>
        <w:spacing w:after="480"/>
        <w:ind w:left="567"/>
        <w:jc w:val="center"/>
        <w:rPr>
          <w:b/>
          <w:bCs/>
          <w:sz w:val="24"/>
          <w:szCs w:val="24"/>
        </w:rPr>
      </w:pPr>
      <w:r w:rsidRPr="00C0442D">
        <w:rPr>
          <w:b/>
          <w:bCs/>
          <w:sz w:val="24"/>
          <w:szCs w:val="24"/>
        </w:rPr>
        <w:t>ORDONNE :</w:t>
      </w:r>
    </w:p>
    <w:p w:rsidR="00C0442D" w:rsidRPr="00C0442D" w:rsidRDefault="00C0442D" w:rsidP="00D86C8A">
      <w:pPr>
        <w:spacing w:after="480"/>
        <w:ind w:left="567" w:firstLine="1134"/>
        <w:jc w:val="both"/>
        <w:rPr>
          <w:sz w:val="24"/>
          <w:szCs w:val="24"/>
        </w:rPr>
      </w:pPr>
      <w:r w:rsidRPr="00C0442D">
        <w:rPr>
          <w:sz w:val="24"/>
          <w:szCs w:val="24"/>
        </w:rPr>
        <w:t>Article 1er.</w:t>
      </w:r>
      <w:r w:rsidR="003723C3">
        <w:rPr>
          <w:sz w:val="24"/>
          <w:szCs w:val="24"/>
        </w:rPr>
        <w:t> </w:t>
      </w:r>
      <w:r w:rsidRPr="00C0442D">
        <w:rPr>
          <w:sz w:val="24"/>
          <w:szCs w:val="24"/>
        </w:rPr>
        <w:t>–</w:t>
      </w:r>
      <w:r w:rsidR="003723C3">
        <w:rPr>
          <w:sz w:val="24"/>
          <w:szCs w:val="24"/>
        </w:rPr>
        <w:t> </w:t>
      </w:r>
      <w:r w:rsidRPr="00C0442D">
        <w:rPr>
          <w:sz w:val="24"/>
          <w:szCs w:val="24"/>
        </w:rPr>
        <w:t>M.</w:t>
      </w:r>
      <w:r w:rsidR="00006D2B">
        <w:rPr>
          <w:sz w:val="24"/>
          <w:szCs w:val="24"/>
        </w:rPr>
        <w:t> </w:t>
      </w:r>
      <w:r w:rsidR="001E6EA2">
        <w:rPr>
          <w:sz w:val="24"/>
          <w:szCs w:val="24"/>
        </w:rPr>
        <w:t>X</w:t>
      </w:r>
      <w:r w:rsidRPr="00C0442D">
        <w:rPr>
          <w:sz w:val="24"/>
          <w:szCs w:val="24"/>
        </w:rPr>
        <w:t xml:space="preserve"> est constitué débiteur des deniers de l'État pour un montant de 13</w:t>
      </w:r>
      <w:r w:rsidR="00F80B75">
        <w:rPr>
          <w:sz w:val="24"/>
          <w:szCs w:val="24"/>
        </w:rPr>
        <w:t> </w:t>
      </w:r>
      <w:r w:rsidRPr="00C0442D">
        <w:rPr>
          <w:sz w:val="24"/>
          <w:szCs w:val="24"/>
        </w:rPr>
        <w:t>857,00</w:t>
      </w:r>
      <w:r w:rsidR="00F80B75">
        <w:rPr>
          <w:sz w:val="24"/>
          <w:szCs w:val="24"/>
        </w:rPr>
        <w:t> </w:t>
      </w:r>
      <w:r w:rsidRPr="00C0442D">
        <w:rPr>
          <w:sz w:val="24"/>
          <w:szCs w:val="24"/>
        </w:rPr>
        <w:t xml:space="preserve">€ au titre de l’exercice 2006 </w:t>
      </w:r>
      <w:r w:rsidR="00006D2B">
        <w:rPr>
          <w:sz w:val="24"/>
          <w:szCs w:val="24"/>
        </w:rPr>
        <w:t>(</w:t>
      </w:r>
      <w:r w:rsidR="00E90C57">
        <w:rPr>
          <w:sz w:val="24"/>
          <w:szCs w:val="24"/>
        </w:rPr>
        <w:t>afférent à la charge n°</w:t>
      </w:r>
      <w:r w:rsidR="00F80B75">
        <w:rPr>
          <w:sz w:val="24"/>
          <w:szCs w:val="24"/>
        </w:rPr>
        <w:t> </w:t>
      </w:r>
      <w:r w:rsidR="00E90C57">
        <w:rPr>
          <w:sz w:val="24"/>
          <w:szCs w:val="24"/>
        </w:rPr>
        <w:t>2)</w:t>
      </w:r>
      <w:r w:rsidRPr="00C0442D">
        <w:rPr>
          <w:sz w:val="24"/>
          <w:szCs w:val="24"/>
        </w:rPr>
        <w:t>.</w:t>
      </w:r>
    </w:p>
    <w:p w:rsidR="00C0442D" w:rsidRPr="00C0442D" w:rsidRDefault="00C0442D" w:rsidP="00D86C8A">
      <w:pPr>
        <w:spacing w:after="480"/>
        <w:ind w:left="567" w:firstLine="1134"/>
        <w:jc w:val="both"/>
        <w:rPr>
          <w:sz w:val="24"/>
          <w:szCs w:val="24"/>
        </w:rPr>
      </w:pPr>
      <w:r w:rsidRPr="00C0442D">
        <w:rPr>
          <w:sz w:val="24"/>
          <w:szCs w:val="24"/>
        </w:rPr>
        <w:t>Article 2.</w:t>
      </w:r>
      <w:r w:rsidR="003723C3">
        <w:rPr>
          <w:sz w:val="24"/>
          <w:szCs w:val="24"/>
        </w:rPr>
        <w:t> </w:t>
      </w:r>
      <w:r w:rsidRPr="00C0442D">
        <w:rPr>
          <w:sz w:val="24"/>
          <w:szCs w:val="24"/>
        </w:rPr>
        <w:t>–</w:t>
      </w:r>
      <w:r w:rsidR="003723C3">
        <w:rPr>
          <w:sz w:val="24"/>
          <w:szCs w:val="24"/>
        </w:rPr>
        <w:t> </w:t>
      </w:r>
      <w:r w:rsidRPr="00C0442D">
        <w:rPr>
          <w:sz w:val="24"/>
          <w:szCs w:val="24"/>
        </w:rPr>
        <w:t>M.</w:t>
      </w:r>
      <w:r w:rsidR="00006D2B">
        <w:rPr>
          <w:sz w:val="24"/>
          <w:szCs w:val="24"/>
        </w:rPr>
        <w:t> </w:t>
      </w:r>
      <w:r w:rsidR="001E6EA2">
        <w:rPr>
          <w:sz w:val="24"/>
          <w:szCs w:val="24"/>
        </w:rPr>
        <w:t>X</w:t>
      </w:r>
      <w:r w:rsidRPr="00C0442D">
        <w:rPr>
          <w:sz w:val="24"/>
          <w:szCs w:val="24"/>
        </w:rPr>
        <w:t xml:space="preserve"> est constitué débiteur des deniers de l'État pour un montant de 7</w:t>
      </w:r>
      <w:r w:rsidR="00F80B75">
        <w:rPr>
          <w:sz w:val="24"/>
          <w:szCs w:val="24"/>
        </w:rPr>
        <w:t> </w:t>
      </w:r>
      <w:r w:rsidRPr="00C0442D">
        <w:rPr>
          <w:sz w:val="24"/>
          <w:szCs w:val="24"/>
        </w:rPr>
        <w:t>480,60</w:t>
      </w:r>
      <w:r w:rsidR="00F80B75">
        <w:rPr>
          <w:sz w:val="24"/>
          <w:szCs w:val="24"/>
        </w:rPr>
        <w:t> </w:t>
      </w:r>
      <w:r w:rsidRPr="00C0442D">
        <w:rPr>
          <w:sz w:val="24"/>
          <w:szCs w:val="24"/>
        </w:rPr>
        <w:t>€ au titre de l’exercice 2008 (</w:t>
      </w:r>
      <w:r w:rsidR="00E90C57">
        <w:rPr>
          <w:sz w:val="24"/>
          <w:szCs w:val="24"/>
        </w:rPr>
        <w:t>afférent à la charge n°</w:t>
      </w:r>
      <w:r w:rsidR="00006D2B">
        <w:rPr>
          <w:sz w:val="24"/>
          <w:szCs w:val="24"/>
        </w:rPr>
        <w:t> </w:t>
      </w:r>
      <w:r w:rsidR="00E90C57">
        <w:rPr>
          <w:sz w:val="24"/>
          <w:szCs w:val="24"/>
        </w:rPr>
        <w:t>2)</w:t>
      </w:r>
      <w:r w:rsidRPr="00C0442D">
        <w:rPr>
          <w:sz w:val="24"/>
          <w:szCs w:val="24"/>
        </w:rPr>
        <w:t>.</w:t>
      </w:r>
    </w:p>
    <w:p w:rsidR="00C0442D" w:rsidRPr="00C0442D" w:rsidRDefault="00C0442D" w:rsidP="00D86C8A">
      <w:pPr>
        <w:spacing w:after="480"/>
        <w:ind w:left="567" w:firstLine="1134"/>
        <w:jc w:val="both"/>
        <w:rPr>
          <w:sz w:val="24"/>
          <w:szCs w:val="24"/>
        </w:rPr>
      </w:pPr>
      <w:r w:rsidRPr="00C0442D">
        <w:rPr>
          <w:sz w:val="24"/>
          <w:szCs w:val="24"/>
        </w:rPr>
        <w:t>Article 3.</w:t>
      </w:r>
      <w:r w:rsidR="003723C3">
        <w:rPr>
          <w:sz w:val="24"/>
          <w:szCs w:val="24"/>
        </w:rPr>
        <w:t> </w:t>
      </w:r>
      <w:r w:rsidRPr="00C0442D">
        <w:rPr>
          <w:sz w:val="24"/>
          <w:szCs w:val="24"/>
        </w:rPr>
        <w:t>–</w:t>
      </w:r>
      <w:r w:rsidR="003723C3">
        <w:rPr>
          <w:sz w:val="24"/>
          <w:szCs w:val="24"/>
        </w:rPr>
        <w:t> </w:t>
      </w:r>
      <w:r w:rsidRPr="00C0442D">
        <w:rPr>
          <w:sz w:val="24"/>
          <w:szCs w:val="24"/>
        </w:rPr>
        <w:t>M.</w:t>
      </w:r>
      <w:r w:rsidR="00006D2B">
        <w:rPr>
          <w:sz w:val="24"/>
          <w:szCs w:val="24"/>
        </w:rPr>
        <w:t> </w:t>
      </w:r>
      <w:r w:rsidR="001E6EA2">
        <w:rPr>
          <w:sz w:val="24"/>
          <w:szCs w:val="24"/>
        </w:rPr>
        <w:t>X</w:t>
      </w:r>
      <w:r w:rsidRPr="00C0442D">
        <w:rPr>
          <w:sz w:val="24"/>
          <w:szCs w:val="24"/>
        </w:rPr>
        <w:t xml:space="preserve"> est constitué débiteur des deniers de l'État pour un montant de 88</w:t>
      </w:r>
      <w:r w:rsidR="00F80B75">
        <w:rPr>
          <w:sz w:val="24"/>
          <w:szCs w:val="24"/>
        </w:rPr>
        <w:t> </w:t>
      </w:r>
      <w:r w:rsidRPr="00C0442D">
        <w:rPr>
          <w:sz w:val="24"/>
          <w:szCs w:val="24"/>
        </w:rPr>
        <w:t>500</w:t>
      </w:r>
      <w:r w:rsidR="00F80B75">
        <w:rPr>
          <w:sz w:val="24"/>
          <w:szCs w:val="24"/>
        </w:rPr>
        <w:t> </w:t>
      </w:r>
      <w:r w:rsidRPr="00C0442D">
        <w:rPr>
          <w:sz w:val="24"/>
          <w:szCs w:val="24"/>
        </w:rPr>
        <w:t>€ au titre de l’exercice 2009 (</w:t>
      </w:r>
      <w:r w:rsidR="00E90C57">
        <w:rPr>
          <w:sz w:val="24"/>
          <w:szCs w:val="24"/>
        </w:rPr>
        <w:t>afférent à la charge n°</w:t>
      </w:r>
      <w:r w:rsidR="00F80B75">
        <w:rPr>
          <w:sz w:val="24"/>
          <w:szCs w:val="24"/>
        </w:rPr>
        <w:t> </w:t>
      </w:r>
      <w:r w:rsidR="00E90C57">
        <w:rPr>
          <w:sz w:val="24"/>
          <w:szCs w:val="24"/>
        </w:rPr>
        <w:t>2)</w:t>
      </w:r>
      <w:r w:rsidRPr="00C0442D">
        <w:rPr>
          <w:sz w:val="24"/>
          <w:szCs w:val="24"/>
        </w:rPr>
        <w:t>.</w:t>
      </w:r>
    </w:p>
    <w:p w:rsidR="00C0442D" w:rsidRPr="00C0442D" w:rsidRDefault="00C0442D" w:rsidP="00D86C8A">
      <w:pPr>
        <w:spacing w:after="480"/>
        <w:ind w:left="567" w:firstLine="1134"/>
        <w:jc w:val="both"/>
        <w:rPr>
          <w:sz w:val="24"/>
          <w:szCs w:val="24"/>
        </w:rPr>
      </w:pPr>
      <w:r w:rsidRPr="00C0442D">
        <w:rPr>
          <w:sz w:val="24"/>
          <w:szCs w:val="24"/>
        </w:rPr>
        <w:t xml:space="preserve">Article </w:t>
      </w:r>
      <w:r w:rsidR="00E90C57">
        <w:rPr>
          <w:sz w:val="24"/>
          <w:szCs w:val="24"/>
        </w:rPr>
        <w:t>4</w:t>
      </w:r>
      <w:r w:rsidRPr="00C0442D">
        <w:rPr>
          <w:sz w:val="24"/>
          <w:szCs w:val="24"/>
        </w:rPr>
        <w:t>.</w:t>
      </w:r>
      <w:r w:rsidR="003723C3">
        <w:rPr>
          <w:sz w:val="24"/>
          <w:szCs w:val="24"/>
        </w:rPr>
        <w:t> </w:t>
      </w:r>
      <w:r w:rsidRPr="00C0442D">
        <w:rPr>
          <w:sz w:val="24"/>
          <w:szCs w:val="24"/>
        </w:rPr>
        <w:t>–</w:t>
      </w:r>
      <w:r w:rsidR="003723C3">
        <w:rPr>
          <w:sz w:val="24"/>
          <w:szCs w:val="24"/>
        </w:rPr>
        <w:t> </w:t>
      </w:r>
      <w:r w:rsidR="001E6EA2">
        <w:rPr>
          <w:sz w:val="24"/>
          <w:szCs w:val="24"/>
        </w:rPr>
        <w:t>Mme Y</w:t>
      </w:r>
      <w:r w:rsidRPr="00C0442D">
        <w:rPr>
          <w:sz w:val="24"/>
          <w:szCs w:val="24"/>
        </w:rPr>
        <w:t xml:space="preserve"> est constituée débitrice des deniers de l'État pour un montant de 14</w:t>
      </w:r>
      <w:r w:rsidR="007C7E5E">
        <w:rPr>
          <w:sz w:val="24"/>
          <w:szCs w:val="24"/>
        </w:rPr>
        <w:t> </w:t>
      </w:r>
      <w:r w:rsidRPr="00C0442D">
        <w:rPr>
          <w:sz w:val="24"/>
          <w:szCs w:val="24"/>
        </w:rPr>
        <w:t>400</w:t>
      </w:r>
      <w:r w:rsidR="007C7E5E">
        <w:rPr>
          <w:sz w:val="24"/>
          <w:szCs w:val="24"/>
        </w:rPr>
        <w:t> </w:t>
      </w:r>
      <w:r w:rsidRPr="00C0442D">
        <w:rPr>
          <w:sz w:val="24"/>
          <w:szCs w:val="24"/>
        </w:rPr>
        <w:t xml:space="preserve">€ au titre </w:t>
      </w:r>
      <w:r w:rsidR="00E90C57">
        <w:rPr>
          <w:sz w:val="24"/>
          <w:szCs w:val="24"/>
        </w:rPr>
        <w:t>de l’exercice 2009 (afférent à la charge n°</w:t>
      </w:r>
      <w:r w:rsidR="003723C3">
        <w:rPr>
          <w:sz w:val="24"/>
          <w:szCs w:val="24"/>
        </w:rPr>
        <w:t> </w:t>
      </w:r>
      <w:r w:rsidR="00E90C57">
        <w:rPr>
          <w:sz w:val="24"/>
          <w:szCs w:val="24"/>
        </w:rPr>
        <w:t>5).</w:t>
      </w:r>
    </w:p>
    <w:p w:rsidR="00C0442D" w:rsidRPr="00C0442D" w:rsidRDefault="00C0442D" w:rsidP="00D86C8A">
      <w:pPr>
        <w:spacing w:after="480"/>
        <w:ind w:left="567" w:firstLine="1134"/>
        <w:jc w:val="both"/>
        <w:rPr>
          <w:sz w:val="24"/>
          <w:szCs w:val="24"/>
        </w:rPr>
      </w:pPr>
      <w:r w:rsidRPr="00C0442D">
        <w:rPr>
          <w:sz w:val="24"/>
          <w:szCs w:val="24"/>
        </w:rPr>
        <w:t xml:space="preserve">Article </w:t>
      </w:r>
      <w:r w:rsidR="007C7E5E">
        <w:rPr>
          <w:sz w:val="24"/>
          <w:szCs w:val="24"/>
        </w:rPr>
        <w:t>5</w:t>
      </w:r>
      <w:r w:rsidRPr="00C0442D">
        <w:rPr>
          <w:sz w:val="24"/>
          <w:szCs w:val="24"/>
        </w:rPr>
        <w:t>.</w:t>
      </w:r>
      <w:r w:rsidR="003723C3">
        <w:rPr>
          <w:sz w:val="24"/>
          <w:szCs w:val="24"/>
        </w:rPr>
        <w:t> </w:t>
      </w:r>
      <w:r w:rsidRPr="00C0442D">
        <w:rPr>
          <w:sz w:val="24"/>
          <w:szCs w:val="24"/>
        </w:rPr>
        <w:t>–</w:t>
      </w:r>
      <w:r w:rsidR="003723C3">
        <w:rPr>
          <w:sz w:val="24"/>
          <w:szCs w:val="24"/>
        </w:rPr>
        <w:t> </w:t>
      </w:r>
      <w:r w:rsidRPr="00C0442D">
        <w:rPr>
          <w:sz w:val="24"/>
          <w:szCs w:val="24"/>
        </w:rPr>
        <w:t xml:space="preserve">Les débets susmentionnés portent intérêt à compter du 3 juillet 2012 pour </w:t>
      </w:r>
      <w:r w:rsidR="001E6EA2">
        <w:rPr>
          <w:sz w:val="24"/>
          <w:szCs w:val="24"/>
        </w:rPr>
        <w:t>Mme Y</w:t>
      </w:r>
      <w:r w:rsidRPr="00C0442D">
        <w:rPr>
          <w:sz w:val="24"/>
          <w:szCs w:val="24"/>
        </w:rPr>
        <w:t xml:space="preserve">, </w:t>
      </w:r>
      <w:r w:rsidR="00E90C57">
        <w:rPr>
          <w:sz w:val="24"/>
          <w:szCs w:val="24"/>
        </w:rPr>
        <w:t xml:space="preserve">et </w:t>
      </w:r>
      <w:r w:rsidRPr="00C0442D">
        <w:rPr>
          <w:sz w:val="24"/>
          <w:szCs w:val="24"/>
        </w:rPr>
        <w:t>du 9 juillet 2012 pour M.</w:t>
      </w:r>
      <w:r w:rsidR="00A00331">
        <w:rPr>
          <w:sz w:val="24"/>
          <w:szCs w:val="24"/>
        </w:rPr>
        <w:t> </w:t>
      </w:r>
      <w:r w:rsidR="001E6EA2">
        <w:rPr>
          <w:sz w:val="24"/>
          <w:szCs w:val="24"/>
        </w:rPr>
        <w:t>X</w:t>
      </w:r>
      <w:r w:rsidRPr="00C0442D">
        <w:rPr>
          <w:sz w:val="24"/>
          <w:szCs w:val="24"/>
        </w:rPr>
        <w:t>.</w:t>
      </w:r>
    </w:p>
    <w:p w:rsidR="00C0442D" w:rsidRPr="00C0442D" w:rsidRDefault="00C0442D" w:rsidP="00D86C8A">
      <w:pPr>
        <w:spacing w:after="480"/>
        <w:ind w:left="567" w:firstLine="1134"/>
        <w:jc w:val="both"/>
        <w:rPr>
          <w:sz w:val="24"/>
          <w:szCs w:val="24"/>
        </w:rPr>
      </w:pPr>
      <w:r w:rsidRPr="00C0442D">
        <w:rPr>
          <w:sz w:val="24"/>
          <w:szCs w:val="24"/>
        </w:rPr>
        <w:t xml:space="preserve">Article </w:t>
      </w:r>
      <w:r w:rsidR="007C7E5E">
        <w:rPr>
          <w:sz w:val="24"/>
          <w:szCs w:val="24"/>
        </w:rPr>
        <w:t>6</w:t>
      </w:r>
      <w:r w:rsidRPr="00C0442D">
        <w:rPr>
          <w:sz w:val="24"/>
          <w:szCs w:val="24"/>
        </w:rPr>
        <w:t>.</w:t>
      </w:r>
      <w:r w:rsidR="003723C3">
        <w:rPr>
          <w:sz w:val="24"/>
          <w:szCs w:val="24"/>
        </w:rPr>
        <w:t> </w:t>
      </w:r>
      <w:r w:rsidRPr="00C0442D">
        <w:rPr>
          <w:sz w:val="24"/>
          <w:szCs w:val="24"/>
        </w:rPr>
        <w:t>–</w:t>
      </w:r>
      <w:r w:rsidR="003723C3">
        <w:rPr>
          <w:sz w:val="24"/>
          <w:szCs w:val="24"/>
        </w:rPr>
        <w:t> </w:t>
      </w:r>
      <w:r w:rsidRPr="00C0442D">
        <w:rPr>
          <w:sz w:val="24"/>
          <w:szCs w:val="24"/>
        </w:rPr>
        <w:t xml:space="preserve">Il n'y a pas lieu à débet en ce qui concerne les autres présomptions de charge </w:t>
      </w:r>
      <w:r w:rsidR="005172EA">
        <w:rPr>
          <w:sz w:val="24"/>
          <w:szCs w:val="24"/>
        </w:rPr>
        <w:t>exposées</w:t>
      </w:r>
      <w:r w:rsidRPr="00C0442D">
        <w:rPr>
          <w:sz w:val="24"/>
          <w:szCs w:val="24"/>
        </w:rPr>
        <w:t xml:space="preserve"> dans le réquisitoire.</w:t>
      </w:r>
    </w:p>
    <w:p w:rsidR="00C0442D" w:rsidRPr="00C0442D" w:rsidRDefault="00C0442D" w:rsidP="00B51A54">
      <w:pPr>
        <w:spacing w:after="600"/>
        <w:ind w:left="567"/>
        <w:jc w:val="center"/>
        <w:rPr>
          <w:sz w:val="24"/>
          <w:szCs w:val="24"/>
        </w:rPr>
      </w:pPr>
      <w:r w:rsidRPr="00C0442D">
        <w:rPr>
          <w:sz w:val="24"/>
          <w:szCs w:val="24"/>
        </w:rPr>
        <w:t>---------------</w:t>
      </w:r>
    </w:p>
    <w:p w:rsidR="00C0442D" w:rsidRDefault="00D86C8A" w:rsidP="00006084">
      <w:pPr>
        <w:spacing w:after="600"/>
        <w:ind w:left="567" w:firstLine="1134"/>
        <w:jc w:val="both"/>
        <w:rPr>
          <w:sz w:val="24"/>
          <w:szCs w:val="24"/>
        </w:rPr>
      </w:pPr>
      <w:r>
        <w:rPr>
          <w:sz w:val="24"/>
          <w:szCs w:val="24"/>
        </w:rPr>
        <w:br w:type="page"/>
      </w:r>
      <w:r w:rsidR="00C0442D" w:rsidRPr="00C0442D">
        <w:rPr>
          <w:sz w:val="24"/>
          <w:szCs w:val="24"/>
        </w:rPr>
        <w:t>Fait et jugé en la Cour des comptes, deuxième chambre, première section, le</w:t>
      </w:r>
      <w:r w:rsidR="00214C3F">
        <w:rPr>
          <w:sz w:val="24"/>
          <w:szCs w:val="24"/>
        </w:rPr>
        <w:t xml:space="preserve"> </w:t>
      </w:r>
      <w:r w:rsidR="001261AA">
        <w:rPr>
          <w:sz w:val="24"/>
          <w:szCs w:val="24"/>
        </w:rPr>
        <w:t xml:space="preserve">douze décembre </w:t>
      </w:r>
      <w:r w:rsidR="00C0442D" w:rsidRPr="00C0442D">
        <w:rPr>
          <w:sz w:val="24"/>
          <w:szCs w:val="24"/>
        </w:rPr>
        <w:t>deux mil douze. Présents : M.</w:t>
      </w:r>
      <w:r w:rsidR="00D23CD3">
        <w:rPr>
          <w:sz w:val="24"/>
          <w:szCs w:val="24"/>
        </w:rPr>
        <w:t> </w:t>
      </w:r>
      <w:r w:rsidR="00C0442D" w:rsidRPr="00C0442D">
        <w:rPr>
          <w:sz w:val="24"/>
          <w:szCs w:val="24"/>
        </w:rPr>
        <w:t>L</w:t>
      </w:r>
      <w:r w:rsidR="002C1C31">
        <w:rPr>
          <w:sz w:val="24"/>
          <w:szCs w:val="24"/>
        </w:rPr>
        <w:t>e</w:t>
      </w:r>
      <w:r w:rsidR="00C0442D" w:rsidRPr="00C0442D">
        <w:rPr>
          <w:sz w:val="24"/>
          <w:szCs w:val="24"/>
        </w:rPr>
        <w:t>vy, président de chambre, présidant la</w:t>
      </w:r>
      <w:r w:rsidR="00214C3F">
        <w:rPr>
          <w:sz w:val="24"/>
          <w:szCs w:val="24"/>
        </w:rPr>
        <w:t xml:space="preserve"> </w:t>
      </w:r>
      <w:r w:rsidR="00C0442D" w:rsidRPr="00C0442D">
        <w:rPr>
          <w:sz w:val="24"/>
          <w:szCs w:val="24"/>
        </w:rPr>
        <w:t xml:space="preserve">séance, </w:t>
      </w:r>
      <w:r w:rsidR="00EB117A">
        <w:rPr>
          <w:sz w:val="24"/>
          <w:szCs w:val="24"/>
        </w:rPr>
        <w:t>M</w:t>
      </w:r>
      <w:r w:rsidR="00C0442D" w:rsidRPr="00C0442D">
        <w:rPr>
          <w:sz w:val="24"/>
          <w:szCs w:val="24"/>
        </w:rPr>
        <w:t>M. </w:t>
      </w:r>
      <w:proofErr w:type="spellStart"/>
      <w:r w:rsidR="00EB117A">
        <w:rPr>
          <w:sz w:val="24"/>
          <w:szCs w:val="24"/>
        </w:rPr>
        <w:t>Rémond</w:t>
      </w:r>
      <w:proofErr w:type="spellEnd"/>
      <w:r w:rsidR="00EB117A">
        <w:rPr>
          <w:sz w:val="24"/>
          <w:szCs w:val="24"/>
        </w:rPr>
        <w:t>, Pau</w:t>
      </w:r>
      <w:r w:rsidR="00F52E88">
        <w:rPr>
          <w:sz w:val="24"/>
          <w:szCs w:val="24"/>
        </w:rPr>
        <w:t>l</w:t>
      </w:r>
      <w:r w:rsidR="00EB117A">
        <w:rPr>
          <w:sz w:val="24"/>
          <w:szCs w:val="24"/>
        </w:rPr>
        <w:t xml:space="preserve">, Mme </w:t>
      </w:r>
      <w:proofErr w:type="spellStart"/>
      <w:r w:rsidR="00EB117A">
        <w:rPr>
          <w:sz w:val="24"/>
          <w:szCs w:val="24"/>
        </w:rPr>
        <w:t>Saliou</w:t>
      </w:r>
      <w:proofErr w:type="spellEnd"/>
      <w:r w:rsidR="00EB117A">
        <w:rPr>
          <w:sz w:val="24"/>
          <w:szCs w:val="24"/>
        </w:rPr>
        <w:t xml:space="preserve">, MM. Vivet, Guillot et Dors, </w:t>
      </w:r>
      <w:r w:rsidR="00C0442D" w:rsidRPr="00C0442D">
        <w:rPr>
          <w:sz w:val="24"/>
          <w:szCs w:val="24"/>
        </w:rPr>
        <w:t>conseillers maîtres.</w:t>
      </w:r>
    </w:p>
    <w:p w:rsidR="00C0442D" w:rsidRPr="00C0442D" w:rsidRDefault="00C0442D" w:rsidP="00C0442D">
      <w:pPr>
        <w:spacing w:after="480"/>
        <w:ind w:left="567" w:firstLine="1134"/>
        <w:jc w:val="both"/>
        <w:rPr>
          <w:sz w:val="24"/>
          <w:szCs w:val="24"/>
        </w:rPr>
      </w:pPr>
      <w:r w:rsidRPr="00C0442D">
        <w:rPr>
          <w:sz w:val="24"/>
          <w:szCs w:val="24"/>
        </w:rPr>
        <w:t>Signé: L</w:t>
      </w:r>
      <w:r w:rsidR="005A68AE">
        <w:rPr>
          <w:sz w:val="24"/>
          <w:szCs w:val="24"/>
        </w:rPr>
        <w:t>e</w:t>
      </w:r>
      <w:r w:rsidRPr="00C0442D">
        <w:rPr>
          <w:sz w:val="24"/>
          <w:szCs w:val="24"/>
        </w:rPr>
        <w:t>v</w:t>
      </w:r>
      <w:r w:rsidR="00E90C57">
        <w:rPr>
          <w:sz w:val="24"/>
          <w:szCs w:val="24"/>
        </w:rPr>
        <w:t>y, président de section, et</w:t>
      </w:r>
      <w:r w:rsidR="00214C3F">
        <w:rPr>
          <w:sz w:val="24"/>
          <w:szCs w:val="24"/>
        </w:rPr>
        <w:t xml:space="preserve"> </w:t>
      </w:r>
      <w:bookmarkStart w:id="0" w:name="_GoBack"/>
      <w:bookmarkEnd w:id="0"/>
      <w:r w:rsidR="00E90C57">
        <w:rPr>
          <w:sz w:val="24"/>
          <w:szCs w:val="24"/>
        </w:rPr>
        <w:t>Le Baron</w:t>
      </w:r>
      <w:r w:rsidR="00006084">
        <w:rPr>
          <w:sz w:val="24"/>
          <w:szCs w:val="24"/>
        </w:rPr>
        <w:t>,</w:t>
      </w:r>
      <w:r w:rsidRPr="00C0442D">
        <w:rPr>
          <w:sz w:val="24"/>
          <w:szCs w:val="24"/>
        </w:rPr>
        <w:t xml:space="preserve"> greffier.</w:t>
      </w:r>
    </w:p>
    <w:p w:rsidR="00C0442D" w:rsidRPr="00C0442D" w:rsidRDefault="00C0442D" w:rsidP="00C0442D">
      <w:pPr>
        <w:spacing w:after="480"/>
        <w:ind w:left="567" w:firstLine="1134"/>
        <w:jc w:val="both"/>
        <w:rPr>
          <w:sz w:val="24"/>
          <w:szCs w:val="24"/>
        </w:rPr>
      </w:pPr>
      <w:r w:rsidRPr="00C0442D">
        <w:rPr>
          <w:sz w:val="24"/>
          <w:szCs w:val="24"/>
        </w:rPr>
        <w:t>Collationné, certifié conforme à la minute étant au greffe de la Cour des comptes.</w:t>
      </w:r>
    </w:p>
    <w:p w:rsidR="00C0442D" w:rsidRPr="00C0442D" w:rsidRDefault="00C0442D" w:rsidP="00C0442D">
      <w:pPr>
        <w:spacing w:after="480"/>
        <w:ind w:left="567" w:firstLine="1134"/>
        <w:jc w:val="both"/>
        <w:rPr>
          <w:sz w:val="24"/>
          <w:szCs w:val="24"/>
        </w:rPr>
      </w:pPr>
      <w:r w:rsidRPr="00C0442D">
        <w:rPr>
          <w:sz w:val="24"/>
          <w:szCs w:val="24"/>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C0442D" w:rsidRPr="00C0442D" w:rsidRDefault="00C0442D" w:rsidP="00C0442D">
      <w:pPr>
        <w:spacing w:after="480"/>
        <w:ind w:left="567" w:firstLine="1134"/>
        <w:jc w:val="both"/>
        <w:rPr>
          <w:sz w:val="24"/>
          <w:szCs w:val="24"/>
        </w:rPr>
      </w:pPr>
      <w:r w:rsidRPr="00C0442D">
        <w:rPr>
          <w:sz w:val="24"/>
          <w:szCs w:val="24"/>
        </w:rPr>
        <w:t>Délivré par moi, secrétaire général.</w:t>
      </w:r>
    </w:p>
    <w:p w:rsidR="000B487F" w:rsidRDefault="000B487F" w:rsidP="005A68AE">
      <w:pPr>
        <w:pStyle w:val="Corpsdetexte"/>
        <w:spacing w:before="0" w:after="0"/>
        <w:ind w:firstLine="5387"/>
        <w:jc w:val="center"/>
        <w:rPr>
          <w:b/>
          <w:bCs/>
          <w:szCs w:val="24"/>
        </w:rPr>
      </w:pPr>
      <w:r>
        <w:rPr>
          <w:b/>
          <w:bCs/>
          <w:szCs w:val="24"/>
        </w:rPr>
        <w:t>Pour le Secrétaire général</w:t>
      </w:r>
    </w:p>
    <w:p w:rsidR="000B487F" w:rsidRDefault="000B487F" w:rsidP="005A68AE">
      <w:pPr>
        <w:pStyle w:val="Corpsdetexte"/>
        <w:spacing w:before="0" w:after="0"/>
        <w:ind w:firstLine="5387"/>
        <w:jc w:val="center"/>
        <w:rPr>
          <w:b/>
          <w:bCs/>
          <w:szCs w:val="24"/>
        </w:rPr>
      </w:pPr>
      <w:proofErr w:type="gramStart"/>
      <w:r>
        <w:rPr>
          <w:b/>
          <w:bCs/>
          <w:szCs w:val="24"/>
        </w:rPr>
        <w:t>et</w:t>
      </w:r>
      <w:proofErr w:type="gramEnd"/>
      <w:r>
        <w:rPr>
          <w:b/>
          <w:bCs/>
          <w:szCs w:val="24"/>
        </w:rPr>
        <w:t xml:space="preserve"> par délégation,</w:t>
      </w:r>
    </w:p>
    <w:p w:rsidR="000B487F" w:rsidRDefault="000B487F" w:rsidP="005A68AE">
      <w:pPr>
        <w:pStyle w:val="Corpsdetexte"/>
        <w:spacing w:before="0" w:after="1560"/>
        <w:ind w:firstLine="5387"/>
        <w:jc w:val="center"/>
        <w:rPr>
          <w:b/>
          <w:bCs/>
          <w:szCs w:val="24"/>
        </w:rPr>
      </w:pPr>
      <w:r>
        <w:rPr>
          <w:b/>
          <w:bCs/>
          <w:szCs w:val="24"/>
        </w:rPr>
        <w:t>Le Chef du greffe contentieux</w:t>
      </w:r>
    </w:p>
    <w:p w:rsidR="000B487F" w:rsidRDefault="000B487F" w:rsidP="00944E33">
      <w:pPr>
        <w:pStyle w:val="Corpsdetexte"/>
        <w:spacing w:after="360"/>
        <w:ind w:firstLine="5670"/>
        <w:jc w:val="center"/>
        <w:rPr>
          <w:b/>
          <w:bCs/>
          <w:szCs w:val="24"/>
        </w:rPr>
      </w:pPr>
      <w:r>
        <w:rPr>
          <w:b/>
          <w:bCs/>
          <w:szCs w:val="24"/>
        </w:rPr>
        <w:t>Daniel FEREZ</w:t>
      </w:r>
    </w:p>
    <w:sectPr w:rsidR="000B487F" w:rsidSect="00B4730C">
      <w:headerReference w:type="default" r:id="rId8"/>
      <w:pgSz w:w="11907" w:h="16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31C4" w:rsidRDefault="007F31C4">
      <w:r>
        <w:separator/>
      </w:r>
    </w:p>
  </w:endnote>
  <w:endnote w:type="continuationSeparator" w:id="0">
    <w:p w:rsidR="007F31C4" w:rsidRDefault="007F3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G Times (WN)">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31C4" w:rsidRDefault="007F31C4">
      <w:r>
        <w:separator/>
      </w:r>
    </w:p>
  </w:footnote>
  <w:footnote w:type="continuationSeparator" w:id="0">
    <w:p w:rsidR="007F31C4" w:rsidRDefault="007F31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29F2" w:rsidRDefault="00B429F2">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214C3F">
      <w:rPr>
        <w:rFonts w:ascii="CG Times (WN)" w:hAnsi="CG Times (WN)"/>
        <w:noProof/>
        <w:sz w:val="24"/>
      </w:rPr>
      <w:t>13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6084"/>
    <w:rsid w:val="00006D2B"/>
    <w:rsid w:val="00017F8E"/>
    <w:rsid w:val="000237D1"/>
    <w:rsid w:val="00025076"/>
    <w:rsid w:val="00036271"/>
    <w:rsid w:val="00070168"/>
    <w:rsid w:val="000B2DF5"/>
    <w:rsid w:val="000B487F"/>
    <w:rsid w:val="000E074E"/>
    <w:rsid w:val="00102D33"/>
    <w:rsid w:val="001114AB"/>
    <w:rsid w:val="001129FD"/>
    <w:rsid w:val="001261AA"/>
    <w:rsid w:val="00133A72"/>
    <w:rsid w:val="001441D2"/>
    <w:rsid w:val="00194FFA"/>
    <w:rsid w:val="001E6EA2"/>
    <w:rsid w:val="00214C3F"/>
    <w:rsid w:val="00230707"/>
    <w:rsid w:val="002335F6"/>
    <w:rsid w:val="0024589D"/>
    <w:rsid w:val="00246508"/>
    <w:rsid w:val="0029094F"/>
    <w:rsid w:val="002A69C8"/>
    <w:rsid w:val="002B4026"/>
    <w:rsid w:val="002C1C31"/>
    <w:rsid w:val="002D7C0A"/>
    <w:rsid w:val="00300F8D"/>
    <w:rsid w:val="00302E03"/>
    <w:rsid w:val="00324A17"/>
    <w:rsid w:val="00327506"/>
    <w:rsid w:val="00355A01"/>
    <w:rsid w:val="00360B34"/>
    <w:rsid w:val="003723C3"/>
    <w:rsid w:val="003941C8"/>
    <w:rsid w:val="003D0463"/>
    <w:rsid w:val="003D3D16"/>
    <w:rsid w:val="003D5C5A"/>
    <w:rsid w:val="004225D9"/>
    <w:rsid w:val="004768BF"/>
    <w:rsid w:val="00487267"/>
    <w:rsid w:val="004D3A5A"/>
    <w:rsid w:val="004F0123"/>
    <w:rsid w:val="005010BF"/>
    <w:rsid w:val="005172EA"/>
    <w:rsid w:val="005179E2"/>
    <w:rsid w:val="00522AB2"/>
    <w:rsid w:val="00577A43"/>
    <w:rsid w:val="005A68AE"/>
    <w:rsid w:val="005B700E"/>
    <w:rsid w:val="005C03FA"/>
    <w:rsid w:val="005C137D"/>
    <w:rsid w:val="005C1A18"/>
    <w:rsid w:val="006062BD"/>
    <w:rsid w:val="00610ECE"/>
    <w:rsid w:val="00614283"/>
    <w:rsid w:val="0061448C"/>
    <w:rsid w:val="00623616"/>
    <w:rsid w:val="00640D62"/>
    <w:rsid w:val="006813A9"/>
    <w:rsid w:val="006D17EF"/>
    <w:rsid w:val="006F3F96"/>
    <w:rsid w:val="00703F85"/>
    <w:rsid w:val="007737BA"/>
    <w:rsid w:val="007B49C0"/>
    <w:rsid w:val="007B4A54"/>
    <w:rsid w:val="007C7E5E"/>
    <w:rsid w:val="007F31C4"/>
    <w:rsid w:val="007F5C41"/>
    <w:rsid w:val="007F5C5B"/>
    <w:rsid w:val="007F6F02"/>
    <w:rsid w:val="00840F94"/>
    <w:rsid w:val="00885727"/>
    <w:rsid w:val="00893320"/>
    <w:rsid w:val="00894134"/>
    <w:rsid w:val="008B55E1"/>
    <w:rsid w:val="008E1042"/>
    <w:rsid w:val="009048CD"/>
    <w:rsid w:val="009115BB"/>
    <w:rsid w:val="00944E33"/>
    <w:rsid w:val="00980E1E"/>
    <w:rsid w:val="009B47FB"/>
    <w:rsid w:val="009D46D0"/>
    <w:rsid w:val="009E2BDA"/>
    <w:rsid w:val="009F03C4"/>
    <w:rsid w:val="00A00331"/>
    <w:rsid w:val="00A546BB"/>
    <w:rsid w:val="00A55E54"/>
    <w:rsid w:val="00A7779A"/>
    <w:rsid w:val="00A82CE0"/>
    <w:rsid w:val="00A94A80"/>
    <w:rsid w:val="00AA411C"/>
    <w:rsid w:val="00AA77EF"/>
    <w:rsid w:val="00AF6A29"/>
    <w:rsid w:val="00B162A8"/>
    <w:rsid w:val="00B1713F"/>
    <w:rsid w:val="00B2091F"/>
    <w:rsid w:val="00B42218"/>
    <w:rsid w:val="00B429F2"/>
    <w:rsid w:val="00B4730C"/>
    <w:rsid w:val="00B51A54"/>
    <w:rsid w:val="00B72598"/>
    <w:rsid w:val="00BE0096"/>
    <w:rsid w:val="00C0442D"/>
    <w:rsid w:val="00C10DE3"/>
    <w:rsid w:val="00C154A8"/>
    <w:rsid w:val="00C4066C"/>
    <w:rsid w:val="00C408AE"/>
    <w:rsid w:val="00C44EF2"/>
    <w:rsid w:val="00C82843"/>
    <w:rsid w:val="00CB1CBC"/>
    <w:rsid w:val="00CB5ABB"/>
    <w:rsid w:val="00CB733A"/>
    <w:rsid w:val="00CC307C"/>
    <w:rsid w:val="00CE3B2B"/>
    <w:rsid w:val="00CF55BA"/>
    <w:rsid w:val="00D23CD3"/>
    <w:rsid w:val="00D323F5"/>
    <w:rsid w:val="00D65490"/>
    <w:rsid w:val="00D86C8A"/>
    <w:rsid w:val="00D90CC5"/>
    <w:rsid w:val="00D923BF"/>
    <w:rsid w:val="00DB5973"/>
    <w:rsid w:val="00DF56D5"/>
    <w:rsid w:val="00DF6518"/>
    <w:rsid w:val="00E021C6"/>
    <w:rsid w:val="00E2660F"/>
    <w:rsid w:val="00E42459"/>
    <w:rsid w:val="00E51C12"/>
    <w:rsid w:val="00E7611D"/>
    <w:rsid w:val="00E90C57"/>
    <w:rsid w:val="00EA4E4A"/>
    <w:rsid w:val="00EA73FB"/>
    <w:rsid w:val="00EB117A"/>
    <w:rsid w:val="00EB28CA"/>
    <w:rsid w:val="00EC0798"/>
    <w:rsid w:val="00EF0BB6"/>
    <w:rsid w:val="00F33609"/>
    <w:rsid w:val="00F34D9B"/>
    <w:rsid w:val="00F40917"/>
    <w:rsid w:val="00F52E88"/>
    <w:rsid w:val="00F64B97"/>
    <w:rsid w:val="00F80B75"/>
    <w:rsid w:val="00FD3A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rPr>
  </w:style>
  <w:style w:type="paragraph" w:customStyle="1" w:styleId="ps0">
    <w:name w:val="ps"/>
    <w:basedOn w:val="Normal"/>
    <w:rsid w:val="00F34D9B"/>
    <w:pPr>
      <w:spacing w:before="100" w:beforeAutospacing="1" w:after="100" w:afterAutospacing="1"/>
    </w:pPr>
    <w:rPr>
      <w:sz w:val="24"/>
      <w:szCs w:val="24"/>
    </w:rPr>
  </w:style>
  <w:style w:type="paragraph" w:customStyle="1" w:styleId="Char">
    <w:name w:val="Char"/>
    <w:basedOn w:val="Normal"/>
    <w:rsid w:val="00F34D9B"/>
    <w:pPr>
      <w:spacing w:after="160" w:line="240" w:lineRule="exact"/>
    </w:pPr>
    <w:rPr>
      <w:rFonts w:ascii="Tahoma" w:hAnsi="Tahoma"/>
      <w:lang w:val="en-US" w:eastAsia="en-US"/>
    </w:rPr>
  </w:style>
  <w:style w:type="paragraph" w:styleId="Corpsdetexte">
    <w:name w:val="Body Text"/>
    <w:basedOn w:val="Normal"/>
    <w:rsid w:val="000B487F"/>
    <w:pPr>
      <w:spacing w:before="120" w:after="120"/>
      <w:ind w:firstLine="709"/>
      <w:jc w:val="both"/>
    </w:pPr>
    <w:rPr>
      <w:sz w:val="24"/>
    </w:rPr>
  </w:style>
  <w:style w:type="paragraph" w:customStyle="1" w:styleId="CarCar1CarCarCarCarCarCar">
    <w:name w:val="Car Car1 Car Car Car Car Car Car"/>
    <w:basedOn w:val="Normal"/>
    <w:rsid w:val="000B487F"/>
    <w:pPr>
      <w:spacing w:after="160" w:line="240" w:lineRule="exact"/>
    </w:pPr>
    <w:rPr>
      <w:rFonts w:ascii="Tahoma" w:hAnsi="Tahoma"/>
      <w:lang w:val="en-US" w:eastAsia="en-US"/>
    </w:rPr>
  </w:style>
  <w:style w:type="table" w:styleId="Grilledutableau">
    <w:name w:val="Table Grid"/>
    <w:basedOn w:val="TableauNormal"/>
    <w:rsid w:val="000B487F"/>
    <w:pPr>
      <w:spacing w:before="120" w:after="120"/>
      <w:ind w:firstLine="709"/>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Car">
    <w:name w:val="PS Car"/>
    <w:link w:val="PS"/>
    <w:rsid w:val="000B487F"/>
    <w:rPr>
      <w:sz w:val="24"/>
      <w:szCs w:val="24"/>
      <w:lang w:val="fr-FR" w:eastAsia="fr-FR" w:bidi="ar-SA"/>
    </w:rPr>
  </w:style>
  <w:style w:type="paragraph" w:styleId="Textedebulles">
    <w:name w:val="Balloon Text"/>
    <w:basedOn w:val="Normal"/>
    <w:link w:val="TextedebullesCar"/>
    <w:uiPriority w:val="99"/>
    <w:semiHidden/>
    <w:unhideWhenUsed/>
    <w:rsid w:val="00CB5ABB"/>
    <w:rPr>
      <w:rFonts w:ascii="Tahoma" w:hAnsi="Tahoma" w:cs="Tahoma"/>
      <w:sz w:val="16"/>
      <w:szCs w:val="16"/>
    </w:rPr>
  </w:style>
  <w:style w:type="character" w:customStyle="1" w:styleId="TextedebullesCar">
    <w:name w:val="Texte de bulles Car"/>
    <w:link w:val="Textedebulles"/>
    <w:uiPriority w:val="99"/>
    <w:semiHidden/>
    <w:rsid w:val="00CB5ABB"/>
    <w:rPr>
      <w:rFonts w:ascii="Tahoma" w:hAnsi="Tahoma" w:cs="Tahoma"/>
      <w:sz w:val="16"/>
      <w:szCs w:val="16"/>
    </w:rPr>
  </w:style>
  <w:style w:type="character" w:customStyle="1" w:styleId="P0Car">
    <w:name w:val="P0 Car"/>
    <w:link w:val="P0"/>
    <w:locked/>
    <w:rsid w:val="00036271"/>
    <w:rPr>
      <w:sz w:val="24"/>
      <w:szCs w:val="24"/>
    </w:rPr>
  </w:style>
  <w:style w:type="character" w:styleId="Marquedecommentaire">
    <w:name w:val="annotation reference"/>
    <w:uiPriority w:val="99"/>
    <w:semiHidden/>
    <w:unhideWhenUsed/>
    <w:rsid w:val="007737BA"/>
    <w:rPr>
      <w:sz w:val="16"/>
      <w:szCs w:val="16"/>
    </w:rPr>
  </w:style>
  <w:style w:type="paragraph" w:styleId="Commentaire">
    <w:name w:val="annotation text"/>
    <w:basedOn w:val="Normal"/>
    <w:link w:val="CommentaireCar"/>
    <w:uiPriority w:val="99"/>
    <w:semiHidden/>
    <w:unhideWhenUsed/>
    <w:rsid w:val="007737BA"/>
  </w:style>
  <w:style w:type="character" w:customStyle="1" w:styleId="CommentaireCar">
    <w:name w:val="Commentaire Car"/>
    <w:basedOn w:val="Policepardfaut"/>
    <w:link w:val="Commentaire"/>
    <w:uiPriority w:val="99"/>
    <w:semiHidden/>
    <w:rsid w:val="007737BA"/>
  </w:style>
  <w:style w:type="paragraph" w:styleId="Objetducommentaire">
    <w:name w:val="annotation subject"/>
    <w:basedOn w:val="Commentaire"/>
    <w:next w:val="Commentaire"/>
    <w:link w:val="ObjetducommentaireCar"/>
    <w:uiPriority w:val="99"/>
    <w:semiHidden/>
    <w:unhideWhenUsed/>
    <w:rsid w:val="007737BA"/>
    <w:rPr>
      <w:b/>
      <w:bCs/>
    </w:rPr>
  </w:style>
  <w:style w:type="character" w:customStyle="1" w:styleId="ObjetducommentaireCar">
    <w:name w:val="Objet du commentaire Car"/>
    <w:link w:val="Objetducommentaire"/>
    <w:uiPriority w:val="99"/>
    <w:semiHidden/>
    <w:rsid w:val="007737BA"/>
    <w:rPr>
      <w:b/>
      <w:bCs/>
    </w:rPr>
  </w:style>
  <w:style w:type="paragraph" w:styleId="Rvision">
    <w:name w:val="Revision"/>
    <w:hidden/>
    <w:uiPriority w:val="99"/>
    <w:semiHidden/>
    <w:rsid w:val="007737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72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servdact\Mod&#232;les%20dactylographie\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679C-C46F-47EE-9F12-ED518443D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Arrêt.dot</Template>
  <TotalTime>23</TotalTime>
  <Pages>13</Pages>
  <Words>5003</Words>
  <Characters>27517</Characters>
  <Application>Microsoft Office Word</Application>
  <DocSecurity>0</DocSecurity>
  <Lines>229</Lines>
  <Paragraphs>64</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32456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gassouvie</dc:creator>
  <cp:keywords>FC</cp:keywords>
  <cp:lastModifiedBy>Bonin</cp:lastModifiedBy>
  <cp:revision>3</cp:revision>
  <cp:lastPrinted>2013-01-22T16:35:00Z</cp:lastPrinted>
  <dcterms:created xsi:type="dcterms:W3CDTF">2013-02-28T17:01:00Z</dcterms:created>
  <dcterms:modified xsi:type="dcterms:W3CDTF">2013-03-03T15:49:00Z</dcterms:modified>
</cp:coreProperties>
</file>