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E6E" w:rsidRPr="00590D2B" w:rsidRDefault="00A13E6E" w:rsidP="00A13E6E">
      <w:pPr>
        <w:pStyle w:val="ET"/>
        <w:widowControl w:val="0"/>
        <w:ind w:firstLine="709"/>
      </w:pPr>
      <w:r>
        <w:t xml:space="preserve"> </w:t>
      </w:r>
      <w:r w:rsidRPr="00590D2B">
        <w:t>COUR DES COMPTES</w:t>
      </w:r>
    </w:p>
    <w:p w:rsidR="00A13E6E" w:rsidRPr="00590D2B" w:rsidRDefault="00A13E6E" w:rsidP="00A13E6E">
      <w:pPr>
        <w:pStyle w:val="ET"/>
        <w:widowControl w:val="0"/>
        <w:ind w:firstLine="709"/>
      </w:pPr>
      <w:r w:rsidRPr="00590D2B">
        <w:tab/>
        <w:t xml:space="preserve">    ------ </w:t>
      </w:r>
    </w:p>
    <w:p w:rsidR="00A13E6E" w:rsidRPr="00590D2B" w:rsidRDefault="00A13E6E" w:rsidP="00A13E6E">
      <w:pPr>
        <w:pStyle w:val="ET"/>
        <w:widowControl w:val="0"/>
        <w:ind w:firstLine="709"/>
      </w:pPr>
      <w:r w:rsidRPr="00590D2B">
        <w:t>premiere CHAMBRE</w:t>
      </w:r>
    </w:p>
    <w:p w:rsidR="00A13E6E" w:rsidRPr="00590D2B" w:rsidRDefault="00A13E6E" w:rsidP="00A13E6E">
      <w:pPr>
        <w:pStyle w:val="ET"/>
        <w:widowControl w:val="0"/>
        <w:ind w:firstLine="709"/>
      </w:pPr>
      <w:r w:rsidRPr="00590D2B">
        <w:tab/>
        <w:t xml:space="preserve">    ------ </w:t>
      </w:r>
    </w:p>
    <w:p w:rsidR="00A13E6E" w:rsidRDefault="00A13E6E" w:rsidP="00A13E6E">
      <w:pPr>
        <w:pStyle w:val="ET"/>
        <w:widowControl w:val="0"/>
        <w:ind w:firstLine="709"/>
      </w:pPr>
      <w:r>
        <w:t xml:space="preserve"> </w:t>
      </w:r>
      <w:r w:rsidRPr="00590D2B">
        <w:t>premiere section</w:t>
      </w:r>
    </w:p>
    <w:p w:rsidR="00A13E6E" w:rsidRDefault="00A13E6E" w:rsidP="00A13E6E">
      <w:pPr>
        <w:pStyle w:val="ET"/>
        <w:widowControl w:val="0"/>
        <w:ind w:firstLine="709"/>
      </w:pPr>
      <w:r>
        <w:tab/>
        <w:t xml:space="preserve">    ------</w:t>
      </w:r>
    </w:p>
    <w:p w:rsidR="00A13E6E" w:rsidRPr="00A13E6E" w:rsidRDefault="00A13E6E" w:rsidP="00632D94">
      <w:pPr>
        <w:pStyle w:val="En-tte"/>
        <w:widowControl w:val="0"/>
        <w:spacing w:before="120" w:after="120"/>
        <w:ind w:firstLine="709"/>
        <w:rPr>
          <w:b/>
          <w:bCs/>
          <w:i/>
          <w:iCs/>
          <w:sz w:val="22"/>
          <w:szCs w:val="22"/>
        </w:rPr>
      </w:pPr>
      <w:r>
        <w:rPr>
          <w:b/>
          <w:bCs/>
          <w:i/>
          <w:iCs/>
          <w:sz w:val="22"/>
          <w:szCs w:val="22"/>
        </w:rPr>
        <w:t xml:space="preserve">  </w:t>
      </w:r>
      <w:r w:rsidR="007F5836">
        <w:rPr>
          <w:b/>
          <w:bCs/>
          <w:i/>
          <w:iCs/>
          <w:sz w:val="22"/>
          <w:szCs w:val="22"/>
        </w:rPr>
        <w:t xml:space="preserve"> </w:t>
      </w:r>
      <w:r>
        <w:rPr>
          <w:b/>
          <w:bCs/>
          <w:i/>
          <w:iCs/>
          <w:sz w:val="22"/>
          <w:szCs w:val="22"/>
        </w:rPr>
        <w:t xml:space="preserve">      </w:t>
      </w:r>
      <w:r w:rsidRPr="00A13E6E">
        <w:rPr>
          <w:b/>
          <w:bCs/>
          <w:i/>
          <w:iCs/>
          <w:sz w:val="22"/>
          <w:szCs w:val="22"/>
        </w:rPr>
        <w:t xml:space="preserve">Arrêt n° </w:t>
      </w:r>
      <w:r w:rsidR="007F5836">
        <w:rPr>
          <w:b/>
          <w:bCs/>
          <w:i/>
          <w:iCs/>
          <w:sz w:val="22"/>
          <w:szCs w:val="22"/>
        </w:rPr>
        <w:t>65990</w:t>
      </w:r>
    </w:p>
    <w:p w:rsidR="00A13E6E" w:rsidRDefault="00A13E6E" w:rsidP="00A13E6E">
      <w:pPr>
        <w:pStyle w:val="OR"/>
      </w:pPr>
      <w:r w:rsidRPr="00A13E6E">
        <w:t>TRESORIER-PAYEUR GENERAL</w:t>
      </w:r>
    </w:p>
    <w:p w:rsidR="00A13E6E" w:rsidRDefault="00A13E6E" w:rsidP="00A13E6E">
      <w:pPr>
        <w:pStyle w:val="OR"/>
      </w:pPr>
      <w:r w:rsidRPr="00A13E6E">
        <w:t>DE L’ALLIER</w:t>
      </w:r>
    </w:p>
    <w:p w:rsidR="00A13E6E" w:rsidRDefault="00A13E6E" w:rsidP="00A13E6E">
      <w:pPr>
        <w:pStyle w:val="OR"/>
      </w:pPr>
    </w:p>
    <w:p w:rsidR="00A13E6E" w:rsidRPr="00A13E6E" w:rsidRDefault="00A13E6E" w:rsidP="00A13E6E">
      <w:pPr>
        <w:pStyle w:val="OR"/>
      </w:pPr>
    </w:p>
    <w:p w:rsidR="00A13E6E" w:rsidRDefault="00A13E6E" w:rsidP="00A13E6E">
      <w:pPr>
        <w:pStyle w:val="OR"/>
      </w:pPr>
      <w:r w:rsidRPr="00A13E6E">
        <w:t>Exercice 2009</w:t>
      </w:r>
    </w:p>
    <w:p w:rsidR="00A13E6E" w:rsidRPr="00A13E6E" w:rsidRDefault="00A13E6E" w:rsidP="00A13E6E">
      <w:pPr>
        <w:pStyle w:val="OR"/>
      </w:pPr>
    </w:p>
    <w:p w:rsidR="00A13E6E" w:rsidRDefault="00A13E6E" w:rsidP="00A13E6E">
      <w:pPr>
        <w:pStyle w:val="OR"/>
      </w:pPr>
      <w:r w:rsidRPr="00A13E6E">
        <w:t>Rapport n°</w:t>
      </w:r>
      <w:r w:rsidR="001472BB">
        <w:t> </w:t>
      </w:r>
      <w:r w:rsidRPr="00A13E6E">
        <w:t>2012-627-0</w:t>
      </w:r>
    </w:p>
    <w:p w:rsidR="00A13E6E" w:rsidRPr="00A13E6E" w:rsidRDefault="00A13E6E" w:rsidP="00A13E6E">
      <w:pPr>
        <w:pStyle w:val="OR"/>
      </w:pPr>
    </w:p>
    <w:p w:rsidR="00A13E6E" w:rsidRDefault="00A13E6E" w:rsidP="00A13E6E">
      <w:pPr>
        <w:pStyle w:val="OR"/>
      </w:pPr>
      <w:r w:rsidRPr="00A13E6E">
        <w:t>Audience publique du 14 novembre 2012</w:t>
      </w:r>
    </w:p>
    <w:p w:rsidR="00A13E6E" w:rsidRPr="00A13E6E" w:rsidRDefault="00A13E6E" w:rsidP="00A13E6E">
      <w:pPr>
        <w:pStyle w:val="OR"/>
      </w:pPr>
    </w:p>
    <w:p w:rsidR="00A13E6E" w:rsidRPr="00A13E6E" w:rsidRDefault="00A13E6E" w:rsidP="00066848">
      <w:pPr>
        <w:pStyle w:val="OR"/>
        <w:spacing w:after="600"/>
      </w:pPr>
      <w:r w:rsidRPr="00A13E6E">
        <w:t xml:space="preserve">Lecture publique du </w:t>
      </w:r>
      <w:r w:rsidR="00A07898">
        <w:t>27 mars 2013</w:t>
      </w:r>
    </w:p>
    <w:p w:rsidR="00066848" w:rsidRPr="00690D05" w:rsidRDefault="00066848" w:rsidP="00066848">
      <w:pPr>
        <w:pStyle w:val="P0"/>
        <w:spacing w:after="240"/>
        <w:ind w:left="1134" w:right="-284"/>
        <w:jc w:val="center"/>
      </w:pPr>
      <w:r w:rsidRPr="00690D05">
        <w:t>REPUBLIQUE FRANÇAISE</w:t>
      </w:r>
    </w:p>
    <w:p w:rsidR="00066848" w:rsidRPr="00690D05" w:rsidRDefault="00066848" w:rsidP="00066848">
      <w:pPr>
        <w:pStyle w:val="P0"/>
        <w:spacing w:after="480"/>
        <w:ind w:left="1134" w:right="-284"/>
        <w:jc w:val="center"/>
      </w:pPr>
      <w:r w:rsidRPr="00690D05">
        <w:t>AU NOM DU PEUPLE FRANÇAIS</w:t>
      </w:r>
    </w:p>
    <w:p w:rsidR="00066848" w:rsidRPr="00690D05" w:rsidRDefault="00066848" w:rsidP="004B44B3">
      <w:pPr>
        <w:pStyle w:val="P0"/>
        <w:spacing w:after="480"/>
        <w:ind w:left="1134" w:right="-284"/>
        <w:jc w:val="center"/>
      </w:pPr>
      <w:r w:rsidRPr="00690D05">
        <w:t>LA COUR DES COMPTES a rendu l’arrêt suivant :</w:t>
      </w:r>
    </w:p>
    <w:p w:rsidR="00A13E6E" w:rsidRDefault="00A13E6E" w:rsidP="0048115B">
      <w:pPr>
        <w:pStyle w:val="PS"/>
        <w:spacing w:after="360"/>
        <w:ind w:left="1134"/>
      </w:pPr>
      <w:r w:rsidRPr="00590D2B">
        <w:t>LA COUR,</w:t>
      </w:r>
    </w:p>
    <w:p w:rsidR="00A13E6E" w:rsidRDefault="00A13E6E" w:rsidP="0048115B">
      <w:pPr>
        <w:pStyle w:val="PS"/>
        <w:spacing w:after="360"/>
        <w:ind w:left="1134"/>
      </w:pPr>
      <w:r w:rsidRPr="00590D2B">
        <w:t>Vu le code des juridictions financières</w:t>
      </w:r>
      <w:r w:rsidRPr="00F34343">
        <w:t>, notamment ses articles L.</w:t>
      </w:r>
      <w:r w:rsidR="007F2682">
        <w:t> </w:t>
      </w:r>
      <w:r w:rsidRPr="00F34343">
        <w:t>111-1, L.</w:t>
      </w:r>
      <w:r w:rsidR="007F2682">
        <w:t> </w:t>
      </w:r>
      <w:r w:rsidRPr="00F34343">
        <w:t xml:space="preserve">142-1, </w:t>
      </w:r>
      <w:r>
        <w:t>R.</w:t>
      </w:r>
      <w:r w:rsidR="007F2682">
        <w:t> </w:t>
      </w:r>
      <w:r>
        <w:t>112-8 et R.</w:t>
      </w:r>
      <w:r w:rsidR="007F2682">
        <w:t> </w:t>
      </w:r>
      <w:r>
        <w:t>141-10 à R.</w:t>
      </w:r>
      <w:r w:rsidR="007F2682">
        <w:t> </w:t>
      </w:r>
      <w:r>
        <w:t>141-12</w:t>
      </w:r>
      <w:r w:rsidRPr="00590D2B">
        <w:t> ;</w:t>
      </w:r>
    </w:p>
    <w:p w:rsidR="00A13E6E" w:rsidRDefault="00A13E6E" w:rsidP="0048115B">
      <w:pPr>
        <w:pStyle w:val="PS"/>
        <w:spacing w:after="360"/>
        <w:ind w:left="1134"/>
      </w:pPr>
      <w:r w:rsidRPr="00590D2B">
        <w:t>Vu l’article 60 modifié de la loi de finances n° 63-156 du 23 février 1963 portant loi de finances pour 1963 ;</w:t>
      </w:r>
    </w:p>
    <w:p w:rsidR="00A13E6E" w:rsidRDefault="00A13E6E" w:rsidP="0048115B">
      <w:pPr>
        <w:pStyle w:val="PS"/>
        <w:spacing w:after="360"/>
        <w:ind w:left="1134"/>
      </w:pPr>
      <w:r w:rsidRPr="00590D2B">
        <w:t>Vu les lois et règlements applicables à la comptabilité des comptables du Trésor, notamment la loi organique n° 2001-692 du 1er août 2001 relative aux lois de finances, le</w:t>
      </w:r>
      <w:r w:rsidR="00A47F40">
        <w:t xml:space="preserve"> </w:t>
      </w:r>
      <w:r w:rsidRPr="00590D2B">
        <w:t>décret n° 62-1587 du 29 décembre 1962 portant règlement général sur la comptabilité publique ;</w:t>
      </w:r>
    </w:p>
    <w:p w:rsidR="00A13E6E" w:rsidRPr="00590D2B" w:rsidRDefault="00A13E6E" w:rsidP="0048115B">
      <w:pPr>
        <w:pStyle w:val="PS"/>
        <w:spacing w:after="360"/>
        <w:ind w:left="1134"/>
      </w:pPr>
      <w:r>
        <w:t>Vu la loi</w:t>
      </w:r>
      <w:r w:rsidRPr="00590D2B">
        <w:t xml:space="preserve"> de finances de</w:t>
      </w:r>
      <w:r>
        <w:t xml:space="preserve"> l’</w:t>
      </w:r>
      <w:r w:rsidRPr="00590D2B">
        <w:t>exercice</w:t>
      </w:r>
      <w:r>
        <w:t xml:space="preserve"> 2009</w:t>
      </w:r>
      <w:r w:rsidRPr="003C0468">
        <w:t> ;</w:t>
      </w:r>
    </w:p>
    <w:p w:rsidR="00A13E6E" w:rsidRPr="00590D2B" w:rsidRDefault="00A13E6E" w:rsidP="0048115B">
      <w:pPr>
        <w:pStyle w:val="PS"/>
        <w:spacing w:after="360"/>
        <w:ind w:left="1134"/>
      </w:pPr>
      <w:r w:rsidRPr="00A47F40">
        <w:t>Vu l’article 34</w:t>
      </w:r>
      <w:r w:rsidR="00A47F40" w:rsidRPr="00A47F40">
        <w:t xml:space="preserve">, </w:t>
      </w:r>
      <w:r w:rsidRPr="00A47F40">
        <w:t>1</w:t>
      </w:r>
      <w:r w:rsidRPr="00A47F40">
        <w:rPr>
          <w:vertAlign w:val="superscript"/>
        </w:rPr>
        <w:t>er </w:t>
      </w:r>
      <w:r w:rsidRPr="00A47F40">
        <w:t xml:space="preserve">alinéa de </w:t>
      </w:r>
      <w:r w:rsidRPr="00590D2B">
        <w:t>la loi n° 2008-1091 du 28 octobre 2008 relative à</w:t>
      </w:r>
      <w:r w:rsidR="00A47F40">
        <w:t xml:space="preserve"> </w:t>
      </w:r>
      <w:r w:rsidRPr="00590D2B">
        <w:t>la</w:t>
      </w:r>
      <w:r w:rsidR="00A47F40">
        <w:t xml:space="preserve"> </w:t>
      </w:r>
      <w:r w:rsidRPr="00590D2B">
        <w:t>Cour des comptes et aux chambres régionales des comptes ;</w:t>
      </w:r>
    </w:p>
    <w:p w:rsidR="00A13E6E" w:rsidRDefault="00A13E6E" w:rsidP="004B44B3">
      <w:pPr>
        <w:pStyle w:val="PS"/>
        <w:spacing w:after="240"/>
        <w:ind w:left="1134"/>
      </w:pPr>
      <w:r>
        <w:t>Vu la circulaire du ministre du budget du 30 septembre 2003, relative à la nomenclature des pièces justificatives des dépenses de l’Etat et l’instruction codificatrice n°</w:t>
      </w:r>
      <w:r w:rsidR="001605E6">
        <w:t> </w:t>
      </w:r>
      <w:r>
        <w:t>03-060-B du 17 novembre 2003 ;</w:t>
      </w:r>
    </w:p>
    <w:p w:rsidR="00F94E8E" w:rsidRDefault="00F94E8E">
      <w:pPr>
        <w:pStyle w:val="P0"/>
        <w:sectPr w:rsidR="00F94E8E">
          <w:pgSz w:w="11907" w:h="16840"/>
          <w:pgMar w:top="1134" w:right="1134" w:bottom="1134" w:left="567" w:header="720" w:footer="720" w:gutter="0"/>
          <w:cols w:space="720"/>
        </w:sectPr>
      </w:pPr>
    </w:p>
    <w:p w:rsidR="00E45531" w:rsidRPr="00590D2B" w:rsidRDefault="00E45531" w:rsidP="0048115B">
      <w:pPr>
        <w:pStyle w:val="PS"/>
        <w:spacing w:after="360"/>
        <w:ind w:left="1134"/>
      </w:pPr>
      <w:r w:rsidRPr="00590D2B">
        <w:lastRenderedPageBreak/>
        <w:t xml:space="preserve">Vu l’arrêté du Premier président </w:t>
      </w:r>
      <w:r>
        <w:t>de la Cour des comptes n° 11-829 du 27 décembre 2011</w:t>
      </w:r>
      <w:r w:rsidRPr="00590D2B">
        <w:t xml:space="preserve"> portant répartition des attributions entre les chambres de la Cour</w:t>
      </w:r>
      <w:r w:rsidR="00A47F40">
        <w:t xml:space="preserve"> </w:t>
      </w:r>
      <w:r w:rsidRPr="00590D2B">
        <w:t>des comptes ;</w:t>
      </w:r>
    </w:p>
    <w:p w:rsidR="001605E6" w:rsidRDefault="001605E6" w:rsidP="0048115B">
      <w:pPr>
        <w:pStyle w:val="PS"/>
        <w:spacing w:after="360"/>
        <w:ind w:left="1134"/>
      </w:pPr>
      <w:r w:rsidRPr="00590D2B">
        <w:t>Vu l’arrêté modifié n° 06-346 du 10 octobre 2006 du Premier président portant création et fixant la composition des sections au sein de la Première chambre ;</w:t>
      </w:r>
    </w:p>
    <w:p w:rsidR="001605E6" w:rsidRDefault="001605E6" w:rsidP="0048115B">
      <w:pPr>
        <w:pStyle w:val="PS"/>
        <w:spacing w:after="360"/>
        <w:ind w:left="1134"/>
      </w:pPr>
      <w:r>
        <w:t>Vu le compte de gestion rendu</w:t>
      </w:r>
      <w:r w:rsidRPr="00590D2B">
        <w:t xml:space="preserve"> pour l</w:t>
      </w:r>
      <w:r>
        <w:t>’ex</w:t>
      </w:r>
      <w:r w:rsidRPr="00590D2B">
        <w:t>ercice</w:t>
      </w:r>
      <w:r>
        <w:t xml:space="preserve"> 2009</w:t>
      </w:r>
      <w:r w:rsidRPr="00590D2B">
        <w:t xml:space="preserve"> par </w:t>
      </w:r>
      <w:r>
        <w:t>M. </w:t>
      </w:r>
      <w:r w:rsidR="00E24D8D">
        <w:t>X</w:t>
      </w:r>
      <w:r>
        <w:t>, trésorier</w:t>
      </w:r>
      <w:r w:rsidRPr="00590D2B">
        <w:t>-payeur généra</w:t>
      </w:r>
      <w:r>
        <w:t>l de l’Allier en fonctions du 1</w:t>
      </w:r>
      <w:r w:rsidRPr="00AB4EB3">
        <w:rPr>
          <w:vertAlign w:val="superscript"/>
        </w:rPr>
        <w:t>er</w:t>
      </w:r>
      <w:r>
        <w:t xml:space="preserve"> février 2006 au 30 juin 2011, </w:t>
      </w:r>
      <w:r w:rsidRPr="00590D2B">
        <w:t>en</w:t>
      </w:r>
      <w:r w:rsidR="00A47F40">
        <w:t xml:space="preserve"> </w:t>
      </w:r>
      <w:r w:rsidRPr="00590D2B">
        <w:t>qualité de comptable du Trésor ;</w:t>
      </w:r>
    </w:p>
    <w:p w:rsidR="001605E6" w:rsidRPr="00590D2B" w:rsidRDefault="001605E6" w:rsidP="0048115B">
      <w:pPr>
        <w:pStyle w:val="PS"/>
        <w:spacing w:after="360"/>
        <w:ind w:left="1134"/>
      </w:pPr>
      <w:r w:rsidRPr="00590D2B">
        <w:t>Vu les pièces produites à l’appui de ces comptes ou recueillies au cours de l’instruction ;</w:t>
      </w:r>
    </w:p>
    <w:p w:rsidR="001605E6" w:rsidRPr="00590D2B" w:rsidRDefault="001605E6" w:rsidP="0048115B">
      <w:pPr>
        <w:pStyle w:val="PS"/>
        <w:spacing w:after="360"/>
        <w:ind w:left="1134"/>
      </w:pPr>
      <w:r w:rsidRPr="00DF00BC">
        <w:t>Vu la lettre du 13 octobre 2010 par laquelle, en application de l’article</w:t>
      </w:r>
      <w:r w:rsidR="00A47F40">
        <w:t xml:space="preserve"> </w:t>
      </w:r>
      <w:r w:rsidRPr="00DF00BC">
        <w:t>R.</w:t>
      </w:r>
      <w:r w:rsidR="007F2682">
        <w:t> </w:t>
      </w:r>
      <w:r w:rsidRPr="00DF00BC">
        <w:t>141</w:t>
      </w:r>
      <w:r w:rsidR="00A47F40">
        <w:softHyphen/>
      </w:r>
      <w:r w:rsidRPr="00DF00BC">
        <w:t>10 du code des juridictions financières, le président de la première chambre de la Cour des comptes a notifié au trésorier-payeur général du département de</w:t>
      </w:r>
      <w:r>
        <w:t> </w:t>
      </w:r>
      <w:r w:rsidRPr="00DF00BC">
        <w:t>l’Allier le contrôle des comptes pour les exercices 1999 à 2009 ;</w:t>
      </w:r>
    </w:p>
    <w:p w:rsidR="001605E6" w:rsidRDefault="001605E6" w:rsidP="0048115B">
      <w:pPr>
        <w:pStyle w:val="PS"/>
        <w:spacing w:after="360"/>
        <w:ind w:left="1134"/>
      </w:pPr>
      <w:r w:rsidRPr="00590D2B">
        <w:t xml:space="preserve">Vu le réquisitoire à fin </w:t>
      </w:r>
      <w:r>
        <w:t>d’instruction de charges n° 2012</w:t>
      </w:r>
      <w:r w:rsidRPr="00590D2B">
        <w:t>-</w:t>
      </w:r>
      <w:r>
        <w:t>24</w:t>
      </w:r>
      <w:r w:rsidRPr="00590D2B">
        <w:t xml:space="preserve"> RQ-DB du </w:t>
      </w:r>
      <w:r>
        <w:t>30 avril 2012</w:t>
      </w:r>
      <w:r w:rsidRPr="00590D2B">
        <w:t>, notifié le</w:t>
      </w:r>
      <w:r>
        <w:t xml:space="preserve"> </w:t>
      </w:r>
      <w:r w:rsidR="00A07898">
        <w:t xml:space="preserve">15 mai </w:t>
      </w:r>
      <w:r>
        <w:t>2012 à M. </w:t>
      </w:r>
      <w:r w:rsidR="00E24D8D">
        <w:t>X</w:t>
      </w:r>
      <w:r>
        <w:t xml:space="preserve"> </w:t>
      </w:r>
      <w:r w:rsidR="00A07898">
        <w:t xml:space="preserve">et au </w:t>
      </w:r>
      <w:r>
        <w:t>directeur général des finances publiques qui en ont accusé réception respectivement le 5 juin 2012 et le</w:t>
      </w:r>
      <w:r w:rsidR="00A47F40">
        <w:t xml:space="preserve"> </w:t>
      </w:r>
      <w:r>
        <w:t>16 mai 2012 ;</w:t>
      </w:r>
    </w:p>
    <w:p w:rsidR="001605E6" w:rsidRPr="00590D2B" w:rsidRDefault="001605E6" w:rsidP="0048115B">
      <w:pPr>
        <w:pStyle w:val="PS"/>
        <w:spacing w:after="360"/>
        <w:ind w:left="1134"/>
      </w:pPr>
      <w:r>
        <w:t>Vu la</w:t>
      </w:r>
      <w:r w:rsidRPr="00590D2B">
        <w:t xml:space="preserve"> décision d</w:t>
      </w:r>
      <w:r>
        <w:t>u 9 mai 2012</w:t>
      </w:r>
      <w:r w:rsidRPr="00590D2B">
        <w:t xml:space="preserve"> du président de la Première chambre de la</w:t>
      </w:r>
      <w:r w:rsidR="00A47F40">
        <w:t xml:space="preserve"> </w:t>
      </w:r>
      <w:r w:rsidRPr="00590D2B">
        <w:t>Cour des comptes désignant M. </w:t>
      </w:r>
      <w:r>
        <w:t>Jean-Michel Champomier</w:t>
      </w:r>
      <w:r w:rsidRPr="00590D2B">
        <w:t>, conseiller référendaire, pour instruire les suites à donner au réquisitoire susvisé ;</w:t>
      </w:r>
    </w:p>
    <w:p w:rsidR="001605E6" w:rsidRDefault="001605E6" w:rsidP="0048115B">
      <w:pPr>
        <w:pStyle w:val="PS"/>
        <w:spacing w:after="360"/>
        <w:ind w:left="1134"/>
      </w:pPr>
      <w:r w:rsidRPr="00590D2B">
        <w:t xml:space="preserve">Vu les réponses </w:t>
      </w:r>
      <w:r>
        <w:t>de M. </w:t>
      </w:r>
      <w:r w:rsidR="00E24D8D">
        <w:t>X</w:t>
      </w:r>
      <w:r w:rsidRPr="00590D2B">
        <w:t xml:space="preserve"> au réquisitoire susvisé</w:t>
      </w:r>
      <w:r>
        <w:t>, transmises par courrier du 5 juillet 2012</w:t>
      </w:r>
      <w:r w:rsidRPr="00590D2B">
        <w:t xml:space="preserve"> ; </w:t>
      </w:r>
    </w:p>
    <w:p w:rsidR="001605E6" w:rsidRPr="00590D2B" w:rsidRDefault="001605E6" w:rsidP="0048115B">
      <w:pPr>
        <w:pStyle w:val="PS"/>
        <w:spacing w:after="360"/>
        <w:ind w:left="1134"/>
      </w:pPr>
      <w:r w:rsidRPr="00590D2B">
        <w:t>Vu le rapport n°</w:t>
      </w:r>
      <w:r>
        <w:t> </w:t>
      </w:r>
      <w:r w:rsidRPr="00590D2B">
        <w:t>201</w:t>
      </w:r>
      <w:r>
        <w:t>2</w:t>
      </w:r>
      <w:r w:rsidRPr="00590D2B">
        <w:t>-</w:t>
      </w:r>
      <w:r>
        <w:t>627-0 de M. Jean-Michel Champomier</w:t>
      </w:r>
      <w:r w:rsidRPr="00590D2B">
        <w:t>,</w:t>
      </w:r>
      <w:r w:rsidR="002A68CD">
        <w:t xml:space="preserve"> </w:t>
      </w:r>
      <w:r w:rsidR="00A07898">
        <w:t xml:space="preserve">conseiller référendaire, </w:t>
      </w:r>
      <w:r>
        <w:t>revêtu</w:t>
      </w:r>
      <w:r w:rsidR="002A68CD">
        <w:t xml:space="preserve"> </w:t>
      </w:r>
      <w:r>
        <w:t>du soit</w:t>
      </w:r>
      <w:r w:rsidR="00A47F40">
        <w:t xml:space="preserve"> </w:t>
      </w:r>
      <w:r>
        <w:t>c</w:t>
      </w:r>
      <w:r w:rsidRPr="00590D2B">
        <w:t xml:space="preserve">ommuniqué </w:t>
      </w:r>
      <w:r>
        <w:t>au Procureur général de la République du président de la Première chambre en date du</w:t>
      </w:r>
      <w:r w:rsidR="00A47F40">
        <w:t xml:space="preserve"> </w:t>
      </w:r>
      <w:r>
        <w:t>13 septembre 2012 ;</w:t>
      </w:r>
    </w:p>
    <w:p w:rsidR="001605E6" w:rsidRDefault="001605E6" w:rsidP="0048115B">
      <w:pPr>
        <w:pStyle w:val="PS"/>
        <w:spacing w:after="360"/>
        <w:ind w:left="1134"/>
      </w:pPr>
      <w:r w:rsidRPr="00590D2B">
        <w:t>Vu les conclusions n°</w:t>
      </w:r>
      <w:r>
        <w:t> 664</w:t>
      </w:r>
      <w:r w:rsidRPr="00590D2B">
        <w:t> </w:t>
      </w:r>
      <w:r>
        <w:t xml:space="preserve"> </w:t>
      </w:r>
      <w:r w:rsidRPr="00590D2B">
        <w:t xml:space="preserve">du </w:t>
      </w:r>
      <w:r>
        <w:t>21 septembre </w:t>
      </w:r>
      <w:r w:rsidRPr="00590D2B">
        <w:t>201</w:t>
      </w:r>
      <w:r>
        <w:t>2</w:t>
      </w:r>
      <w:r w:rsidRPr="00590D2B">
        <w:t xml:space="preserve"> du Procureur général de la République ;</w:t>
      </w:r>
    </w:p>
    <w:p w:rsidR="001605E6" w:rsidRPr="00590D2B" w:rsidRDefault="001605E6" w:rsidP="0048115B">
      <w:pPr>
        <w:pStyle w:val="PS"/>
        <w:spacing w:after="360"/>
        <w:ind w:left="1134"/>
      </w:pPr>
      <w:r>
        <w:t>Vu la décision du 13 septembre 2012 du président de la Première chambre de la</w:t>
      </w:r>
      <w:r w:rsidR="00A47F40">
        <w:t xml:space="preserve"> </w:t>
      </w:r>
      <w:r>
        <w:t>Cour des comptes désignant M. Fran</w:t>
      </w:r>
      <w:r w:rsidR="00A47F40">
        <w:t>c</w:t>
      </w:r>
      <w:r>
        <w:t>is Brun-Buisson, conseiller maître, comme réviseur ;</w:t>
      </w:r>
    </w:p>
    <w:p w:rsidR="001605E6" w:rsidRDefault="001605E6" w:rsidP="0048115B">
      <w:pPr>
        <w:pStyle w:val="PS"/>
        <w:spacing w:after="360"/>
        <w:ind w:left="1134"/>
      </w:pPr>
      <w:r>
        <w:t>Vu la lettre du 4 octobre 2012 informant M. </w:t>
      </w:r>
      <w:r w:rsidR="00E24D8D">
        <w:t>X</w:t>
      </w:r>
      <w:r>
        <w:t xml:space="preserve"> de la possibilité d’assister à</w:t>
      </w:r>
      <w:r w:rsidR="00A47F40">
        <w:t xml:space="preserve"> </w:t>
      </w:r>
      <w:r>
        <w:t>l’audience publique du 14 novembre 2012 et d’y être entendu, ensemble l’accusé de réception de cette lettre en date du 6 octobre 2012 ;</w:t>
      </w:r>
    </w:p>
    <w:p w:rsidR="001605E6" w:rsidRPr="00590D2B" w:rsidRDefault="00E61592" w:rsidP="0048115B">
      <w:pPr>
        <w:pStyle w:val="PS"/>
        <w:spacing w:after="360"/>
        <w:ind w:left="1134"/>
      </w:pPr>
      <w:r>
        <w:br w:type="page"/>
      </w:r>
      <w:r w:rsidR="001605E6" w:rsidRPr="00590D2B">
        <w:lastRenderedPageBreak/>
        <w:t>Entendus en audience publique, M. </w:t>
      </w:r>
      <w:r w:rsidR="001605E6">
        <w:t>Jean-Michel Champomier</w:t>
      </w:r>
      <w:r w:rsidR="001605E6" w:rsidRPr="00590D2B">
        <w:t xml:space="preserve">, en son rapport, </w:t>
      </w:r>
      <w:r w:rsidR="001605E6" w:rsidRPr="00216BAA">
        <w:t>M. </w:t>
      </w:r>
      <w:r w:rsidR="001605E6">
        <w:t>Yves Perrin</w:t>
      </w:r>
      <w:r w:rsidR="001605E6" w:rsidRPr="00590D2B">
        <w:t>, avocat général, en ses conclusions orales</w:t>
      </w:r>
      <w:r w:rsidR="007F2682">
        <w:t xml:space="preserve"> et M. </w:t>
      </w:r>
      <w:r w:rsidR="00E24D8D">
        <w:t>X</w:t>
      </w:r>
      <w:r w:rsidR="007F2682">
        <w:t>,</w:t>
      </w:r>
      <w:r w:rsidR="00A07898">
        <w:t xml:space="preserve"> </w:t>
      </w:r>
      <w:r w:rsidR="007F2682">
        <w:t>celui-ci ayant eu la parole en dernier</w:t>
      </w:r>
      <w:r w:rsidR="001605E6" w:rsidRPr="00590D2B">
        <w:t> ;</w:t>
      </w:r>
    </w:p>
    <w:p w:rsidR="001605E6" w:rsidRDefault="001605E6" w:rsidP="0048115B">
      <w:pPr>
        <w:pStyle w:val="PS"/>
        <w:spacing w:after="320"/>
        <w:ind w:left="1134"/>
      </w:pPr>
      <w:r w:rsidRPr="00590D2B">
        <w:t>Ayant délibéré hors la présence du rapporteur et du Ministère public et</w:t>
      </w:r>
      <w:r w:rsidR="00A47F40">
        <w:t xml:space="preserve"> </w:t>
      </w:r>
      <w:r w:rsidRPr="00590D2B">
        <w:t>après</w:t>
      </w:r>
      <w:r w:rsidR="00A47F40">
        <w:t xml:space="preserve"> </w:t>
      </w:r>
      <w:r w:rsidRPr="00590D2B">
        <w:t xml:space="preserve">avoir entendu </w:t>
      </w:r>
      <w:r>
        <w:t>M. Fran</w:t>
      </w:r>
      <w:r w:rsidR="00A47F40">
        <w:t>c</w:t>
      </w:r>
      <w:r>
        <w:t>is Brun-Buisson</w:t>
      </w:r>
      <w:r w:rsidRPr="00216BAA">
        <w:t>,</w:t>
      </w:r>
      <w:r w:rsidRPr="00590D2B">
        <w:t xml:space="preserve"> conseill</w:t>
      </w:r>
      <w:r>
        <w:t>e</w:t>
      </w:r>
      <w:r w:rsidRPr="00590D2B">
        <w:t>r maître, en ses observations ;</w:t>
      </w:r>
    </w:p>
    <w:p w:rsidR="001605E6" w:rsidRDefault="001605E6" w:rsidP="0048115B">
      <w:pPr>
        <w:pStyle w:val="PS"/>
        <w:keepNext/>
        <w:widowControl w:val="0"/>
        <w:spacing w:before="240"/>
        <w:ind w:left="1134" w:firstLine="0"/>
        <w:jc w:val="center"/>
        <w:rPr>
          <w:b/>
        </w:rPr>
      </w:pPr>
      <w:r w:rsidRPr="00590D2B">
        <w:rPr>
          <w:b/>
        </w:rPr>
        <w:t>ORDONNE :</w:t>
      </w:r>
    </w:p>
    <w:p w:rsidR="001605E6" w:rsidRDefault="001605E6" w:rsidP="009835B8">
      <w:pPr>
        <w:pStyle w:val="PS"/>
        <w:spacing w:after="240"/>
        <w:ind w:left="1134" w:firstLine="0"/>
        <w:rPr>
          <w:b/>
        </w:rPr>
      </w:pPr>
      <w:r w:rsidRPr="00590D2B">
        <w:rPr>
          <w:b/>
        </w:rPr>
        <w:t xml:space="preserve">A l’égard de </w:t>
      </w:r>
      <w:r>
        <w:rPr>
          <w:b/>
        </w:rPr>
        <w:t>M. </w:t>
      </w:r>
      <w:r w:rsidR="00E24D8D">
        <w:rPr>
          <w:b/>
        </w:rPr>
        <w:t>X</w:t>
      </w:r>
    </w:p>
    <w:p w:rsidR="001605E6" w:rsidRDefault="001605E6" w:rsidP="009835B8">
      <w:pPr>
        <w:pStyle w:val="PS"/>
        <w:spacing w:after="240"/>
        <w:ind w:left="1134" w:firstLine="0"/>
        <w:rPr>
          <w:b/>
        </w:rPr>
      </w:pPr>
      <w:r w:rsidRPr="00590D2B">
        <w:rPr>
          <w:b/>
        </w:rPr>
        <w:t xml:space="preserve">Au titre de </w:t>
      </w:r>
      <w:r>
        <w:rPr>
          <w:b/>
        </w:rPr>
        <w:t>l’exercice 2009</w:t>
      </w:r>
    </w:p>
    <w:p w:rsidR="001605E6" w:rsidRDefault="001605E6" w:rsidP="0048115B">
      <w:pPr>
        <w:pStyle w:val="PS"/>
        <w:spacing w:after="360"/>
        <w:ind w:left="1134" w:firstLine="0"/>
        <w:rPr>
          <w:b/>
        </w:rPr>
      </w:pPr>
      <w:r w:rsidRPr="00590D2B">
        <w:rPr>
          <w:b/>
        </w:rPr>
        <w:t>Première charge du réquisitoire</w:t>
      </w:r>
    </w:p>
    <w:p w:rsidR="001605E6" w:rsidRDefault="001605E6" w:rsidP="009835B8">
      <w:pPr>
        <w:pStyle w:val="PS"/>
        <w:spacing w:after="360"/>
        <w:ind w:left="1134"/>
      </w:pPr>
      <w:bookmarkStart w:id="0" w:name="_Toc314500786"/>
      <w:bookmarkStart w:id="1" w:name="_Toc314500788"/>
      <w:bookmarkEnd w:id="0"/>
      <w:bookmarkEnd w:id="1"/>
      <w:r>
        <w:t>Attendu que le Procureur général a relevé que, sur mandats n°</w:t>
      </w:r>
      <w:r w:rsidRPr="00BB7D36">
        <w:rPr>
          <w:vertAlign w:val="superscript"/>
        </w:rPr>
        <w:t>s</w:t>
      </w:r>
      <w:r>
        <w:t xml:space="preserve"> 71, 162, 500 et 525 des 10 et 25 février 2009, 2 et 4 juin 2009, le comptable avait payé sur le programme n°</w:t>
      </w:r>
      <w:r w:rsidR="00BB7D36">
        <w:t> </w:t>
      </w:r>
      <w:r>
        <w:t xml:space="preserve">156 </w:t>
      </w:r>
      <w:r w:rsidRPr="00AE0D30">
        <w:rPr>
          <w:i/>
        </w:rPr>
        <w:t>« Gestion fiscale et financière</w:t>
      </w:r>
      <w:r>
        <w:rPr>
          <w:i/>
        </w:rPr>
        <w:t xml:space="preserve"> de l’Etat et</w:t>
      </w:r>
      <w:r w:rsidRPr="00AE0D30">
        <w:rPr>
          <w:i/>
        </w:rPr>
        <w:t xml:space="preserve"> du secteur public local »</w:t>
      </w:r>
      <w:r>
        <w:t>, code ordonnateur 070003, au profit de “La Poste CSPN Narbonne”, “Neopost France”, l’entreprise “Fabrice Machuret” et de “Bouygues Telecom Entreprises”, la somme totale de 4 130,70</w:t>
      </w:r>
      <w:r w:rsidR="00BB7D36">
        <w:t> </w:t>
      </w:r>
      <w:r>
        <w:t xml:space="preserve">€ ; </w:t>
      </w:r>
    </w:p>
    <w:p w:rsidR="001605E6" w:rsidRDefault="001605E6" w:rsidP="009835B8">
      <w:pPr>
        <w:pStyle w:val="PS"/>
        <w:spacing w:after="360"/>
        <w:ind w:left="1134"/>
      </w:pPr>
      <w:r>
        <w:t xml:space="preserve">Attendu que ces mandats n’ont pas fait l’objet de la signature de l’ordonnateur secondaire ; que le comptable n’a donc pas respecté les dispositions de l’article 12 du </w:t>
      </w:r>
      <w:r w:rsidRPr="0055085D">
        <w:t>d</w:t>
      </w:r>
      <w:r>
        <w:t>écret n° 62-1587 du 29 </w:t>
      </w:r>
      <w:r w:rsidRPr="0055085D">
        <w:t>décembre 1962 portant règlement général sur la</w:t>
      </w:r>
      <w:r w:rsidR="00A47F40">
        <w:t xml:space="preserve"> </w:t>
      </w:r>
      <w:r w:rsidRPr="0055085D">
        <w:t>comptabilité publique</w:t>
      </w:r>
      <w:r>
        <w:t xml:space="preserve"> selon</w:t>
      </w:r>
      <w:r w:rsidR="00A47F40">
        <w:t xml:space="preserve"> </w:t>
      </w:r>
      <w:r>
        <w:t>lesquelles «</w:t>
      </w:r>
      <w:r w:rsidRPr="009B277A">
        <w:rPr>
          <w:i/>
        </w:rPr>
        <w:t xml:space="preserve"> les comptables sont tenus </w:t>
      </w:r>
      <w:r>
        <w:rPr>
          <w:i/>
        </w:rPr>
        <w:t>d’exercer</w:t>
      </w:r>
      <w:r w:rsidRPr="009B277A">
        <w:rPr>
          <w:i/>
        </w:rPr>
        <w:t xml:space="preserve"> [...]</w:t>
      </w:r>
      <w:r w:rsidR="0048115B">
        <w:rPr>
          <w:i/>
        </w:rPr>
        <w:t xml:space="preserve"> </w:t>
      </w:r>
      <w:r w:rsidRPr="009B277A">
        <w:rPr>
          <w:i/>
        </w:rPr>
        <w:t>B.</w:t>
      </w:r>
      <w:r w:rsidR="00BB7D36">
        <w:rPr>
          <w:i/>
        </w:rPr>
        <w:t> </w:t>
      </w:r>
      <w:r w:rsidRPr="009B277A">
        <w:rPr>
          <w:i/>
        </w:rPr>
        <w:t>-</w:t>
      </w:r>
      <w:r w:rsidR="00BB7D36">
        <w:rPr>
          <w:i/>
        </w:rPr>
        <w:t> </w:t>
      </w:r>
      <w:r w:rsidRPr="009B277A">
        <w:rPr>
          <w:i/>
        </w:rPr>
        <w:t>En matière de dépenses, le</w:t>
      </w:r>
      <w:r w:rsidR="0048115B">
        <w:rPr>
          <w:i/>
        </w:rPr>
        <w:t> </w:t>
      </w:r>
      <w:r w:rsidRPr="009B277A">
        <w:rPr>
          <w:i/>
        </w:rPr>
        <w:t xml:space="preserve">contrôle : </w:t>
      </w:r>
      <w:r w:rsidRPr="00967B6F">
        <w:rPr>
          <w:i/>
        </w:rPr>
        <w:t>De la</w:t>
      </w:r>
      <w:r>
        <w:rPr>
          <w:i/>
        </w:rPr>
        <w:t xml:space="preserve"> qualité de l’ordonnateur ou de son délégué </w:t>
      </w:r>
      <w:r w:rsidRPr="009B277A">
        <w:rPr>
          <w:i/>
        </w:rPr>
        <w:t xml:space="preserve">[...] </w:t>
      </w:r>
      <w:r>
        <w:t xml:space="preserve">» ; </w:t>
      </w:r>
    </w:p>
    <w:p w:rsidR="001605E6" w:rsidRDefault="001605E6" w:rsidP="009835B8">
      <w:pPr>
        <w:pStyle w:val="PS"/>
        <w:spacing w:after="360"/>
        <w:ind w:left="1134"/>
      </w:pPr>
      <w:r>
        <w:t xml:space="preserve">Attendu qu’à défaut d’ordre exprès de payer, le comptable </w:t>
      </w:r>
      <w:r w:rsidRPr="00AF398E">
        <w:t>aurait dû suspendre le</w:t>
      </w:r>
      <w:r>
        <w:t>s</w:t>
      </w:r>
      <w:r w:rsidRPr="00AF398E">
        <w:t xml:space="preserve"> paiement</w:t>
      </w:r>
      <w:r>
        <w:t xml:space="preserve">s des mandats en cause et en informer l’ordonnateur </w:t>
      </w:r>
      <w:r w:rsidRPr="00AF398E">
        <w:t xml:space="preserve">en application </w:t>
      </w:r>
      <w:r>
        <w:t>de l'article 37 du décret du 29 décembre 1962 précité </w:t>
      </w:r>
      <w:r w:rsidRPr="00AF398E">
        <w:t>;</w:t>
      </w:r>
    </w:p>
    <w:p w:rsidR="001605E6" w:rsidRDefault="001605E6" w:rsidP="009835B8">
      <w:pPr>
        <w:pStyle w:val="PS"/>
        <w:spacing w:after="360"/>
        <w:ind w:left="1134"/>
      </w:pPr>
      <w:r>
        <w:t>Attendu qu’en application de l’article 60 de la loi du 23 février 1963 susvisée, la responsabilité personnelle et pécuniaire du comptable se trouve engagée dès lors qu'une dépense a été irrégulièrement payée ;</w:t>
      </w:r>
    </w:p>
    <w:p w:rsidR="001605E6" w:rsidRDefault="001605E6" w:rsidP="009835B8">
      <w:pPr>
        <w:pStyle w:val="PS"/>
        <w:spacing w:after="360"/>
        <w:ind w:left="1134"/>
      </w:pPr>
      <w:r>
        <w:t xml:space="preserve">Attendu que par le réquisitoire susvisé, le Procureur général a estimé que les paiements </w:t>
      </w:r>
      <w:r w:rsidRPr="00AF398E">
        <w:t>susmentionné</w:t>
      </w:r>
      <w:r>
        <w:t>s étaient présomptifs d’irrégularités susceptibles</w:t>
      </w:r>
      <w:r w:rsidRPr="00AF398E">
        <w:t xml:space="preserve"> de fonder la mise en jeu de la responsabilité personnelle et pécuniaire de</w:t>
      </w:r>
      <w:r>
        <w:t xml:space="preserve"> M.</w:t>
      </w:r>
      <w:r w:rsidR="00BB7D36">
        <w:t> </w:t>
      </w:r>
      <w:r w:rsidR="00E24D8D">
        <w:t>X</w:t>
      </w:r>
      <w:r>
        <w:t>,</w:t>
      </w:r>
      <w:r w:rsidRPr="00AF398E">
        <w:t xml:space="preserve"> à hauteur de</w:t>
      </w:r>
      <w:r w:rsidR="00A47F40">
        <w:t xml:space="preserve"> </w:t>
      </w:r>
      <w:r>
        <w:t>4 130,70</w:t>
      </w:r>
      <w:r w:rsidR="00BB7D36">
        <w:t> </w:t>
      </w:r>
      <w:r>
        <w:t xml:space="preserve">€, </w:t>
      </w:r>
      <w:r w:rsidRPr="00AF398E">
        <w:t>au titre de l’e</w:t>
      </w:r>
      <w:r>
        <w:t>xercice</w:t>
      </w:r>
      <w:r w:rsidR="00A47F40">
        <w:t xml:space="preserve"> </w:t>
      </w:r>
      <w:r>
        <w:t>2009</w:t>
      </w:r>
      <w:r w:rsidR="00BB7D36">
        <w:t xml:space="preserve"> </w:t>
      </w:r>
      <w:r w:rsidRPr="00BE3FA2">
        <w:t>;</w:t>
      </w:r>
    </w:p>
    <w:p w:rsidR="001605E6" w:rsidRDefault="00E61592" w:rsidP="009835B8">
      <w:pPr>
        <w:pStyle w:val="PS"/>
        <w:spacing w:after="360"/>
        <w:ind w:left="1134"/>
      </w:pPr>
      <w:r>
        <w:br w:type="page"/>
      </w:r>
      <w:r w:rsidR="001605E6">
        <w:lastRenderedPageBreak/>
        <w:t>Considérant que dans ses observations en réponse du 5 juillet 2012, M. </w:t>
      </w:r>
      <w:r w:rsidR="00E24D8D">
        <w:t xml:space="preserve">X </w:t>
      </w:r>
      <w:r w:rsidR="001605E6">
        <w:t>confirme que ces mandats ne sont pas signés mais qu’ils n’avaient pas été sélectionnés dans le cadre du contrôle hiérarchisé de la dépense ; qu’en</w:t>
      </w:r>
      <w:r w:rsidR="00C93642">
        <w:t> </w:t>
      </w:r>
      <w:r w:rsidR="001605E6">
        <w:t>conséquence, ces mandats n’avaient pas fait l’objet de contrôles</w:t>
      </w:r>
      <w:r w:rsidR="00BB7D36">
        <w:t xml:space="preserve"> </w:t>
      </w:r>
      <w:r w:rsidR="001605E6">
        <w:t>et ont été mis en paiement en l’état ;</w:t>
      </w:r>
    </w:p>
    <w:p w:rsidR="001605E6" w:rsidRDefault="001605E6" w:rsidP="009835B8">
      <w:pPr>
        <w:pStyle w:val="PS"/>
        <w:spacing w:after="360"/>
        <w:ind w:left="1134"/>
      </w:pPr>
      <w:r>
        <w:t xml:space="preserve">Considérant qu’un comptable ne peut s’exonérer de sa responsabilité personnelle et pécuniaire au motif qu’une dépense ne figure pas dans l’échantillon de contrôle du contrôle hiérarchisé de la dépense ; que dès lors, la responsabilité du comptable doit être mise en jeu pour avoir payé irrégulièrement les mandats en cause, qui n’étaient pas signés par l’ordonnateur ; </w:t>
      </w:r>
    </w:p>
    <w:p w:rsidR="001605E6" w:rsidRDefault="001605E6" w:rsidP="009835B8">
      <w:pPr>
        <w:pStyle w:val="PS"/>
        <w:spacing w:after="360"/>
        <w:ind w:left="1134"/>
      </w:pPr>
      <w:r>
        <w:t>Considérant qu’aux termes du paragraphe VIII, les intérêts au taux légal courent « </w:t>
      </w:r>
      <w:r w:rsidRPr="00053169">
        <w:rPr>
          <w:i/>
        </w:rPr>
        <w:t>à compter du premier acte de la mise en jeu de la responsabilité personnelle et pécuniaire des comptables publics »</w:t>
      </w:r>
      <w:r>
        <w:rPr>
          <w:i/>
        </w:rPr>
        <w:t> </w:t>
      </w:r>
      <w:r w:rsidRPr="00366019">
        <w:t>;</w:t>
      </w:r>
    </w:p>
    <w:p w:rsidR="001605E6" w:rsidRPr="00366019" w:rsidRDefault="001605E6" w:rsidP="009835B8">
      <w:pPr>
        <w:pStyle w:val="PS"/>
        <w:spacing w:after="360"/>
        <w:ind w:left="1134"/>
      </w:pPr>
      <w:r>
        <w:t>Attendu qu’en l’espèce, le premier acte de la mise en jeu personnelle et pécuniaire du comptable est la notification du réquisitoire dont M. </w:t>
      </w:r>
      <w:r w:rsidR="00E24D8D">
        <w:t>X</w:t>
      </w:r>
      <w:r>
        <w:t xml:space="preserve"> a</w:t>
      </w:r>
      <w:r w:rsidR="00C93642">
        <w:t> </w:t>
      </w:r>
      <w:r>
        <w:t>accusé réception le</w:t>
      </w:r>
      <w:r w:rsidR="0048115B">
        <w:t> </w:t>
      </w:r>
      <w:r>
        <w:t>5 juin 2012 ; que les intérêts doivent donc courir à compter de cette date ;</w:t>
      </w:r>
    </w:p>
    <w:p w:rsidR="001605E6" w:rsidRDefault="001605E6" w:rsidP="009835B8">
      <w:pPr>
        <w:pStyle w:val="PS"/>
        <w:spacing w:after="360"/>
        <w:ind w:left="1134"/>
      </w:pPr>
      <w:r>
        <w:t>Par ces motifs,</w:t>
      </w:r>
    </w:p>
    <w:p w:rsidR="001605E6" w:rsidRDefault="001605E6" w:rsidP="009835B8">
      <w:pPr>
        <w:pStyle w:val="PS"/>
        <w:spacing w:after="360"/>
        <w:ind w:left="1134"/>
      </w:pPr>
      <w:r>
        <w:t>M.</w:t>
      </w:r>
      <w:r w:rsidR="00C93642">
        <w:t> </w:t>
      </w:r>
      <w:r w:rsidR="00E24D8D">
        <w:t>X</w:t>
      </w:r>
      <w:r>
        <w:t xml:space="preserve"> est constitué débiteur envers l’Etat de la somme de</w:t>
      </w:r>
      <w:r w:rsidR="00C93642">
        <w:t> </w:t>
      </w:r>
      <w:r>
        <w:t>4 130,70 € au titre de l’exercice</w:t>
      </w:r>
      <w:r w:rsidR="00A47F40">
        <w:t xml:space="preserve"> </w:t>
      </w:r>
      <w:r>
        <w:t>2009</w:t>
      </w:r>
      <w:r w:rsidR="00E61592">
        <w:t>,</w:t>
      </w:r>
      <w:r>
        <w:t xml:space="preserve"> augmentée des intérêts de droit à compter du</w:t>
      </w:r>
      <w:r w:rsidR="00A47F40">
        <w:t xml:space="preserve"> </w:t>
      </w:r>
      <w:r>
        <w:t>5 juin 2012.</w:t>
      </w:r>
    </w:p>
    <w:p w:rsidR="00365368" w:rsidRDefault="00365368" w:rsidP="009835B8">
      <w:pPr>
        <w:pStyle w:val="PS"/>
        <w:spacing w:after="360"/>
        <w:ind w:left="1134" w:firstLine="0"/>
        <w:rPr>
          <w:b/>
        </w:rPr>
      </w:pPr>
      <w:bookmarkStart w:id="2" w:name="_Toc290387376"/>
    </w:p>
    <w:p w:rsidR="001605E6" w:rsidRDefault="001605E6" w:rsidP="009835B8">
      <w:pPr>
        <w:pStyle w:val="PS"/>
        <w:spacing w:after="360"/>
        <w:ind w:left="1134" w:firstLine="0"/>
        <w:rPr>
          <w:b/>
        </w:rPr>
      </w:pPr>
      <w:r>
        <w:rPr>
          <w:b/>
        </w:rPr>
        <w:t>Deuxième</w:t>
      </w:r>
      <w:r w:rsidRPr="00590D2B">
        <w:rPr>
          <w:b/>
        </w:rPr>
        <w:t xml:space="preserve"> charge du réquisitoire</w:t>
      </w:r>
    </w:p>
    <w:p w:rsidR="001605E6" w:rsidRDefault="001605E6" w:rsidP="009835B8">
      <w:pPr>
        <w:pStyle w:val="PS"/>
        <w:spacing w:after="360"/>
        <w:ind w:left="1134"/>
      </w:pPr>
      <w:r>
        <w:t xml:space="preserve">Attendu que le Procureur général a relevé </w:t>
      </w:r>
      <w:bookmarkEnd w:id="2"/>
      <w:r>
        <w:t>que M.</w:t>
      </w:r>
      <w:r w:rsidR="00C93642">
        <w:t> </w:t>
      </w:r>
      <w:r w:rsidR="00E24D8D">
        <w:t>X</w:t>
      </w:r>
      <w:r>
        <w:t xml:space="preserve"> avait payé en 2009, à</w:t>
      </w:r>
      <w:r w:rsidR="00A47F40">
        <w:t xml:space="preserve"> </w:t>
      </w:r>
      <w:r>
        <w:t xml:space="preserve">hauteur de </w:t>
      </w:r>
      <w:r w:rsidRPr="007B4ED9">
        <w:t>36 115,30</w:t>
      </w:r>
      <w:r w:rsidR="00C93642">
        <w:t> </w:t>
      </w:r>
      <w:r>
        <w:t>€,</w:t>
      </w:r>
      <w:r w:rsidRPr="007B4ED9">
        <w:t xml:space="preserve"> </w:t>
      </w:r>
      <w:r>
        <w:t>sur le programme n°</w:t>
      </w:r>
      <w:r w:rsidR="00C93642">
        <w:t> </w:t>
      </w:r>
      <w:r>
        <w:t xml:space="preserve">156 </w:t>
      </w:r>
      <w:r w:rsidRPr="00AE0D30">
        <w:rPr>
          <w:i/>
        </w:rPr>
        <w:t>« Gestion fiscale et financière</w:t>
      </w:r>
      <w:r>
        <w:rPr>
          <w:i/>
        </w:rPr>
        <w:t xml:space="preserve"> de l’Etat et</w:t>
      </w:r>
      <w:r w:rsidRPr="00AE0D30">
        <w:rPr>
          <w:i/>
        </w:rPr>
        <w:t xml:space="preserve"> du secteur public local »</w:t>
      </w:r>
      <w:r w:rsidRPr="00DB576D">
        <w:t xml:space="preserve"> </w:t>
      </w:r>
      <w:r>
        <w:t>du ministère du budget (liasse centrale 199), code ordonnateur 070003, trente-cinq mandats répertoriés au tableau suivant :</w:t>
      </w:r>
    </w:p>
    <w:tbl>
      <w:tblPr>
        <w:tblW w:w="9017" w:type="dxa"/>
        <w:tblInd w:w="1118" w:type="dxa"/>
        <w:tblCellMar>
          <w:left w:w="70" w:type="dxa"/>
          <w:right w:w="70" w:type="dxa"/>
        </w:tblCellMar>
        <w:tblLook w:val="0000" w:firstRow="0" w:lastRow="0" w:firstColumn="0" w:lastColumn="0" w:noHBand="0" w:noVBand="0"/>
      </w:tblPr>
      <w:tblGrid>
        <w:gridCol w:w="2217"/>
        <w:gridCol w:w="3030"/>
        <w:gridCol w:w="1889"/>
        <w:gridCol w:w="1881"/>
      </w:tblGrid>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21327E" w:rsidRDefault="001605E6" w:rsidP="004B44B3">
            <w:pPr>
              <w:keepNext/>
              <w:keepLines/>
              <w:jc w:val="center"/>
              <w:rPr>
                <w:b/>
              </w:rPr>
            </w:pPr>
            <w:r>
              <w:rPr>
                <w:b/>
              </w:rPr>
              <w:lastRenderedPageBreak/>
              <w:t>Numéro</w:t>
            </w:r>
            <w:r w:rsidRPr="0021327E">
              <w:rPr>
                <w:b/>
              </w:rPr>
              <w:t xml:space="preserve"> </w:t>
            </w:r>
            <w:r>
              <w:rPr>
                <w:b/>
              </w:rPr>
              <w:t xml:space="preserve">et date d’émission du </w:t>
            </w:r>
            <w:r w:rsidRPr="0021327E">
              <w:rPr>
                <w:b/>
              </w:rPr>
              <w:t>mandat</w:t>
            </w:r>
          </w:p>
        </w:tc>
        <w:tc>
          <w:tcPr>
            <w:tcW w:w="3030" w:type="dxa"/>
            <w:tcBorders>
              <w:top w:val="single" w:sz="4" w:space="0" w:color="auto"/>
              <w:left w:val="nil"/>
              <w:bottom w:val="single" w:sz="4" w:space="0" w:color="auto"/>
              <w:right w:val="single" w:sz="4" w:space="0" w:color="auto"/>
            </w:tcBorders>
            <w:shd w:val="clear" w:color="auto" w:fill="auto"/>
            <w:noWrap/>
            <w:vAlign w:val="center"/>
          </w:tcPr>
          <w:p w:rsidR="001605E6" w:rsidRPr="0021327E" w:rsidRDefault="001605E6" w:rsidP="001605E6">
            <w:pPr>
              <w:keepNext/>
              <w:keepLines/>
              <w:jc w:val="center"/>
              <w:rPr>
                <w:b/>
              </w:rPr>
            </w:pPr>
            <w:r>
              <w:rPr>
                <w:b/>
              </w:rPr>
              <w:t>Objet de la dépense/</w:t>
            </w:r>
            <w:r w:rsidRPr="0021327E">
              <w:rPr>
                <w:b/>
              </w:rPr>
              <w:t>Créancier</w:t>
            </w:r>
          </w:p>
        </w:tc>
        <w:tc>
          <w:tcPr>
            <w:tcW w:w="1889" w:type="dxa"/>
            <w:tcBorders>
              <w:top w:val="single" w:sz="4" w:space="0" w:color="auto"/>
              <w:left w:val="nil"/>
              <w:bottom w:val="single" w:sz="4" w:space="0" w:color="auto"/>
              <w:right w:val="single" w:sz="4" w:space="0" w:color="auto"/>
            </w:tcBorders>
            <w:vAlign w:val="center"/>
          </w:tcPr>
          <w:p w:rsidR="001605E6" w:rsidRPr="0021327E" w:rsidRDefault="001605E6" w:rsidP="001605E6">
            <w:pPr>
              <w:keepNext/>
              <w:keepLines/>
              <w:jc w:val="center"/>
              <w:rPr>
                <w:b/>
              </w:rPr>
            </w:pPr>
            <w:r w:rsidRPr="0021327E">
              <w:rPr>
                <w:b/>
              </w:rPr>
              <w:t>Montant</w:t>
            </w:r>
            <w:r>
              <w:rPr>
                <w:b/>
              </w:rPr>
              <w:t xml:space="preserve"> </w:t>
            </w:r>
            <w:r>
              <w:rPr>
                <w:b/>
              </w:rPr>
              <w:br/>
              <w:t>(euro)</w:t>
            </w:r>
            <w:r>
              <w:t xml:space="preserve"> </w:t>
            </w:r>
          </w:p>
        </w:tc>
        <w:tc>
          <w:tcPr>
            <w:tcW w:w="1881" w:type="dxa"/>
            <w:tcBorders>
              <w:top w:val="single" w:sz="4" w:space="0" w:color="auto"/>
              <w:left w:val="nil"/>
              <w:bottom w:val="single" w:sz="4" w:space="0" w:color="auto"/>
              <w:right w:val="single" w:sz="4" w:space="0" w:color="auto"/>
            </w:tcBorders>
            <w:vAlign w:val="center"/>
          </w:tcPr>
          <w:p w:rsidR="001605E6" w:rsidRPr="0021327E" w:rsidRDefault="001605E6" w:rsidP="001605E6">
            <w:pPr>
              <w:keepNext/>
              <w:keepLines/>
              <w:jc w:val="center"/>
              <w:rPr>
                <w:b/>
              </w:rPr>
            </w:pPr>
            <w:r>
              <w:rPr>
                <w:b/>
              </w:rPr>
              <w:t>Pièce</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142 du 24/02/2009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Frais de déplacement</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1 277,58</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143 du 24/02/2009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Frais de déplacement</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877,34</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2</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144 du 24/02/2009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Frais de déplacement</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865,68</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3</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145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EDF</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1 262,05</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4</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146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EDF</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2 040,91</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5</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147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EDF</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1 603,20</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6</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148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Ville de Moulins</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953,97</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7</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149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EDF</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647,20</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8</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150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 xml:space="preserve">Domoveil </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377,17</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9</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151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Telsud</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46,07</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10</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152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Caillot Entreprise</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46,55</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11</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153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Bellerivedis</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135,50</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12</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154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Moulins Fleurs</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40,00</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13</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155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Roche</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19,14</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14</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156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AGT-Maintenance</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317,62</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15</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157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Honoraires d’experts médicaux</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162,00</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16</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158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M. Bricolage</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11,00</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17</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159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Grenier à pain</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45,00</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18</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160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smartTag w:uri="urn:schemas-microsoft-com:office:smarttags" w:element="PersonName">
              <w:r>
                <w:t>SA</w:t>
              </w:r>
            </w:smartTag>
            <w:r>
              <w:t>TAS</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568,10</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19</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161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Cordonnerie Paolucci</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7,80</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20</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rsidRPr="008F03CA">
              <w:t>163</w:t>
            </w:r>
            <w:r>
              <w:t xml:space="preserve">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Fire and Co</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993,41</w:t>
            </w:r>
          </w:p>
        </w:tc>
        <w:tc>
          <w:tcPr>
            <w:tcW w:w="1881" w:type="dxa"/>
            <w:tcBorders>
              <w:top w:val="nil"/>
              <w:left w:val="nil"/>
              <w:bottom w:val="single" w:sz="4" w:space="0" w:color="auto"/>
              <w:right w:val="single" w:sz="4" w:space="0" w:color="auto"/>
            </w:tcBorders>
            <w:vAlign w:val="center"/>
          </w:tcPr>
          <w:p w:rsidR="001605E6" w:rsidRPr="008F03CA" w:rsidRDefault="001605E6" w:rsidP="001605E6">
            <w:pPr>
              <w:keepNext/>
              <w:keepLines/>
              <w:jc w:val="center"/>
            </w:pPr>
            <w:r>
              <w:t>2a. 21</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164 du 25/02/2009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Adi’lec</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211,99</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22</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165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Honoraires d’huissiers de justice</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15 361,39</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23</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166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Honoraires des tribunaux</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3 388,15</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24</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rsidRPr="008F03CA">
              <w:t>167</w:t>
            </w:r>
            <w:r>
              <w:t xml:space="preserve">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Lyreco</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988,67</w:t>
            </w:r>
          </w:p>
        </w:tc>
        <w:tc>
          <w:tcPr>
            <w:tcW w:w="1881" w:type="dxa"/>
            <w:tcBorders>
              <w:top w:val="nil"/>
              <w:left w:val="nil"/>
              <w:bottom w:val="single" w:sz="4" w:space="0" w:color="auto"/>
              <w:right w:val="single" w:sz="4" w:space="0" w:color="auto"/>
            </w:tcBorders>
            <w:vAlign w:val="center"/>
          </w:tcPr>
          <w:p w:rsidR="001605E6" w:rsidRPr="008F03CA" w:rsidRDefault="001605E6" w:rsidP="001605E6">
            <w:pPr>
              <w:keepNext/>
              <w:keepLines/>
              <w:jc w:val="center"/>
            </w:pPr>
            <w:r>
              <w:t>2a. 25</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168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Total France</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232,63</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26</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170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Christin</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235,38</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27</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171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Orange Business Services</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195,24</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28</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rsidRPr="008F03CA">
              <w:t>172</w:t>
            </w:r>
            <w:r>
              <w:t xml:space="preserve">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UGAP</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1 319,81</w:t>
            </w:r>
          </w:p>
        </w:tc>
        <w:tc>
          <w:tcPr>
            <w:tcW w:w="1881" w:type="dxa"/>
            <w:tcBorders>
              <w:top w:val="nil"/>
              <w:left w:val="nil"/>
              <w:bottom w:val="single" w:sz="4" w:space="0" w:color="auto"/>
              <w:right w:val="single" w:sz="4" w:space="0" w:color="auto"/>
            </w:tcBorders>
            <w:vAlign w:val="center"/>
          </w:tcPr>
          <w:p w:rsidR="001605E6" w:rsidRPr="008F03CA" w:rsidRDefault="001605E6" w:rsidP="001605E6">
            <w:pPr>
              <w:keepNext/>
              <w:keepLines/>
              <w:jc w:val="center"/>
            </w:pPr>
            <w:r>
              <w:t>2a. 29</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Default="001605E6" w:rsidP="002A68CD">
            <w:pPr>
              <w:keepNext/>
              <w:keepLines/>
              <w:ind w:left="961" w:hanging="961"/>
              <w:jc w:val="center"/>
            </w:pPr>
            <w:r>
              <w:t>173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E24D8D" w:rsidP="001605E6">
            <w:pPr>
              <w:keepNext/>
              <w:keepLines/>
              <w:jc w:val="center"/>
            </w:pPr>
            <w:r>
              <w:t>Y</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422,79</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30</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174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UGAP</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179,11</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31</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175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UGAP</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328,95</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32</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176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EDF</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72,21</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33</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rsidRPr="008F03CA">
              <w:t>177</w:t>
            </w:r>
            <w:r>
              <w:t xml:space="preserve">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Christin</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561,16</w:t>
            </w:r>
          </w:p>
        </w:tc>
        <w:tc>
          <w:tcPr>
            <w:tcW w:w="1881" w:type="dxa"/>
            <w:tcBorders>
              <w:top w:val="nil"/>
              <w:left w:val="nil"/>
              <w:bottom w:val="single" w:sz="4" w:space="0" w:color="auto"/>
              <w:right w:val="single" w:sz="4" w:space="0" w:color="auto"/>
            </w:tcBorders>
            <w:vAlign w:val="center"/>
          </w:tcPr>
          <w:p w:rsidR="001605E6" w:rsidRPr="008F03CA" w:rsidRDefault="001605E6" w:rsidP="001605E6">
            <w:pPr>
              <w:keepNext/>
              <w:keepLines/>
              <w:jc w:val="center"/>
            </w:pPr>
            <w:r>
              <w:t>2a. 34</w:t>
            </w:r>
          </w:p>
        </w:tc>
      </w:tr>
      <w:tr w:rsidR="001605E6" w:rsidRPr="008F03CA"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2A68CD">
            <w:pPr>
              <w:keepNext/>
              <w:keepLines/>
              <w:ind w:left="961" w:hanging="961"/>
              <w:jc w:val="center"/>
            </w:pPr>
            <w:r>
              <w:t>178 du 26/02/2009</w:t>
            </w:r>
          </w:p>
        </w:tc>
        <w:tc>
          <w:tcPr>
            <w:tcW w:w="3030" w:type="dxa"/>
            <w:tcBorders>
              <w:top w:val="nil"/>
              <w:left w:val="nil"/>
              <w:bottom w:val="single" w:sz="4" w:space="0" w:color="auto"/>
              <w:right w:val="single" w:sz="4" w:space="0" w:color="auto"/>
            </w:tcBorders>
            <w:shd w:val="clear" w:color="auto" w:fill="auto"/>
            <w:noWrap/>
            <w:vAlign w:val="center"/>
          </w:tcPr>
          <w:p w:rsidR="001605E6" w:rsidRPr="008F03CA" w:rsidRDefault="001605E6" w:rsidP="001605E6">
            <w:pPr>
              <w:keepNext/>
              <w:keepLines/>
              <w:jc w:val="center"/>
            </w:pPr>
            <w:r>
              <w:t>Bonvin Electricité</w:t>
            </w:r>
          </w:p>
        </w:tc>
        <w:tc>
          <w:tcPr>
            <w:tcW w:w="1889" w:type="dxa"/>
            <w:tcBorders>
              <w:top w:val="nil"/>
              <w:left w:val="nil"/>
              <w:bottom w:val="single" w:sz="4" w:space="0" w:color="auto"/>
              <w:right w:val="single" w:sz="4" w:space="0" w:color="auto"/>
            </w:tcBorders>
            <w:vAlign w:val="center"/>
          </w:tcPr>
          <w:p w:rsidR="001605E6" w:rsidRPr="008F03CA" w:rsidRDefault="001605E6" w:rsidP="001605E6">
            <w:pPr>
              <w:keepNext/>
              <w:keepLines/>
              <w:jc w:val="right"/>
            </w:pPr>
            <w:r>
              <w:t>320,53</w:t>
            </w:r>
          </w:p>
        </w:tc>
        <w:tc>
          <w:tcPr>
            <w:tcW w:w="1881" w:type="dxa"/>
            <w:tcBorders>
              <w:top w:val="nil"/>
              <w:left w:val="nil"/>
              <w:bottom w:val="single" w:sz="4" w:space="0" w:color="auto"/>
              <w:right w:val="single" w:sz="4" w:space="0" w:color="auto"/>
            </w:tcBorders>
            <w:vAlign w:val="center"/>
          </w:tcPr>
          <w:p w:rsidR="001605E6" w:rsidRDefault="001605E6" w:rsidP="001605E6">
            <w:pPr>
              <w:keepNext/>
              <w:keepLines/>
              <w:jc w:val="center"/>
            </w:pPr>
            <w:r>
              <w:t>2a. 35</w:t>
            </w:r>
          </w:p>
        </w:tc>
      </w:tr>
      <w:tr w:rsidR="001605E6" w:rsidRPr="006B17A0" w:rsidTr="002A68CD">
        <w:trPr>
          <w:trHeight w:val="255"/>
        </w:trPr>
        <w:tc>
          <w:tcPr>
            <w:tcW w:w="22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6B17A0" w:rsidRDefault="001605E6" w:rsidP="002A68CD">
            <w:pPr>
              <w:keepNext/>
              <w:keepLines/>
              <w:ind w:left="961" w:hanging="961"/>
              <w:jc w:val="center"/>
              <w:rPr>
                <w:b/>
              </w:rPr>
            </w:pPr>
          </w:p>
        </w:tc>
        <w:tc>
          <w:tcPr>
            <w:tcW w:w="3030" w:type="dxa"/>
            <w:tcBorders>
              <w:top w:val="single" w:sz="4" w:space="0" w:color="auto"/>
              <w:left w:val="nil"/>
              <w:bottom w:val="single" w:sz="4" w:space="0" w:color="auto"/>
              <w:right w:val="single" w:sz="4" w:space="0" w:color="auto"/>
            </w:tcBorders>
            <w:shd w:val="clear" w:color="auto" w:fill="auto"/>
            <w:noWrap/>
            <w:vAlign w:val="center"/>
          </w:tcPr>
          <w:p w:rsidR="001605E6" w:rsidRPr="006B17A0" w:rsidRDefault="001605E6" w:rsidP="001605E6">
            <w:pPr>
              <w:keepNext/>
              <w:keepLines/>
              <w:jc w:val="center"/>
              <w:rPr>
                <w:b/>
              </w:rPr>
            </w:pPr>
            <w:r w:rsidRPr="006B17A0">
              <w:rPr>
                <w:b/>
              </w:rPr>
              <w:t>TOTAL</w:t>
            </w:r>
          </w:p>
        </w:tc>
        <w:tc>
          <w:tcPr>
            <w:tcW w:w="1889" w:type="dxa"/>
            <w:tcBorders>
              <w:top w:val="single" w:sz="4" w:space="0" w:color="auto"/>
              <w:left w:val="nil"/>
              <w:bottom w:val="single" w:sz="4" w:space="0" w:color="auto"/>
              <w:right w:val="single" w:sz="4" w:space="0" w:color="auto"/>
            </w:tcBorders>
            <w:vAlign w:val="center"/>
          </w:tcPr>
          <w:p w:rsidR="001605E6" w:rsidRPr="006B17A0" w:rsidRDefault="001605E6" w:rsidP="001605E6">
            <w:pPr>
              <w:keepNext/>
              <w:keepLines/>
              <w:jc w:val="right"/>
              <w:rPr>
                <w:b/>
              </w:rPr>
            </w:pPr>
            <w:r>
              <w:rPr>
                <w:b/>
              </w:rPr>
              <w:t>36 115,30</w:t>
            </w:r>
          </w:p>
        </w:tc>
        <w:tc>
          <w:tcPr>
            <w:tcW w:w="1881" w:type="dxa"/>
            <w:tcBorders>
              <w:top w:val="single" w:sz="4" w:space="0" w:color="auto"/>
              <w:left w:val="nil"/>
              <w:bottom w:val="single" w:sz="4" w:space="0" w:color="auto"/>
              <w:right w:val="single" w:sz="4" w:space="0" w:color="auto"/>
            </w:tcBorders>
            <w:vAlign w:val="center"/>
          </w:tcPr>
          <w:p w:rsidR="001605E6" w:rsidRPr="006B17A0" w:rsidRDefault="001605E6" w:rsidP="001605E6">
            <w:pPr>
              <w:keepNext/>
              <w:keepLines/>
              <w:jc w:val="center"/>
              <w:rPr>
                <w:b/>
              </w:rPr>
            </w:pPr>
          </w:p>
        </w:tc>
      </w:tr>
    </w:tbl>
    <w:p w:rsidR="001605E6" w:rsidRDefault="001605E6" w:rsidP="009835B8">
      <w:pPr>
        <w:pStyle w:val="PS"/>
        <w:spacing w:before="480" w:after="360"/>
        <w:ind w:left="1134"/>
      </w:pPr>
      <w:r>
        <w:t>Attendu que ces mandats portent une signature illisible, sans mention du nom de l’ordonnateur secondaire ; que, lors de l’instruction, le trésorier-payeur général a notamment transmis</w:t>
      </w:r>
      <w:r w:rsidRPr="00FE48B7">
        <w:t xml:space="preserve"> </w:t>
      </w:r>
      <w:r>
        <w:t>à la Cour, les arrêtés préfectoraux n°</w:t>
      </w:r>
      <w:r w:rsidRPr="00C93642">
        <w:rPr>
          <w:vertAlign w:val="superscript"/>
        </w:rPr>
        <w:t xml:space="preserve">s </w:t>
      </w:r>
      <w:r>
        <w:t>528, 529 et 909 des 18</w:t>
      </w:r>
      <w:r w:rsidR="00C93642">
        <w:t> </w:t>
      </w:r>
      <w:r>
        <w:t>février et 9 mars 2009 de délégations de signature ; qu’au regard des spécimens de signatures déposés pour l’année</w:t>
      </w:r>
      <w:r w:rsidR="00A47F40">
        <w:t xml:space="preserve"> </w:t>
      </w:r>
      <w:r>
        <w:t>2009, l’identification du</w:t>
      </w:r>
      <w:r w:rsidRPr="00FE48B7">
        <w:t xml:space="preserve"> </w:t>
      </w:r>
      <w:r>
        <w:t>signataire de l’ensemble des mandats est impossible ;</w:t>
      </w:r>
    </w:p>
    <w:p w:rsidR="001605E6" w:rsidRDefault="001605E6" w:rsidP="009835B8">
      <w:pPr>
        <w:pStyle w:val="PS"/>
        <w:spacing w:after="360"/>
        <w:ind w:left="1134"/>
      </w:pPr>
      <w:r>
        <w:t xml:space="preserve">Attendu qu’au surplus, la mention </w:t>
      </w:r>
      <w:r w:rsidRPr="00E7409C">
        <w:rPr>
          <w:i/>
        </w:rPr>
        <w:t>« service fait »</w:t>
      </w:r>
      <w:r>
        <w:t xml:space="preserve"> n’est pas apposée sur ces mandats, hormis pour les mandats n°</w:t>
      </w:r>
      <w:r w:rsidRPr="00C93642">
        <w:rPr>
          <w:vertAlign w:val="superscript"/>
        </w:rPr>
        <w:t>s</w:t>
      </w:r>
      <w:r>
        <w:t xml:space="preserve"> 149 et 178 ;</w:t>
      </w:r>
    </w:p>
    <w:p w:rsidR="001605E6" w:rsidRDefault="009835B8" w:rsidP="009835B8">
      <w:pPr>
        <w:pStyle w:val="PS"/>
        <w:spacing w:after="360"/>
        <w:ind w:left="1134"/>
        <w:rPr>
          <w:i/>
        </w:rPr>
      </w:pPr>
      <w:r>
        <w:br w:type="page"/>
      </w:r>
      <w:r w:rsidR="001605E6">
        <w:lastRenderedPageBreak/>
        <w:t>Attendu</w:t>
      </w:r>
      <w:r w:rsidR="007F2682">
        <w:t>,</w:t>
      </w:r>
      <w:r w:rsidR="001605E6">
        <w:t xml:space="preserve"> qu’interrogé sur ce point, le comptable a répondu qu’: </w:t>
      </w:r>
      <w:r w:rsidR="007F2682">
        <w:rPr>
          <w:i/>
        </w:rPr>
        <w:t>« </w:t>
      </w:r>
      <w:r w:rsidR="001605E6" w:rsidRPr="00A762EC">
        <w:rPr>
          <w:i/>
        </w:rPr>
        <w:t>[…]</w:t>
      </w:r>
      <w:r w:rsidR="001605E6">
        <w:rPr>
          <w:i/>
        </w:rPr>
        <w:t> e</w:t>
      </w:r>
      <w:r w:rsidR="001605E6" w:rsidRPr="00523D72">
        <w:rPr>
          <w:i/>
        </w:rPr>
        <w:t>n aval</w:t>
      </w:r>
      <w:r w:rsidR="001605E6" w:rsidRPr="0008762E">
        <w:rPr>
          <w:i/>
        </w:rPr>
        <w:t>, le</w:t>
      </w:r>
      <w:r w:rsidR="00A47F40">
        <w:rPr>
          <w:i/>
        </w:rPr>
        <w:t xml:space="preserve"> </w:t>
      </w:r>
      <w:r w:rsidR="001605E6" w:rsidRPr="0008762E">
        <w:rPr>
          <w:i/>
        </w:rPr>
        <w:t xml:space="preserve">service de la </w:t>
      </w:r>
      <w:r w:rsidR="001605E6">
        <w:rPr>
          <w:i/>
        </w:rPr>
        <w:t>d</w:t>
      </w:r>
      <w:r w:rsidR="001605E6" w:rsidRPr="0008762E">
        <w:rPr>
          <w:i/>
        </w:rPr>
        <w:t>épense</w:t>
      </w:r>
      <w:r w:rsidR="001605E6">
        <w:rPr>
          <w:i/>
        </w:rPr>
        <w:t>,</w:t>
      </w:r>
      <w:r w:rsidR="001605E6" w:rsidRPr="0008762E">
        <w:rPr>
          <w:i/>
        </w:rPr>
        <w:t xml:space="preserve"> en charge des paiements à la trésorerie générale, ne</w:t>
      </w:r>
      <w:r w:rsidR="00A47F40">
        <w:rPr>
          <w:i/>
        </w:rPr>
        <w:t xml:space="preserve"> </w:t>
      </w:r>
      <w:r w:rsidR="001605E6" w:rsidRPr="0008762E">
        <w:rPr>
          <w:i/>
        </w:rPr>
        <w:t>bloque pas les mandats appuyés de pièces ne comportant pas la mention du service fait. En effet, la</w:t>
      </w:r>
      <w:r w:rsidR="00A47F40">
        <w:rPr>
          <w:i/>
        </w:rPr>
        <w:t xml:space="preserve"> </w:t>
      </w:r>
      <w:r w:rsidR="001605E6" w:rsidRPr="0008762E">
        <w:rPr>
          <w:i/>
        </w:rPr>
        <w:t xml:space="preserve">circulaire NOR : ECOZ0300021C du 30/09/2003 portant réforme de la nomenclature des pièces justificatives des dépenses de l’Etat, énonce, </w:t>
      </w:r>
      <w:r w:rsidR="001605E6">
        <w:rPr>
          <w:i/>
        </w:rPr>
        <w:t>dans</w:t>
      </w:r>
      <w:r w:rsidR="001605E6" w:rsidRPr="0008762E">
        <w:rPr>
          <w:i/>
        </w:rPr>
        <w:t xml:space="preserve"> son annexe dénommée « cadre général de la nomenclature », la disposition suivante : « …il est rappelé que l’ordonnateur s’en tient, sauf exceptions</w:t>
      </w:r>
      <w:r w:rsidR="001605E6">
        <w:rPr>
          <w:i/>
        </w:rPr>
        <w:t xml:space="preserve"> </w:t>
      </w:r>
      <w:r w:rsidR="001605E6" w:rsidRPr="00FD6B35">
        <w:rPr>
          <w:i/>
        </w:rPr>
        <w:t>[…]</w:t>
      </w:r>
      <w:r w:rsidR="001605E6" w:rsidRPr="0008762E">
        <w:rPr>
          <w:i/>
        </w:rPr>
        <w:t xml:space="preserve">, à la seule signature du mandat ou de l’ordonnance et en aucun cas de l’éventuel bordereau de mandats et des factures jointes aux mandats, aux fins de </w:t>
      </w:r>
      <w:r w:rsidR="001605E6">
        <w:rPr>
          <w:i/>
        </w:rPr>
        <w:t>certification du service fait » ;</w:t>
      </w:r>
    </w:p>
    <w:p w:rsidR="001605E6" w:rsidRDefault="001605E6" w:rsidP="009835B8">
      <w:pPr>
        <w:pStyle w:val="PS"/>
        <w:spacing w:after="360"/>
        <w:ind w:left="1134"/>
      </w:pPr>
      <w:r w:rsidRPr="0008762E">
        <w:rPr>
          <w:i/>
        </w:rPr>
        <w:t>Les applications informatiques utilisées au niveau local (NDL), ne permettent pas l’impression sur le mandat d’une mention telle que « pour val</w:t>
      </w:r>
      <w:r>
        <w:rPr>
          <w:i/>
        </w:rPr>
        <w:t xml:space="preserve">oir attestation du service fait ». </w:t>
      </w:r>
      <w:r w:rsidRPr="0008762E">
        <w:rPr>
          <w:i/>
        </w:rPr>
        <w:t>Il n’a pas été exigé de la porter manuellement, la signature du mandat étant considérée, selon les dispositions susvisées, comme l’attestant effectivement sous la responsabilité de l’ordonnateur. Pour chaque mandat, les pièces justificatives du service fait assez souvent transmises lors de la demande de paiement ou conservées dans les dossiers des services gestionnaires, sont transmises par courrier</w:t>
      </w:r>
      <w:r>
        <w:rPr>
          <w:i/>
        </w:rPr>
        <w:t> »</w:t>
      </w:r>
      <w:r>
        <w:t xml:space="preserve"> </w:t>
      </w:r>
      <w:r>
        <w:rPr>
          <w:i/>
        </w:rPr>
        <w:t>;</w:t>
      </w:r>
    </w:p>
    <w:p w:rsidR="001605E6" w:rsidRDefault="001605E6" w:rsidP="009835B8">
      <w:pPr>
        <w:pStyle w:val="PS"/>
        <w:spacing w:after="360"/>
        <w:ind w:left="1134"/>
      </w:pPr>
      <w:r>
        <w:t>Attendu qu’en outre, s’agissant des mandats n°</w:t>
      </w:r>
      <w:r w:rsidRPr="00C93642">
        <w:rPr>
          <w:vertAlign w:val="superscript"/>
        </w:rPr>
        <w:t>s</w:t>
      </w:r>
      <w:r>
        <w:t> 163, 167, 172, 177 et 181, programme</w:t>
      </w:r>
      <w:r w:rsidR="00C93642">
        <w:t> </w:t>
      </w:r>
      <w:r>
        <w:t xml:space="preserve">156, le comptable, lors de l’instruction, donc </w:t>
      </w:r>
      <w:r w:rsidRPr="006D1DCE">
        <w:rPr>
          <w:i/>
        </w:rPr>
        <w:t>a posteriori</w:t>
      </w:r>
      <w:r>
        <w:t xml:space="preserve">, a transmis les </w:t>
      </w:r>
      <w:r>
        <w:rPr>
          <w:i/>
        </w:rPr>
        <w:t>« é</w:t>
      </w:r>
      <w:r w:rsidRPr="007F2FB1">
        <w:rPr>
          <w:i/>
        </w:rPr>
        <w:t>léments de nature à se substituer à l’absence de mention du service fait »</w:t>
      </w:r>
      <w:r w:rsidRPr="00E56949">
        <w:t>,</w:t>
      </w:r>
      <w:r w:rsidRPr="00655F1E">
        <w:t xml:space="preserve"> </w:t>
      </w:r>
      <w:r>
        <w:t>tels selon lui, les copies de bon de livraison ;</w:t>
      </w:r>
    </w:p>
    <w:p w:rsidR="001605E6" w:rsidRDefault="001605E6" w:rsidP="009835B8">
      <w:pPr>
        <w:pStyle w:val="PS"/>
        <w:spacing w:after="360"/>
        <w:ind w:left="1134"/>
      </w:pPr>
      <w:r>
        <w:t>Attendu que l’instruction de la direction générale de la comptabilité publique n°</w:t>
      </w:r>
      <w:r w:rsidR="00C93642">
        <w:t> </w:t>
      </w:r>
      <w:r>
        <w:t>02-025-B1 du 21 mars</w:t>
      </w:r>
      <w:r w:rsidR="00C93642">
        <w:t> </w:t>
      </w:r>
      <w:r>
        <w:t>2002 relative à la simplification de la procédure d’ordonnancement / mandatement précise qu’afin</w:t>
      </w:r>
      <w:r w:rsidRPr="0085656A">
        <w:rPr>
          <w:i/>
        </w:rPr>
        <w:t xml:space="preserve"> </w:t>
      </w:r>
      <w:r>
        <w:rPr>
          <w:i/>
        </w:rPr>
        <w:t>« </w:t>
      </w:r>
      <w:r w:rsidRPr="0085656A">
        <w:rPr>
          <w:i/>
        </w:rPr>
        <w:t>d’accroître la responsabilisation des services ordonnateurs de l’Etat, il est admis, à compter de la gestion 2002, que la seule signature de l’ordonnateur portée sur l’ordonnance ou le mandat de paiement, accompagnée de la mention « service fait », vaut ordre de payer et certification de service fait pour l’ensemble des pièces justificatives jointes</w:t>
      </w:r>
      <w:r w:rsidRPr="00015928">
        <w:t> »</w:t>
      </w:r>
      <w:r>
        <w:t> ;</w:t>
      </w:r>
    </w:p>
    <w:p w:rsidR="001605E6" w:rsidRDefault="001605E6" w:rsidP="009835B8">
      <w:pPr>
        <w:pStyle w:val="PS"/>
        <w:spacing w:after="360"/>
        <w:ind w:left="1134"/>
      </w:pPr>
      <w:r>
        <w:t xml:space="preserve">Attendu en conséquence que l’apposition de la mention </w:t>
      </w:r>
      <w:r w:rsidRPr="00E7409C">
        <w:rPr>
          <w:i/>
        </w:rPr>
        <w:t>« service fait »</w:t>
      </w:r>
      <w:r>
        <w:t xml:space="preserve"> demeurait obligatoire sur les mandats de paiement ;</w:t>
      </w:r>
    </w:p>
    <w:p w:rsidR="001605E6" w:rsidRDefault="001605E6" w:rsidP="009835B8">
      <w:pPr>
        <w:pStyle w:val="PS"/>
        <w:spacing w:after="360"/>
        <w:ind w:left="1134"/>
      </w:pPr>
      <w:r>
        <w:t>Attendu que la responsabilité des comptables publics s’apprécie au moment du paiement ; qu’à cette date, les pièces produites en justification des mandats ne</w:t>
      </w:r>
      <w:r w:rsidR="00657097">
        <w:t xml:space="preserve"> </w:t>
      </w:r>
      <w:r>
        <w:t xml:space="preserve">permettaient pas au comptable de vérifier la validité de la créance ; que la circonstance que des </w:t>
      </w:r>
      <w:r w:rsidRPr="00B24100">
        <w:t>pièces justificatives du service fait</w:t>
      </w:r>
      <w:r w:rsidRPr="0008762E">
        <w:rPr>
          <w:i/>
        </w:rPr>
        <w:t xml:space="preserve"> </w:t>
      </w:r>
      <w:r w:rsidRPr="00B43123">
        <w:t>auraient été</w:t>
      </w:r>
      <w:r>
        <w:rPr>
          <w:i/>
          <w:color w:val="FF0000"/>
        </w:rPr>
        <w:t xml:space="preserve"> </w:t>
      </w:r>
      <w:r>
        <w:t xml:space="preserve">détenues par les services gestionnaires de la trésorerie générale </w:t>
      </w:r>
      <w:r w:rsidRPr="00B43123">
        <w:t>ne compense pas</w:t>
      </w:r>
      <w:r>
        <w:rPr>
          <w:color w:val="FF0000"/>
        </w:rPr>
        <w:t xml:space="preserve"> </w:t>
      </w:r>
      <w:r>
        <w:t xml:space="preserve">l’absence des justifications exigées par les règlements ; </w:t>
      </w:r>
    </w:p>
    <w:p w:rsidR="001605E6" w:rsidRDefault="001605E6" w:rsidP="009835B8">
      <w:pPr>
        <w:pStyle w:val="PS"/>
        <w:spacing w:after="360"/>
        <w:ind w:left="1134"/>
      </w:pPr>
      <w:r>
        <w:t xml:space="preserve">Attendu </w:t>
      </w:r>
      <w:r w:rsidRPr="00B43123">
        <w:t>qu’</w:t>
      </w:r>
      <w:r>
        <w:t xml:space="preserve">en application de l’article 12 du </w:t>
      </w:r>
      <w:r w:rsidRPr="0055085D">
        <w:t>d</w:t>
      </w:r>
      <w:r>
        <w:t>écret n° 62-1587 du 29 </w:t>
      </w:r>
      <w:r w:rsidRPr="0055085D">
        <w:t>décembre</w:t>
      </w:r>
      <w:r w:rsidR="00C93642">
        <w:t> </w:t>
      </w:r>
      <w:r w:rsidRPr="0055085D">
        <w:t>1962 portant règlement général sur la comptabilité publique</w:t>
      </w:r>
      <w:r>
        <w:t xml:space="preserve"> susvisé</w:t>
      </w:r>
      <w:r w:rsidR="00596243">
        <w:t> :</w:t>
      </w:r>
      <w:r>
        <w:t xml:space="preserve"> «</w:t>
      </w:r>
      <w:r w:rsidRPr="009B277A">
        <w:rPr>
          <w:i/>
        </w:rPr>
        <w:t xml:space="preserve"> les comptables sont tenus </w:t>
      </w:r>
      <w:r>
        <w:rPr>
          <w:i/>
        </w:rPr>
        <w:t>d’exercer</w:t>
      </w:r>
      <w:r w:rsidRPr="009B277A">
        <w:rPr>
          <w:i/>
        </w:rPr>
        <w:t xml:space="preserve"> [...] B. - En matière de dépenses, le contrôle : </w:t>
      </w:r>
      <w:r w:rsidRPr="00967B6F">
        <w:rPr>
          <w:i/>
        </w:rPr>
        <w:t>De la</w:t>
      </w:r>
      <w:r>
        <w:rPr>
          <w:i/>
        </w:rPr>
        <w:t xml:space="preserve"> qualité de l’ordonnateur ou de son délégué </w:t>
      </w:r>
      <w:r w:rsidRPr="009B277A">
        <w:rPr>
          <w:i/>
        </w:rPr>
        <w:t xml:space="preserve">[...] </w:t>
      </w:r>
      <w:r>
        <w:rPr>
          <w:i/>
        </w:rPr>
        <w:t>De la validité de la créance</w:t>
      </w:r>
      <w:r>
        <w:t> » </w:t>
      </w:r>
      <w:r w:rsidRPr="009B277A">
        <w:rPr>
          <w:i/>
        </w:rPr>
        <w:t>[...]</w:t>
      </w:r>
      <w:r>
        <w:rPr>
          <w:i/>
        </w:rPr>
        <w:t xml:space="preserve"> </w:t>
      </w:r>
      <w:r>
        <w:t>; que l’article</w:t>
      </w:r>
      <w:r w:rsidR="00081B9F">
        <w:t> </w:t>
      </w:r>
      <w:r>
        <w:t>13 du même décret précise qu’en « </w:t>
      </w:r>
      <w:r w:rsidRPr="0061085C">
        <w:rPr>
          <w:i/>
        </w:rPr>
        <w:t>ce qui concerne la validité de la cr</w:t>
      </w:r>
      <w:r>
        <w:rPr>
          <w:i/>
        </w:rPr>
        <w:t xml:space="preserve">éance, le contrôle porte sur : </w:t>
      </w:r>
      <w:r w:rsidRPr="009B277A">
        <w:rPr>
          <w:i/>
        </w:rPr>
        <w:t>[...]</w:t>
      </w:r>
      <w:r>
        <w:rPr>
          <w:i/>
        </w:rPr>
        <w:t xml:space="preserve"> la </w:t>
      </w:r>
      <w:r w:rsidRPr="0061085C">
        <w:rPr>
          <w:i/>
        </w:rPr>
        <w:t>justification du service fait</w:t>
      </w:r>
      <w:r>
        <w:rPr>
          <w:i/>
        </w:rPr>
        <w:t> » ;</w:t>
      </w:r>
      <w:r>
        <w:t xml:space="preserve"> </w:t>
      </w:r>
    </w:p>
    <w:p w:rsidR="001605E6" w:rsidRDefault="001605E6" w:rsidP="009835B8">
      <w:pPr>
        <w:pStyle w:val="PS"/>
        <w:spacing w:after="360"/>
        <w:ind w:left="1134"/>
      </w:pPr>
      <w:r>
        <w:lastRenderedPageBreak/>
        <w:t xml:space="preserve">Attendu que le comptable n’a pas exercé </w:t>
      </w:r>
      <w:r w:rsidRPr="00553B67">
        <w:t xml:space="preserve">les contrôles </w:t>
      </w:r>
      <w:r>
        <w:t xml:space="preserve">qu’il était tenu d’opérer en application des </w:t>
      </w:r>
      <w:r w:rsidRPr="00553B67">
        <w:t>articles 12 et 13 du décre</w:t>
      </w:r>
      <w:r>
        <w:t>t du 29 décembre 1962</w:t>
      </w:r>
      <w:r w:rsidRPr="00553B67">
        <w:t xml:space="preserve"> précité</w:t>
      </w:r>
      <w:r>
        <w:t xml:space="preserve"> ; qu’il </w:t>
      </w:r>
      <w:r w:rsidRPr="00AB7130">
        <w:t xml:space="preserve">aurait dû </w:t>
      </w:r>
      <w:r w:rsidRPr="00887DC5">
        <w:t xml:space="preserve">suspendre les paiements susmentionnés </w:t>
      </w:r>
      <w:r>
        <w:t xml:space="preserve">en application de </w:t>
      </w:r>
      <w:r w:rsidRPr="00887DC5">
        <w:t>l’article 37 du règlement général sur la comptabilité publique</w:t>
      </w:r>
      <w:r>
        <w:t xml:space="preserve"> précité</w:t>
      </w:r>
      <w:r w:rsidRPr="00887DC5">
        <w:t xml:space="preserve"> et en informer l’ordonnateur ;</w:t>
      </w:r>
    </w:p>
    <w:p w:rsidR="001605E6" w:rsidRDefault="001605E6" w:rsidP="009835B8">
      <w:pPr>
        <w:pStyle w:val="PS"/>
        <w:spacing w:after="360"/>
        <w:ind w:left="1134"/>
      </w:pPr>
      <w:r>
        <w:t xml:space="preserve">Attendu </w:t>
      </w:r>
      <w:r w:rsidRPr="00B43123">
        <w:t>qu’</w:t>
      </w:r>
      <w:r>
        <w:t>en application de l’article 60 de la loi du 23 février</w:t>
      </w:r>
      <w:r w:rsidR="00C93642">
        <w:t> </w:t>
      </w:r>
      <w:r>
        <w:t>1963 susvisée, la responsabilité personnelle et pécuniaire des comptables se trouve engagée dès lors qu'une dépense a été irrégulièrement payée ;</w:t>
      </w:r>
      <w:r w:rsidRPr="00C260E9">
        <w:t xml:space="preserve"> </w:t>
      </w:r>
    </w:p>
    <w:p w:rsidR="001605E6" w:rsidRDefault="001605E6" w:rsidP="009835B8">
      <w:pPr>
        <w:pStyle w:val="PS"/>
        <w:spacing w:after="360"/>
        <w:ind w:left="1134"/>
      </w:pPr>
      <w:r>
        <w:t xml:space="preserve">Attendu que par le réquisitoire susvisé, le Procureur général a </w:t>
      </w:r>
      <w:r w:rsidRPr="00B43123">
        <w:t>estimé</w:t>
      </w:r>
      <w:r>
        <w:t xml:space="preserve"> que les paiements en cause </w:t>
      </w:r>
      <w:r w:rsidRPr="00B43123">
        <w:t>étaient</w:t>
      </w:r>
      <w:r>
        <w:t xml:space="preserve"> présomptifs d’irrégularités susceptibles</w:t>
      </w:r>
      <w:r w:rsidRPr="00AF398E">
        <w:t xml:space="preserve"> de fonder la mise en jeu de la responsabilité personnelle et pécuniaire de</w:t>
      </w:r>
      <w:r>
        <w:t xml:space="preserve"> M.</w:t>
      </w:r>
      <w:r w:rsidR="00C93642">
        <w:t> </w:t>
      </w:r>
      <w:r w:rsidR="00E24D8D">
        <w:t>X</w:t>
      </w:r>
      <w:r>
        <w:t xml:space="preserve">, </w:t>
      </w:r>
      <w:r w:rsidRPr="00AF398E">
        <w:t>à hauteur de</w:t>
      </w:r>
      <w:r>
        <w:t xml:space="preserve"> </w:t>
      </w:r>
      <w:r w:rsidRPr="007B4ED9">
        <w:t>36 115,30</w:t>
      </w:r>
      <w:r w:rsidR="00C93642">
        <w:t> </w:t>
      </w:r>
      <w:r>
        <w:t xml:space="preserve">€, </w:t>
      </w:r>
      <w:r w:rsidRPr="00AF398E">
        <w:t>au titre de l’e</w:t>
      </w:r>
      <w:r>
        <w:t>xercice</w:t>
      </w:r>
      <w:r w:rsidR="00F2059C">
        <w:t> </w:t>
      </w:r>
      <w:r>
        <w:t>2009</w:t>
      </w:r>
      <w:r w:rsidRPr="00BE3FA2">
        <w:t> ;</w:t>
      </w:r>
    </w:p>
    <w:p w:rsidR="001605E6" w:rsidRDefault="001605E6" w:rsidP="009835B8">
      <w:pPr>
        <w:pStyle w:val="PS"/>
        <w:spacing w:after="360"/>
        <w:ind w:left="1134"/>
      </w:pPr>
      <w:r>
        <w:t>Considérant que dans ses observations en réponse du 5 juillet 2012, M. </w:t>
      </w:r>
      <w:r w:rsidR="00E24D8D">
        <w:t>X</w:t>
      </w:r>
      <w:r w:rsidR="00E61592">
        <w:t xml:space="preserve"> </w:t>
      </w:r>
      <w:r>
        <w:t>a</w:t>
      </w:r>
      <w:r w:rsidR="00657097">
        <w:t xml:space="preserve"> </w:t>
      </w:r>
      <w:r>
        <w:t>transmis le sp</w:t>
      </w:r>
      <w:r w:rsidR="00E61592">
        <w:t>é</w:t>
      </w:r>
      <w:r>
        <w:t xml:space="preserve">cimen de signature de </w:t>
      </w:r>
      <w:r w:rsidR="00E24D8D">
        <w:t>Mme Z</w:t>
      </w:r>
      <w:r>
        <w:t xml:space="preserve"> du</w:t>
      </w:r>
      <w:r w:rsidR="00657097">
        <w:t xml:space="preserve"> </w:t>
      </w:r>
      <w:r>
        <w:t>1</w:t>
      </w:r>
      <w:r w:rsidRPr="00D2523A">
        <w:rPr>
          <w:vertAlign w:val="superscript"/>
        </w:rPr>
        <w:t>er</w:t>
      </w:r>
      <w:r w:rsidR="00A01484">
        <w:rPr>
          <w:vertAlign w:val="superscript"/>
        </w:rPr>
        <w:t> </w:t>
      </w:r>
      <w:r>
        <w:t>juillet 2008 ; qu’en outre, il</w:t>
      </w:r>
      <w:r w:rsidR="00E61592">
        <w:t> </w:t>
      </w:r>
      <w:r>
        <w:t xml:space="preserve">invoque </w:t>
      </w:r>
      <w:r w:rsidRPr="00B43123">
        <w:t>à décharge</w:t>
      </w:r>
      <w:r>
        <w:rPr>
          <w:color w:val="FF0000"/>
        </w:rPr>
        <w:t xml:space="preserve"> </w:t>
      </w:r>
      <w:r>
        <w:t>l’instruction codificatrice n°</w:t>
      </w:r>
      <w:r w:rsidR="00A01484">
        <w:t> </w:t>
      </w:r>
      <w:r>
        <w:t>03-060-B du 17 novembre 2003 pour justifier l’absence de la mention « service fait », la transmission d’éléments de nature à</w:t>
      </w:r>
      <w:r w:rsidR="00657097">
        <w:t xml:space="preserve"> </w:t>
      </w:r>
      <w:r>
        <w:t>se</w:t>
      </w:r>
      <w:r w:rsidR="00657097">
        <w:t xml:space="preserve"> </w:t>
      </w:r>
      <w:r>
        <w:t>substituer à l’absence de mention du service fait</w:t>
      </w:r>
      <w:r w:rsidR="00657097">
        <w:t xml:space="preserve"> </w:t>
      </w:r>
      <w:r>
        <w:t>et la nature des dépenses ordonnancées par certains mandats ;</w:t>
      </w:r>
    </w:p>
    <w:p w:rsidR="001605E6" w:rsidRDefault="001605E6" w:rsidP="009835B8">
      <w:pPr>
        <w:pStyle w:val="PS"/>
        <w:spacing w:after="360"/>
        <w:ind w:left="1134"/>
      </w:pPr>
      <w:r>
        <w:t xml:space="preserve">Considérant </w:t>
      </w:r>
      <w:r w:rsidRPr="00B43123">
        <w:t xml:space="preserve">toutefois </w:t>
      </w:r>
      <w:r>
        <w:t>que le sp</w:t>
      </w:r>
      <w:r w:rsidR="00E61592">
        <w:t>é</w:t>
      </w:r>
      <w:r>
        <w:t xml:space="preserve">cimen de signature de </w:t>
      </w:r>
      <w:r w:rsidR="00E24D8D">
        <w:t>Mme Z</w:t>
      </w:r>
      <w:r>
        <w:t xml:space="preserve"> du 1</w:t>
      </w:r>
      <w:r w:rsidRPr="00D2523A">
        <w:rPr>
          <w:vertAlign w:val="superscript"/>
        </w:rPr>
        <w:t>er</w:t>
      </w:r>
      <w:r>
        <w:t> juillet 2008 ne correspond pas à celui déposé le 5 décembre 2007 transmis lors de l’instruction ; qu’en outre, la signature portée sur les mandats n’est accompagnée ni du nom du signataire, ni de l’identification du délégataire, ni de la mention « en l’absence du directeur » conformément à l’arrêté de délégation de signature</w:t>
      </w:r>
      <w:r w:rsidR="00A01484">
        <w:t xml:space="preserve"> </w:t>
      </w:r>
      <w:r>
        <w:t>du</w:t>
      </w:r>
      <w:r w:rsidR="00657097">
        <w:t xml:space="preserve"> </w:t>
      </w:r>
      <w:r>
        <w:t>préfet de l’Allier du 23 juin 2008</w:t>
      </w:r>
      <w:r w:rsidR="00A01484">
        <w:t xml:space="preserve"> </w:t>
      </w:r>
      <w:r>
        <w:t>;</w:t>
      </w:r>
    </w:p>
    <w:p w:rsidR="001605E6" w:rsidRDefault="001605E6" w:rsidP="009835B8">
      <w:pPr>
        <w:pStyle w:val="PS"/>
        <w:spacing w:after="360"/>
        <w:ind w:left="1134"/>
      </w:pPr>
      <w:r>
        <w:t xml:space="preserve">Considérant que </w:t>
      </w:r>
      <w:r w:rsidRPr="00B43123">
        <w:t xml:space="preserve">si </w:t>
      </w:r>
      <w:r>
        <w:t>le comptable se réfère à l’instruction codificatrice n° 03-060-B</w:t>
      </w:r>
      <w:r w:rsidRPr="00B43123">
        <w:t>, c’est de façon incomplète</w:t>
      </w:r>
      <w:r w:rsidR="00657097">
        <w:t> </w:t>
      </w:r>
      <w:r w:rsidRPr="00B43123">
        <w:t>; qu’en effet</w:t>
      </w:r>
      <w:r>
        <w:t xml:space="preserve"> cette instruction précise que la certification du service fait doit être matérialisée, soit par la mention du service fait sur la facture avec signature de l’ordonnateur, sauf si celle-ci est portée sur l’ordonnance ou le mandat de paiement, soit par un certificat de service fait établi par l’ordonnateur ; que</w:t>
      </w:r>
      <w:r w:rsidR="00657097">
        <w:t xml:space="preserve"> </w:t>
      </w:r>
      <w:r>
        <w:t>la transmission</w:t>
      </w:r>
      <w:r w:rsidR="00657097">
        <w:t xml:space="preserve"> </w:t>
      </w:r>
      <w:r w:rsidRPr="00B43123">
        <w:t>« </w:t>
      </w:r>
      <w:r>
        <w:t xml:space="preserve">d’éléments de nature à se substituer à l’absence de mention du service </w:t>
      </w:r>
      <w:r w:rsidRPr="00B43123">
        <w:t>fait »</w:t>
      </w:r>
      <w:r>
        <w:t xml:space="preserve"> ne</w:t>
      </w:r>
      <w:r w:rsidR="00657097">
        <w:t xml:space="preserve"> </w:t>
      </w:r>
      <w:r>
        <w:t>compense l’absence de la mention explicite « service fait » sur le mandat de paiement ; que si tel était le cas, ces pièces figureraient dans la liste des pièces justificatives à joindre au compte de gestion ;</w:t>
      </w:r>
    </w:p>
    <w:p w:rsidR="001605E6" w:rsidRDefault="001605E6" w:rsidP="009835B8">
      <w:pPr>
        <w:pStyle w:val="PS"/>
        <w:spacing w:after="360"/>
        <w:ind w:left="1134"/>
      </w:pPr>
      <w:r>
        <w:t xml:space="preserve">Considérant qu’aux termes du paragraphe VIII </w:t>
      </w:r>
      <w:r w:rsidRPr="00B43123">
        <w:t>de la loi du 24</w:t>
      </w:r>
      <w:r w:rsidR="00A01484" w:rsidRPr="00B43123">
        <w:t> </w:t>
      </w:r>
      <w:r w:rsidRPr="00B43123">
        <w:t>février</w:t>
      </w:r>
      <w:r w:rsidR="00A01484" w:rsidRPr="00B43123">
        <w:t> </w:t>
      </w:r>
      <w:r w:rsidRPr="00B43123">
        <w:t>1963 modifiée,</w:t>
      </w:r>
      <w:r>
        <w:t xml:space="preserve"> les intérêts au taux légal courent « </w:t>
      </w:r>
      <w:r w:rsidRPr="00053169">
        <w:rPr>
          <w:i/>
        </w:rPr>
        <w:t>à compter du premier acte de la mise en jeu de la responsabilité personnelle et pécuniaire des comptables publics »</w:t>
      </w:r>
      <w:r>
        <w:rPr>
          <w:i/>
        </w:rPr>
        <w:t> </w:t>
      </w:r>
      <w:r w:rsidRPr="00366019">
        <w:t>;</w:t>
      </w:r>
    </w:p>
    <w:p w:rsidR="001605E6" w:rsidRPr="00366019" w:rsidRDefault="001605E6" w:rsidP="009835B8">
      <w:pPr>
        <w:pStyle w:val="PS"/>
        <w:spacing w:after="360"/>
        <w:ind w:left="1134"/>
      </w:pPr>
      <w:r>
        <w:t>Attendu qu’en l’espèce, le premier acte de la mise en jeu personnelle et pécuniaire du comptable est la notification du réquisitoire dont M. </w:t>
      </w:r>
      <w:r w:rsidR="00E24D8D">
        <w:t>X</w:t>
      </w:r>
      <w:r>
        <w:t xml:space="preserve"> a</w:t>
      </w:r>
      <w:r w:rsidR="00A01484">
        <w:t> </w:t>
      </w:r>
      <w:r>
        <w:t>accusé réception le 5 juin 2012 ; que les intérêts doivent donc courir à compter de cette date ;</w:t>
      </w:r>
    </w:p>
    <w:p w:rsidR="001605E6" w:rsidRDefault="00774869" w:rsidP="009835B8">
      <w:pPr>
        <w:pStyle w:val="PS"/>
        <w:spacing w:after="360"/>
        <w:ind w:left="1134"/>
      </w:pPr>
      <w:r>
        <w:br w:type="page"/>
      </w:r>
      <w:r w:rsidR="001605E6">
        <w:lastRenderedPageBreak/>
        <w:t>Par ces motifs,</w:t>
      </w:r>
    </w:p>
    <w:p w:rsidR="001605E6" w:rsidRDefault="001605E6" w:rsidP="00081B9F">
      <w:pPr>
        <w:pStyle w:val="PS"/>
        <w:ind w:left="1134"/>
      </w:pPr>
      <w:r>
        <w:t>M.</w:t>
      </w:r>
      <w:r w:rsidR="00A01484">
        <w:t> </w:t>
      </w:r>
      <w:r w:rsidR="00E24D8D">
        <w:t>X</w:t>
      </w:r>
      <w:r>
        <w:t xml:space="preserve"> est constitué débiteur envers l’Etat de la somme de</w:t>
      </w:r>
      <w:r w:rsidR="00657097">
        <w:t xml:space="preserve"> </w:t>
      </w:r>
      <w:r>
        <w:t>36 115,30 € au titre de l’exercice</w:t>
      </w:r>
      <w:r w:rsidR="00657097">
        <w:t xml:space="preserve"> </w:t>
      </w:r>
      <w:r>
        <w:t>2009</w:t>
      </w:r>
      <w:r w:rsidR="00E61592">
        <w:t>,</w:t>
      </w:r>
      <w:r>
        <w:t xml:space="preserve"> augmentée des intérêts de droit à compter du</w:t>
      </w:r>
      <w:r w:rsidR="00657097">
        <w:t xml:space="preserve"> </w:t>
      </w:r>
      <w:r>
        <w:t>5 juin 2012.</w:t>
      </w:r>
    </w:p>
    <w:p w:rsidR="001605E6" w:rsidRDefault="001605E6" w:rsidP="00081B9F">
      <w:pPr>
        <w:pStyle w:val="PS"/>
        <w:ind w:left="1134" w:firstLine="0"/>
        <w:rPr>
          <w:b/>
        </w:rPr>
      </w:pPr>
      <w:r>
        <w:rPr>
          <w:b/>
        </w:rPr>
        <w:t>Troisième</w:t>
      </w:r>
      <w:r w:rsidRPr="00590D2B">
        <w:rPr>
          <w:b/>
        </w:rPr>
        <w:t xml:space="preserve"> charge du réquisitoire</w:t>
      </w:r>
    </w:p>
    <w:p w:rsidR="001605E6" w:rsidRDefault="001605E6" w:rsidP="00657097">
      <w:pPr>
        <w:pStyle w:val="PS"/>
        <w:spacing w:after="600"/>
        <w:ind w:left="1134"/>
      </w:pPr>
      <w:bookmarkStart w:id="3" w:name="_Toc290387380"/>
      <w:r>
        <w:t xml:space="preserve">Attendu que le Procureur général a relevé </w:t>
      </w:r>
      <w:bookmarkEnd w:id="3"/>
      <w:r>
        <w:t>que le comptable avait payé en</w:t>
      </w:r>
      <w:r w:rsidR="00657097">
        <w:t xml:space="preserve"> </w:t>
      </w:r>
      <w:r>
        <w:t>2009, à</w:t>
      </w:r>
      <w:r w:rsidR="00657097">
        <w:t xml:space="preserve"> </w:t>
      </w:r>
      <w:r>
        <w:t xml:space="preserve">hauteur de </w:t>
      </w:r>
      <w:r w:rsidRPr="00A01484">
        <w:t>132</w:t>
      </w:r>
      <w:r w:rsidR="00A01484">
        <w:t> </w:t>
      </w:r>
      <w:r w:rsidRPr="00A01484">
        <w:t>981,76</w:t>
      </w:r>
      <w:r w:rsidR="00A01484">
        <w:t> </w:t>
      </w:r>
      <w:r>
        <w:t>€,</w:t>
      </w:r>
      <w:r w:rsidRPr="007B4ED9">
        <w:t xml:space="preserve"> </w:t>
      </w:r>
      <w:r>
        <w:t>sur les programmes du ministère du budget n°</w:t>
      </w:r>
      <w:r w:rsidRPr="00A01484">
        <w:rPr>
          <w:vertAlign w:val="superscript"/>
        </w:rPr>
        <w:t>s</w:t>
      </w:r>
      <w:r w:rsidR="00A01484">
        <w:rPr>
          <w:vertAlign w:val="superscript"/>
        </w:rPr>
        <w:t> </w:t>
      </w:r>
      <w:r>
        <w:t xml:space="preserve">156 </w:t>
      </w:r>
      <w:r w:rsidRPr="00AE0D30">
        <w:rPr>
          <w:i/>
        </w:rPr>
        <w:t>« Gestion fiscale et financière</w:t>
      </w:r>
      <w:r>
        <w:rPr>
          <w:i/>
        </w:rPr>
        <w:t xml:space="preserve"> de l’Etat et</w:t>
      </w:r>
      <w:r w:rsidRPr="00AE0D30">
        <w:rPr>
          <w:i/>
        </w:rPr>
        <w:t xml:space="preserve"> du secteur public local »</w:t>
      </w:r>
      <w:r>
        <w:t xml:space="preserve"> code ordonnateur 070003, 218 </w:t>
      </w:r>
      <w:r w:rsidRPr="00DB576D">
        <w:rPr>
          <w:i/>
        </w:rPr>
        <w:t>« </w:t>
      </w:r>
      <w:r w:rsidRPr="0021327E">
        <w:rPr>
          <w:i/>
        </w:rPr>
        <w:t>Conduite et pilotage des politiques économique et financière</w:t>
      </w:r>
      <w:r>
        <w:rPr>
          <w:i/>
        </w:rPr>
        <w:t xml:space="preserve"> » </w:t>
      </w:r>
      <w:r>
        <w:t xml:space="preserve">code ordonnateur 071003 </w:t>
      </w:r>
      <w:r w:rsidRPr="00DB576D">
        <w:t>et</w:t>
      </w:r>
      <w:r w:rsidR="00E61592">
        <w:t> </w:t>
      </w:r>
      <w:r>
        <w:t>722 « </w:t>
      </w:r>
      <w:r>
        <w:rPr>
          <w:i/>
        </w:rPr>
        <w:t>C</w:t>
      </w:r>
      <w:r w:rsidRPr="0021327E">
        <w:rPr>
          <w:i/>
        </w:rPr>
        <w:t>ontribution aux dépenses immobilières</w:t>
      </w:r>
      <w:r>
        <w:rPr>
          <w:i/>
        </w:rPr>
        <w:t> »</w:t>
      </w:r>
      <w:r w:rsidRPr="002C1419">
        <w:t xml:space="preserve"> </w:t>
      </w:r>
      <w:r>
        <w:t>code ordonnateur 730003, cinquante et</w:t>
      </w:r>
      <w:r w:rsidR="00657097">
        <w:t xml:space="preserve"> </w:t>
      </w:r>
      <w:r>
        <w:t>un</w:t>
      </w:r>
      <w:r w:rsidR="00657097">
        <w:t xml:space="preserve"> </w:t>
      </w:r>
      <w:r>
        <w:t>mandats répertoriés au tableau suivant :</w:t>
      </w:r>
    </w:p>
    <w:tbl>
      <w:tblPr>
        <w:tblW w:w="8222" w:type="dxa"/>
        <w:jc w:val="center"/>
        <w:tblInd w:w="2819" w:type="dxa"/>
        <w:tblLayout w:type="fixed"/>
        <w:tblCellMar>
          <w:left w:w="70" w:type="dxa"/>
          <w:right w:w="70" w:type="dxa"/>
        </w:tblCellMar>
        <w:tblLook w:val="0000" w:firstRow="0" w:lastRow="0" w:firstColumn="0" w:lastColumn="0" w:noHBand="0" w:noVBand="0"/>
      </w:tblPr>
      <w:tblGrid>
        <w:gridCol w:w="1446"/>
        <w:gridCol w:w="1124"/>
        <w:gridCol w:w="1358"/>
        <w:gridCol w:w="2286"/>
        <w:gridCol w:w="1987"/>
        <w:gridCol w:w="21"/>
      </w:tblGrid>
      <w:tr w:rsidR="001605E6" w:rsidRPr="006B17A0" w:rsidTr="00081B9F">
        <w:trPr>
          <w:gridAfter w:val="1"/>
          <w:wAfter w:w="21" w:type="dxa"/>
          <w:trHeight w:val="255"/>
          <w:tblHeader/>
          <w:jc w:val="center"/>
        </w:trPr>
        <w:tc>
          <w:tcPr>
            <w:tcW w:w="1446" w:type="dxa"/>
            <w:tcBorders>
              <w:top w:val="single" w:sz="4" w:space="0" w:color="auto"/>
              <w:left w:val="single" w:sz="4" w:space="0" w:color="auto"/>
              <w:bottom w:val="single" w:sz="4" w:space="0" w:color="auto"/>
              <w:right w:val="single" w:sz="4" w:space="0" w:color="auto"/>
            </w:tcBorders>
            <w:vAlign w:val="center"/>
          </w:tcPr>
          <w:p w:rsidR="001605E6" w:rsidRPr="006B17A0" w:rsidRDefault="001605E6" w:rsidP="00657097">
            <w:pPr>
              <w:jc w:val="center"/>
              <w:rPr>
                <w:b/>
              </w:rPr>
            </w:pPr>
            <w:r>
              <w:rPr>
                <w:b/>
              </w:rPr>
              <w:t>Programme</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6B17A0" w:rsidRDefault="001605E6" w:rsidP="00657097">
            <w:pPr>
              <w:jc w:val="center"/>
              <w:rPr>
                <w:b/>
              </w:rPr>
            </w:pPr>
            <w:r>
              <w:rPr>
                <w:b/>
              </w:rPr>
              <w:t>Numéro</w:t>
            </w:r>
            <w:r>
              <w:rPr>
                <w:b/>
              </w:rPr>
              <w:br/>
              <w:t>du mandat</w:t>
            </w:r>
          </w:p>
        </w:tc>
        <w:tc>
          <w:tcPr>
            <w:tcW w:w="1358" w:type="dxa"/>
            <w:tcBorders>
              <w:top w:val="single" w:sz="4" w:space="0" w:color="auto"/>
              <w:left w:val="nil"/>
              <w:bottom w:val="single" w:sz="4" w:space="0" w:color="auto"/>
              <w:right w:val="single" w:sz="4" w:space="0" w:color="auto"/>
            </w:tcBorders>
            <w:shd w:val="clear" w:color="auto" w:fill="auto"/>
            <w:noWrap/>
            <w:vAlign w:val="center"/>
          </w:tcPr>
          <w:p w:rsidR="001605E6" w:rsidRDefault="001605E6" w:rsidP="00657097">
            <w:pPr>
              <w:jc w:val="center"/>
              <w:rPr>
                <w:b/>
              </w:rPr>
            </w:pPr>
            <w:r w:rsidRPr="006B17A0">
              <w:rPr>
                <w:b/>
              </w:rPr>
              <w:t>Montant</w:t>
            </w:r>
            <w:r>
              <w:rPr>
                <w:b/>
              </w:rPr>
              <w:t xml:space="preserve"> </w:t>
            </w:r>
          </w:p>
          <w:p w:rsidR="001605E6" w:rsidRPr="006B17A0" w:rsidRDefault="001605E6" w:rsidP="00657097">
            <w:pPr>
              <w:jc w:val="center"/>
              <w:rPr>
                <w:b/>
              </w:rPr>
            </w:pPr>
            <w:r>
              <w:rPr>
                <w:b/>
              </w:rPr>
              <w:t>(euro)</w:t>
            </w:r>
          </w:p>
        </w:tc>
        <w:tc>
          <w:tcPr>
            <w:tcW w:w="2286" w:type="dxa"/>
            <w:tcBorders>
              <w:top w:val="single" w:sz="4" w:space="0" w:color="auto"/>
              <w:left w:val="nil"/>
              <w:bottom w:val="single" w:sz="4" w:space="0" w:color="auto"/>
              <w:right w:val="single" w:sz="4" w:space="0" w:color="auto"/>
            </w:tcBorders>
            <w:shd w:val="clear" w:color="auto" w:fill="auto"/>
            <w:noWrap/>
            <w:vAlign w:val="center"/>
          </w:tcPr>
          <w:p w:rsidR="001605E6" w:rsidRPr="006B17A0" w:rsidRDefault="001605E6" w:rsidP="00657097">
            <w:pPr>
              <w:jc w:val="center"/>
              <w:rPr>
                <w:b/>
              </w:rPr>
            </w:pPr>
            <w:r w:rsidRPr="006B17A0">
              <w:rPr>
                <w:b/>
              </w:rPr>
              <w:t>Créancier</w:t>
            </w:r>
          </w:p>
        </w:tc>
        <w:tc>
          <w:tcPr>
            <w:tcW w:w="1987" w:type="dxa"/>
            <w:tcBorders>
              <w:top w:val="single" w:sz="4" w:space="0" w:color="auto"/>
              <w:left w:val="nil"/>
              <w:bottom w:val="single" w:sz="4" w:space="0" w:color="auto"/>
              <w:right w:val="single" w:sz="4" w:space="0" w:color="auto"/>
            </w:tcBorders>
            <w:vAlign w:val="center"/>
          </w:tcPr>
          <w:p w:rsidR="001605E6" w:rsidRPr="006B17A0" w:rsidRDefault="001605E6" w:rsidP="00657097">
            <w:pPr>
              <w:jc w:val="center"/>
              <w:rPr>
                <w:b/>
              </w:rPr>
            </w:pPr>
            <w:r>
              <w:rPr>
                <w:b/>
              </w:rPr>
              <w:t>Pièce/observation</w:t>
            </w:r>
          </w:p>
        </w:tc>
      </w:tr>
      <w:tr w:rsidR="001605E6" w:rsidRPr="008F03CA" w:rsidTr="00081B9F">
        <w:trPr>
          <w:trHeight w:val="255"/>
          <w:jc w:val="center"/>
        </w:trPr>
        <w:tc>
          <w:tcPr>
            <w:tcW w:w="1446" w:type="dxa"/>
            <w:vMerge w:val="restart"/>
            <w:tcBorders>
              <w:top w:val="single" w:sz="4" w:space="0" w:color="auto"/>
              <w:left w:val="single" w:sz="4" w:space="0" w:color="auto"/>
              <w:right w:val="single" w:sz="4" w:space="0" w:color="auto"/>
            </w:tcBorders>
            <w:shd w:val="clear" w:color="auto" w:fill="auto"/>
            <w:vAlign w:val="center"/>
          </w:tcPr>
          <w:p w:rsidR="001605E6" w:rsidRDefault="001605E6" w:rsidP="00657097">
            <w:pPr>
              <w:jc w:val="center"/>
            </w:pPr>
            <w:r>
              <w:t xml:space="preserve">156 </w:t>
            </w:r>
            <w:r>
              <w:br/>
              <w:t>(liasse</w:t>
            </w:r>
            <w:r>
              <w:br/>
              <w:t>centrale</w:t>
            </w:r>
            <w:r>
              <w:br/>
              <w:t>198)</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w:t>
            </w:r>
            <w:r>
              <w:t xml:space="preserve">54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2 611,01</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Imprimerie nationale</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1</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277</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1 393,34</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smartTag w:uri="urn:schemas-microsoft-com:office:smarttags" w:element="PersonName">
              <w:r w:rsidRPr="008F03CA">
                <w:t>SA</w:t>
              </w:r>
            </w:smartTag>
            <w:r w:rsidRPr="008F03CA">
              <w:t>TAS</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2</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293</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491,26</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UGAP</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3</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308</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464,07</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UGAP</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4</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324</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1 935,70</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UGAP</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5</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325</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754,34</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Domoveil</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6</w:t>
            </w:r>
          </w:p>
        </w:tc>
      </w:tr>
      <w:tr w:rsidR="001605E6" w:rsidRPr="008F03CA" w:rsidTr="00081B9F">
        <w:trPr>
          <w:trHeight w:val="255"/>
          <w:jc w:val="center"/>
        </w:trPr>
        <w:tc>
          <w:tcPr>
            <w:tcW w:w="1446" w:type="dxa"/>
            <w:vMerge/>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344</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2 021,24</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SPIE</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7</w:t>
            </w:r>
          </w:p>
        </w:tc>
      </w:tr>
      <w:tr w:rsidR="001605E6" w:rsidRPr="008F03CA" w:rsidTr="00081B9F">
        <w:trPr>
          <w:trHeight w:val="255"/>
          <w:jc w:val="center"/>
        </w:trPr>
        <w:tc>
          <w:tcPr>
            <w:tcW w:w="1446" w:type="dxa"/>
            <w:vMerge w:val="restart"/>
            <w:tcBorders>
              <w:left w:val="single" w:sz="4" w:space="0" w:color="auto"/>
              <w:right w:val="single" w:sz="4" w:space="0" w:color="auto"/>
            </w:tcBorders>
            <w:shd w:val="clear" w:color="auto" w:fill="auto"/>
            <w:vAlign w:val="center"/>
          </w:tcPr>
          <w:p w:rsidR="001605E6" w:rsidRPr="008F03CA" w:rsidRDefault="001605E6" w:rsidP="00657097">
            <w:pPr>
              <w:jc w:val="center"/>
            </w:pPr>
            <w:r>
              <w:t xml:space="preserve">156 </w:t>
            </w:r>
            <w:r>
              <w:br/>
              <w:t>(liasse</w:t>
            </w:r>
            <w:r>
              <w:br/>
              <w:t>centrale</w:t>
            </w:r>
            <w:r>
              <w:br/>
              <w:t>199)</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181</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19</w:t>
            </w:r>
            <w:r>
              <w:t xml:space="preserve"> </w:t>
            </w:r>
            <w:r w:rsidRPr="008F03CA">
              <w:t>132,40</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Feralp</w:t>
            </w:r>
            <w:r>
              <w:t>/</w:t>
            </w:r>
            <w:r w:rsidRPr="008F03CA">
              <w:t>Aramis</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 xml:space="preserve">3a. 8 </w:t>
            </w:r>
            <w:r>
              <w:br/>
              <w:t>/ CHD</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192</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2 674,15</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Loomis</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3a.9</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201</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9 679,19</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Imprimerie nationale</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 xml:space="preserve">3a. 10 </w:t>
            </w:r>
            <w:r>
              <w:br/>
              <w:t>/ CHD</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220</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383,92</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RG publicité</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11</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223</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1 136,30</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Imprimerie nationale</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12</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228</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4 962,20</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VPS sécurité</w:t>
            </w:r>
          </w:p>
        </w:tc>
        <w:tc>
          <w:tcPr>
            <w:tcW w:w="2008" w:type="dxa"/>
            <w:gridSpan w:val="2"/>
            <w:tcBorders>
              <w:top w:val="nil"/>
              <w:left w:val="nil"/>
              <w:bottom w:val="single" w:sz="4" w:space="0" w:color="auto"/>
              <w:right w:val="single" w:sz="4" w:space="0" w:color="auto"/>
            </w:tcBorders>
            <w:vAlign w:val="center"/>
          </w:tcPr>
          <w:p w:rsidR="001605E6" w:rsidRDefault="001605E6" w:rsidP="00657097">
            <w:pPr>
              <w:jc w:val="center"/>
            </w:pPr>
            <w:r>
              <w:t xml:space="preserve">3a.13 </w:t>
            </w:r>
            <w:r w:rsidRPr="00B25BC5">
              <w:rPr>
                <w:b/>
              </w:rPr>
              <w:t>*</w:t>
            </w:r>
            <w:r>
              <w:rPr>
                <w:b/>
              </w:rPr>
              <w:br/>
            </w:r>
            <w:r>
              <w:t>/ CHD</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236</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6 756,20</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SPIE</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 xml:space="preserve">3a.14 </w:t>
            </w:r>
            <w:r w:rsidRPr="00B25BC5">
              <w:rPr>
                <w:b/>
              </w:rPr>
              <w:t>*</w:t>
            </w:r>
          </w:p>
        </w:tc>
      </w:tr>
      <w:tr w:rsidR="001605E6" w:rsidRPr="008F03CA" w:rsidTr="00081B9F">
        <w:trPr>
          <w:trHeight w:val="255"/>
          <w:jc w:val="center"/>
        </w:trPr>
        <w:tc>
          <w:tcPr>
            <w:tcW w:w="1446" w:type="dxa"/>
            <w:vMerge/>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249</w:t>
            </w:r>
            <w:r>
              <w:t xml:space="preserve"> </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1 455,96</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Lyreco</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3a.15</w:t>
            </w:r>
          </w:p>
        </w:tc>
      </w:tr>
      <w:tr w:rsidR="001605E6" w:rsidRPr="008F03CA" w:rsidTr="00081B9F">
        <w:trPr>
          <w:trHeight w:val="255"/>
          <w:jc w:val="center"/>
        </w:trPr>
        <w:tc>
          <w:tcPr>
            <w:tcW w:w="1446" w:type="dxa"/>
            <w:vMerge w:val="restart"/>
            <w:tcBorders>
              <w:left w:val="single" w:sz="4" w:space="0" w:color="auto"/>
              <w:right w:val="single" w:sz="4" w:space="0" w:color="auto"/>
            </w:tcBorders>
            <w:shd w:val="clear" w:color="auto" w:fill="auto"/>
            <w:vAlign w:val="center"/>
          </w:tcPr>
          <w:p w:rsidR="001605E6" w:rsidRPr="008F03CA" w:rsidRDefault="001605E6" w:rsidP="00657097">
            <w:pPr>
              <w:jc w:val="center"/>
            </w:pPr>
            <w:r>
              <w:t xml:space="preserve">156 </w:t>
            </w:r>
            <w:r>
              <w:br/>
              <w:t>(liasse</w:t>
            </w:r>
            <w:r>
              <w:br/>
              <w:t>centrale</w:t>
            </w:r>
            <w:r>
              <w:br/>
              <w:t>200)</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31</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372,50</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Le Moniteur</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3a.16</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34</w:t>
            </w:r>
          </w:p>
        </w:tc>
        <w:tc>
          <w:tcPr>
            <w:tcW w:w="1358"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1 887,06</w:t>
            </w:r>
          </w:p>
        </w:tc>
        <w:tc>
          <w:tcPr>
            <w:tcW w:w="2286"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ONET</w:t>
            </w:r>
          </w:p>
        </w:tc>
        <w:tc>
          <w:tcPr>
            <w:tcW w:w="2008" w:type="dxa"/>
            <w:gridSpan w:val="2"/>
            <w:tcBorders>
              <w:top w:val="single" w:sz="4" w:space="0" w:color="auto"/>
              <w:left w:val="nil"/>
              <w:bottom w:val="single" w:sz="4" w:space="0" w:color="auto"/>
              <w:right w:val="single" w:sz="4" w:space="0" w:color="auto"/>
            </w:tcBorders>
            <w:vAlign w:val="center"/>
          </w:tcPr>
          <w:p w:rsidR="001605E6" w:rsidRPr="008F03CA" w:rsidRDefault="001605E6" w:rsidP="00657097">
            <w:pPr>
              <w:jc w:val="center"/>
            </w:pPr>
            <w:r>
              <w:t>3a.17</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41</w:t>
            </w:r>
          </w:p>
        </w:tc>
        <w:tc>
          <w:tcPr>
            <w:tcW w:w="1358"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498,73</w:t>
            </w:r>
          </w:p>
        </w:tc>
        <w:tc>
          <w:tcPr>
            <w:tcW w:w="2286"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SPIE</w:t>
            </w:r>
          </w:p>
        </w:tc>
        <w:tc>
          <w:tcPr>
            <w:tcW w:w="2008" w:type="dxa"/>
            <w:gridSpan w:val="2"/>
            <w:tcBorders>
              <w:top w:val="single" w:sz="4" w:space="0" w:color="auto"/>
              <w:left w:val="nil"/>
              <w:bottom w:val="single" w:sz="4" w:space="0" w:color="auto"/>
              <w:right w:val="single" w:sz="4" w:space="0" w:color="auto"/>
            </w:tcBorders>
            <w:vAlign w:val="center"/>
          </w:tcPr>
          <w:p w:rsidR="001605E6" w:rsidRPr="008F03CA" w:rsidRDefault="001605E6" w:rsidP="00657097">
            <w:pPr>
              <w:jc w:val="center"/>
            </w:pPr>
            <w:r>
              <w:t>3a.18</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50</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583,56</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Trésorerie Lapalisse</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3a.19</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57</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852,79</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UGAP</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20</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62</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3 602,35</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MailFinance</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21</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68</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735,54</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Equipment finance</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22</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72</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2 316,72</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Imprimerie nationale</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23</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94</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377,93</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VPS sécurité</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24</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95</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2 039,41</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UGAP</w:t>
            </w:r>
          </w:p>
        </w:tc>
        <w:tc>
          <w:tcPr>
            <w:tcW w:w="2008" w:type="dxa"/>
            <w:gridSpan w:val="2"/>
            <w:tcBorders>
              <w:top w:val="nil"/>
              <w:left w:val="nil"/>
              <w:bottom w:val="single" w:sz="4" w:space="0" w:color="auto"/>
              <w:right w:val="single" w:sz="4" w:space="0" w:color="auto"/>
            </w:tcBorders>
            <w:vAlign w:val="center"/>
          </w:tcPr>
          <w:p w:rsidR="001605E6" w:rsidRPr="008F03CA" w:rsidRDefault="001605E6" w:rsidP="00657097">
            <w:pPr>
              <w:jc w:val="center"/>
            </w:pPr>
            <w:r>
              <w:t>3a. 25</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97</w:t>
            </w:r>
          </w:p>
        </w:tc>
        <w:tc>
          <w:tcPr>
            <w:tcW w:w="1358"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827,22</w:t>
            </w:r>
          </w:p>
        </w:tc>
        <w:tc>
          <w:tcPr>
            <w:tcW w:w="2286"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Xerox</w:t>
            </w:r>
          </w:p>
        </w:tc>
        <w:tc>
          <w:tcPr>
            <w:tcW w:w="2008" w:type="dxa"/>
            <w:gridSpan w:val="2"/>
            <w:tcBorders>
              <w:top w:val="single" w:sz="4" w:space="0" w:color="auto"/>
              <w:left w:val="nil"/>
              <w:bottom w:val="single" w:sz="4" w:space="0" w:color="auto"/>
              <w:right w:val="single" w:sz="4" w:space="0" w:color="auto"/>
            </w:tcBorders>
            <w:vAlign w:val="center"/>
          </w:tcPr>
          <w:p w:rsidR="001605E6" w:rsidRPr="008F03CA" w:rsidRDefault="001605E6" w:rsidP="00657097">
            <w:pPr>
              <w:jc w:val="center"/>
            </w:pPr>
            <w:r>
              <w:t>3a. 26</w:t>
            </w:r>
          </w:p>
        </w:tc>
      </w:tr>
      <w:tr w:rsidR="001605E6" w:rsidRPr="008F03CA" w:rsidTr="00081B9F">
        <w:trPr>
          <w:trHeight w:val="255"/>
          <w:jc w:val="center"/>
        </w:trPr>
        <w:tc>
          <w:tcPr>
            <w:tcW w:w="1446" w:type="dxa"/>
            <w:vMerge/>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98</w:t>
            </w:r>
          </w:p>
        </w:tc>
        <w:tc>
          <w:tcPr>
            <w:tcW w:w="1358"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733,31</w:t>
            </w:r>
          </w:p>
        </w:tc>
        <w:tc>
          <w:tcPr>
            <w:tcW w:w="2286"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Total</w:t>
            </w:r>
            <w:r>
              <w:t xml:space="preserve"> France</w:t>
            </w:r>
          </w:p>
        </w:tc>
        <w:tc>
          <w:tcPr>
            <w:tcW w:w="2008" w:type="dxa"/>
            <w:gridSpan w:val="2"/>
            <w:tcBorders>
              <w:top w:val="single" w:sz="4" w:space="0" w:color="auto"/>
              <w:left w:val="nil"/>
              <w:bottom w:val="single" w:sz="4" w:space="0" w:color="auto"/>
              <w:right w:val="single" w:sz="4" w:space="0" w:color="auto"/>
            </w:tcBorders>
            <w:vAlign w:val="center"/>
          </w:tcPr>
          <w:p w:rsidR="001605E6" w:rsidRPr="008F03CA" w:rsidRDefault="001605E6" w:rsidP="00657097">
            <w:pPr>
              <w:jc w:val="center"/>
            </w:pPr>
            <w:r>
              <w:t>3a. 27</w:t>
            </w:r>
          </w:p>
        </w:tc>
      </w:tr>
    </w:tbl>
    <w:p w:rsidR="00EB0CA8" w:rsidRDefault="00EB0CA8"/>
    <w:p w:rsidR="00EB0CA8" w:rsidRDefault="00EB0CA8">
      <w:r>
        <w:br w:type="page"/>
      </w:r>
    </w:p>
    <w:tbl>
      <w:tblPr>
        <w:tblW w:w="8222" w:type="dxa"/>
        <w:jc w:val="center"/>
        <w:tblInd w:w="2819" w:type="dxa"/>
        <w:tblLayout w:type="fixed"/>
        <w:tblCellMar>
          <w:left w:w="70" w:type="dxa"/>
          <w:right w:w="70" w:type="dxa"/>
        </w:tblCellMar>
        <w:tblLook w:val="0000" w:firstRow="0" w:lastRow="0" w:firstColumn="0" w:lastColumn="0" w:noHBand="0" w:noVBand="0"/>
      </w:tblPr>
      <w:tblGrid>
        <w:gridCol w:w="1446"/>
        <w:gridCol w:w="1124"/>
        <w:gridCol w:w="1358"/>
        <w:gridCol w:w="2286"/>
        <w:gridCol w:w="2008"/>
      </w:tblGrid>
      <w:tr w:rsidR="00EB0CA8" w:rsidRPr="006B17A0" w:rsidTr="00EB0CA8">
        <w:trPr>
          <w:trHeight w:val="255"/>
          <w:jc w:val="center"/>
        </w:trPr>
        <w:tc>
          <w:tcPr>
            <w:tcW w:w="144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B0CA8" w:rsidRPr="00EB0CA8" w:rsidRDefault="00EB0CA8" w:rsidP="00F142DA">
            <w:pPr>
              <w:jc w:val="center"/>
            </w:pPr>
            <w:r w:rsidRPr="00EB0CA8">
              <w:t>Programme</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0CA8" w:rsidRPr="00EB0CA8" w:rsidRDefault="00EB0CA8" w:rsidP="00EB0CA8">
            <w:pPr>
              <w:jc w:val="center"/>
              <w:rPr>
                <w:b/>
              </w:rPr>
            </w:pPr>
            <w:r w:rsidRPr="00EB0CA8">
              <w:rPr>
                <w:b/>
              </w:rPr>
              <w:t>Numéro</w:t>
            </w:r>
            <w:r w:rsidRPr="00EB0CA8">
              <w:rPr>
                <w:b/>
              </w:rPr>
              <w:br/>
              <w:t>du mandat</w:t>
            </w:r>
          </w:p>
        </w:tc>
        <w:tc>
          <w:tcPr>
            <w:tcW w:w="135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0CA8" w:rsidRPr="00EB0CA8" w:rsidRDefault="00EB0CA8" w:rsidP="00EB0CA8">
            <w:pPr>
              <w:jc w:val="center"/>
              <w:rPr>
                <w:b/>
              </w:rPr>
            </w:pPr>
            <w:r w:rsidRPr="00EB0CA8">
              <w:rPr>
                <w:b/>
              </w:rPr>
              <w:t>Montant</w:t>
            </w:r>
          </w:p>
          <w:p w:rsidR="00EB0CA8" w:rsidRPr="00EB0CA8" w:rsidRDefault="00EB0CA8" w:rsidP="00EB0CA8">
            <w:pPr>
              <w:jc w:val="center"/>
              <w:rPr>
                <w:b/>
              </w:rPr>
            </w:pPr>
            <w:r w:rsidRPr="00EB0CA8">
              <w:rPr>
                <w:b/>
              </w:rPr>
              <w:t>(euro)</w:t>
            </w:r>
          </w:p>
        </w:tc>
        <w:tc>
          <w:tcPr>
            <w:tcW w:w="22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0CA8" w:rsidRPr="00EB0CA8" w:rsidRDefault="00EB0CA8" w:rsidP="00EB0CA8">
            <w:pPr>
              <w:jc w:val="center"/>
              <w:rPr>
                <w:b/>
              </w:rPr>
            </w:pPr>
            <w:r w:rsidRPr="00EB0CA8">
              <w:rPr>
                <w:b/>
              </w:rPr>
              <w:t>Créancier</w:t>
            </w:r>
          </w:p>
        </w:tc>
        <w:tc>
          <w:tcPr>
            <w:tcW w:w="2008" w:type="dxa"/>
            <w:tcBorders>
              <w:top w:val="single" w:sz="4" w:space="0" w:color="auto"/>
              <w:left w:val="single" w:sz="4" w:space="0" w:color="auto"/>
              <w:bottom w:val="single" w:sz="4" w:space="0" w:color="auto"/>
              <w:right w:val="single" w:sz="4" w:space="0" w:color="auto"/>
            </w:tcBorders>
            <w:vAlign w:val="center"/>
          </w:tcPr>
          <w:p w:rsidR="00EB0CA8" w:rsidRPr="00EB0CA8" w:rsidRDefault="00EB0CA8" w:rsidP="00EB0CA8">
            <w:pPr>
              <w:jc w:val="center"/>
              <w:rPr>
                <w:b/>
              </w:rPr>
            </w:pPr>
            <w:r w:rsidRPr="00EB0CA8">
              <w:rPr>
                <w:b/>
              </w:rPr>
              <w:t>Pièce/observation</w:t>
            </w:r>
          </w:p>
        </w:tc>
      </w:tr>
      <w:tr w:rsidR="001605E6" w:rsidRPr="008F03CA" w:rsidTr="00EB0CA8">
        <w:trPr>
          <w:trHeight w:val="255"/>
          <w:jc w:val="center"/>
        </w:trPr>
        <w:tc>
          <w:tcPr>
            <w:tcW w:w="1446" w:type="dxa"/>
            <w:vMerge w:val="restart"/>
            <w:tcBorders>
              <w:top w:val="single" w:sz="4" w:space="0" w:color="auto"/>
              <w:left w:val="single" w:sz="4" w:space="0" w:color="auto"/>
              <w:right w:val="single" w:sz="4" w:space="0" w:color="auto"/>
            </w:tcBorders>
            <w:shd w:val="clear" w:color="auto" w:fill="auto"/>
            <w:vAlign w:val="center"/>
          </w:tcPr>
          <w:p w:rsidR="001605E6" w:rsidRPr="008F03CA" w:rsidRDefault="001605E6" w:rsidP="00657097">
            <w:pPr>
              <w:jc w:val="center"/>
            </w:pPr>
            <w:r>
              <w:t xml:space="preserve">156 </w:t>
            </w:r>
            <w:r>
              <w:br/>
              <w:t>(liasse</w:t>
            </w:r>
            <w:r>
              <w:br/>
              <w:t>centrale</w:t>
            </w:r>
            <w:r>
              <w:br/>
              <w:t>3033)</w:t>
            </w: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492</w:t>
            </w:r>
          </w:p>
        </w:tc>
        <w:tc>
          <w:tcPr>
            <w:tcW w:w="1358"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2 798,64</w:t>
            </w:r>
          </w:p>
        </w:tc>
        <w:tc>
          <w:tcPr>
            <w:tcW w:w="2286"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VVS Systèmes</w:t>
            </w:r>
          </w:p>
        </w:tc>
        <w:tc>
          <w:tcPr>
            <w:tcW w:w="2008" w:type="dxa"/>
            <w:tcBorders>
              <w:top w:val="single" w:sz="4" w:space="0" w:color="auto"/>
              <w:left w:val="nil"/>
              <w:bottom w:val="single" w:sz="4" w:space="0" w:color="auto"/>
              <w:right w:val="single" w:sz="4" w:space="0" w:color="auto"/>
            </w:tcBorders>
            <w:vAlign w:val="center"/>
          </w:tcPr>
          <w:p w:rsidR="001605E6" w:rsidRPr="008F03CA" w:rsidRDefault="001605E6" w:rsidP="00657097">
            <w:pPr>
              <w:jc w:val="center"/>
            </w:pPr>
            <w:r>
              <w:t>3a. 28</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499</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1 850,79</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Garage Vernet</w:t>
            </w:r>
          </w:p>
        </w:tc>
        <w:tc>
          <w:tcPr>
            <w:tcW w:w="2008" w:type="dxa"/>
            <w:tcBorders>
              <w:top w:val="nil"/>
              <w:left w:val="nil"/>
              <w:bottom w:val="single" w:sz="4" w:space="0" w:color="auto"/>
              <w:right w:val="single" w:sz="4" w:space="0" w:color="auto"/>
            </w:tcBorders>
            <w:vAlign w:val="center"/>
          </w:tcPr>
          <w:p w:rsidR="001605E6" w:rsidRPr="008F03CA" w:rsidRDefault="001605E6" w:rsidP="00657097">
            <w:pPr>
              <w:jc w:val="center"/>
            </w:pPr>
            <w:r>
              <w:t>3a. 29</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501</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4 691,91</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VPS sécurité</w:t>
            </w:r>
          </w:p>
        </w:tc>
        <w:tc>
          <w:tcPr>
            <w:tcW w:w="2008" w:type="dxa"/>
            <w:tcBorders>
              <w:top w:val="nil"/>
              <w:left w:val="nil"/>
              <w:bottom w:val="single" w:sz="4" w:space="0" w:color="auto"/>
              <w:right w:val="single" w:sz="4" w:space="0" w:color="auto"/>
            </w:tcBorders>
            <w:vAlign w:val="center"/>
          </w:tcPr>
          <w:p w:rsidR="001605E6" w:rsidRPr="008F03CA" w:rsidRDefault="001605E6" w:rsidP="00657097">
            <w:pPr>
              <w:jc w:val="center"/>
            </w:pPr>
            <w:r>
              <w:t xml:space="preserve">3a. 30 </w:t>
            </w:r>
            <w:r w:rsidRPr="00B25BC5">
              <w:rPr>
                <w:b/>
              </w:rPr>
              <w:t>*</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506</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544,56</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ADEF Job services</w:t>
            </w:r>
          </w:p>
        </w:tc>
        <w:tc>
          <w:tcPr>
            <w:tcW w:w="2008" w:type="dxa"/>
            <w:tcBorders>
              <w:top w:val="nil"/>
              <w:left w:val="nil"/>
              <w:bottom w:val="single" w:sz="4" w:space="0" w:color="auto"/>
              <w:right w:val="single" w:sz="4" w:space="0" w:color="auto"/>
            </w:tcBorders>
            <w:vAlign w:val="center"/>
          </w:tcPr>
          <w:p w:rsidR="001605E6" w:rsidRPr="008F03CA" w:rsidRDefault="001605E6" w:rsidP="00657097">
            <w:pPr>
              <w:jc w:val="center"/>
            </w:pPr>
            <w:r>
              <w:t>3a. 31</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510</w:t>
            </w:r>
          </w:p>
        </w:tc>
        <w:tc>
          <w:tcPr>
            <w:tcW w:w="1358"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1 289,83</w:t>
            </w:r>
          </w:p>
        </w:tc>
        <w:tc>
          <w:tcPr>
            <w:tcW w:w="2286" w:type="dxa"/>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UGAP</w:t>
            </w:r>
          </w:p>
        </w:tc>
        <w:tc>
          <w:tcPr>
            <w:tcW w:w="2008" w:type="dxa"/>
            <w:tcBorders>
              <w:top w:val="nil"/>
              <w:left w:val="nil"/>
              <w:bottom w:val="single" w:sz="4" w:space="0" w:color="auto"/>
              <w:right w:val="single" w:sz="4" w:space="0" w:color="auto"/>
            </w:tcBorders>
            <w:vAlign w:val="center"/>
          </w:tcPr>
          <w:p w:rsidR="001605E6" w:rsidRPr="008F03CA" w:rsidRDefault="001605E6" w:rsidP="00657097">
            <w:pPr>
              <w:jc w:val="center"/>
            </w:pPr>
            <w:r>
              <w:t>3a. 32</w:t>
            </w:r>
          </w:p>
        </w:tc>
      </w:tr>
      <w:tr w:rsidR="001605E6" w:rsidRPr="008F03CA" w:rsidTr="00081B9F">
        <w:trPr>
          <w:trHeight w:val="255"/>
          <w:jc w:val="center"/>
        </w:trPr>
        <w:tc>
          <w:tcPr>
            <w:tcW w:w="1446" w:type="dxa"/>
            <w:vMerge/>
            <w:tcBorders>
              <w:left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521</w:t>
            </w:r>
          </w:p>
        </w:tc>
        <w:tc>
          <w:tcPr>
            <w:tcW w:w="1358"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2 083,23</w:t>
            </w:r>
          </w:p>
        </w:tc>
        <w:tc>
          <w:tcPr>
            <w:tcW w:w="2286"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UGAP</w:t>
            </w:r>
          </w:p>
        </w:tc>
        <w:tc>
          <w:tcPr>
            <w:tcW w:w="2008" w:type="dxa"/>
            <w:tcBorders>
              <w:top w:val="single" w:sz="4" w:space="0" w:color="auto"/>
              <w:left w:val="nil"/>
              <w:bottom w:val="single" w:sz="4" w:space="0" w:color="auto"/>
              <w:right w:val="single" w:sz="4" w:space="0" w:color="auto"/>
            </w:tcBorders>
            <w:vAlign w:val="center"/>
          </w:tcPr>
          <w:p w:rsidR="001605E6" w:rsidRPr="008F03CA" w:rsidRDefault="001605E6" w:rsidP="00657097">
            <w:pPr>
              <w:jc w:val="center"/>
            </w:pPr>
            <w:r>
              <w:t>3a. 33</w:t>
            </w:r>
          </w:p>
        </w:tc>
      </w:tr>
      <w:tr w:rsidR="001605E6" w:rsidRPr="008F03CA" w:rsidTr="00081B9F">
        <w:trPr>
          <w:trHeight w:val="255"/>
          <w:jc w:val="center"/>
        </w:trPr>
        <w:tc>
          <w:tcPr>
            <w:tcW w:w="1446" w:type="dxa"/>
            <w:vMerge/>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522</w:t>
            </w:r>
          </w:p>
        </w:tc>
        <w:tc>
          <w:tcPr>
            <w:tcW w:w="1358"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1 679,28</w:t>
            </w:r>
          </w:p>
        </w:tc>
        <w:tc>
          <w:tcPr>
            <w:tcW w:w="2286" w:type="dxa"/>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UGAP</w:t>
            </w:r>
          </w:p>
        </w:tc>
        <w:tc>
          <w:tcPr>
            <w:tcW w:w="2008" w:type="dxa"/>
            <w:tcBorders>
              <w:top w:val="single" w:sz="4" w:space="0" w:color="auto"/>
              <w:left w:val="nil"/>
              <w:bottom w:val="single" w:sz="4" w:space="0" w:color="auto"/>
              <w:right w:val="single" w:sz="4" w:space="0" w:color="auto"/>
            </w:tcBorders>
            <w:vAlign w:val="center"/>
          </w:tcPr>
          <w:p w:rsidR="001605E6" w:rsidRPr="008F03CA" w:rsidRDefault="001605E6" w:rsidP="00657097">
            <w:pPr>
              <w:jc w:val="center"/>
            </w:pPr>
            <w:r>
              <w:t>3a. 34</w:t>
            </w:r>
          </w:p>
        </w:tc>
      </w:tr>
    </w:tbl>
    <w:p w:rsidR="001605E6" w:rsidRDefault="001605E6" w:rsidP="00A01484">
      <w:pPr>
        <w:ind w:left="284"/>
      </w:pPr>
    </w:p>
    <w:p w:rsidR="00081B9F" w:rsidRDefault="00081B9F" w:rsidP="00A01484">
      <w:pPr>
        <w:ind w:left="284"/>
      </w:pPr>
    </w:p>
    <w:tbl>
      <w:tblPr>
        <w:tblW w:w="0" w:type="auto"/>
        <w:jc w:val="center"/>
        <w:tblInd w:w="494" w:type="dxa"/>
        <w:tblCellMar>
          <w:left w:w="70" w:type="dxa"/>
          <w:right w:w="70" w:type="dxa"/>
        </w:tblCellMar>
        <w:tblLook w:val="0000" w:firstRow="0" w:lastRow="0" w:firstColumn="0" w:lastColumn="0" w:noHBand="0" w:noVBand="0"/>
      </w:tblPr>
      <w:tblGrid>
        <w:gridCol w:w="94"/>
        <w:gridCol w:w="12"/>
        <w:gridCol w:w="52"/>
        <w:gridCol w:w="48"/>
        <w:gridCol w:w="16"/>
        <w:gridCol w:w="1242"/>
        <w:gridCol w:w="92"/>
        <w:gridCol w:w="12"/>
        <w:gridCol w:w="50"/>
        <w:gridCol w:w="47"/>
        <w:gridCol w:w="17"/>
        <w:gridCol w:w="916"/>
        <w:gridCol w:w="92"/>
        <w:gridCol w:w="12"/>
        <w:gridCol w:w="50"/>
        <w:gridCol w:w="47"/>
        <w:gridCol w:w="17"/>
        <w:gridCol w:w="1200"/>
        <w:gridCol w:w="92"/>
        <w:gridCol w:w="12"/>
        <w:gridCol w:w="50"/>
        <w:gridCol w:w="47"/>
        <w:gridCol w:w="17"/>
        <w:gridCol w:w="2064"/>
        <w:gridCol w:w="94"/>
        <w:gridCol w:w="12"/>
        <w:gridCol w:w="52"/>
        <w:gridCol w:w="48"/>
        <w:gridCol w:w="16"/>
        <w:gridCol w:w="1793"/>
        <w:gridCol w:w="91"/>
        <w:gridCol w:w="11"/>
        <w:gridCol w:w="49"/>
        <w:gridCol w:w="45"/>
        <w:gridCol w:w="19"/>
      </w:tblGrid>
      <w:tr w:rsidR="00F73F58" w:rsidRPr="008F03CA" w:rsidTr="00042399">
        <w:trPr>
          <w:gridBefore w:val="2"/>
          <w:gridAfter w:val="3"/>
          <w:wBefore w:w="106" w:type="dxa"/>
          <w:wAfter w:w="113" w:type="dxa"/>
          <w:trHeight w:val="255"/>
          <w:jc w:val="center"/>
        </w:trPr>
        <w:tc>
          <w:tcPr>
            <w:tcW w:w="1462" w:type="dxa"/>
            <w:gridSpan w:val="6"/>
            <w:tcBorders>
              <w:top w:val="single" w:sz="4" w:space="0" w:color="auto"/>
              <w:left w:val="single" w:sz="4" w:space="0" w:color="auto"/>
              <w:bottom w:val="single" w:sz="4" w:space="0" w:color="auto"/>
              <w:right w:val="single" w:sz="4" w:space="0" w:color="auto"/>
            </w:tcBorders>
            <w:vAlign w:val="center"/>
          </w:tcPr>
          <w:p w:rsidR="001605E6" w:rsidRPr="006B17A0" w:rsidRDefault="001605E6" w:rsidP="00657097">
            <w:pPr>
              <w:ind w:left="57"/>
              <w:jc w:val="center"/>
              <w:rPr>
                <w:b/>
              </w:rPr>
            </w:pPr>
            <w:r>
              <w:rPr>
                <w:b/>
              </w:rPr>
              <w:t>Programme</w:t>
            </w: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6B17A0" w:rsidRDefault="001605E6" w:rsidP="00657097">
            <w:pPr>
              <w:ind w:left="57"/>
              <w:jc w:val="center"/>
              <w:rPr>
                <w:b/>
              </w:rPr>
            </w:pPr>
            <w:r>
              <w:rPr>
                <w:b/>
              </w:rPr>
              <w:t>Numéro</w:t>
            </w:r>
            <w:r>
              <w:rPr>
                <w:b/>
              </w:rPr>
              <w:br/>
              <w:t>du mandat</w:t>
            </w:r>
          </w:p>
        </w:tc>
        <w:tc>
          <w:tcPr>
            <w:tcW w:w="1418" w:type="dxa"/>
            <w:gridSpan w:val="6"/>
            <w:tcBorders>
              <w:top w:val="single" w:sz="4" w:space="0" w:color="auto"/>
              <w:left w:val="nil"/>
              <w:bottom w:val="single" w:sz="4" w:space="0" w:color="auto"/>
              <w:right w:val="single" w:sz="4" w:space="0" w:color="auto"/>
            </w:tcBorders>
            <w:shd w:val="clear" w:color="auto" w:fill="auto"/>
            <w:noWrap/>
            <w:vAlign w:val="center"/>
          </w:tcPr>
          <w:p w:rsidR="001605E6" w:rsidRDefault="001605E6" w:rsidP="00657097">
            <w:pPr>
              <w:ind w:left="57"/>
              <w:jc w:val="center"/>
              <w:rPr>
                <w:b/>
              </w:rPr>
            </w:pPr>
            <w:r w:rsidRPr="006B17A0">
              <w:rPr>
                <w:b/>
              </w:rPr>
              <w:t>Montant</w:t>
            </w:r>
            <w:r>
              <w:rPr>
                <w:b/>
              </w:rPr>
              <w:t xml:space="preserve"> </w:t>
            </w:r>
          </w:p>
          <w:p w:rsidR="001605E6" w:rsidRPr="006B17A0" w:rsidRDefault="001605E6" w:rsidP="00657097">
            <w:pPr>
              <w:ind w:left="57"/>
              <w:jc w:val="center"/>
              <w:rPr>
                <w:b/>
              </w:rPr>
            </w:pPr>
            <w:r>
              <w:rPr>
                <w:b/>
              </w:rPr>
              <w:t>(euro)</w:t>
            </w:r>
          </w:p>
        </w:tc>
        <w:tc>
          <w:tcPr>
            <w:tcW w:w="2284" w:type="dxa"/>
            <w:gridSpan w:val="6"/>
            <w:tcBorders>
              <w:top w:val="single" w:sz="4" w:space="0" w:color="auto"/>
              <w:left w:val="nil"/>
              <w:bottom w:val="single" w:sz="4" w:space="0" w:color="auto"/>
              <w:right w:val="single" w:sz="4" w:space="0" w:color="auto"/>
            </w:tcBorders>
            <w:shd w:val="clear" w:color="auto" w:fill="auto"/>
            <w:noWrap/>
            <w:vAlign w:val="center"/>
          </w:tcPr>
          <w:p w:rsidR="001605E6" w:rsidRPr="006B17A0" w:rsidRDefault="001605E6" w:rsidP="00657097">
            <w:pPr>
              <w:ind w:left="57"/>
              <w:jc w:val="center"/>
              <w:rPr>
                <w:b/>
              </w:rPr>
            </w:pPr>
            <w:r w:rsidRPr="006B17A0">
              <w:rPr>
                <w:b/>
              </w:rPr>
              <w:t>Créancier</w:t>
            </w:r>
          </w:p>
        </w:tc>
        <w:tc>
          <w:tcPr>
            <w:tcW w:w="2011" w:type="dxa"/>
            <w:gridSpan w:val="6"/>
            <w:tcBorders>
              <w:top w:val="single" w:sz="4" w:space="0" w:color="auto"/>
              <w:left w:val="nil"/>
              <w:bottom w:val="single" w:sz="4" w:space="0" w:color="auto"/>
              <w:right w:val="single" w:sz="4" w:space="0" w:color="auto"/>
            </w:tcBorders>
            <w:vAlign w:val="center"/>
          </w:tcPr>
          <w:p w:rsidR="001605E6" w:rsidRPr="006B17A0" w:rsidRDefault="001605E6" w:rsidP="00657097">
            <w:pPr>
              <w:ind w:left="57"/>
              <w:jc w:val="center"/>
              <w:rPr>
                <w:b/>
              </w:rPr>
            </w:pPr>
            <w:r>
              <w:rPr>
                <w:b/>
              </w:rPr>
              <w:t>Pièce/ observation</w:t>
            </w:r>
          </w:p>
        </w:tc>
      </w:tr>
      <w:tr w:rsidR="00F73F58" w:rsidRPr="008F03CA" w:rsidTr="00042399">
        <w:trPr>
          <w:gridBefore w:val="2"/>
          <w:gridAfter w:val="3"/>
          <w:wBefore w:w="106" w:type="dxa"/>
          <w:wAfter w:w="113" w:type="dxa"/>
          <w:trHeight w:val="255"/>
          <w:jc w:val="center"/>
        </w:trPr>
        <w:tc>
          <w:tcPr>
            <w:tcW w:w="1462" w:type="dxa"/>
            <w:gridSpan w:val="6"/>
            <w:tcBorders>
              <w:top w:val="single" w:sz="4" w:space="0" w:color="auto"/>
              <w:left w:val="single" w:sz="4" w:space="0" w:color="auto"/>
              <w:right w:val="single" w:sz="4" w:space="0" w:color="auto"/>
            </w:tcBorders>
            <w:shd w:val="clear" w:color="auto" w:fill="auto"/>
            <w:vAlign w:val="center"/>
          </w:tcPr>
          <w:p w:rsidR="001605E6" w:rsidRPr="008F03CA" w:rsidRDefault="001605E6" w:rsidP="00657097">
            <w:pPr>
              <w:jc w:val="center"/>
            </w:pPr>
            <w:r>
              <w:t xml:space="preserve">218 </w:t>
            </w:r>
            <w:r>
              <w:br/>
              <w:t>(liasse</w:t>
            </w:r>
            <w:r>
              <w:br/>
              <w:t>centrale</w:t>
            </w:r>
            <w:r>
              <w:br/>
              <w:t>3035)</w:t>
            </w: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t>2</w:t>
            </w:r>
          </w:p>
        </w:tc>
        <w:tc>
          <w:tcPr>
            <w:tcW w:w="1418" w:type="dxa"/>
            <w:gridSpan w:val="6"/>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2 222,66</w:t>
            </w:r>
          </w:p>
        </w:tc>
        <w:tc>
          <w:tcPr>
            <w:tcW w:w="2284" w:type="dxa"/>
            <w:gridSpan w:val="6"/>
            <w:tcBorders>
              <w:top w:val="single" w:sz="4" w:space="0" w:color="auto"/>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Fire and Co</w:t>
            </w:r>
          </w:p>
        </w:tc>
        <w:tc>
          <w:tcPr>
            <w:tcW w:w="2011" w:type="dxa"/>
            <w:gridSpan w:val="6"/>
            <w:tcBorders>
              <w:top w:val="single" w:sz="4" w:space="0" w:color="auto"/>
              <w:left w:val="nil"/>
              <w:bottom w:val="single" w:sz="4" w:space="0" w:color="auto"/>
              <w:right w:val="single" w:sz="4" w:space="0" w:color="auto"/>
            </w:tcBorders>
            <w:vAlign w:val="center"/>
          </w:tcPr>
          <w:p w:rsidR="001605E6" w:rsidRPr="008F03CA" w:rsidRDefault="001605E6" w:rsidP="00657097">
            <w:pPr>
              <w:jc w:val="center"/>
            </w:pPr>
            <w:r>
              <w:t>3a. 35</w:t>
            </w:r>
          </w:p>
        </w:tc>
      </w:tr>
      <w:tr w:rsidR="00F73F58" w:rsidRPr="00655E8C" w:rsidTr="00042399">
        <w:trPr>
          <w:gridBefore w:val="3"/>
          <w:gridAfter w:val="2"/>
          <w:wBefore w:w="158" w:type="dxa"/>
          <w:wAfter w:w="64" w:type="dxa"/>
          <w:trHeight w:val="255"/>
          <w:jc w:val="center"/>
        </w:trPr>
        <w:tc>
          <w:tcPr>
            <w:tcW w:w="1460" w:type="dxa"/>
            <w:gridSpan w:val="6"/>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5</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8 933,52</w:t>
            </w:r>
          </w:p>
        </w:tc>
        <w:tc>
          <w:tcPr>
            <w:tcW w:w="2286"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Schiller</w:t>
            </w:r>
            <w:r>
              <w:t xml:space="preserve"> France</w:t>
            </w:r>
          </w:p>
        </w:tc>
        <w:tc>
          <w:tcPr>
            <w:tcW w:w="2008" w:type="dxa"/>
            <w:gridSpan w:val="6"/>
            <w:tcBorders>
              <w:top w:val="nil"/>
              <w:left w:val="nil"/>
              <w:bottom w:val="single" w:sz="4" w:space="0" w:color="auto"/>
              <w:right w:val="single" w:sz="4" w:space="0" w:color="auto"/>
            </w:tcBorders>
            <w:vAlign w:val="center"/>
          </w:tcPr>
          <w:p w:rsidR="001605E6" w:rsidRPr="00655E8C" w:rsidRDefault="001605E6" w:rsidP="00657097">
            <w:pPr>
              <w:jc w:val="center"/>
              <w:rPr>
                <w:lang w:val="en-GB"/>
              </w:rPr>
            </w:pPr>
            <w:r w:rsidRPr="00655E8C">
              <w:rPr>
                <w:lang w:val="en-GB"/>
              </w:rPr>
              <w:t>3a. 36</w:t>
            </w:r>
            <w:r w:rsidRPr="00655E8C">
              <w:rPr>
                <w:lang w:val="en-GB"/>
              </w:rPr>
              <w:br/>
              <w:t>/ CHD</w:t>
            </w:r>
          </w:p>
        </w:tc>
      </w:tr>
      <w:tr w:rsidR="00F73F58" w:rsidRPr="00655E8C" w:rsidTr="00042399">
        <w:trPr>
          <w:gridBefore w:val="2"/>
          <w:gridAfter w:val="3"/>
          <w:wBefore w:w="106" w:type="dxa"/>
          <w:wAfter w:w="113" w:type="dxa"/>
          <w:trHeight w:val="255"/>
          <w:jc w:val="center"/>
        </w:trPr>
        <w:tc>
          <w:tcPr>
            <w:tcW w:w="146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1605E6" w:rsidRPr="00EB0CA8" w:rsidRDefault="001605E6" w:rsidP="00EB0CA8">
            <w:pPr>
              <w:jc w:val="center"/>
              <w:rPr>
                <w:sz w:val="22"/>
                <w:lang w:val="en-GB"/>
              </w:rPr>
            </w:pPr>
            <w:r w:rsidRPr="00EB0CA8">
              <w:rPr>
                <w:sz w:val="22"/>
              </w:rPr>
              <w:t>218 (liasse</w:t>
            </w:r>
            <w:r w:rsidR="00EB0CA8" w:rsidRPr="00EB0CA8">
              <w:rPr>
                <w:sz w:val="22"/>
              </w:rPr>
              <w:t xml:space="preserve"> </w:t>
            </w:r>
            <w:r w:rsidRPr="00EB0CA8">
              <w:rPr>
                <w:sz w:val="22"/>
              </w:rPr>
              <w:t>centrale</w:t>
            </w:r>
            <w:r w:rsidR="00EB0CA8" w:rsidRPr="00EB0CA8">
              <w:rPr>
                <w:sz w:val="22"/>
              </w:rPr>
              <w:t xml:space="preserve"> </w:t>
            </w:r>
            <w:r w:rsidRPr="00EB0CA8">
              <w:rPr>
                <w:sz w:val="22"/>
              </w:rPr>
              <w:t>8776)</w:t>
            </w: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EB0CA8" w:rsidRDefault="001605E6" w:rsidP="00657097">
            <w:pPr>
              <w:jc w:val="center"/>
              <w:rPr>
                <w:sz w:val="22"/>
                <w:lang w:val="en-GB"/>
              </w:rPr>
            </w:pPr>
            <w:r w:rsidRPr="00EB0CA8">
              <w:rPr>
                <w:sz w:val="22"/>
                <w:lang w:val="en-GB"/>
              </w:rPr>
              <w:t>19</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right"/>
              <w:rPr>
                <w:lang w:val="en-GB"/>
              </w:rPr>
            </w:pPr>
            <w:r w:rsidRPr="00655E8C">
              <w:rPr>
                <w:lang w:val="en-GB"/>
              </w:rPr>
              <w:t>1 794,02</w:t>
            </w:r>
          </w:p>
        </w:tc>
        <w:tc>
          <w:tcPr>
            <w:tcW w:w="2284"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SOGEB Mazet</w:t>
            </w:r>
          </w:p>
        </w:tc>
        <w:tc>
          <w:tcPr>
            <w:tcW w:w="2011" w:type="dxa"/>
            <w:gridSpan w:val="6"/>
            <w:tcBorders>
              <w:top w:val="nil"/>
              <w:left w:val="nil"/>
              <w:bottom w:val="single" w:sz="4" w:space="0" w:color="auto"/>
              <w:right w:val="single" w:sz="4" w:space="0" w:color="auto"/>
            </w:tcBorders>
            <w:vAlign w:val="center"/>
          </w:tcPr>
          <w:p w:rsidR="001605E6" w:rsidRPr="00655E8C" w:rsidRDefault="001605E6" w:rsidP="00657097">
            <w:pPr>
              <w:jc w:val="center"/>
              <w:rPr>
                <w:lang w:val="en-GB"/>
              </w:rPr>
            </w:pPr>
            <w:r w:rsidRPr="00655E8C">
              <w:rPr>
                <w:lang w:val="en-GB"/>
              </w:rPr>
              <w:t>3a. 37</w:t>
            </w:r>
          </w:p>
        </w:tc>
      </w:tr>
      <w:tr w:rsidR="00F73F58" w:rsidRPr="00655E8C" w:rsidTr="00042399">
        <w:trPr>
          <w:gridBefore w:val="5"/>
          <w:wBefore w:w="222" w:type="dxa"/>
          <w:trHeight w:val="255"/>
          <w:jc w:val="center"/>
        </w:trPr>
        <w:tc>
          <w:tcPr>
            <w:tcW w:w="1460" w:type="dxa"/>
            <w:gridSpan w:val="6"/>
            <w:tcBorders>
              <w:left w:val="single" w:sz="4" w:space="0" w:color="auto"/>
              <w:bottom w:val="single" w:sz="4" w:space="0" w:color="auto"/>
              <w:right w:val="single" w:sz="4" w:space="0" w:color="auto"/>
            </w:tcBorders>
            <w:shd w:val="clear" w:color="auto" w:fill="auto"/>
            <w:vAlign w:val="center"/>
          </w:tcPr>
          <w:p w:rsidR="001605E6" w:rsidRPr="00EB0CA8" w:rsidRDefault="001605E6" w:rsidP="00657097">
            <w:pPr>
              <w:jc w:val="center"/>
              <w:rPr>
                <w:sz w:val="22"/>
                <w:lang w:val="en-GB"/>
              </w:rP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22</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right"/>
              <w:rPr>
                <w:lang w:val="en-GB"/>
              </w:rPr>
            </w:pPr>
            <w:r w:rsidRPr="00655E8C">
              <w:rPr>
                <w:lang w:val="en-GB"/>
              </w:rPr>
              <w:t>2 469,74</w:t>
            </w:r>
          </w:p>
        </w:tc>
        <w:tc>
          <w:tcPr>
            <w:tcW w:w="2286"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Fire and Co</w:t>
            </w:r>
          </w:p>
        </w:tc>
        <w:tc>
          <w:tcPr>
            <w:tcW w:w="2008" w:type="dxa"/>
            <w:gridSpan w:val="6"/>
            <w:tcBorders>
              <w:top w:val="nil"/>
              <w:left w:val="nil"/>
              <w:bottom w:val="single" w:sz="4" w:space="0" w:color="auto"/>
              <w:right w:val="single" w:sz="4" w:space="0" w:color="auto"/>
            </w:tcBorders>
            <w:vAlign w:val="center"/>
          </w:tcPr>
          <w:p w:rsidR="001605E6" w:rsidRPr="00655E8C" w:rsidRDefault="001605E6" w:rsidP="00657097">
            <w:pPr>
              <w:jc w:val="center"/>
              <w:rPr>
                <w:lang w:val="en-GB"/>
              </w:rPr>
            </w:pPr>
            <w:r w:rsidRPr="00655E8C">
              <w:rPr>
                <w:lang w:val="en-GB"/>
              </w:rPr>
              <w:t>3a. 38</w:t>
            </w:r>
          </w:p>
        </w:tc>
      </w:tr>
      <w:tr w:rsidR="00657097" w:rsidRPr="00655E8C" w:rsidTr="00145EBE">
        <w:trPr>
          <w:gridBefore w:val="4"/>
          <w:gridAfter w:val="1"/>
          <w:wBefore w:w="206" w:type="dxa"/>
          <w:wAfter w:w="19" w:type="dxa"/>
          <w:trHeight w:val="255"/>
          <w:jc w:val="center"/>
        </w:trPr>
        <w:tc>
          <w:tcPr>
            <w:tcW w:w="1459" w:type="dxa"/>
            <w:gridSpan w:val="6"/>
            <w:tcBorders>
              <w:left w:val="single" w:sz="4" w:space="0" w:color="auto"/>
              <w:right w:val="single" w:sz="4" w:space="0" w:color="auto"/>
            </w:tcBorders>
            <w:shd w:val="clear" w:color="auto" w:fill="auto"/>
            <w:vAlign w:val="center"/>
          </w:tcPr>
          <w:p w:rsidR="00657097" w:rsidRPr="00EB0CA8" w:rsidRDefault="00657097" w:rsidP="00657097">
            <w:pPr>
              <w:jc w:val="center"/>
              <w:rPr>
                <w:sz w:val="22"/>
                <w:lang w:val="en-GB"/>
              </w:rP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657097" w:rsidRPr="00EB0CA8" w:rsidRDefault="00657097" w:rsidP="00657097">
            <w:pPr>
              <w:jc w:val="center"/>
              <w:rPr>
                <w:sz w:val="22"/>
                <w:lang w:val="en-GB"/>
              </w:rPr>
            </w:pPr>
            <w:r w:rsidRPr="00EB0CA8">
              <w:rPr>
                <w:sz w:val="22"/>
                <w:lang w:val="en-GB"/>
              </w:rPr>
              <w:t>23</w:t>
            </w:r>
          </w:p>
        </w:tc>
        <w:tc>
          <w:tcPr>
            <w:tcW w:w="1418" w:type="dxa"/>
            <w:gridSpan w:val="6"/>
            <w:tcBorders>
              <w:top w:val="nil"/>
              <w:left w:val="nil"/>
              <w:bottom w:val="single" w:sz="4" w:space="0" w:color="auto"/>
              <w:right w:val="single" w:sz="4" w:space="0" w:color="auto"/>
            </w:tcBorders>
            <w:shd w:val="clear" w:color="auto" w:fill="auto"/>
            <w:noWrap/>
            <w:vAlign w:val="center"/>
          </w:tcPr>
          <w:p w:rsidR="00657097" w:rsidRPr="00655E8C" w:rsidRDefault="00657097" w:rsidP="00657097">
            <w:pPr>
              <w:jc w:val="right"/>
              <w:rPr>
                <w:lang w:val="en-GB"/>
              </w:rPr>
            </w:pPr>
            <w:r w:rsidRPr="00655E8C">
              <w:rPr>
                <w:lang w:val="en-GB"/>
              </w:rPr>
              <w:t>2 395,00</w:t>
            </w:r>
          </w:p>
        </w:tc>
        <w:tc>
          <w:tcPr>
            <w:tcW w:w="2287" w:type="dxa"/>
            <w:gridSpan w:val="6"/>
            <w:tcBorders>
              <w:top w:val="nil"/>
              <w:left w:val="nil"/>
              <w:bottom w:val="single" w:sz="4" w:space="0" w:color="auto"/>
              <w:right w:val="single" w:sz="4" w:space="0" w:color="auto"/>
            </w:tcBorders>
            <w:shd w:val="clear" w:color="auto" w:fill="auto"/>
            <w:noWrap/>
            <w:vAlign w:val="center"/>
          </w:tcPr>
          <w:p w:rsidR="00657097" w:rsidRPr="00655E8C" w:rsidRDefault="00657097" w:rsidP="00657097">
            <w:pPr>
              <w:jc w:val="center"/>
              <w:rPr>
                <w:lang w:val="en-GB"/>
              </w:rPr>
            </w:pPr>
            <w:r w:rsidRPr="00655E8C">
              <w:rPr>
                <w:lang w:val="en-GB"/>
              </w:rPr>
              <w:t>Centre formation Lavril</w:t>
            </w:r>
          </w:p>
        </w:tc>
        <w:tc>
          <w:tcPr>
            <w:tcW w:w="2005" w:type="dxa"/>
            <w:gridSpan w:val="6"/>
            <w:tcBorders>
              <w:top w:val="nil"/>
              <w:left w:val="nil"/>
              <w:bottom w:val="single" w:sz="4" w:space="0" w:color="auto"/>
              <w:right w:val="single" w:sz="4" w:space="0" w:color="auto"/>
            </w:tcBorders>
            <w:vAlign w:val="center"/>
          </w:tcPr>
          <w:p w:rsidR="00657097" w:rsidRPr="00655E8C" w:rsidRDefault="00657097" w:rsidP="00657097">
            <w:pPr>
              <w:jc w:val="center"/>
              <w:rPr>
                <w:lang w:val="en-GB"/>
              </w:rPr>
            </w:pPr>
            <w:r w:rsidRPr="00655E8C">
              <w:rPr>
                <w:lang w:val="en-GB"/>
              </w:rPr>
              <w:t>3a. 39</w:t>
            </w:r>
          </w:p>
        </w:tc>
      </w:tr>
      <w:tr w:rsidR="00657097" w:rsidRPr="008F03CA" w:rsidTr="00042399">
        <w:trPr>
          <w:gridBefore w:val="4"/>
          <w:gridAfter w:val="1"/>
          <w:wBefore w:w="206" w:type="dxa"/>
          <w:wAfter w:w="19" w:type="dxa"/>
          <w:trHeight w:val="255"/>
          <w:jc w:val="center"/>
        </w:trPr>
        <w:tc>
          <w:tcPr>
            <w:tcW w:w="1459" w:type="dxa"/>
            <w:gridSpan w:val="6"/>
            <w:tcBorders>
              <w:left w:val="single" w:sz="4" w:space="0" w:color="auto"/>
              <w:bottom w:val="single" w:sz="4" w:space="0" w:color="auto"/>
              <w:right w:val="single" w:sz="4" w:space="0" w:color="auto"/>
            </w:tcBorders>
            <w:shd w:val="clear" w:color="auto" w:fill="auto"/>
            <w:vAlign w:val="center"/>
          </w:tcPr>
          <w:p w:rsidR="00657097" w:rsidRPr="00655E8C" w:rsidRDefault="00657097" w:rsidP="00657097">
            <w:pPr>
              <w:jc w:val="center"/>
              <w:rPr>
                <w:lang w:val="en-GB"/>
              </w:rP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657097" w:rsidRPr="00655E8C" w:rsidRDefault="00657097" w:rsidP="00657097">
            <w:pPr>
              <w:jc w:val="center"/>
              <w:rPr>
                <w:lang w:val="en-GB"/>
              </w:rPr>
            </w:pPr>
            <w:r w:rsidRPr="00655E8C">
              <w:rPr>
                <w:lang w:val="en-GB"/>
              </w:rPr>
              <w:t>24</w:t>
            </w:r>
          </w:p>
        </w:tc>
        <w:tc>
          <w:tcPr>
            <w:tcW w:w="1418" w:type="dxa"/>
            <w:gridSpan w:val="6"/>
            <w:tcBorders>
              <w:top w:val="nil"/>
              <w:left w:val="nil"/>
              <w:bottom w:val="single" w:sz="4" w:space="0" w:color="auto"/>
              <w:right w:val="single" w:sz="4" w:space="0" w:color="auto"/>
            </w:tcBorders>
            <w:shd w:val="clear" w:color="auto" w:fill="auto"/>
            <w:noWrap/>
            <w:vAlign w:val="center"/>
          </w:tcPr>
          <w:p w:rsidR="00657097" w:rsidRPr="00655E8C" w:rsidRDefault="00657097" w:rsidP="00657097">
            <w:pPr>
              <w:jc w:val="right"/>
              <w:rPr>
                <w:lang w:val="en-GB"/>
              </w:rPr>
            </w:pPr>
            <w:r w:rsidRPr="00655E8C">
              <w:rPr>
                <w:lang w:val="en-GB"/>
              </w:rPr>
              <w:t>5 417,88</w:t>
            </w:r>
          </w:p>
        </w:tc>
        <w:tc>
          <w:tcPr>
            <w:tcW w:w="2287" w:type="dxa"/>
            <w:gridSpan w:val="6"/>
            <w:tcBorders>
              <w:top w:val="nil"/>
              <w:left w:val="nil"/>
              <w:bottom w:val="single" w:sz="4" w:space="0" w:color="auto"/>
              <w:right w:val="single" w:sz="4" w:space="0" w:color="auto"/>
            </w:tcBorders>
            <w:shd w:val="clear" w:color="auto" w:fill="auto"/>
            <w:noWrap/>
            <w:vAlign w:val="center"/>
          </w:tcPr>
          <w:p w:rsidR="00657097" w:rsidRPr="008F03CA" w:rsidRDefault="00657097" w:rsidP="00657097">
            <w:pPr>
              <w:jc w:val="center"/>
            </w:pPr>
            <w:r w:rsidRPr="00655E8C">
              <w:rPr>
                <w:lang w:val="en-GB"/>
              </w:rPr>
              <w:t>Sa</w:t>
            </w:r>
            <w:r w:rsidRPr="008F03CA">
              <w:t>bot</w:t>
            </w:r>
          </w:p>
        </w:tc>
        <w:tc>
          <w:tcPr>
            <w:tcW w:w="2005" w:type="dxa"/>
            <w:gridSpan w:val="6"/>
            <w:tcBorders>
              <w:top w:val="nil"/>
              <w:left w:val="nil"/>
              <w:bottom w:val="single" w:sz="4" w:space="0" w:color="auto"/>
              <w:right w:val="single" w:sz="4" w:space="0" w:color="auto"/>
            </w:tcBorders>
            <w:vAlign w:val="center"/>
          </w:tcPr>
          <w:p w:rsidR="00657097" w:rsidRPr="008F03CA" w:rsidRDefault="00657097" w:rsidP="00657097">
            <w:pPr>
              <w:jc w:val="center"/>
            </w:pPr>
            <w:r>
              <w:t>3a. 40</w:t>
            </w:r>
          </w:p>
        </w:tc>
      </w:tr>
      <w:tr w:rsidR="00F73F58" w:rsidRPr="008F03CA" w:rsidTr="00042399">
        <w:trPr>
          <w:gridAfter w:val="5"/>
          <w:wAfter w:w="215" w:type="dxa"/>
          <w:trHeight w:val="255"/>
          <w:jc w:val="center"/>
        </w:trPr>
        <w:tc>
          <w:tcPr>
            <w:tcW w:w="1464" w:type="dxa"/>
            <w:gridSpan w:val="6"/>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25</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2 140,84</w:t>
            </w:r>
          </w:p>
        </w:tc>
        <w:tc>
          <w:tcPr>
            <w:tcW w:w="2282"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Sabot</w:t>
            </w:r>
          </w:p>
        </w:tc>
        <w:tc>
          <w:tcPr>
            <w:tcW w:w="2015" w:type="dxa"/>
            <w:gridSpan w:val="6"/>
            <w:tcBorders>
              <w:top w:val="nil"/>
              <w:left w:val="nil"/>
              <w:bottom w:val="single" w:sz="4" w:space="0" w:color="auto"/>
              <w:right w:val="single" w:sz="4" w:space="0" w:color="auto"/>
            </w:tcBorders>
            <w:vAlign w:val="center"/>
          </w:tcPr>
          <w:p w:rsidR="001605E6" w:rsidRPr="008F03CA" w:rsidRDefault="001605E6" w:rsidP="00657097">
            <w:pPr>
              <w:jc w:val="center"/>
            </w:pPr>
            <w:r>
              <w:t>3a. 41</w:t>
            </w:r>
          </w:p>
        </w:tc>
      </w:tr>
      <w:tr w:rsidR="00F73F58" w:rsidRPr="008F03CA" w:rsidTr="00042399">
        <w:trPr>
          <w:gridAfter w:val="5"/>
          <w:wAfter w:w="215" w:type="dxa"/>
          <w:trHeight w:val="255"/>
          <w:jc w:val="center"/>
        </w:trPr>
        <w:tc>
          <w:tcPr>
            <w:tcW w:w="1464" w:type="dxa"/>
            <w:gridSpan w:val="6"/>
            <w:vMerge w:val="restart"/>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26</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843,18</w:t>
            </w:r>
          </w:p>
        </w:tc>
        <w:tc>
          <w:tcPr>
            <w:tcW w:w="2282"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Fire and Co</w:t>
            </w:r>
          </w:p>
        </w:tc>
        <w:tc>
          <w:tcPr>
            <w:tcW w:w="2015" w:type="dxa"/>
            <w:gridSpan w:val="6"/>
            <w:tcBorders>
              <w:top w:val="nil"/>
              <w:left w:val="nil"/>
              <w:bottom w:val="single" w:sz="4" w:space="0" w:color="auto"/>
              <w:right w:val="single" w:sz="4" w:space="0" w:color="auto"/>
            </w:tcBorders>
            <w:vAlign w:val="center"/>
          </w:tcPr>
          <w:p w:rsidR="001605E6" w:rsidRPr="008F03CA" w:rsidRDefault="001605E6" w:rsidP="00657097">
            <w:pPr>
              <w:jc w:val="center"/>
            </w:pPr>
            <w:r>
              <w:t>3a. 42</w:t>
            </w:r>
          </w:p>
        </w:tc>
      </w:tr>
      <w:tr w:rsidR="00F73F58" w:rsidRPr="008F03CA" w:rsidTr="00042399">
        <w:trPr>
          <w:gridAfter w:val="5"/>
          <w:wAfter w:w="215" w:type="dxa"/>
          <w:trHeight w:val="255"/>
          <w:jc w:val="center"/>
        </w:trPr>
        <w:tc>
          <w:tcPr>
            <w:tcW w:w="1464" w:type="dxa"/>
            <w:gridSpan w:val="6"/>
            <w:vMerge/>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27</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1 411,28</w:t>
            </w:r>
          </w:p>
        </w:tc>
        <w:tc>
          <w:tcPr>
            <w:tcW w:w="2282"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Fire and Co</w:t>
            </w:r>
          </w:p>
        </w:tc>
        <w:tc>
          <w:tcPr>
            <w:tcW w:w="2015" w:type="dxa"/>
            <w:gridSpan w:val="6"/>
            <w:tcBorders>
              <w:top w:val="nil"/>
              <w:left w:val="nil"/>
              <w:bottom w:val="single" w:sz="4" w:space="0" w:color="auto"/>
              <w:right w:val="single" w:sz="4" w:space="0" w:color="auto"/>
            </w:tcBorders>
            <w:vAlign w:val="center"/>
          </w:tcPr>
          <w:p w:rsidR="001605E6" w:rsidRPr="008F03CA" w:rsidRDefault="001605E6" w:rsidP="00657097">
            <w:pPr>
              <w:jc w:val="center"/>
            </w:pPr>
            <w:r>
              <w:t>3a. 43</w:t>
            </w:r>
          </w:p>
        </w:tc>
      </w:tr>
      <w:tr w:rsidR="00F73F58" w:rsidRPr="008F03CA" w:rsidTr="00042399">
        <w:trPr>
          <w:gridAfter w:val="5"/>
          <w:wAfter w:w="215" w:type="dxa"/>
          <w:trHeight w:val="255"/>
          <w:jc w:val="center"/>
        </w:trPr>
        <w:tc>
          <w:tcPr>
            <w:tcW w:w="1464" w:type="dxa"/>
            <w:gridSpan w:val="6"/>
            <w:vMerge/>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29</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1 400,00</w:t>
            </w:r>
          </w:p>
        </w:tc>
        <w:tc>
          <w:tcPr>
            <w:tcW w:w="2282"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Eurosit</w:t>
            </w:r>
          </w:p>
        </w:tc>
        <w:tc>
          <w:tcPr>
            <w:tcW w:w="2015" w:type="dxa"/>
            <w:gridSpan w:val="6"/>
            <w:tcBorders>
              <w:top w:val="nil"/>
              <w:left w:val="nil"/>
              <w:bottom w:val="single" w:sz="4" w:space="0" w:color="auto"/>
              <w:right w:val="single" w:sz="4" w:space="0" w:color="auto"/>
            </w:tcBorders>
            <w:vAlign w:val="center"/>
          </w:tcPr>
          <w:p w:rsidR="001605E6" w:rsidRPr="008F03CA" w:rsidRDefault="001605E6" w:rsidP="00657097">
            <w:pPr>
              <w:jc w:val="center"/>
            </w:pPr>
            <w:r>
              <w:t>3a. 44</w:t>
            </w:r>
          </w:p>
        </w:tc>
      </w:tr>
      <w:tr w:rsidR="00F73F58" w:rsidRPr="008F03CA" w:rsidTr="00042399">
        <w:trPr>
          <w:gridAfter w:val="5"/>
          <w:wAfter w:w="215" w:type="dxa"/>
          <w:trHeight w:val="255"/>
          <w:jc w:val="center"/>
        </w:trPr>
        <w:tc>
          <w:tcPr>
            <w:tcW w:w="1464" w:type="dxa"/>
            <w:gridSpan w:val="6"/>
            <w:vMerge/>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30</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1 411,28</w:t>
            </w:r>
          </w:p>
        </w:tc>
        <w:tc>
          <w:tcPr>
            <w:tcW w:w="2282"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Fire and Co</w:t>
            </w:r>
          </w:p>
        </w:tc>
        <w:tc>
          <w:tcPr>
            <w:tcW w:w="2015" w:type="dxa"/>
            <w:gridSpan w:val="6"/>
            <w:tcBorders>
              <w:top w:val="nil"/>
              <w:left w:val="nil"/>
              <w:bottom w:val="single" w:sz="4" w:space="0" w:color="auto"/>
              <w:right w:val="single" w:sz="4" w:space="0" w:color="auto"/>
            </w:tcBorders>
            <w:vAlign w:val="center"/>
          </w:tcPr>
          <w:p w:rsidR="001605E6" w:rsidRPr="008F03CA" w:rsidRDefault="001605E6" w:rsidP="00657097">
            <w:pPr>
              <w:jc w:val="center"/>
            </w:pPr>
            <w:r>
              <w:t>3a. 45</w:t>
            </w:r>
          </w:p>
        </w:tc>
      </w:tr>
      <w:tr w:rsidR="00F73F58" w:rsidRPr="00655E8C" w:rsidTr="00042399">
        <w:trPr>
          <w:gridAfter w:val="5"/>
          <w:wAfter w:w="215" w:type="dxa"/>
          <w:trHeight w:val="255"/>
          <w:jc w:val="center"/>
        </w:trPr>
        <w:tc>
          <w:tcPr>
            <w:tcW w:w="1464" w:type="dxa"/>
            <w:gridSpan w:val="6"/>
            <w:vMerge/>
            <w:tcBorders>
              <w:left w:val="single" w:sz="4" w:space="0" w:color="auto"/>
              <w:bottom w:val="single" w:sz="4" w:space="0" w:color="auto"/>
              <w:right w:val="single" w:sz="4" w:space="0" w:color="auto"/>
            </w:tcBorders>
            <w:shd w:val="clear" w:color="auto" w:fill="auto"/>
            <w:vAlign w:val="center"/>
          </w:tcPr>
          <w:p w:rsidR="001605E6" w:rsidRPr="008F03CA" w:rsidRDefault="001605E6" w:rsidP="00657097">
            <w:pPr>
              <w:jc w:val="cente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31</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3 672,23</w:t>
            </w:r>
          </w:p>
        </w:tc>
        <w:tc>
          <w:tcPr>
            <w:tcW w:w="2282"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t>Sarl Le</w:t>
            </w:r>
            <w:r w:rsidRPr="008F03CA">
              <w:t>pere</w:t>
            </w:r>
          </w:p>
        </w:tc>
        <w:tc>
          <w:tcPr>
            <w:tcW w:w="2015" w:type="dxa"/>
            <w:gridSpan w:val="6"/>
            <w:tcBorders>
              <w:top w:val="nil"/>
              <w:left w:val="nil"/>
              <w:bottom w:val="single" w:sz="4" w:space="0" w:color="auto"/>
              <w:right w:val="single" w:sz="4" w:space="0" w:color="auto"/>
            </w:tcBorders>
            <w:vAlign w:val="center"/>
          </w:tcPr>
          <w:p w:rsidR="001605E6" w:rsidRPr="00655E8C" w:rsidRDefault="001605E6" w:rsidP="00657097">
            <w:pPr>
              <w:jc w:val="center"/>
              <w:rPr>
                <w:lang w:val="en-GB"/>
              </w:rPr>
            </w:pPr>
            <w:r w:rsidRPr="00655E8C">
              <w:rPr>
                <w:lang w:val="en-GB"/>
              </w:rPr>
              <w:t>3a. 46</w:t>
            </w:r>
            <w:r w:rsidRPr="00655E8C">
              <w:rPr>
                <w:lang w:val="en-GB"/>
              </w:rPr>
              <w:br/>
              <w:t>/ CHD</w:t>
            </w:r>
          </w:p>
        </w:tc>
      </w:tr>
      <w:tr w:rsidR="00F73F58" w:rsidRPr="00655E8C" w:rsidTr="00042399">
        <w:trPr>
          <w:gridAfter w:val="5"/>
          <w:wAfter w:w="215" w:type="dxa"/>
          <w:trHeight w:val="255"/>
          <w:jc w:val="center"/>
        </w:trPr>
        <w:tc>
          <w:tcPr>
            <w:tcW w:w="1464" w:type="dxa"/>
            <w:gridSpan w:val="6"/>
            <w:vMerge/>
            <w:tcBorders>
              <w:left w:val="single" w:sz="4" w:space="0" w:color="auto"/>
              <w:bottom w:val="single" w:sz="4" w:space="0" w:color="auto"/>
              <w:right w:val="single" w:sz="4" w:space="0" w:color="auto"/>
            </w:tcBorders>
            <w:shd w:val="clear" w:color="auto" w:fill="auto"/>
            <w:vAlign w:val="center"/>
          </w:tcPr>
          <w:p w:rsidR="001605E6" w:rsidRPr="00655E8C" w:rsidRDefault="001605E6" w:rsidP="00657097">
            <w:pPr>
              <w:jc w:val="center"/>
              <w:rPr>
                <w:lang w:val="en-GB"/>
              </w:rP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34</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right"/>
              <w:rPr>
                <w:lang w:val="en-GB"/>
              </w:rPr>
            </w:pPr>
            <w:r w:rsidRPr="00655E8C">
              <w:rPr>
                <w:lang w:val="en-GB"/>
              </w:rPr>
              <w:t>4 296,03</w:t>
            </w:r>
          </w:p>
        </w:tc>
        <w:tc>
          <w:tcPr>
            <w:tcW w:w="2282"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Fire and Co</w:t>
            </w:r>
          </w:p>
        </w:tc>
        <w:tc>
          <w:tcPr>
            <w:tcW w:w="2015" w:type="dxa"/>
            <w:gridSpan w:val="6"/>
            <w:tcBorders>
              <w:top w:val="nil"/>
              <w:left w:val="nil"/>
              <w:bottom w:val="single" w:sz="4" w:space="0" w:color="auto"/>
              <w:right w:val="single" w:sz="4" w:space="0" w:color="auto"/>
            </w:tcBorders>
            <w:vAlign w:val="center"/>
          </w:tcPr>
          <w:p w:rsidR="001605E6" w:rsidRPr="00655E8C" w:rsidRDefault="001605E6" w:rsidP="00657097">
            <w:pPr>
              <w:jc w:val="center"/>
              <w:rPr>
                <w:lang w:val="en-GB"/>
              </w:rPr>
            </w:pPr>
            <w:r w:rsidRPr="00655E8C">
              <w:rPr>
                <w:lang w:val="en-GB"/>
              </w:rPr>
              <w:t>3a. 47</w:t>
            </w:r>
            <w:r>
              <w:rPr>
                <w:lang w:val="en-GB"/>
              </w:rPr>
              <w:br/>
            </w:r>
            <w:r w:rsidRPr="00655E8C">
              <w:rPr>
                <w:lang w:val="en-GB"/>
              </w:rPr>
              <w:t xml:space="preserve"> / CHD</w:t>
            </w:r>
          </w:p>
        </w:tc>
      </w:tr>
      <w:tr w:rsidR="00F73F58" w:rsidRPr="00655E8C" w:rsidTr="00042399">
        <w:trPr>
          <w:gridAfter w:val="5"/>
          <w:wAfter w:w="215" w:type="dxa"/>
          <w:trHeight w:val="255"/>
          <w:jc w:val="center"/>
        </w:trPr>
        <w:tc>
          <w:tcPr>
            <w:tcW w:w="1464" w:type="dxa"/>
            <w:gridSpan w:val="6"/>
            <w:vMerge/>
            <w:tcBorders>
              <w:left w:val="single" w:sz="4" w:space="0" w:color="auto"/>
              <w:bottom w:val="single" w:sz="4" w:space="0" w:color="auto"/>
              <w:right w:val="single" w:sz="4" w:space="0" w:color="auto"/>
            </w:tcBorders>
            <w:shd w:val="clear" w:color="auto" w:fill="auto"/>
            <w:vAlign w:val="center"/>
          </w:tcPr>
          <w:p w:rsidR="001605E6" w:rsidRPr="00655E8C" w:rsidRDefault="001605E6" w:rsidP="00657097">
            <w:pPr>
              <w:jc w:val="center"/>
              <w:rPr>
                <w:lang w:val="en-GB"/>
              </w:rP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36</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right"/>
              <w:rPr>
                <w:lang w:val="en-GB"/>
              </w:rPr>
            </w:pPr>
            <w:r w:rsidRPr="00655E8C">
              <w:rPr>
                <w:lang w:val="en-GB"/>
              </w:rPr>
              <w:t>1 411,28</w:t>
            </w:r>
          </w:p>
        </w:tc>
        <w:tc>
          <w:tcPr>
            <w:tcW w:w="2282"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Fire and Co</w:t>
            </w:r>
          </w:p>
        </w:tc>
        <w:tc>
          <w:tcPr>
            <w:tcW w:w="2015" w:type="dxa"/>
            <w:gridSpan w:val="6"/>
            <w:tcBorders>
              <w:top w:val="nil"/>
              <w:left w:val="nil"/>
              <w:bottom w:val="single" w:sz="4" w:space="0" w:color="auto"/>
              <w:right w:val="single" w:sz="4" w:space="0" w:color="auto"/>
            </w:tcBorders>
            <w:vAlign w:val="center"/>
          </w:tcPr>
          <w:p w:rsidR="001605E6" w:rsidRPr="00655E8C" w:rsidRDefault="001605E6" w:rsidP="00657097">
            <w:pPr>
              <w:jc w:val="center"/>
              <w:rPr>
                <w:lang w:val="en-GB"/>
              </w:rPr>
            </w:pPr>
            <w:r w:rsidRPr="00655E8C">
              <w:rPr>
                <w:lang w:val="en-GB"/>
              </w:rPr>
              <w:t>3a. 48</w:t>
            </w:r>
          </w:p>
        </w:tc>
      </w:tr>
      <w:tr w:rsidR="00F73F58" w:rsidRPr="00655E8C" w:rsidTr="00042399">
        <w:trPr>
          <w:gridBefore w:val="1"/>
          <w:gridAfter w:val="4"/>
          <w:wBefore w:w="94" w:type="dxa"/>
          <w:wAfter w:w="124" w:type="dxa"/>
          <w:trHeight w:val="255"/>
          <w:jc w:val="center"/>
        </w:trPr>
        <w:tc>
          <w:tcPr>
            <w:tcW w:w="1462" w:type="dxa"/>
            <w:gridSpan w:val="6"/>
            <w:tcBorders>
              <w:top w:val="single" w:sz="4" w:space="0" w:color="auto"/>
              <w:left w:val="single" w:sz="4" w:space="0" w:color="auto"/>
              <w:right w:val="single" w:sz="4" w:space="0" w:color="auto"/>
            </w:tcBorders>
            <w:vAlign w:val="center"/>
          </w:tcPr>
          <w:p w:rsidR="001605E6" w:rsidRPr="00655E8C" w:rsidRDefault="001605E6" w:rsidP="00657097">
            <w:pPr>
              <w:jc w:val="center"/>
              <w:rPr>
                <w:lang w:val="en-GB"/>
              </w:rPr>
            </w:pPr>
            <w:r>
              <w:t xml:space="preserve">722 </w:t>
            </w:r>
            <w:r>
              <w:br/>
              <w:t>(liasse</w:t>
            </w:r>
            <w:r>
              <w:br/>
              <w:t>centrale</w:t>
            </w:r>
            <w:r>
              <w:br/>
              <w:t>3037)</w:t>
            </w: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1</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right"/>
              <w:rPr>
                <w:lang w:val="en-GB"/>
              </w:rPr>
            </w:pPr>
            <w:r w:rsidRPr="00655E8C">
              <w:rPr>
                <w:lang w:val="en-GB"/>
              </w:rPr>
              <w:t>4 784,00</w:t>
            </w:r>
          </w:p>
        </w:tc>
        <w:tc>
          <w:tcPr>
            <w:tcW w:w="2284"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Sté SERRE</w:t>
            </w:r>
          </w:p>
        </w:tc>
        <w:tc>
          <w:tcPr>
            <w:tcW w:w="2012" w:type="dxa"/>
            <w:gridSpan w:val="6"/>
            <w:tcBorders>
              <w:top w:val="nil"/>
              <w:left w:val="nil"/>
              <w:bottom w:val="single" w:sz="4" w:space="0" w:color="auto"/>
              <w:right w:val="single" w:sz="4" w:space="0" w:color="auto"/>
            </w:tcBorders>
            <w:vAlign w:val="center"/>
          </w:tcPr>
          <w:p w:rsidR="001605E6" w:rsidRPr="00655E8C" w:rsidRDefault="001605E6" w:rsidP="00657097">
            <w:pPr>
              <w:jc w:val="center"/>
              <w:rPr>
                <w:lang w:val="en-GB"/>
              </w:rPr>
            </w:pPr>
            <w:r w:rsidRPr="00655E8C">
              <w:rPr>
                <w:lang w:val="en-GB"/>
              </w:rPr>
              <w:t>3a. 49</w:t>
            </w:r>
            <w:r>
              <w:rPr>
                <w:lang w:val="en-GB"/>
              </w:rPr>
              <w:t xml:space="preserve"> </w:t>
            </w:r>
            <w:r w:rsidRPr="00655E8C">
              <w:rPr>
                <w:b/>
                <w:lang w:val="en-GB"/>
              </w:rPr>
              <w:t>*</w:t>
            </w:r>
          </w:p>
        </w:tc>
      </w:tr>
      <w:tr w:rsidR="00F73F58" w:rsidRPr="008F03CA" w:rsidTr="00042399">
        <w:trPr>
          <w:gridBefore w:val="3"/>
          <w:gridAfter w:val="2"/>
          <w:wBefore w:w="158" w:type="dxa"/>
          <w:wAfter w:w="64" w:type="dxa"/>
          <w:trHeight w:val="255"/>
          <w:jc w:val="center"/>
        </w:trPr>
        <w:tc>
          <w:tcPr>
            <w:tcW w:w="1460" w:type="dxa"/>
            <w:gridSpan w:val="6"/>
            <w:tcBorders>
              <w:left w:val="single" w:sz="4" w:space="0" w:color="auto"/>
              <w:right w:val="single" w:sz="4" w:space="0" w:color="auto"/>
            </w:tcBorders>
            <w:vAlign w:val="center"/>
          </w:tcPr>
          <w:p w:rsidR="001605E6" w:rsidRPr="00655E8C" w:rsidRDefault="001605E6" w:rsidP="00120966">
            <w:pPr>
              <w:rPr>
                <w:lang w:val="en-GB"/>
              </w:rP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655E8C" w:rsidRDefault="001605E6" w:rsidP="00657097">
            <w:pPr>
              <w:jc w:val="center"/>
              <w:rPr>
                <w:lang w:val="en-GB"/>
              </w:rPr>
            </w:pPr>
            <w:r w:rsidRPr="00655E8C">
              <w:rPr>
                <w:lang w:val="en-GB"/>
              </w:rPr>
              <w:t>2</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655E8C" w:rsidRDefault="001605E6" w:rsidP="00657097">
            <w:pPr>
              <w:jc w:val="right"/>
              <w:rPr>
                <w:lang w:val="en-GB"/>
              </w:rPr>
            </w:pPr>
            <w:r w:rsidRPr="00655E8C">
              <w:rPr>
                <w:lang w:val="en-GB"/>
              </w:rPr>
              <w:t>1 674,40</w:t>
            </w:r>
          </w:p>
        </w:tc>
        <w:tc>
          <w:tcPr>
            <w:tcW w:w="2286"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655E8C">
              <w:rPr>
                <w:lang w:val="en-GB"/>
              </w:rPr>
              <w:t xml:space="preserve">Sarl </w:t>
            </w:r>
            <w:smartTag w:uri="urn:schemas-microsoft-com:office:smarttags" w:element="PersonName">
              <w:r w:rsidRPr="00655E8C">
                <w:rPr>
                  <w:lang w:val="en-GB"/>
                </w:rPr>
                <w:t>SA</w:t>
              </w:r>
            </w:smartTag>
            <w:r w:rsidRPr="00655E8C">
              <w:rPr>
                <w:lang w:val="en-GB"/>
              </w:rPr>
              <w:t>3</w:t>
            </w:r>
            <w:r w:rsidRPr="008F03CA">
              <w:t>E</w:t>
            </w:r>
          </w:p>
        </w:tc>
        <w:tc>
          <w:tcPr>
            <w:tcW w:w="2008" w:type="dxa"/>
            <w:gridSpan w:val="6"/>
            <w:tcBorders>
              <w:top w:val="nil"/>
              <w:left w:val="nil"/>
              <w:bottom w:val="single" w:sz="4" w:space="0" w:color="auto"/>
              <w:right w:val="single" w:sz="4" w:space="0" w:color="auto"/>
            </w:tcBorders>
            <w:vAlign w:val="center"/>
          </w:tcPr>
          <w:p w:rsidR="001605E6" w:rsidRPr="008F03CA" w:rsidRDefault="001605E6" w:rsidP="00657097">
            <w:pPr>
              <w:jc w:val="center"/>
            </w:pPr>
            <w:r>
              <w:t xml:space="preserve">3a. 50 </w:t>
            </w:r>
            <w:r w:rsidRPr="00B25BC5">
              <w:rPr>
                <w:b/>
              </w:rPr>
              <w:t>*</w:t>
            </w:r>
          </w:p>
        </w:tc>
      </w:tr>
      <w:tr w:rsidR="00F73F58" w:rsidRPr="008F03CA" w:rsidTr="00042399">
        <w:trPr>
          <w:gridAfter w:val="5"/>
          <w:wAfter w:w="215" w:type="dxa"/>
          <w:trHeight w:val="255"/>
          <w:jc w:val="center"/>
        </w:trPr>
        <w:tc>
          <w:tcPr>
            <w:tcW w:w="1464" w:type="dxa"/>
            <w:gridSpan w:val="6"/>
            <w:tcBorders>
              <w:left w:val="single" w:sz="4" w:space="0" w:color="auto"/>
              <w:bottom w:val="single" w:sz="4" w:space="0" w:color="auto"/>
              <w:right w:val="single" w:sz="4" w:space="0" w:color="auto"/>
            </w:tcBorders>
            <w:vAlign w:val="center"/>
          </w:tcPr>
          <w:p w:rsidR="001605E6" w:rsidRPr="008F03CA" w:rsidRDefault="001605E6" w:rsidP="00120966"/>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4</w:t>
            </w:r>
          </w:p>
        </w:tc>
        <w:tc>
          <w:tcPr>
            <w:tcW w:w="1418"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right"/>
            </w:pPr>
            <w:r w:rsidRPr="008F03CA">
              <w:t>1 087,79</w:t>
            </w:r>
          </w:p>
        </w:tc>
        <w:tc>
          <w:tcPr>
            <w:tcW w:w="2282" w:type="dxa"/>
            <w:gridSpan w:val="6"/>
            <w:tcBorders>
              <w:top w:val="nil"/>
              <w:left w:val="nil"/>
              <w:bottom w:val="single" w:sz="4" w:space="0" w:color="auto"/>
              <w:right w:val="single" w:sz="4" w:space="0" w:color="auto"/>
            </w:tcBorders>
            <w:shd w:val="clear" w:color="auto" w:fill="auto"/>
            <w:noWrap/>
            <w:vAlign w:val="center"/>
          </w:tcPr>
          <w:p w:rsidR="001605E6" w:rsidRPr="008F03CA" w:rsidRDefault="001605E6" w:rsidP="00657097">
            <w:pPr>
              <w:jc w:val="center"/>
            </w:pPr>
            <w:r w:rsidRPr="008F03CA">
              <w:t>Centre France</w:t>
            </w:r>
          </w:p>
        </w:tc>
        <w:tc>
          <w:tcPr>
            <w:tcW w:w="2015" w:type="dxa"/>
            <w:gridSpan w:val="6"/>
            <w:tcBorders>
              <w:top w:val="nil"/>
              <w:left w:val="nil"/>
              <w:bottom w:val="single" w:sz="4" w:space="0" w:color="auto"/>
              <w:right w:val="single" w:sz="4" w:space="0" w:color="auto"/>
            </w:tcBorders>
            <w:vAlign w:val="center"/>
          </w:tcPr>
          <w:p w:rsidR="001605E6" w:rsidRPr="008F03CA" w:rsidRDefault="001605E6" w:rsidP="00657097">
            <w:pPr>
              <w:jc w:val="center"/>
            </w:pPr>
            <w:r>
              <w:t xml:space="preserve">3a. 51 </w:t>
            </w:r>
            <w:r w:rsidRPr="00B25BC5">
              <w:rPr>
                <w:b/>
              </w:rPr>
              <w:t>*</w:t>
            </w:r>
          </w:p>
        </w:tc>
      </w:tr>
      <w:tr w:rsidR="00F73F58" w:rsidRPr="006B17A0" w:rsidTr="00042399">
        <w:trPr>
          <w:gridBefore w:val="2"/>
          <w:gridAfter w:val="3"/>
          <w:wBefore w:w="106" w:type="dxa"/>
          <w:wAfter w:w="113" w:type="dxa"/>
          <w:trHeight w:val="255"/>
          <w:jc w:val="center"/>
        </w:trPr>
        <w:tc>
          <w:tcPr>
            <w:tcW w:w="1462" w:type="dxa"/>
            <w:gridSpan w:val="6"/>
            <w:tcBorders>
              <w:top w:val="single" w:sz="4" w:space="0" w:color="auto"/>
              <w:left w:val="single" w:sz="4" w:space="0" w:color="auto"/>
              <w:bottom w:val="single" w:sz="4" w:space="0" w:color="auto"/>
              <w:right w:val="single" w:sz="4" w:space="0" w:color="auto"/>
            </w:tcBorders>
            <w:vAlign w:val="center"/>
          </w:tcPr>
          <w:p w:rsidR="001605E6" w:rsidRPr="006B17A0" w:rsidRDefault="001605E6" w:rsidP="00657097">
            <w:pPr>
              <w:jc w:val="center"/>
              <w:rPr>
                <w:b/>
              </w:rPr>
            </w:pPr>
          </w:p>
        </w:tc>
        <w:tc>
          <w:tcPr>
            <w:tcW w:w="11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6B17A0" w:rsidRDefault="001605E6" w:rsidP="00657097">
            <w:pPr>
              <w:jc w:val="center"/>
              <w:rPr>
                <w:b/>
              </w:rPr>
            </w:pPr>
            <w:r w:rsidRPr="006B17A0">
              <w:rPr>
                <w:b/>
              </w:rPr>
              <w:t>TOTAL</w:t>
            </w:r>
          </w:p>
        </w:tc>
        <w:tc>
          <w:tcPr>
            <w:tcW w:w="1418" w:type="dxa"/>
            <w:gridSpan w:val="6"/>
            <w:tcBorders>
              <w:top w:val="single" w:sz="4" w:space="0" w:color="auto"/>
              <w:left w:val="nil"/>
              <w:bottom w:val="single" w:sz="4" w:space="0" w:color="auto"/>
              <w:right w:val="single" w:sz="4" w:space="0" w:color="auto"/>
            </w:tcBorders>
            <w:shd w:val="clear" w:color="auto" w:fill="auto"/>
            <w:noWrap/>
            <w:vAlign w:val="center"/>
          </w:tcPr>
          <w:p w:rsidR="001605E6" w:rsidRPr="007F2FB1" w:rsidRDefault="001605E6" w:rsidP="00657097">
            <w:pPr>
              <w:jc w:val="right"/>
              <w:rPr>
                <w:b/>
              </w:rPr>
            </w:pPr>
            <w:r w:rsidRPr="007F2FB1">
              <w:rPr>
                <w:b/>
                <w:color w:val="000000"/>
              </w:rPr>
              <w:t>132 981,7</w:t>
            </w:r>
            <w:r>
              <w:rPr>
                <w:b/>
                <w:color w:val="000000"/>
              </w:rPr>
              <w:t>6</w:t>
            </w:r>
          </w:p>
        </w:tc>
        <w:tc>
          <w:tcPr>
            <w:tcW w:w="2284" w:type="dxa"/>
            <w:gridSpan w:val="6"/>
            <w:tcBorders>
              <w:top w:val="single" w:sz="4" w:space="0" w:color="auto"/>
              <w:left w:val="nil"/>
              <w:bottom w:val="single" w:sz="4" w:space="0" w:color="auto"/>
              <w:right w:val="single" w:sz="4" w:space="0" w:color="auto"/>
            </w:tcBorders>
            <w:shd w:val="clear" w:color="auto" w:fill="auto"/>
            <w:noWrap/>
            <w:vAlign w:val="center"/>
          </w:tcPr>
          <w:p w:rsidR="001605E6" w:rsidRPr="006B17A0" w:rsidRDefault="001605E6" w:rsidP="00657097">
            <w:pPr>
              <w:jc w:val="center"/>
              <w:rPr>
                <w:b/>
              </w:rPr>
            </w:pPr>
          </w:p>
        </w:tc>
        <w:tc>
          <w:tcPr>
            <w:tcW w:w="2011" w:type="dxa"/>
            <w:gridSpan w:val="6"/>
            <w:tcBorders>
              <w:top w:val="single" w:sz="4" w:space="0" w:color="auto"/>
              <w:left w:val="nil"/>
              <w:bottom w:val="single" w:sz="4" w:space="0" w:color="auto"/>
              <w:right w:val="single" w:sz="4" w:space="0" w:color="auto"/>
            </w:tcBorders>
            <w:vAlign w:val="center"/>
          </w:tcPr>
          <w:p w:rsidR="001605E6" w:rsidRPr="006B17A0" w:rsidRDefault="001605E6" w:rsidP="00657097">
            <w:pPr>
              <w:jc w:val="center"/>
              <w:rPr>
                <w:b/>
              </w:rPr>
            </w:pPr>
          </w:p>
        </w:tc>
      </w:tr>
    </w:tbl>
    <w:p w:rsidR="001605E6" w:rsidRDefault="001605E6" w:rsidP="00FD403C">
      <w:pPr>
        <w:pStyle w:val="Corpsdetexte"/>
        <w:spacing w:before="0"/>
        <w:ind w:left="1418" w:firstLine="0"/>
      </w:pPr>
      <w:r w:rsidRPr="00B25BC5">
        <w:rPr>
          <w:b/>
          <w:sz w:val="20"/>
        </w:rPr>
        <w:t>*</w:t>
      </w:r>
      <w:r>
        <w:rPr>
          <w:b/>
          <w:sz w:val="20"/>
        </w:rPr>
        <w:t xml:space="preserve"> </w:t>
      </w:r>
      <w:r>
        <w:rPr>
          <w:sz w:val="20"/>
        </w:rPr>
        <w:t>Signature de l’ordonnateur secondaire par délégation sur la/les facture(s)</w:t>
      </w:r>
    </w:p>
    <w:p w:rsidR="001605E6" w:rsidRDefault="001605E6" w:rsidP="00081B9F">
      <w:pPr>
        <w:pStyle w:val="PS"/>
        <w:spacing w:before="120" w:after="360"/>
        <w:ind w:left="1134"/>
      </w:pPr>
      <w:r>
        <w:t xml:space="preserve">Attendu que la mention </w:t>
      </w:r>
      <w:r w:rsidRPr="00E7409C">
        <w:rPr>
          <w:i/>
        </w:rPr>
        <w:t>« service fait »</w:t>
      </w:r>
      <w:r>
        <w:t xml:space="preserve"> n’est apposée ni sur les mandats</w:t>
      </w:r>
      <w:r w:rsidRPr="008D3C13">
        <w:t xml:space="preserve"> </w:t>
      </w:r>
      <w:r>
        <w:t>précités ni sur les pièces à l’appui ;</w:t>
      </w:r>
    </w:p>
    <w:p w:rsidR="001605E6" w:rsidRDefault="001605E6" w:rsidP="0048115B">
      <w:pPr>
        <w:pStyle w:val="PS"/>
        <w:spacing w:after="320"/>
        <w:ind w:left="1134"/>
        <w:rPr>
          <w:i/>
        </w:rPr>
      </w:pPr>
      <w:r>
        <w:t xml:space="preserve">Attendu qu’interrogé sur ce point, le comptable a répondu que </w:t>
      </w:r>
      <w:r w:rsidRPr="0008762E">
        <w:rPr>
          <w:i/>
        </w:rPr>
        <w:t>« </w:t>
      </w:r>
      <w:r>
        <w:rPr>
          <w:i/>
        </w:rPr>
        <w:t>l</w:t>
      </w:r>
      <w:r w:rsidRPr="0008762E">
        <w:rPr>
          <w:i/>
        </w:rPr>
        <w:t>es mandats cités dans cette liste ayant été effectivement vérifiés (conformément au CHD), sont les n</w:t>
      </w:r>
      <w:r>
        <w:rPr>
          <w:i/>
        </w:rPr>
        <w:t>°</w:t>
      </w:r>
      <w:r w:rsidR="00FD403C" w:rsidRPr="00FD403C">
        <w:rPr>
          <w:i/>
          <w:vertAlign w:val="superscript"/>
        </w:rPr>
        <w:t>s</w:t>
      </w:r>
      <w:r w:rsidR="00FD403C">
        <w:rPr>
          <w:i/>
        </w:rPr>
        <w:t> </w:t>
      </w:r>
      <w:r>
        <w:rPr>
          <w:i/>
        </w:rPr>
        <w:t xml:space="preserve">181, 201, 228 (programme 156) </w:t>
      </w:r>
      <w:r w:rsidRPr="0008762E">
        <w:rPr>
          <w:i/>
        </w:rPr>
        <w:t>ainsi que les 05, 31 et 34 (programme 218)</w:t>
      </w:r>
      <w:r w:rsidRPr="00A762EC">
        <w:rPr>
          <w:i/>
        </w:rPr>
        <w:t xml:space="preserve"> […]</w:t>
      </w:r>
      <w:r>
        <w:rPr>
          <w:i/>
        </w:rPr>
        <w:t xml:space="preserve">. </w:t>
      </w:r>
      <w:r w:rsidRPr="00A762EC">
        <w:rPr>
          <w:i/>
        </w:rPr>
        <w:t xml:space="preserve"> </w:t>
      </w:r>
      <w:r>
        <w:rPr>
          <w:i/>
        </w:rPr>
        <w:t>qu’e</w:t>
      </w:r>
      <w:r w:rsidRPr="00523D72">
        <w:rPr>
          <w:i/>
        </w:rPr>
        <w:t>n aval</w:t>
      </w:r>
      <w:r w:rsidRPr="0008762E">
        <w:rPr>
          <w:i/>
        </w:rPr>
        <w:t xml:space="preserve">, le service de la </w:t>
      </w:r>
      <w:r>
        <w:rPr>
          <w:i/>
        </w:rPr>
        <w:t>d</w:t>
      </w:r>
      <w:r w:rsidRPr="0008762E">
        <w:rPr>
          <w:i/>
        </w:rPr>
        <w:t>épense  charg</w:t>
      </w:r>
      <w:r>
        <w:rPr>
          <w:i/>
        </w:rPr>
        <w:t>é</w:t>
      </w:r>
      <w:r w:rsidRPr="0008762E">
        <w:rPr>
          <w:i/>
        </w:rPr>
        <w:t xml:space="preserve"> des paiements à la trésorerie générale, ne</w:t>
      </w:r>
      <w:r w:rsidR="00EB0CA8">
        <w:rPr>
          <w:i/>
        </w:rPr>
        <w:t xml:space="preserve"> </w:t>
      </w:r>
      <w:r w:rsidRPr="0008762E">
        <w:rPr>
          <w:i/>
        </w:rPr>
        <w:t>bloqu</w:t>
      </w:r>
      <w:r>
        <w:rPr>
          <w:i/>
        </w:rPr>
        <w:t>ait</w:t>
      </w:r>
      <w:r w:rsidRPr="0008762E">
        <w:rPr>
          <w:i/>
        </w:rPr>
        <w:t xml:space="preserve"> pas les mandats appuyés de pièces ne comportant pas la mention du service fait</w:t>
      </w:r>
      <w:r>
        <w:rPr>
          <w:i/>
        </w:rPr>
        <w:t> ; qu’en</w:t>
      </w:r>
      <w:r w:rsidRPr="0008762E">
        <w:rPr>
          <w:i/>
        </w:rPr>
        <w:t xml:space="preserve"> effet, la circulaire NOR :</w:t>
      </w:r>
      <w:r w:rsidR="00081B9F">
        <w:rPr>
          <w:i/>
        </w:rPr>
        <w:t> </w:t>
      </w:r>
      <w:r w:rsidRPr="0008762E">
        <w:rPr>
          <w:i/>
        </w:rPr>
        <w:t xml:space="preserve">ECOZ0300021C du 30/09/2003 portant réforme de la nomenclature des pièces justificatives des dépenses de l’Etat, énonce, par son annexe dénommée « cadre général de la </w:t>
      </w:r>
      <w:r w:rsidRPr="0008762E">
        <w:rPr>
          <w:i/>
        </w:rPr>
        <w:lastRenderedPageBreak/>
        <w:t>nomenclature », la disposition suivante : « …il est rappelé que l’ordonnateur s’en tient, sauf</w:t>
      </w:r>
      <w:r w:rsidR="00EB0CA8">
        <w:rPr>
          <w:i/>
        </w:rPr>
        <w:t xml:space="preserve"> </w:t>
      </w:r>
      <w:r w:rsidRPr="0008762E">
        <w:rPr>
          <w:i/>
        </w:rPr>
        <w:t>exceptions</w:t>
      </w:r>
      <w:r>
        <w:rPr>
          <w:i/>
        </w:rPr>
        <w:t xml:space="preserve"> </w:t>
      </w:r>
      <w:r w:rsidRPr="00FD6B35">
        <w:rPr>
          <w:i/>
        </w:rPr>
        <w:t>[…]</w:t>
      </w:r>
      <w:r w:rsidRPr="0008762E">
        <w:rPr>
          <w:i/>
        </w:rPr>
        <w:t xml:space="preserve">, à la seule signature du mandat ou de l’ordonnance et en aucun cas de l’éventuel bordereau de mandats et des factures jointes aux mandats, aux fins de </w:t>
      </w:r>
      <w:r>
        <w:rPr>
          <w:i/>
        </w:rPr>
        <w:t>certification du service fait » ;</w:t>
      </w:r>
    </w:p>
    <w:p w:rsidR="001605E6" w:rsidRDefault="001605E6" w:rsidP="00081B9F">
      <w:pPr>
        <w:pStyle w:val="PS"/>
        <w:spacing w:after="360"/>
        <w:ind w:left="1134"/>
        <w:rPr>
          <w:i/>
        </w:rPr>
      </w:pPr>
      <w:r w:rsidRPr="000E6175">
        <w:t>Attendu que le comptable fait aussi savoir que</w:t>
      </w:r>
      <w:r>
        <w:rPr>
          <w:i/>
        </w:rPr>
        <w:t xml:space="preserve"> « l</w:t>
      </w:r>
      <w:r w:rsidRPr="0008762E">
        <w:rPr>
          <w:i/>
        </w:rPr>
        <w:t>es applications informatiques utilisées au niveau local (NDL), ne permettent pas l’impression sur le mandat d’une mention telle que « pour val</w:t>
      </w:r>
      <w:r>
        <w:rPr>
          <w:i/>
        </w:rPr>
        <w:t xml:space="preserve">oir attestation du service fait ». </w:t>
      </w:r>
      <w:r w:rsidRPr="0008762E">
        <w:rPr>
          <w:i/>
        </w:rPr>
        <w:t>Il n’a pas été exigé de la porter manuellement, la signature du mandat étant considérée, selon les dispositions susvisées, comme l’attestant effectivement sous la responsabilité de l’ordonnateur. Pour chaque mandat, les pièces justificatives du service fait assez souvent transmises lors de la demande de paiement ou conservées dans les dossiers des services gestionnaires, sont transmises par courrier</w:t>
      </w:r>
      <w:r>
        <w:rPr>
          <w:i/>
        </w:rPr>
        <w:t> » ;</w:t>
      </w:r>
    </w:p>
    <w:p w:rsidR="001605E6" w:rsidRDefault="001605E6" w:rsidP="00081B9F">
      <w:pPr>
        <w:pStyle w:val="PS"/>
        <w:spacing w:after="360"/>
        <w:ind w:left="1134"/>
      </w:pPr>
      <w:r>
        <w:t>Attendu qu’en outre, lors de l’instruction,</w:t>
      </w:r>
      <w:r w:rsidRPr="009866B5">
        <w:rPr>
          <w:i/>
        </w:rPr>
        <w:t xml:space="preserve"> </w:t>
      </w:r>
      <w:r>
        <w:t xml:space="preserve">le comptable a transmis à la Cour, donc </w:t>
      </w:r>
      <w:r w:rsidRPr="006D1DCE">
        <w:rPr>
          <w:i/>
        </w:rPr>
        <w:t>a posteriori</w:t>
      </w:r>
      <w:r>
        <w:rPr>
          <w:i/>
        </w:rPr>
        <w:t>,</w:t>
      </w:r>
      <w:r>
        <w:t xml:space="preserve"> des </w:t>
      </w:r>
      <w:r>
        <w:rPr>
          <w:i/>
        </w:rPr>
        <w:t>« é</w:t>
      </w:r>
      <w:r w:rsidRPr="007F2FB1">
        <w:rPr>
          <w:i/>
        </w:rPr>
        <w:t>léments de nature à se substituer à l’absence de mention du service fait »</w:t>
      </w:r>
      <w:r>
        <w:rPr>
          <w:i/>
        </w:rPr>
        <w:t>,</w:t>
      </w:r>
      <w:r>
        <w:t xml:space="preserve"> telles selon lui, les copies de bon de commande ou de livraison, de</w:t>
      </w:r>
      <w:r w:rsidR="00EB0CA8">
        <w:t xml:space="preserve"> </w:t>
      </w:r>
      <w:r>
        <w:t>contrats, de feuilles de présence ;</w:t>
      </w:r>
    </w:p>
    <w:p w:rsidR="001605E6" w:rsidRDefault="001605E6" w:rsidP="00081B9F">
      <w:pPr>
        <w:pStyle w:val="PS"/>
        <w:spacing w:after="360"/>
        <w:ind w:left="1134"/>
      </w:pPr>
      <w:r>
        <w:t xml:space="preserve">Attendu toutefois que la responsabilité des comptables publics s’apprécie au moment du paiement ; qu’à cette date, les pièces produites en justification des mandats ne permettaient pas au comptable de vérifier la validité de la créance ; que la circonstance que des </w:t>
      </w:r>
      <w:r w:rsidRPr="00B24100">
        <w:t>pièces justificatives du service fait</w:t>
      </w:r>
      <w:r w:rsidRPr="0008762E">
        <w:rPr>
          <w:i/>
        </w:rPr>
        <w:t xml:space="preserve"> </w:t>
      </w:r>
      <w:r>
        <w:t>aient été détenu</w:t>
      </w:r>
      <w:r w:rsidR="00E61592">
        <w:t>e</w:t>
      </w:r>
      <w:r>
        <w:t xml:space="preserve">s par les services gestionnaires de la trésorerie générale ne compense pas le défaut des justifications exigées par les règlements ; </w:t>
      </w:r>
    </w:p>
    <w:p w:rsidR="001605E6" w:rsidRDefault="001605E6" w:rsidP="00081B9F">
      <w:pPr>
        <w:pStyle w:val="PS"/>
        <w:spacing w:after="360"/>
        <w:ind w:left="1134"/>
      </w:pPr>
      <w:r>
        <w:t xml:space="preserve">Attendu que le comptable aurait dû se conformer aux </w:t>
      </w:r>
      <w:r w:rsidRPr="00103143">
        <w:t xml:space="preserve">dispositions </w:t>
      </w:r>
      <w:r>
        <w:t>prévues aux</w:t>
      </w:r>
      <w:r w:rsidRPr="00103143">
        <w:t xml:space="preserve"> articles</w:t>
      </w:r>
      <w:r w:rsidR="00EB0CA8">
        <w:t xml:space="preserve"> </w:t>
      </w:r>
      <w:r w:rsidRPr="00103143">
        <w:t>12 et 13 du décret n° 62</w:t>
      </w:r>
      <w:r>
        <w:t>-</w:t>
      </w:r>
      <w:r w:rsidRPr="00103143">
        <w:t>1587 du 29 décembre</w:t>
      </w:r>
      <w:r w:rsidR="00081B9F">
        <w:t> </w:t>
      </w:r>
      <w:r w:rsidRPr="00103143">
        <w:t xml:space="preserve">1962 </w:t>
      </w:r>
      <w:r>
        <w:t>susvisé,</w:t>
      </w:r>
      <w:r w:rsidRPr="00103143">
        <w:t xml:space="preserve"> </w:t>
      </w:r>
      <w:r>
        <w:t>selon lesquelles les contrôles qu’il</w:t>
      </w:r>
      <w:r w:rsidRPr="00103143">
        <w:t xml:space="preserve"> doit </w:t>
      </w:r>
      <w:r>
        <w:t>effectuer portent</w:t>
      </w:r>
      <w:r w:rsidRPr="00103143">
        <w:t xml:space="preserve"> notamment </w:t>
      </w:r>
      <w:r w:rsidRPr="00103143">
        <w:rPr>
          <w:shd w:val="clear" w:color="auto" w:fill="FFFFFF"/>
        </w:rPr>
        <w:t xml:space="preserve">sur </w:t>
      </w:r>
      <w:r>
        <w:t xml:space="preserve">la </w:t>
      </w:r>
      <w:r w:rsidRPr="008B2ABD">
        <w:rPr>
          <w:i/>
        </w:rPr>
        <w:t>« justification du service fait</w:t>
      </w:r>
      <w:r>
        <w:rPr>
          <w:i/>
        </w:rPr>
        <w:t xml:space="preserve"> </w:t>
      </w:r>
      <w:r w:rsidRPr="00103143">
        <w:rPr>
          <w:shd w:val="clear" w:color="auto" w:fill="FFFFFF"/>
        </w:rPr>
        <w:t>»</w:t>
      </w:r>
      <w:r>
        <w:rPr>
          <w:shd w:val="clear" w:color="auto" w:fill="FFFFFF"/>
        </w:rPr>
        <w:t xml:space="preserve"> </w:t>
      </w:r>
      <w:r>
        <w:t>;</w:t>
      </w:r>
    </w:p>
    <w:p w:rsidR="001605E6" w:rsidRDefault="001605E6" w:rsidP="00081B9F">
      <w:pPr>
        <w:pStyle w:val="PS"/>
        <w:spacing w:after="360"/>
        <w:ind w:left="1134"/>
      </w:pPr>
      <w:r>
        <w:t>Attendu qu’à défaut d’attestation de service fait, le</w:t>
      </w:r>
      <w:r w:rsidRPr="00AF398E">
        <w:t xml:space="preserve"> comptable aurait dû suspendre le</w:t>
      </w:r>
      <w:r>
        <w:t>s</w:t>
      </w:r>
      <w:r w:rsidRPr="00AF398E">
        <w:t xml:space="preserve"> paiement</w:t>
      </w:r>
      <w:r>
        <w:t xml:space="preserve">s des mandats répertoriés ci-dessus et en informer l’ordonnateur </w:t>
      </w:r>
      <w:r w:rsidRPr="00AF398E">
        <w:t xml:space="preserve">en application </w:t>
      </w:r>
      <w:r>
        <w:t>de l'article</w:t>
      </w:r>
      <w:r w:rsidR="00EB0CA8">
        <w:t xml:space="preserve"> </w:t>
      </w:r>
      <w:r>
        <w:t>37 du décret du 29 décembre 1962 précité </w:t>
      </w:r>
      <w:r w:rsidRPr="00AF398E">
        <w:t>;</w:t>
      </w:r>
    </w:p>
    <w:p w:rsidR="001605E6" w:rsidRDefault="001605E6" w:rsidP="00081B9F">
      <w:pPr>
        <w:pStyle w:val="PS"/>
        <w:spacing w:after="360"/>
        <w:ind w:left="1134"/>
      </w:pPr>
      <w:r>
        <w:t>Attendu qu’en application de l’article 60 de la loi du 23 février 1963 susvisée, la responsabilité personnelle et pécuniaire du comptable se trouve engagée dès lors qu'une dépense a été irrégulièrement payée ;</w:t>
      </w:r>
    </w:p>
    <w:p w:rsidR="001605E6" w:rsidRDefault="001605E6" w:rsidP="00081B9F">
      <w:pPr>
        <w:pStyle w:val="PS"/>
        <w:spacing w:after="360"/>
        <w:ind w:left="1134"/>
      </w:pPr>
      <w:r>
        <w:t>Attendu que, par le réquisitoire susvisé, le Procureur général a estimé</w:t>
      </w:r>
      <w:r w:rsidR="00605DF5">
        <w:t xml:space="preserve"> </w:t>
      </w:r>
      <w:r w:rsidRPr="00B8262B">
        <w:t xml:space="preserve">que </w:t>
      </w:r>
      <w:r>
        <w:t>les paiements susmentionnés étaient</w:t>
      </w:r>
      <w:r w:rsidR="00A86D8A">
        <w:t xml:space="preserve"> </w:t>
      </w:r>
      <w:r w:rsidRPr="00B8262B">
        <w:t>présomptif</w:t>
      </w:r>
      <w:r>
        <w:t>s d’irrégularités susceptibles</w:t>
      </w:r>
      <w:r w:rsidRPr="00B8262B">
        <w:t xml:space="preserve"> de fonder la mise en jeu de la responsabilité personnelle et pécuniaire de</w:t>
      </w:r>
      <w:r>
        <w:t xml:space="preserve"> M.</w:t>
      </w:r>
      <w:r w:rsidR="00605DF5">
        <w:t> </w:t>
      </w:r>
      <w:r w:rsidR="00E24D8D">
        <w:t>X</w:t>
      </w:r>
      <w:r>
        <w:t>,</w:t>
      </w:r>
      <w:r w:rsidRPr="00B8262B">
        <w:t xml:space="preserve"> à hauteur </w:t>
      </w:r>
      <w:r>
        <w:t xml:space="preserve">de </w:t>
      </w:r>
      <w:r w:rsidRPr="00605DF5">
        <w:t>132</w:t>
      </w:r>
      <w:r w:rsidR="00605DF5">
        <w:t> </w:t>
      </w:r>
      <w:r w:rsidRPr="00605DF5">
        <w:t>981,76</w:t>
      </w:r>
      <w:r w:rsidR="00605DF5">
        <w:rPr>
          <w:color w:val="000000"/>
        </w:rPr>
        <w:t> </w:t>
      </w:r>
      <w:r w:rsidRPr="00477D00">
        <w:t xml:space="preserve">€, </w:t>
      </w:r>
      <w:r w:rsidRPr="00E223DE">
        <w:t>au</w:t>
      </w:r>
      <w:r w:rsidR="00EB0CA8">
        <w:t xml:space="preserve"> </w:t>
      </w:r>
      <w:r w:rsidRPr="00B8262B">
        <w:t>titre de l’exercice 200</w:t>
      </w:r>
      <w:r>
        <w:t xml:space="preserve">9 </w:t>
      </w:r>
      <w:r w:rsidRPr="00BE3FA2">
        <w:t>;</w:t>
      </w:r>
    </w:p>
    <w:p w:rsidR="001605E6" w:rsidRDefault="00D76317" w:rsidP="00081B9F">
      <w:pPr>
        <w:pStyle w:val="PS"/>
        <w:spacing w:after="360"/>
        <w:ind w:left="1134"/>
      </w:pPr>
      <w:r>
        <w:br w:type="page"/>
      </w:r>
      <w:r w:rsidR="001605E6">
        <w:lastRenderedPageBreak/>
        <w:t>Considérant que dans ses observations en réponse, du 5 juillet 2012, M. </w:t>
      </w:r>
      <w:r w:rsidR="00E24D8D">
        <w:t>X</w:t>
      </w:r>
      <w:r w:rsidR="001605E6">
        <w:t xml:space="preserve"> invoque l’enjeu important qu’était le</w:t>
      </w:r>
      <w:r w:rsidR="00596243">
        <w:t xml:space="preserve"> </w:t>
      </w:r>
      <w:r w:rsidR="001605E6">
        <w:t>délai global de paiement ; qu’il</w:t>
      </w:r>
      <w:r w:rsidR="00EB0CA8">
        <w:t xml:space="preserve"> </w:t>
      </w:r>
      <w:r w:rsidR="001605E6">
        <w:t>fait référence à</w:t>
      </w:r>
      <w:r w:rsidR="00EB0CA8">
        <w:t xml:space="preserve"> </w:t>
      </w:r>
      <w:r w:rsidR="001605E6">
        <w:t>l’instruction codificatrice n°</w:t>
      </w:r>
      <w:r w:rsidR="00605DF5">
        <w:t> </w:t>
      </w:r>
      <w:r w:rsidR="001605E6">
        <w:t>03-060-B du 17 novembre 2003 pour justifier l’absence de la mention « service fait » ; qu’il fait état d’éléments de nature à se substituer à l’absence de mention du service fait ;</w:t>
      </w:r>
    </w:p>
    <w:p w:rsidR="001605E6" w:rsidRDefault="001605E6" w:rsidP="00081B9F">
      <w:pPr>
        <w:pStyle w:val="PS"/>
        <w:spacing w:after="360"/>
        <w:ind w:left="1134"/>
      </w:pPr>
      <w:r>
        <w:t>Considérant toutefois que ces arguments ne peuvent être retenus ; qu’en</w:t>
      </w:r>
      <w:r w:rsidR="00EB0CA8">
        <w:t xml:space="preserve"> </w:t>
      </w:r>
      <w:r>
        <w:t>effet, en</w:t>
      </w:r>
      <w:r w:rsidR="00EB0CA8">
        <w:t xml:space="preserve"> </w:t>
      </w:r>
      <w:r>
        <w:t xml:space="preserve">premier lieu, le comptable se réfère de manière incomplète à l’instruction codificatrice n° 03-060-B ; que cette instruction précise que la certification du service fait doit être matérialisée, soit par la mention du service fait sur la facture avec signature de l’ordonnateur, sauf si celle-ci est portée sur l’ordonnance ou le mandat de paiement, soit par un certificat de service fait établi par l’ordonnateur ; </w:t>
      </w:r>
    </w:p>
    <w:p w:rsidR="001605E6" w:rsidRDefault="001605E6" w:rsidP="00081B9F">
      <w:pPr>
        <w:pStyle w:val="PS"/>
        <w:spacing w:after="360"/>
        <w:ind w:left="1134"/>
      </w:pPr>
      <w:r>
        <w:t xml:space="preserve">Considérant en second lieu, </w:t>
      </w:r>
      <w:r w:rsidR="00596243">
        <w:t xml:space="preserve">que </w:t>
      </w:r>
      <w:r>
        <w:t>la transmission par le comptable d’éléments qui seraient de nature à se substituer à l’absence de mention du service fait ne compense</w:t>
      </w:r>
      <w:r w:rsidR="00EB0CA8">
        <w:t xml:space="preserve"> pas</w:t>
      </w:r>
      <w:r>
        <w:t xml:space="preserve"> l’absence de la mention explicite « service fait » sur le mandat de paiement ; que si tel était le cas, ces pièces figureraient dans la liste des pièces justificatives à joindre au compte de gestion ;</w:t>
      </w:r>
    </w:p>
    <w:p w:rsidR="001605E6" w:rsidRDefault="001605E6" w:rsidP="00081B9F">
      <w:pPr>
        <w:pStyle w:val="PS"/>
        <w:spacing w:after="360"/>
        <w:ind w:left="1134"/>
      </w:pPr>
      <w:r>
        <w:t>Considérant par ailleurs que pour le mandat n°</w:t>
      </w:r>
      <w:r w:rsidR="00605DF5">
        <w:t> </w:t>
      </w:r>
      <w:r>
        <w:t>181, le montant payé n’est</w:t>
      </w:r>
      <w:r w:rsidR="00EB0CA8">
        <w:t xml:space="preserve"> </w:t>
      </w:r>
      <w:r>
        <w:t>que de</w:t>
      </w:r>
      <w:r w:rsidR="00EB0CA8">
        <w:t xml:space="preserve"> </w:t>
      </w:r>
      <w:r>
        <w:t>14</w:t>
      </w:r>
      <w:r w:rsidR="00605DF5">
        <w:t> </w:t>
      </w:r>
      <w:r>
        <w:t>170,20 € au lieu des 19 132,40 € mandatés, suite au non-paiement d’une facture de</w:t>
      </w:r>
      <w:r w:rsidR="00EB0CA8">
        <w:t xml:space="preserve"> </w:t>
      </w:r>
      <w:r>
        <w:t>4 962,20 € non jointe au mandat ; qu’il s’ensuit que le montant de la charge est corrigé de</w:t>
      </w:r>
      <w:r w:rsidR="00EB0CA8">
        <w:t xml:space="preserve"> </w:t>
      </w:r>
      <w:r>
        <w:t>4 962,20 € et s’établit donc à hauteur de 128 019,56 € ;</w:t>
      </w:r>
    </w:p>
    <w:p w:rsidR="001605E6" w:rsidRDefault="001605E6" w:rsidP="00081B9F">
      <w:pPr>
        <w:pStyle w:val="PS"/>
        <w:spacing w:after="360"/>
        <w:ind w:left="1134"/>
      </w:pPr>
      <w:r>
        <w:t>Considérant qu’aux termes du paragraphe VIII, les intérêts au taux légal courent « </w:t>
      </w:r>
      <w:r w:rsidRPr="00053169">
        <w:rPr>
          <w:i/>
        </w:rPr>
        <w:t>à compter du premier acte de la mise en jeu de la responsabilité personnelle et pécuniaire des comptables publics »</w:t>
      </w:r>
      <w:r>
        <w:rPr>
          <w:i/>
        </w:rPr>
        <w:t> </w:t>
      </w:r>
      <w:r w:rsidRPr="00366019">
        <w:t>;</w:t>
      </w:r>
    </w:p>
    <w:p w:rsidR="001605E6" w:rsidRPr="00366019" w:rsidRDefault="001605E6" w:rsidP="00081B9F">
      <w:pPr>
        <w:pStyle w:val="PS"/>
        <w:spacing w:after="360"/>
        <w:ind w:left="1134"/>
      </w:pPr>
      <w:r>
        <w:t>Attendu qu’en l’espèce, le premier acte de la mise en jeu personnelle et pécuniaire du comptable est la notification du réquisitoire dont M. </w:t>
      </w:r>
      <w:r w:rsidR="00E24D8D">
        <w:t>X</w:t>
      </w:r>
      <w:r>
        <w:t xml:space="preserve"> a</w:t>
      </w:r>
      <w:r w:rsidR="00120966">
        <w:t xml:space="preserve"> </w:t>
      </w:r>
      <w:r>
        <w:t>accusé réception le 5 juin 2012 ; que les intérêts doivent donc courir à compter de cette date ;</w:t>
      </w:r>
    </w:p>
    <w:p w:rsidR="001605E6" w:rsidRDefault="001605E6" w:rsidP="0048115B">
      <w:pPr>
        <w:pStyle w:val="PS"/>
        <w:spacing w:after="240"/>
        <w:ind w:left="1134"/>
      </w:pPr>
      <w:r>
        <w:t>Par ces motifs,</w:t>
      </w:r>
    </w:p>
    <w:p w:rsidR="001605E6" w:rsidRDefault="001605E6" w:rsidP="00D76317">
      <w:pPr>
        <w:pStyle w:val="Corpsdetexte"/>
        <w:numPr>
          <w:ilvl w:val="0"/>
          <w:numId w:val="11"/>
        </w:numPr>
        <w:ind w:left="2552"/>
      </w:pPr>
      <w:r>
        <w:t>M.</w:t>
      </w:r>
      <w:r w:rsidR="00605DF5">
        <w:t> </w:t>
      </w:r>
      <w:r w:rsidR="00E24D8D">
        <w:t>X</w:t>
      </w:r>
      <w:r>
        <w:t xml:space="preserve"> est constitué débiteur envers l’Etat de la somme de</w:t>
      </w:r>
      <w:r w:rsidR="00120966">
        <w:t xml:space="preserve"> </w:t>
      </w:r>
      <w:r>
        <w:t>128 019,56 € au titre de l’exercice 2009</w:t>
      </w:r>
      <w:r w:rsidR="00E61592">
        <w:t>,</w:t>
      </w:r>
      <w:r>
        <w:t xml:space="preserve"> augmentée des intérêts de droit à</w:t>
      </w:r>
      <w:r w:rsidR="00120966">
        <w:t xml:space="preserve"> </w:t>
      </w:r>
      <w:r>
        <w:t>compter du 5 juin 2012.</w:t>
      </w:r>
    </w:p>
    <w:p w:rsidR="001605E6" w:rsidRDefault="001605E6" w:rsidP="00D76317">
      <w:pPr>
        <w:pStyle w:val="Corpsdetexte"/>
        <w:numPr>
          <w:ilvl w:val="0"/>
          <w:numId w:val="11"/>
        </w:numPr>
        <w:spacing w:after="480"/>
        <w:ind w:left="2552" w:hanging="357"/>
      </w:pPr>
      <w:r>
        <w:t>Il n’y a pas lieu de prononcer de charge à l’encontre de M. </w:t>
      </w:r>
      <w:r w:rsidR="00E24D8D">
        <w:t>X</w:t>
      </w:r>
      <w:r>
        <w:t xml:space="preserve"> à</w:t>
      </w:r>
      <w:r w:rsidR="00120966">
        <w:t xml:space="preserve"> </w:t>
      </w:r>
      <w:r>
        <w:t>hauteur de 4 962,20 €.</w:t>
      </w:r>
    </w:p>
    <w:p w:rsidR="001605E6" w:rsidRDefault="00B43123" w:rsidP="005F10D3">
      <w:pPr>
        <w:pStyle w:val="PS"/>
        <w:ind w:left="1134" w:firstLine="0"/>
        <w:rPr>
          <w:b/>
        </w:rPr>
      </w:pPr>
      <w:r>
        <w:rPr>
          <w:b/>
        </w:rPr>
        <w:br w:type="page"/>
      </w:r>
      <w:r w:rsidR="001605E6">
        <w:rPr>
          <w:b/>
        </w:rPr>
        <w:lastRenderedPageBreak/>
        <w:t>Quatrième</w:t>
      </w:r>
      <w:r w:rsidR="001605E6" w:rsidRPr="00590D2B">
        <w:rPr>
          <w:b/>
        </w:rPr>
        <w:t xml:space="preserve"> charge du réquisitoire</w:t>
      </w:r>
    </w:p>
    <w:p w:rsidR="001605E6" w:rsidRDefault="001605E6" w:rsidP="00BA5CBE">
      <w:pPr>
        <w:pStyle w:val="PS"/>
        <w:spacing w:after="720"/>
        <w:ind w:left="1134"/>
      </w:pPr>
      <w:r>
        <w:t>Attendu que le Procureur général a relevé que</w:t>
      </w:r>
      <w:r w:rsidRPr="00D212F4">
        <w:t xml:space="preserve"> </w:t>
      </w:r>
      <w:r>
        <w:t xml:space="preserve">des frais de déplacement et des avances sur frais de déplacement avaient fait l’objet </w:t>
      </w:r>
      <w:r w:rsidRPr="00D17F63">
        <w:t xml:space="preserve">de </w:t>
      </w:r>
      <w:r>
        <w:t>paiements à des agents de la direction des services fiscaux de l’Allier, à hauteur de 22 474,15</w:t>
      </w:r>
      <w:r w:rsidR="00605DF5">
        <w:t> </w:t>
      </w:r>
      <w:r>
        <w:t>€, en exécution des mandats répertoriés au tableau suivant :</w:t>
      </w:r>
    </w:p>
    <w:tbl>
      <w:tblPr>
        <w:tblW w:w="8529" w:type="dxa"/>
        <w:jc w:val="center"/>
        <w:tblInd w:w="2086" w:type="dxa"/>
        <w:tblLayout w:type="fixed"/>
        <w:tblCellMar>
          <w:left w:w="70" w:type="dxa"/>
          <w:right w:w="70" w:type="dxa"/>
        </w:tblCellMar>
        <w:tblLook w:val="0000" w:firstRow="0" w:lastRow="0" w:firstColumn="0" w:lastColumn="0" w:noHBand="0" w:noVBand="0"/>
      </w:tblPr>
      <w:tblGrid>
        <w:gridCol w:w="1282"/>
        <w:gridCol w:w="1283"/>
        <w:gridCol w:w="1140"/>
        <w:gridCol w:w="1426"/>
        <w:gridCol w:w="1425"/>
        <w:gridCol w:w="1973"/>
      </w:tblGrid>
      <w:tr w:rsidR="00930FAE" w:rsidRPr="007268C7"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6515EF" w:rsidRDefault="00930FAE" w:rsidP="00A63F06">
            <w:pPr>
              <w:ind w:left="-81" w:right="-60"/>
              <w:jc w:val="center"/>
              <w:rPr>
                <w:b/>
                <w:sz w:val="18"/>
                <w:szCs w:val="18"/>
              </w:rPr>
            </w:pPr>
            <w:r w:rsidRPr="006515EF">
              <w:rPr>
                <w:b/>
                <w:sz w:val="18"/>
                <w:szCs w:val="18"/>
              </w:rPr>
              <w:t>Programme</w:t>
            </w: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7268C7" w:rsidRDefault="00930FAE" w:rsidP="00A63F06">
            <w:pPr>
              <w:ind w:right="-60" w:hanging="70"/>
              <w:jc w:val="center"/>
              <w:rPr>
                <w:b/>
              </w:rPr>
            </w:pPr>
            <w:r w:rsidRPr="007268C7">
              <w:rPr>
                <w:b/>
              </w:rPr>
              <w:t>N° mandat</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7268C7" w:rsidRDefault="00930FAE" w:rsidP="00A63F06">
            <w:pPr>
              <w:ind w:right="-60" w:hanging="70"/>
              <w:jc w:val="center"/>
              <w:rPr>
                <w:b/>
              </w:rPr>
            </w:pPr>
            <w:r w:rsidRPr="007268C7">
              <w:rPr>
                <w:b/>
              </w:rPr>
              <w:t>Montant</w:t>
            </w:r>
            <w:r>
              <w:rPr>
                <w:b/>
              </w:rPr>
              <w:t xml:space="preserve"> </w:t>
            </w:r>
            <w:r>
              <w:rPr>
                <w:b/>
              </w:rPr>
              <w:br/>
              <w:t>(euro)</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7268C7" w:rsidRDefault="00930FAE" w:rsidP="00A63F06">
            <w:pPr>
              <w:ind w:right="-60" w:hanging="70"/>
              <w:jc w:val="center"/>
              <w:rPr>
                <w:b/>
              </w:rPr>
            </w:pPr>
            <w:r w:rsidRPr="007268C7">
              <w:rPr>
                <w:b/>
              </w:rPr>
              <w:t>Date visa comptable</w:t>
            </w:r>
          </w:p>
        </w:tc>
        <w:tc>
          <w:tcPr>
            <w:tcW w:w="1425" w:type="dxa"/>
            <w:tcBorders>
              <w:top w:val="single" w:sz="4" w:space="0" w:color="auto"/>
              <w:left w:val="nil"/>
              <w:bottom w:val="single" w:sz="4" w:space="0" w:color="auto"/>
              <w:right w:val="single" w:sz="4" w:space="0" w:color="auto"/>
            </w:tcBorders>
            <w:vAlign w:val="center"/>
          </w:tcPr>
          <w:p w:rsidR="00930FAE" w:rsidRPr="007268C7" w:rsidRDefault="00930FAE" w:rsidP="00A63F06">
            <w:pPr>
              <w:ind w:right="-60" w:hanging="70"/>
              <w:jc w:val="center"/>
              <w:rPr>
                <w:b/>
              </w:rPr>
            </w:pPr>
            <w:r>
              <w:rPr>
                <w:b/>
              </w:rPr>
              <w:t>E</w:t>
            </w:r>
            <w:r w:rsidRPr="007268C7">
              <w:rPr>
                <w:b/>
              </w:rPr>
              <w:t>tat de frais</w:t>
            </w:r>
          </w:p>
        </w:tc>
        <w:tc>
          <w:tcPr>
            <w:tcW w:w="1973" w:type="dxa"/>
            <w:tcBorders>
              <w:top w:val="single" w:sz="4" w:space="0" w:color="auto"/>
              <w:left w:val="nil"/>
              <w:bottom w:val="single" w:sz="4" w:space="0" w:color="auto"/>
              <w:right w:val="single" w:sz="4" w:space="0" w:color="auto"/>
            </w:tcBorders>
            <w:vAlign w:val="center"/>
          </w:tcPr>
          <w:p w:rsidR="00930FAE" w:rsidRPr="007268C7" w:rsidRDefault="00930FAE" w:rsidP="00A63F06">
            <w:pPr>
              <w:ind w:right="-60" w:hanging="70"/>
              <w:jc w:val="center"/>
              <w:rPr>
                <w:b/>
              </w:rPr>
            </w:pPr>
            <w:r>
              <w:rPr>
                <w:b/>
              </w:rPr>
              <w:t>Pièces/</w:t>
            </w:r>
            <w:r w:rsidRPr="007268C7">
              <w:rPr>
                <w:b/>
              </w:rPr>
              <w:t>Observation</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r w:rsidRPr="009B6960">
              <w:rPr>
                <w:sz w:val="18"/>
                <w:szCs w:val="18"/>
              </w:rPr>
              <w:t xml:space="preserve">156 </w:t>
            </w:r>
            <w:r w:rsidRPr="009B6960">
              <w:rPr>
                <w:sz w:val="18"/>
                <w:szCs w:val="18"/>
              </w:rPr>
              <w:br/>
              <w:t xml:space="preserve">liasse </w:t>
            </w:r>
            <w:r w:rsidRPr="009B6960">
              <w:rPr>
                <w:sz w:val="18"/>
                <w:szCs w:val="18"/>
              </w:rPr>
              <w:br/>
              <w:t>centrale</w:t>
            </w:r>
            <w:r w:rsidRPr="009B6960">
              <w:rPr>
                <w:sz w:val="18"/>
                <w:szCs w:val="18"/>
              </w:rPr>
              <w:br/>
              <w:t>194</w:t>
            </w: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5</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4 871,95</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16/01/2009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14/01/2009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1</w:t>
            </w:r>
            <w:r w:rsidRPr="009B6960">
              <w:br/>
              <w:t>visa CHD</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9</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738,81</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13/01/2009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 xml:space="preserve">09/01/2009 </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 xml:space="preserve">4a. 2 </w:t>
            </w:r>
            <w:r w:rsidRPr="009B6960">
              <w:br/>
              <w:t xml:space="preserve">avance sur frais de déplacement </w:t>
            </w:r>
            <w:r w:rsidRPr="009B6960">
              <w:br/>
              <w:t>visa CHD</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10</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452,50</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13/01/2009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 xml:space="preserve">09/01/2009 </w:t>
            </w:r>
            <w:r w:rsidRPr="009B6960">
              <w:br/>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 xml:space="preserve">4a. 3 </w:t>
            </w:r>
            <w:r w:rsidRPr="009B6960">
              <w:br/>
              <w:t>avance sur frais de déplacement</w:t>
            </w:r>
            <w:r w:rsidRPr="009B6960">
              <w:br/>
              <w:t>visa CHD</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42</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1 966,97</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21/01/2009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19/01/2009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4</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87</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3 128,57</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28/01/2009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21/01/2009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5</w:t>
            </w:r>
            <w:r w:rsidRPr="009B6960">
              <w:br/>
              <w:t>visa CHD</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109</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2 377,88</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30/01/2009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30/01/2009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6</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r w:rsidRPr="009B6960">
              <w:rPr>
                <w:sz w:val="18"/>
                <w:szCs w:val="18"/>
              </w:rPr>
              <w:t xml:space="preserve">156 </w:t>
            </w:r>
            <w:r w:rsidRPr="009B6960">
              <w:rPr>
                <w:sz w:val="18"/>
                <w:szCs w:val="18"/>
              </w:rPr>
              <w:br/>
              <w:t xml:space="preserve">liasse </w:t>
            </w:r>
            <w:r w:rsidRPr="009B6960">
              <w:rPr>
                <w:sz w:val="18"/>
                <w:szCs w:val="18"/>
              </w:rPr>
              <w:br/>
              <w:t>centrale</w:t>
            </w:r>
            <w:r w:rsidRPr="009B6960">
              <w:rPr>
                <w:sz w:val="18"/>
                <w:szCs w:val="18"/>
              </w:rPr>
              <w:br/>
              <w:t>3032</w:t>
            </w: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273</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1 197,89</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02/04/2009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10/04/2009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7</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283</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1 215,01</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06/04/2009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03/04/2009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8</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296</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1 186,93</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16/04/2009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15/04/2009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9</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310</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3 394,63</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24/04/2009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21/04/2009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10</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330</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280,23</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28/04/2009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27/04/2009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11</w:t>
            </w:r>
          </w:p>
        </w:tc>
      </w:tr>
      <w:tr w:rsidR="00930FAE" w:rsidRPr="009B696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9B6960" w:rsidRDefault="00930FAE" w:rsidP="00A63F06">
            <w:pPr>
              <w:ind w:left="-81" w:right="-60"/>
              <w:jc w:val="center"/>
              <w:rPr>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335</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1 662,78</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9B6960" w:rsidRDefault="00930FAE" w:rsidP="00A63F06">
            <w:pPr>
              <w:ind w:right="-60" w:hanging="70"/>
              <w:jc w:val="center"/>
            </w:pPr>
            <w:r w:rsidRPr="009B6960">
              <w:t>30/04/2009</w:t>
            </w: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9B6960" w:rsidRDefault="00930FAE" w:rsidP="00A63F06">
            <w:pPr>
              <w:ind w:right="-60" w:hanging="70"/>
              <w:jc w:val="center"/>
            </w:pPr>
            <w:r w:rsidRPr="009B6960">
              <w:t>29/04/2009</w:t>
            </w:r>
          </w:p>
        </w:tc>
        <w:tc>
          <w:tcPr>
            <w:tcW w:w="1973" w:type="dxa"/>
            <w:tcBorders>
              <w:top w:val="single" w:sz="4" w:space="0" w:color="auto"/>
              <w:left w:val="nil"/>
              <w:bottom w:val="single" w:sz="4" w:space="0" w:color="auto"/>
              <w:right w:val="single" w:sz="4" w:space="0" w:color="auto"/>
            </w:tcBorders>
            <w:vAlign w:val="center"/>
          </w:tcPr>
          <w:p w:rsidR="00930FAE" w:rsidRPr="009B6960" w:rsidRDefault="00930FAE" w:rsidP="00A63F06">
            <w:pPr>
              <w:ind w:right="-60" w:hanging="70"/>
              <w:jc w:val="center"/>
            </w:pPr>
            <w:r w:rsidRPr="009B6960">
              <w:t>4a. 12</w:t>
            </w:r>
          </w:p>
        </w:tc>
      </w:tr>
      <w:tr w:rsidR="00930FAE" w:rsidRPr="006B17A0" w:rsidTr="00A63F06">
        <w:trPr>
          <w:trHeight w:val="293"/>
          <w:jc w:val="center"/>
        </w:trPr>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0FAE" w:rsidRPr="00265C8E" w:rsidRDefault="00930FAE" w:rsidP="00A63F06">
            <w:pPr>
              <w:ind w:left="-81" w:right="-60"/>
              <w:jc w:val="center"/>
              <w:rPr>
                <w:b/>
                <w:sz w:val="18"/>
                <w:szCs w:val="18"/>
              </w:rPr>
            </w:pPr>
          </w:p>
        </w:tc>
        <w:tc>
          <w:tcPr>
            <w:tcW w:w="1283" w:type="dxa"/>
            <w:tcBorders>
              <w:top w:val="single" w:sz="4" w:space="0" w:color="auto"/>
              <w:left w:val="nil"/>
              <w:bottom w:val="single" w:sz="4" w:space="0" w:color="auto"/>
              <w:right w:val="single" w:sz="4" w:space="0" w:color="auto"/>
            </w:tcBorders>
            <w:shd w:val="clear" w:color="auto" w:fill="auto"/>
            <w:noWrap/>
            <w:vAlign w:val="center"/>
          </w:tcPr>
          <w:p w:rsidR="00930FAE" w:rsidRPr="007268C7" w:rsidRDefault="00930FAE" w:rsidP="00A63F06">
            <w:pPr>
              <w:ind w:right="-60" w:hanging="70"/>
              <w:jc w:val="center"/>
              <w:rPr>
                <w:b/>
              </w:rPr>
            </w:pPr>
            <w:r w:rsidRPr="007268C7">
              <w:rPr>
                <w:b/>
              </w:rPr>
              <w:t>TOTAL</w:t>
            </w:r>
          </w:p>
        </w:tc>
        <w:tc>
          <w:tcPr>
            <w:tcW w:w="1140" w:type="dxa"/>
            <w:tcBorders>
              <w:top w:val="single" w:sz="4" w:space="0" w:color="auto"/>
              <w:left w:val="nil"/>
              <w:bottom w:val="single" w:sz="4" w:space="0" w:color="auto"/>
              <w:right w:val="single" w:sz="4" w:space="0" w:color="auto"/>
            </w:tcBorders>
            <w:shd w:val="clear" w:color="auto" w:fill="auto"/>
            <w:noWrap/>
            <w:vAlign w:val="center"/>
          </w:tcPr>
          <w:p w:rsidR="00930FAE" w:rsidRPr="006B17A0" w:rsidRDefault="00930FAE" w:rsidP="00A63F06">
            <w:pPr>
              <w:ind w:right="-60" w:hanging="70"/>
              <w:jc w:val="center"/>
              <w:rPr>
                <w:b/>
              </w:rPr>
            </w:pPr>
            <w:r>
              <w:rPr>
                <w:b/>
              </w:rPr>
              <w:t xml:space="preserve">22 </w:t>
            </w:r>
            <w:r w:rsidRPr="007268C7">
              <w:rPr>
                <w:b/>
              </w:rPr>
              <w:t>474,15</w:t>
            </w:r>
          </w:p>
        </w:tc>
        <w:tc>
          <w:tcPr>
            <w:tcW w:w="1426" w:type="dxa"/>
            <w:tcBorders>
              <w:top w:val="single" w:sz="4" w:space="0" w:color="auto"/>
              <w:left w:val="nil"/>
              <w:bottom w:val="single" w:sz="4" w:space="0" w:color="auto"/>
              <w:right w:val="single" w:sz="4" w:space="0" w:color="auto"/>
            </w:tcBorders>
            <w:shd w:val="clear" w:color="auto" w:fill="auto"/>
            <w:noWrap/>
            <w:vAlign w:val="center"/>
          </w:tcPr>
          <w:p w:rsidR="00930FAE" w:rsidRPr="006B17A0" w:rsidRDefault="00930FAE" w:rsidP="00A63F06">
            <w:pPr>
              <w:ind w:right="-60" w:hanging="70"/>
              <w:jc w:val="center"/>
              <w:rPr>
                <w:b/>
              </w:rPr>
            </w:pPr>
          </w:p>
        </w:tc>
        <w:tc>
          <w:tcPr>
            <w:tcW w:w="1425" w:type="dxa"/>
            <w:tcBorders>
              <w:top w:val="single" w:sz="4" w:space="0" w:color="auto"/>
              <w:left w:val="nil"/>
              <w:bottom w:val="single" w:sz="4" w:space="0" w:color="auto"/>
              <w:right w:val="single" w:sz="4" w:space="0" w:color="auto"/>
            </w:tcBorders>
            <w:shd w:val="clear" w:color="auto" w:fill="auto"/>
            <w:vAlign w:val="center"/>
          </w:tcPr>
          <w:p w:rsidR="00930FAE" w:rsidRPr="006B17A0" w:rsidRDefault="00930FAE" w:rsidP="00A63F06">
            <w:pPr>
              <w:ind w:right="-60" w:hanging="70"/>
              <w:jc w:val="center"/>
              <w:rPr>
                <w:b/>
              </w:rPr>
            </w:pPr>
          </w:p>
        </w:tc>
        <w:tc>
          <w:tcPr>
            <w:tcW w:w="1973" w:type="dxa"/>
            <w:tcBorders>
              <w:top w:val="single" w:sz="4" w:space="0" w:color="auto"/>
              <w:left w:val="nil"/>
              <w:bottom w:val="single" w:sz="4" w:space="0" w:color="auto"/>
              <w:right w:val="single" w:sz="4" w:space="0" w:color="auto"/>
            </w:tcBorders>
            <w:vAlign w:val="center"/>
          </w:tcPr>
          <w:p w:rsidR="00930FAE" w:rsidRPr="006B17A0" w:rsidRDefault="00930FAE" w:rsidP="00A63F06">
            <w:pPr>
              <w:ind w:right="-60" w:hanging="70"/>
              <w:jc w:val="center"/>
              <w:rPr>
                <w:b/>
              </w:rPr>
            </w:pPr>
          </w:p>
        </w:tc>
      </w:tr>
    </w:tbl>
    <w:p w:rsidR="00930FAE" w:rsidRDefault="00930FAE" w:rsidP="00D76317">
      <w:pPr>
        <w:pStyle w:val="PS"/>
        <w:spacing w:before="120" w:after="360"/>
        <w:ind w:left="1134"/>
      </w:pPr>
    </w:p>
    <w:p w:rsidR="001605E6" w:rsidRDefault="001605E6" w:rsidP="00D76317">
      <w:pPr>
        <w:pStyle w:val="PS"/>
        <w:spacing w:before="120" w:after="360"/>
        <w:ind w:left="1134"/>
      </w:pPr>
      <w:bookmarkStart w:id="4" w:name="_GoBack"/>
      <w:bookmarkEnd w:id="4"/>
      <w:r>
        <w:t xml:space="preserve">Attendu que la mention </w:t>
      </w:r>
      <w:r w:rsidRPr="00E7409C">
        <w:rPr>
          <w:i/>
        </w:rPr>
        <w:t>« service fait »</w:t>
      </w:r>
      <w:r>
        <w:t xml:space="preserve"> n’est pas apposée sur les mandats</w:t>
      </w:r>
      <w:r w:rsidRPr="008D3C13">
        <w:t xml:space="preserve"> </w:t>
      </w:r>
      <w:r>
        <w:t>n°</w:t>
      </w:r>
      <w:r w:rsidRPr="00605DF5">
        <w:rPr>
          <w:vertAlign w:val="superscript"/>
        </w:rPr>
        <w:t>s</w:t>
      </w:r>
      <w:r w:rsidR="00605DF5">
        <w:rPr>
          <w:vertAlign w:val="superscript"/>
        </w:rPr>
        <w:t> </w:t>
      </w:r>
      <w:r>
        <w:t>5, 42, 87, 109, 273, 283, 296, 310, 330 et 335 précités (pièces 4a. 1, 4a. 4 à 4a. 12) ; qu’à ces mandats sont joints des états de frais de déplacement, ou des demandes d’avances, non</w:t>
      </w:r>
      <w:r w:rsidR="00BF6524">
        <w:t xml:space="preserve"> </w:t>
      </w:r>
      <w:r>
        <w:t>revêtus de la signature des bénéficiaires (pièces 4a. 1 à 4a. 12) ;</w:t>
      </w:r>
    </w:p>
    <w:p w:rsidR="001605E6" w:rsidRDefault="00B43123" w:rsidP="00D76317">
      <w:pPr>
        <w:pStyle w:val="PS"/>
        <w:ind w:left="1134"/>
      </w:pPr>
      <w:r>
        <w:br w:type="page"/>
      </w:r>
      <w:r w:rsidR="001605E6">
        <w:lastRenderedPageBreak/>
        <w:t>Attendu, en outre, que</w:t>
      </w:r>
      <w:r w:rsidR="001605E6" w:rsidRPr="00D212F4">
        <w:t xml:space="preserve"> </w:t>
      </w:r>
      <w:r w:rsidR="001605E6">
        <w:t>des frais de déplacement et des avances sur frais de déplacement ont fait l’objet de paie</w:t>
      </w:r>
      <w:r w:rsidR="001605E6" w:rsidRPr="00D17F63">
        <w:t>ments</w:t>
      </w:r>
      <w:r w:rsidR="001605E6">
        <w:t xml:space="preserve"> à des agents de la direction des services fiscaux de l’Allier, à hauteur de </w:t>
      </w:r>
      <w:r w:rsidR="001605E6" w:rsidRPr="00EF3B56">
        <w:t>25 789,06</w:t>
      </w:r>
      <w:r w:rsidR="00605DF5">
        <w:t> </w:t>
      </w:r>
      <w:r w:rsidR="001605E6">
        <w:t>€, en exécution des mandats répertoriés au tableau suivant :</w:t>
      </w:r>
    </w:p>
    <w:tbl>
      <w:tblPr>
        <w:tblW w:w="8222" w:type="dxa"/>
        <w:jc w:val="center"/>
        <w:tblInd w:w="5078" w:type="dxa"/>
        <w:tblLayout w:type="fixed"/>
        <w:tblCellMar>
          <w:left w:w="70" w:type="dxa"/>
          <w:right w:w="70" w:type="dxa"/>
        </w:tblCellMar>
        <w:tblLook w:val="0000" w:firstRow="0" w:lastRow="0" w:firstColumn="0" w:lastColumn="0" w:noHBand="0" w:noVBand="0"/>
      </w:tblPr>
      <w:tblGrid>
        <w:gridCol w:w="1418"/>
        <w:gridCol w:w="1417"/>
        <w:gridCol w:w="992"/>
        <w:gridCol w:w="2978"/>
        <w:gridCol w:w="1417"/>
      </w:tblGrid>
      <w:tr w:rsidR="002F22C0" w:rsidRPr="007268C7" w:rsidTr="00AC79FD">
        <w:trPr>
          <w:trHeight w:val="274"/>
          <w:tblHeader/>
          <w:jc w:val="center"/>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7268C7" w:rsidRDefault="001605E6" w:rsidP="00074C82">
            <w:pPr>
              <w:ind w:left="13"/>
              <w:jc w:val="center"/>
              <w:rPr>
                <w:b/>
              </w:rPr>
            </w:pPr>
            <w:r w:rsidRPr="007268C7">
              <w:rPr>
                <w:b/>
              </w:rPr>
              <w:t>Programme</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1605E6" w:rsidRPr="007268C7" w:rsidRDefault="001605E6" w:rsidP="001605E6">
            <w:pPr>
              <w:jc w:val="center"/>
              <w:rPr>
                <w:b/>
              </w:rPr>
            </w:pPr>
            <w:r w:rsidRPr="007268C7">
              <w:rPr>
                <w:b/>
              </w:rPr>
              <w:t>N° mandat</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1605E6" w:rsidRPr="007268C7" w:rsidRDefault="001605E6" w:rsidP="001605E6">
            <w:pPr>
              <w:jc w:val="center"/>
              <w:rPr>
                <w:b/>
              </w:rPr>
            </w:pPr>
            <w:r w:rsidRPr="007268C7">
              <w:rPr>
                <w:b/>
              </w:rPr>
              <w:t>Montant</w:t>
            </w:r>
            <w:r>
              <w:rPr>
                <w:b/>
              </w:rPr>
              <w:t xml:space="preserve"> </w:t>
            </w:r>
            <w:r>
              <w:rPr>
                <w:b/>
              </w:rPr>
              <w:br/>
              <w:t>(euro)</w:t>
            </w:r>
          </w:p>
        </w:tc>
        <w:tc>
          <w:tcPr>
            <w:tcW w:w="2978" w:type="dxa"/>
            <w:tcBorders>
              <w:top w:val="single" w:sz="4" w:space="0" w:color="auto"/>
              <w:left w:val="nil"/>
              <w:bottom w:val="single" w:sz="4" w:space="0" w:color="auto"/>
              <w:right w:val="single" w:sz="4" w:space="0" w:color="auto"/>
            </w:tcBorders>
            <w:shd w:val="clear" w:color="auto" w:fill="auto"/>
            <w:noWrap/>
            <w:vAlign w:val="center"/>
          </w:tcPr>
          <w:p w:rsidR="001605E6" w:rsidRPr="007268C7" w:rsidRDefault="001605E6" w:rsidP="001605E6">
            <w:pPr>
              <w:jc w:val="center"/>
              <w:rPr>
                <w:b/>
              </w:rPr>
            </w:pPr>
            <w:r w:rsidRPr="007268C7">
              <w:rPr>
                <w:b/>
              </w:rPr>
              <w:t>Observation</w:t>
            </w:r>
          </w:p>
        </w:tc>
        <w:tc>
          <w:tcPr>
            <w:tcW w:w="1417" w:type="dxa"/>
            <w:tcBorders>
              <w:top w:val="single" w:sz="4" w:space="0" w:color="auto"/>
              <w:left w:val="nil"/>
              <w:bottom w:val="single" w:sz="4" w:space="0" w:color="auto"/>
              <w:right w:val="single" w:sz="4" w:space="0" w:color="auto"/>
            </w:tcBorders>
            <w:vAlign w:val="center"/>
          </w:tcPr>
          <w:p w:rsidR="001605E6" w:rsidRPr="007268C7" w:rsidRDefault="001605E6" w:rsidP="001605E6">
            <w:pPr>
              <w:jc w:val="center"/>
              <w:rPr>
                <w:b/>
              </w:rPr>
            </w:pPr>
            <w:r>
              <w:rPr>
                <w:b/>
              </w:rPr>
              <w:t>Pièces</w:t>
            </w:r>
          </w:p>
        </w:tc>
      </w:tr>
      <w:tr w:rsidR="002F22C0" w:rsidRPr="007268C7" w:rsidTr="00AC79FD">
        <w:trPr>
          <w:trHeight w:val="274"/>
          <w:jc w:val="center"/>
        </w:trPr>
        <w:tc>
          <w:tcPr>
            <w:tcW w:w="1418" w:type="dxa"/>
            <w:vMerge w:val="restart"/>
            <w:tcBorders>
              <w:top w:val="single" w:sz="4" w:space="0" w:color="auto"/>
              <w:left w:val="single" w:sz="4" w:space="0" w:color="auto"/>
              <w:right w:val="single" w:sz="4" w:space="0" w:color="auto"/>
            </w:tcBorders>
            <w:shd w:val="clear" w:color="auto" w:fill="auto"/>
            <w:noWrap/>
            <w:vAlign w:val="center"/>
          </w:tcPr>
          <w:p w:rsidR="001605E6" w:rsidRPr="007268C7" w:rsidRDefault="001605E6" w:rsidP="00074C82">
            <w:pPr>
              <w:ind w:left="13"/>
              <w:jc w:val="center"/>
            </w:pPr>
            <w:r w:rsidRPr="007268C7">
              <w:t>156</w:t>
            </w:r>
            <w:r>
              <w:t xml:space="preserve"> </w:t>
            </w:r>
            <w:r>
              <w:br/>
              <w:t xml:space="preserve">liasse </w:t>
            </w:r>
            <w:r w:rsidR="00D76317">
              <w:br/>
            </w:r>
            <w:r>
              <w:t>centrale</w:t>
            </w:r>
            <w:r>
              <w:br/>
              <w:t>8770</w:t>
            </w:r>
          </w:p>
        </w:tc>
        <w:tc>
          <w:tcPr>
            <w:tcW w:w="1417" w:type="dxa"/>
            <w:tcBorders>
              <w:top w:val="nil"/>
              <w:left w:val="single" w:sz="4" w:space="0" w:color="auto"/>
              <w:bottom w:val="single" w:sz="4" w:space="0" w:color="auto"/>
              <w:right w:val="single" w:sz="4" w:space="0" w:color="auto"/>
            </w:tcBorders>
            <w:shd w:val="clear" w:color="auto" w:fill="auto"/>
            <w:noWrap/>
            <w:vAlign w:val="bottom"/>
          </w:tcPr>
          <w:p w:rsidR="001605E6" w:rsidRPr="008F03CA" w:rsidRDefault="001605E6" w:rsidP="001605E6">
            <w:pPr>
              <w:jc w:val="center"/>
            </w:pPr>
            <w:r>
              <w:t>729</w:t>
            </w:r>
          </w:p>
        </w:tc>
        <w:tc>
          <w:tcPr>
            <w:tcW w:w="992"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278,95</w:t>
            </w:r>
          </w:p>
        </w:tc>
        <w:tc>
          <w:tcPr>
            <w:tcW w:w="2978"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visa CHD</w:t>
            </w:r>
          </w:p>
        </w:tc>
        <w:tc>
          <w:tcPr>
            <w:tcW w:w="1417" w:type="dxa"/>
            <w:tcBorders>
              <w:top w:val="nil"/>
              <w:left w:val="nil"/>
              <w:bottom w:val="single" w:sz="4" w:space="0" w:color="auto"/>
              <w:right w:val="single" w:sz="4" w:space="0" w:color="auto"/>
            </w:tcBorders>
            <w:vAlign w:val="center"/>
          </w:tcPr>
          <w:p w:rsidR="001605E6" w:rsidRPr="007268C7" w:rsidRDefault="001605E6" w:rsidP="001605E6">
            <w:pPr>
              <w:jc w:val="center"/>
            </w:pPr>
            <w:r>
              <w:t>4a. 13</w:t>
            </w:r>
          </w:p>
        </w:tc>
      </w:tr>
      <w:tr w:rsidR="002F22C0" w:rsidRPr="007268C7"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nil"/>
              <w:left w:val="single" w:sz="4" w:space="0" w:color="auto"/>
              <w:bottom w:val="single" w:sz="4" w:space="0" w:color="auto"/>
              <w:right w:val="single" w:sz="4" w:space="0" w:color="auto"/>
            </w:tcBorders>
            <w:shd w:val="clear" w:color="auto" w:fill="auto"/>
            <w:noWrap/>
            <w:vAlign w:val="bottom"/>
          </w:tcPr>
          <w:p w:rsidR="001605E6" w:rsidRDefault="001605E6" w:rsidP="001605E6">
            <w:pPr>
              <w:jc w:val="center"/>
            </w:pPr>
            <w:r>
              <w:t>730</w:t>
            </w:r>
          </w:p>
        </w:tc>
        <w:tc>
          <w:tcPr>
            <w:tcW w:w="992"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3 792,41</w:t>
            </w:r>
          </w:p>
        </w:tc>
        <w:tc>
          <w:tcPr>
            <w:tcW w:w="2978"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visa CHD</w:t>
            </w:r>
          </w:p>
        </w:tc>
        <w:tc>
          <w:tcPr>
            <w:tcW w:w="1417" w:type="dxa"/>
            <w:tcBorders>
              <w:top w:val="nil"/>
              <w:left w:val="nil"/>
              <w:bottom w:val="single" w:sz="4" w:space="0" w:color="auto"/>
              <w:right w:val="single" w:sz="4" w:space="0" w:color="auto"/>
            </w:tcBorders>
            <w:vAlign w:val="center"/>
          </w:tcPr>
          <w:p w:rsidR="001605E6" w:rsidRPr="007268C7" w:rsidRDefault="001605E6" w:rsidP="001605E6">
            <w:pPr>
              <w:jc w:val="center"/>
            </w:pPr>
            <w:r>
              <w:t>4a. 14</w:t>
            </w:r>
          </w:p>
        </w:tc>
      </w:tr>
      <w:tr w:rsidR="002F22C0" w:rsidRPr="007268C7"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nil"/>
              <w:left w:val="single" w:sz="4" w:space="0" w:color="auto"/>
              <w:bottom w:val="single" w:sz="4" w:space="0" w:color="auto"/>
              <w:right w:val="single" w:sz="4" w:space="0" w:color="auto"/>
            </w:tcBorders>
            <w:shd w:val="clear" w:color="auto" w:fill="auto"/>
            <w:noWrap/>
            <w:vAlign w:val="bottom"/>
          </w:tcPr>
          <w:p w:rsidR="001605E6" w:rsidRDefault="001605E6" w:rsidP="001605E6">
            <w:pPr>
              <w:jc w:val="center"/>
            </w:pPr>
            <w:r>
              <w:t>741</w:t>
            </w:r>
          </w:p>
        </w:tc>
        <w:tc>
          <w:tcPr>
            <w:tcW w:w="992"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2 957,38</w:t>
            </w:r>
          </w:p>
        </w:tc>
        <w:tc>
          <w:tcPr>
            <w:tcW w:w="2978"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visa CHD</w:t>
            </w:r>
          </w:p>
        </w:tc>
        <w:tc>
          <w:tcPr>
            <w:tcW w:w="1417" w:type="dxa"/>
            <w:tcBorders>
              <w:top w:val="nil"/>
              <w:left w:val="nil"/>
              <w:bottom w:val="single" w:sz="4" w:space="0" w:color="auto"/>
              <w:right w:val="single" w:sz="4" w:space="0" w:color="auto"/>
            </w:tcBorders>
            <w:vAlign w:val="center"/>
          </w:tcPr>
          <w:p w:rsidR="001605E6" w:rsidRPr="007268C7" w:rsidRDefault="001605E6" w:rsidP="001605E6">
            <w:pPr>
              <w:jc w:val="center"/>
            </w:pPr>
            <w:r>
              <w:t>4a. 15</w:t>
            </w:r>
          </w:p>
        </w:tc>
      </w:tr>
      <w:tr w:rsidR="002F22C0" w:rsidRPr="007268C7"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nil"/>
              <w:left w:val="single" w:sz="4" w:space="0" w:color="auto"/>
              <w:bottom w:val="single" w:sz="4" w:space="0" w:color="auto"/>
              <w:right w:val="single" w:sz="4" w:space="0" w:color="auto"/>
            </w:tcBorders>
            <w:shd w:val="clear" w:color="auto" w:fill="auto"/>
            <w:noWrap/>
            <w:vAlign w:val="bottom"/>
          </w:tcPr>
          <w:p w:rsidR="001605E6" w:rsidRDefault="001605E6" w:rsidP="001605E6">
            <w:pPr>
              <w:jc w:val="center"/>
            </w:pPr>
            <w:r>
              <w:t>755</w:t>
            </w:r>
          </w:p>
        </w:tc>
        <w:tc>
          <w:tcPr>
            <w:tcW w:w="992"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1 085,50</w:t>
            </w:r>
          </w:p>
        </w:tc>
        <w:tc>
          <w:tcPr>
            <w:tcW w:w="2978"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visa CHD</w:t>
            </w:r>
          </w:p>
        </w:tc>
        <w:tc>
          <w:tcPr>
            <w:tcW w:w="1417" w:type="dxa"/>
            <w:tcBorders>
              <w:top w:val="nil"/>
              <w:left w:val="nil"/>
              <w:bottom w:val="single" w:sz="4" w:space="0" w:color="auto"/>
              <w:right w:val="single" w:sz="4" w:space="0" w:color="auto"/>
            </w:tcBorders>
            <w:vAlign w:val="center"/>
          </w:tcPr>
          <w:p w:rsidR="001605E6" w:rsidRPr="007268C7" w:rsidRDefault="001605E6" w:rsidP="001605E6">
            <w:pPr>
              <w:jc w:val="center"/>
            </w:pPr>
            <w:r>
              <w:t>4a. 16</w:t>
            </w:r>
          </w:p>
        </w:tc>
      </w:tr>
      <w:tr w:rsidR="002F22C0" w:rsidRPr="007268C7" w:rsidTr="005F10D3">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nil"/>
              <w:left w:val="single" w:sz="4" w:space="0" w:color="auto"/>
              <w:bottom w:val="single" w:sz="4" w:space="0" w:color="auto"/>
              <w:right w:val="single" w:sz="4" w:space="0" w:color="auto"/>
            </w:tcBorders>
            <w:shd w:val="clear" w:color="auto" w:fill="auto"/>
            <w:noWrap/>
            <w:vAlign w:val="center"/>
          </w:tcPr>
          <w:p w:rsidR="001605E6" w:rsidRDefault="001605E6" w:rsidP="005F10D3">
            <w:pPr>
              <w:jc w:val="center"/>
            </w:pPr>
            <w:r>
              <w:t>761</w:t>
            </w:r>
          </w:p>
        </w:tc>
        <w:tc>
          <w:tcPr>
            <w:tcW w:w="992" w:type="dxa"/>
            <w:tcBorders>
              <w:top w:val="nil"/>
              <w:left w:val="nil"/>
              <w:bottom w:val="single" w:sz="4" w:space="0" w:color="auto"/>
              <w:right w:val="single" w:sz="4" w:space="0" w:color="auto"/>
            </w:tcBorders>
            <w:shd w:val="clear" w:color="auto" w:fill="auto"/>
            <w:noWrap/>
            <w:vAlign w:val="center"/>
          </w:tcPr>
          <w:p w:rsidR="001605E6" w:rsidRPr="008F03CA" w:rsidRDefault="001605E6" w:rsidP="005F10D3">
            <w:pPr>
              <w:jc w:val="center"/>
            </w:pPr>
            <w:r>
              <w:t>339,15</w:t>
            </w:r>
          </w:p>
        </w:tc>
        <w:tc>
          <w:tcPr>
            <w:tcW w:w="2978"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avance sur frais de déplacement</w:t>
            </w:r>
            <w:r>
              <w:br/>
              <w:t>visa CHD</w:t>
            </w:r>
          </w:p>
        </w:tc>
        <w:tc>
          <w:tcPr>
            <w:tcW w:w="1417" w:type="dxa"/>
            <w:tcBorders>
              <w:top w:val="nil"/>
              <w:left w:val="nil"/>
              <w:bottom w:val="single" w:sz="4" w:space="0" w:color="auto"/>
              <w:right w:val="single" w:sz="4" w:space="0" w:color="auto"/>
            </w:tcBorders>
            <w:vAlign w:val="center"/>
          </w:tcPr>
          <w:p w:rsidR="001605E6" w:rsidRPr="007268C7" w:rsidRDefault="001605E6" w:rsidP="001605E6">
            <w:pPr>
              <w:jc w:val="center"/>
            </w:pPr>
            <w:r>
              <w:t>4a. 17</w:t>
            </w:r>
          </w:p>
        </w:tc>
      </w:tr>
      <w:tr w:rsidR="002F22C0" w:rsidRPr="007268C7"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nil"/>
              <w:left w:val="single" w:sz="4" w:space="0" w:color="auto"/>
              <w:bottom w:val="single" w:sz="4" w:space="0" w:color="auto"/>
              <w:right w:val="single" w:sz="4" w:space="0" w:color="auto"/>
            </w:tcBorders>
            <w:shd w:val="clear" w:color="auto" w:fill="auto"/>
            <w:noWrap/>
            <w:vAlign w:val="bottom"/>
          </w:tcPr>
          <w:p w:rsidR="001605E6" w:rsidRDefault="001605E6" w:rsidP="001605E6">
            <w:pPr>
              <w:jc w:val="center"/>
            </w:pPr>
            <w:r>
              <w:t>762</w:t>
            </w:r>
          </w:p>
        </w:tc>
        <w:tc>
          <w:tcPr>
            <w:tcW w:w="992"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2 745,50</w:t>
            </w:r>
          </w:p>
        </w:tc>
        <w:tc>
          <w:tcPr>
            <w:tcW w:w="2978" w:type="dxa"/>
            <w:tcBorders>
              <w:top w:val="nil"/>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nil"/>
              <w:left w:val="nil"/>
              <w:bottom w:val="single" w:sz="4" w:space="0" w:color="auto"/>
              <w:right w:val="single" w:sz="4" w:space="0" w:color="auto"/>
            </w:tcBorders>
            <w:vAlign w:val="center"/>
          </w:tcPr>
          <w:p w:rsidR="001605E6" w:rsidRPr="007268C7" w:rsidRDefault="001605E6" w:rsidP="001605E6">
            <w:pPr>
              <w:jc w:val="center"/>
            </w:pPr>
            <w:r>
              <w:t>4a. 18</w:t>
            </w:r>
          </w:p>
        </w:tc>
      </w:tr>
      <w:tr w:rsidR="002F22C0" w:rsidRPr="007268C7"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Default="001605E6" w:rsidP="001605E6">
            <w:pPr>
              <w:jc w:val="center"/>
            </w:pPr>
            <w:r>
              <w:t>773</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896,99</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7268C7" w:rsidRDefault="001605E6" w:rsidP="001605E6">
            <w:pPr>
              <w:jc w:val="center"/>
            </w:pPr>
            <w:r>
              <w:t>4a. 19</w:t>
            </w:r>
          </w:p>
        </w:tc>
      </w:tr>
      <w:tr w:rsidR="002F22C0" w:rsidRPr="007268C7"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Default="001605E6" w:rsidP="001605E6">
            <w:pPr>
              <w:jc w:val="center"/>
            </w:pPr>
            <w:r>
              <w:t>779</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545,99</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7268C7" w:rsidRDefault="001605E6" w:rsidP="001605E6">
            <w:pPr>
              <w:jc w:val="center"/>
            </w:pPr>
            <w:r>
              <w:t>4a. 20</w:t>
            </w:r>
          </w:p>
        </w:tc>
      </w:tr>
      <w:tr w:rsidR="002F22C0" w:rsidRPr="007268C7"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Default="001605E6" w:rsidP="001605E6">
            <w:pPr>
              <w:jc w:val="center"/>
            </w:pPr>
            <w:r>
              <w:t>780</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2 305,16</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7268C7" w:rsidRDefault="001605E6" w:rsidP="001605E6">
            <w:pPr>
              <w:jc w:val="center"/>
            </w:pPr>
            <w:r>
              <w:t>4a. 21</w:t>
            </w:r>
          </w:p>
        </w:tc>
      </w:tr>
      <w:tr w:rsidR="002F22C0" w:rsidRPr="007268C7" w:rsidTr="00AC79FD">
        <w:trPr>
          <w:trHeight w:val="274"/>
          <w:jc w:val="center"/>
        </w:trPr>
        <w:tc>
          <w:tcPr>
            <w:tcW w:w="1418" w:type="dxa"/>
            <w:vMerge/>
            <w:tcBorders>
              <w:left w:val="single" w:sz="4" w:space="0" w:color="auto"/>
              <w:bottom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Default="001605E6" w:rsidP="001605E6">
            <w:pPr>
              <w:jc w:val="center"/>
            </w:pPr>
            <w:r>
              <w:t>789</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68,64</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avance sur frais de déplacement</w:t>
            </w:r>
          </w:p>
        </w:tc>
        <w:tc>
          <w:tcPr>
            <w:tcW w:w="1417" w:type="dxa"/>
            <w:tcBorders>
              <w:top w:val="single" w:sz="4" w:space="0" w:color="auto"/>
              <w:left w:val="nil"/>
              <w:bottom w:val="single" w:sz="4" w:space="0" w:color="auto"/>
              <w:right w:val="single" w:sz="4" w:space="0" w:color="auto"/>
            </w:tcBorders>
            <w:vAlign w:val="center"/>
          </w:tcPr>
          <w:p w:rsidR="001605E6" w:rsidRPr="007268C7" w:rsidRDefault="001605E6" w:rsidP="001605E6">
            <w:pPr>
              <w:jc w:val="center"/>
            </w:pPr>
            <w:r>
              <w:t>4a. 22</w:t>
            </w:r>
          </w:p>
        </w:tc>
      </w:tr>
      <w:tr w:rsidR="002F22C0" w:rsidRPr="007268C7" w:rsidTr="00AC79FD">
        <w:trPr>
          <w:trHeight w:val="274"/>
          <w:jc w:val="center"/>
        </w:trPr>
        <w:tc>
          <w:tcPr>
            <w:tcW w:w="1418" w:type="dxa"/>
            <w:vMerge w:val="restart"/>
            <w:tcBorders>
              <w:top w:val="single" w:sz="4" w:space="0" w:color="auto"/>
              <w:left w:val="single" w:sz="4" w:space="0" w:color="auto"/>
              <w:right w:val="single" w:sz="4" w:space="0" w:color="auto"/>
            </w:tcBorders>
            <w:shd w:val="clear" w:color="auto" w:fill="auto"/>
            <w:noWrap/>
            <w:vAlign w:val="center"/>
          </w:tcPr>
          <w:p w:rsidR="001605E6" w:rsidRDefault="001605E6" w:rsidP="00074C82">
            <w:pPr>
              <w:ind w:left="13"/>
              <w:jc w:val="center"/>
            </w:pPr>
            <w:r w:rsidRPr="007268C7">
              <w:t>156</w:t>
            </w:r>
            <w:r>
              <w:t xml:space="preserve"> </w:t>
            </w:r>
            <w:r>
              <w:br/>
              <w:t xml:space="preserve">liasse </w:t>
            </w:r>
            <w:r w:rsidR="00AC79FD">
              <w:br/>
            </w:r>
            <w:r>
              <w:t>centrale</w:t>
            </w:r>
            <w:r>
              <w:br/>
              <w:t>8770</w:t>
            </w:r>
          </w:p>
          <w:p w:rsidR="001605E6" w:rsidRPr="007268C7" w:rsidRDefault="001605E6" w:rsidP="00074C82">
            <w:pPr>
              <w:ind w:left="13"/>
              <w:jc w:val="cente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809</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3 420,19</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7268C7" w:rsidRDefault="001605E6" w:rsidP="001605E6">
            <w:pPr>
              <w:jc w:val="center"/>
            </w:pPr>
            <w:r>
              <w:t>4a. 23</w:t>
            </w:r>
          </w:p>
        </w:tc>
      </w:tr>
      <w:tr w:rsidR="002F22C0" w:rsidRPr="007268C7"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814</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59,00</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7268C7" w:rsidRDefault="001605E6" w:rsidP="001605E6">
            <w:pPr>
              <w:jc w:val="center"/>
            </w:pPr>
            <w:r>
              <w:t>4a. 24</w:t>
            </w:r>
          </w:p>
        </w:tc>
      </w:tr>
      <w:tr w:rsidR="002F22C0" w:rsidRPr="007268C7"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816</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2 237,58</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7268C7" w:rsidRDefault="001605E6" w:rsidP="001605E6">
            <w:pPr>
              <w:jc w:val="center"/>
            </w:pPr>
            <w:r>
              <w:t>4a. 25</w:t>
            </w:r>
          </w:p>
        </w:tc>
      </w:tr>
      <w:tr w:rsidR="002F22C0" w:rsidRPr="006B17A0"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rPr>
                <w:b/>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843</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1 357,50</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visa CHD</w:t>
            </w:r>
          </w:p>
        </w:tc>
        <w:tc>
          <w:tcPr>
            <w:tcW w:w="1417" w:type="dxa"/>
            <w:tcBorders>
              <w:top w:val="single" w:sz="4" w:space="0" w:color="auto"/>
              <w:left w:val="nil"/>
              <w:bottom w:val="single" w:sz="4" w:space="0" w:color="auto"/>
              <w:right w:val="single" w:sz="4" w:space="0" w:color="auto"/>
            </w:tcBorders>
            <w:vAlign w:val="center"/>
          </w:tcPr>
          <w:p w:rsidR="001605E6" w:rsidRPr="006B17A0" w:rsidRDefault="001605E6" w:rsidP="001605E6">
            <w:pPr>
              <w:jc w:val="center"/>
              <w:rPr>
                <w:b/>
              </w:rPr>
            </w:pPr>
            <w:r>
              <w:t>4a. 26</w:t>
            </w:r>
          </w:p>
        </w:tc>
      </w:tr>
      <w:tr w:rsidR="002F22C0" w:rsidRPr="006B17A0"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rPr>
                <w:b/>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845</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441,19</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6B17A0" w:rsidRDefault="001605E6" w:rsidP="001605E6">
            <w:pPr>
              <w:jc w:val="center"/>
              <w:rPr>
                <w:b/>
              </w:rPr>
            </w:pPr>
            <w:r>
              <w:t>4a. 27</w:t>
            </w:r>
          </w:p>
        </w:tc>
      </w:tr>
      <w:tr w:rsidR="002F22C0" w:rsidRPr="006B17A0"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rPr>
                <w:b/>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846</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102,10</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6B17A0" w:rsidRDefault="001605E6" w:rsidP="001605E6">
            <w:pPr>
              <w:jc w:val="center"/>
              <w:rPr>
                <w:b/>
              </w:rPr>
            </w:pPr>
            <w:r>
              <w:t>4a. 28</w:t>
            </w:r>
          </w:p>
        </w:tc>
      </w:tr>
      <w:tr w:rsidR="002F22C0" w:rsidRPr="006B17A0"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rPr>
                <w:b/>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847</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106,78</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6B17A0" w:rsidRDefault="001605E6" w:rsidP="001605E6">
            <w:pPr>
              <w:jc w:val="center"/>
              <w:rPr>
                <w:b/>
              </w:rPr>
            </w:pPr>
            <w:r>
              <w:t>4a. 29</w:t>
            </w:r>
          </w:p>
        </w:tc>
      </w:tr>
      <w:tr w:rsidR="002F22C0" w:rsidRPr="006B17A0" w:rsidTr="00AC79FD">
        <w:trPr>
          <w:trHeight w:val="274"/>
          <w:jc w:val="center"/>
        </w:trPr>
        <w:tc>
          <w:tcPr>
            <w:tcW w:w="1418" w:type="dxa"/>
            <w:vMerge/>
            <w:tcBorders>
              <w:left w:val="single" w:sz="4" w:space="0" w:color="auto"/>
              <w:right w:val="single" w:sz="4" w:space="0" w:color="auto"/>
            </w:tcBorders>
            <w:shd w:val="clear" w:color="auto" w:fill="auto"/>
            <w:noWrap/>
            <w:vAlign w:val="center"/>
          </w:tcPr>
          <w:p w:rsidR="001605E6" w:rsidRPr="007268C7" w:rsidRDefault="001605E6" w:rsidP="00074C82">
            <w:pPr>
              <w:ind w:left="13"/>
              <w:jc w:val="center"/>
              <w:rPr>
                <w:b/>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864</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2 685,87</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6B17A0" w:rsidRDefault="001605E6" w:rsidP="001605E6">
            <w:pPr>
              <w:jc w:val="center"/>
              <w:rPr>
                <w:b/>
              </w:rPr>
            </w:pPr>
            <w:r>
              <w:t>4a. 30</w:t>
            </w:r>
          </w:p>
        </w:tc>
      </w:tr>
      <w:tr w:rsidR="002F22C0" w:rsidRPr="006B17A0" w:rsidTr="00AC79FD">
        <w:trPr>
          <w:trHeight w:val="274"/>
          <w:jc w:val="center"/>
        </w:trPr>
        <w:tc>
          <w:tcPr>
            <w:tcW w:w="1418" w:type="dxa"/>
            <w:vMerge/>
            <w:tcBorders>
              <w:left w:val="single" w:sz="4" w:space="0" w:color="auto"/>
              <w:bottom w:val="single" w:sz="4" w:space="0" w:color="auto"/>
              <w:right w:val="single" w:sz="4" w:space="0" w:color="auto"/>
            </w:tcBorders>
            <w:shd w:val="clear" w:color="auto" w:fill="auto"/>
            <w:noWrap/>
            <w:vAlign w:val="center"/>
          </w:tcPr>
          <w:p w:rsidR="001605E6" w:rsidRPr="007268C7" w:rsidRDefault="001605E6" w:rsidP="00074C82">
            <w:pPr>
              <w:ind w:left="13"/>
              <w:jc w:val="center"/>
              <w:rPr>
                <w:b/>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r>
              <w:t>874</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right"/>
            </w:pPr>
            <w:r>
              <w:t>363,18</w:t>
            </w:r>
          </w:p>
        </w:tc>
        <w:tc>
          <w:tcPr>
            <w:tcW w:w="2978" w:type="dxa"/>
            <w:tcBorders>
              <w:top w:val="single" w:sz="4" w:space="0" w:color="auto"/>
              <w:left w:val="nil"/>
              <w:bottom w:val="single" w:sz="4" w:space="0" w:color="auto"/>
              <w:right w:val="single" w:sz="4" w:space="0" w:color="auto"/>
            </w:tcBorders>
            <w:shd w:val="clear" w:color="auto" w:fill="auto"/>
            <w:noWrap/>
            <w:vAlign w:val="bottom"/>
          </w:tcPr>
          <w:p w:rsidR="001605E6" w:rsidRPr="008F03CA" w:rsidRDefault="001605E6" w:rsidP="001605E6">
            <w:pPr>
              <w:jc w:val="center"/>
            </w:pPr>
          </w:p>
        </w:tc>
        <w:tc>
          <w:tcPr>
            <w:tcW w:w="1417" w:type="dxa"/>
            <w:tcBorders>
              <w:top w:val="single" w:sz="4" w:space="0" w:color="auto"/>
              <w:left w:val="nil"/>
              <w:bottom w:val="single" w:sz="4" w:space="0" w:color="auto"/>
              <w:right w:val="single" w:sz="4" w:space="0" w:color="auto"/>
            </w:tcBorders>
            <w:vAlign w:val="center"/>
          </w:tcPr>
          <w:p w:rsidR="001605E6" w:rsidRPr="006B17A0" w:rsidRDefault="001605E6" w:rsidP="001605E6">
            <w:pPr>
              <w:jc w:val="center"/>
              <w:rPr>
                <w:b/>
              </w:rPr>
            </w:pPr>
            <w:r>
              <w:t>4a. 31</w:t>
            </w:r>
          </w:p>
        </w:tc>
      </w:tr>
      <w:tr w:rsidR="002F22C0" w:rsidRPr="006B17A0" w:rsidTr="00AC79FD">
        <w:trPr>
          <w:trHeight w:val="274"/>
          <w:jc w:val="center"/>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05E6" w:rsidRPr="007268C7" w:rsidRDefault="001605E6" w:rsidP="00074C82">
            <w:pPr>
              <w:ind w:left="13"/>
              <w:jc w:val="center"/>
              <w:rPr>
                <w:b/>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1605E6" w:rsidRPr="00EB3984" w:rsidRDefault="001605E6" w:rsidP="001605E6">
            <w:pPr>
              <w:jc w:val="center"/>
              <w:rPr>
                <w:b/>
              </w:rPr>
            </w:pPr>
            <w:r w:rsidRPr="00EB3984">
              <w:rPr>
                <w:b/>
              </w:rPr>
              <w:t>TOTAL</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1605E6" w:rsidRPr="006B17A0" w:rsidRDefault="001605E6" w:rsidP="001605E6">
            <w:pPr>
              <w:jc w:val="right"/>
              <w:rPr>
                <w:b/>
              </w:rPr>
            </w:pPr>
            <w:r>
              <w:rPr>
                <w:b/>
              </w:rPr>
              <w:t xml:space="preserve">25 </w:t>
            </w:r>
            <w:r w:rsidRPr="006B17A0">
              <w:rPr>
                <w:b/>
              </w:rPr>
              <w:t>789,</w:t>
            </w:r>
            <w:r>
              <w:rPr>
                <w:b/>
              </w:rPr>
              <w:t>06</w:t>
            </w:r>
          </w:p>
        </w:tc>
        <w:tc>
          <w:tcPr>
            <w:tcW w:w="2978" w:type="dxa"/>
            <w:tcBorders>
              <w:top w:val="single" w:sz="4" w:space="0" w:color="auto"/>
              <w:left w:val="nil"/>
              <w:bottom w:val="single" w:sz="4" w:space="0" w:color="auto"/>
              <w:right w:val="single" w:sz="4" w:space="0" w:color="auto"/>
            </w:tcBorders>
            <w:shd w:val="clear" w:color="auto" w:fill="auto"/>
            <w:noWrap/>
            <w:vAlign w:val="center"/>
          </w:tcPr>
          <w:p w:rsidR="001605E6" w:rsidRPr="006B17A0" w:rsidRDefault="001605E6" w:rsidP="001605E6">
            <w:pPr>
              <w:jc w:val="center"/>
              <w:rPr>
                <w:b/>
              </w:rPr>
            </w:pPr>
          </w:p>
        </w:tc>
        <w:tc>
          <w:tcPr>
            <w:tcW w:w="1417" w:type="dxa"/>
            <w:tcBorders>
              <w:top w:val="single" w:sz="4" w:space="0" w:color="auto"/>
              <w:left w:val="nil"/>
              <w:bottom w:val="single" w:sz="4" w:space="0" w:color="auto"/>
              <w:right w:val="single" w:sz="4" w:space="0" w:color="auto"/>
            </w:tcBorders>
            <w:vAlign w:val="center"/>
          </w:tcPr>
          <w:p w:rsidR="001605E6" w:rsidRPr="006B17A0" w:rsidRDefault="001605E6" w:rsidP="001605E6">
            <w:pPr>
              <w:jc w:val="center"/>
              <w:rPr>
                <w:b/>
              </w:rPr>
            </w:pPr>
          </w:p>
        </w:tc>
      </w:tr>
    </w:tbl>
    <w:p w:rsidR="001605E6" w:rsidRDefault="001605E6" w:rsidP="001605E6">
      <w:pPr>
        <w:pStyle w:val="Corpsdetexte"/>
      </w:pPr>
    </w:p>
    <w:p w:rsidR="001605E6" w:rsidRDefault="001605E6" w:rsidP="00AC79FD">
      <w:pPr>
        <w:pStyle w:val="PS"/>
        <w:spacing w:after="360"/>
        <w:ind w:left="1134"/>
      </w:pPr>
      <w:r>
        <w:t>Attendu qu’aux mandats 4a. 13 à 4a. 31, étaient joints des états de frais de déplacement, ou des demandes d’avances, non revêtus de la signature des bénéficiaires ; qu’au surplus ces états non datés n’ont été ni arrêtés ni liquidés par l’ordonnateur ;</w:t>
      </w:r>
    </w:p>
    <w:p w:rsidR="001605E6" w:rsidRDefault="001605E6" w:rsidP="00AC79FD">
      <w:pPr>
        <w:pStyle w:val="PS"/>
        <w:spacing w:after="360"/>
        <w:ind w:left="1134"/>
      </w:pPr>
      <w:r>
        <w:t>Attendu</w:t>
      </w:r>
      <w:r w:rsidRPr="00FD6761">
        <w:t xml:space="preserve"> que l’instruction codificatrice n°</w:t>
      </w:r>
      <w:r w:rsidR="00605DF5">
        <w:t> </w:t>
      </w:r>
      <w:r w:rsidRPr="00FD6761">
        <w:t>03-060-B du 17 novembre 2003 susvisée prévoit</w:t>
      </w:r>
      <w:r>
        <w:t>, en ses</w:t>
      </w:r>
      <w:r w:rsidRPr="00FD6761">
        <w:t xml:space="preserve"> </w:t>
      </w:r>
      <w:r>
        <w:t>paragraphes</w:t>
      </w:r>
      <w:r w:rsidRPr="00FD6761">
        <w:t xml:space="preserve"> </w:t>
      </w:r>
      <w:r w:rsidRPr="00FD6761">
        <w:rPr>
          <w:rFonts w:ascii="TimesNewRoman" w:hAnsi="TimesNewRoman" w:cs="TimesNewRoman"/>
        </w:rPr>
        <w:t>2.1.1.</w:t>
      </w:r>
      <w:r>
        <w:rPr>
          <w:rFonts w:ascii="TimesNewRoman" w:hAnsi="TimesNewRoman" w:cs="TimesNewRoman"/>
        </w:rPr>
        <w:t>1</w:t>
      </w:r>
      <w:r w:rsidRPr="00FD6761">
        <w:rPr>
          <w:rFonts w:ascii="TimesNewRoman" w:hAnsi="TimesNewRoman" w:cs="TimesNewRoman"/>
        </w:rPr>
        <w:t xml:space="preserve"> </w:t>
      </w:r>
      <w:r w:rsidRPr="00BF3B2C">
        <w:rPr>
          <w:rFonts w:ascii="TimesNewRoman" w:hAnsi="TimesNewRoman" w:cs="TimesNewRoman"/>
          <w:i/>
        </w:rPr>
        <w:t>« </w:t>
      </w:r>
      <w:r>
        <w:rPr>
          <w:rFonts w:ascii="TimesNewRoman" w:hAnsi="TimesNewRoman" w:cs="TimesNewRoman"/>
          <w:i/>
        </w:rPr>
        <w:t xml:space="preserve">Mission </w:t>
      </w:r>
      <w:r w:rsidRPr="00BF3B2C">
        <w:rPr>
          <w:rFonts w:ascii="TimesNewRoman" w:hAnsi="TimesNewRoman" w:cs="TimesNewRoman"/>
          <w:i/>
        </w:rPr>
        <w:t xml:space="preserve">» </w:t>
      </w:r>
      <w:r>
        <w:rPr>
          <w:rFonts w:ascii="TimesNewRoman" w:hAnsi="TimesNewRoman" w:cs="TimesNewRoman"/>
        </w:rPr>
        <w:t>et 2.1.3</w:t>
      </w:r>
      <w:r w:rsidRPr="00FD6761">
        <w:rPr>
          <w:rFonts w:ascii="TimesNewRoman" w:hAnsi="TimesNewRoman" w:cs="TimesNewRoman"/>
        </w:rPr>
        <w:t>.</w:t>
      </w:r>
      <w:r>
        <w:rPr>
          <w:rFonts w:ascii="TimesNewRoman" w:hAnsi="TimesNewRoman" w:cs="TimesNewRoman"/>
        </w:rPr>
        <w:t>1</w:t>
      </w:r>
      <w:r w:rsidRPr="00FD6761">
        <w:rPr>
          <w:rFonts w:ascii="TimesNewRoman" w:hAnsi="TimesNewRoman" w:cs="TimesNewRoman"/>
        </w:rPr>
        <w:t xml:space="preserve"> </w:t>
      </w:r>
      <w:r w:rsidRPr="00BF3B2C">
        <w:rPr>
          <w:rFonts w:ascii="TimesNewRoman" w:hAnsi="TimesNewRoman" w:cs="TimesNewRoman"/>
          <w:i/>
        </w:rPr>
        <w:t>« </w:t>
      </w:r>
      <w:r>
        <w:rPr>
          <w:rFonts w:ascii="TimesNewRoman" w:hAnsi="TimesNewRoman" w:cs="TimesNewRoman"/>
          <w:i/>
        </w:rPr>
        <w:t>Utilisation du véhicule personnel</w:t>
      </w:r>
      <w:r w:rsidRPr="00BF3B2C">
        <w:rPr>
          <w:rFonts w:ascii="TimesNewRoman" w:hAnsi="TimesNewRoman" w:cs="TimesNewRoman"/>
          <w:i/>
        </w:rPr>
        <w:t> »</w:t>
      </w:r>
      <w:r>
        <w:rPr>
          <w:rFonts w:ascii="TimesNewRoman" w:hAnsi="TimesNewRoman" w:cs="TimesNewRoman"/>
        </w:rPr>
        <w:t>,</w:t>
      </w:r>
      <w:r w:rsidRPr="00FD6761">
        <w:rPr>
          <w:rFonts w:ascii="TimesNewRoman" w:hAnsi="TimesNewRoman" w:cs="TimesNewRoman"/>
        </w:rPr>
        <w:t xml:space="preserve"> </w:t>
      </w:r>
      <w:r>
        <w:t xml:space="preserve">que doit être fourni au comptable, en sus </w:t>
      </w:r>
      <w:r w:rsidRPr="00B51E95">
        <w:rPr>
          <w:i/>
        </w:rPr>
        <w:t xml:space="preserve">« de l’ordre de mission </w:t>
      </w:r>
      <w:r>
        <w:rPr>
          <w:i/>
        </w:rPr>
        <w:t>(</w:t>
      </w:r>
      <w:r w:rsidRPr="00B51E95">
        <w:rPr>
          <w:i/>
        </w:rPr>
        <w:t>ou</w:t>
      </w:r>
      <w:r>
        <w:rPr>
          <w:i/>
        </w:rPr>
        <w:t xml:space="preserve"> assimilé)</w:t>
      </w:r>
      <w:r w:rsidRPr="00B51E95">
        <w:rPr>
          <w:i/>
        </w:rPr>
        <w:t> »</w:t>
      </w:r>
      <w:r w:rsidRPr="00F227BE">
        <w:t xml:space="preserve">, </w:t>
      </w:r>
      <w:r>
        <w:t>« </w:t>
      </w:r>
      <w:r w:rsidRPr="001435EF">
        <w:rPr>
          <w:i/>
        </w:rPr>
        <w:t>un état de frais signé par le bénéficiaire et certifié par la personne habilitée à le faire, sauf à ce que le mandat auquel il est joint comporte la mention « service fait » apposée par l’ordonnateur</w:t>
      </w:r>
      <w:r>
        <w:t> » ;</w:t>
      </w:r>
    </w:p>
    <w:p w:rsidR="001605E6" w:rsidRDefault="001605E6" w:rsidP="0048115B">
      <w:pPr>
        <w:pStyle w:val="PS"/>
        <w:spacing w:after="320"/>
        <w:ind w:left="1134"/>
      </w:pPr>
      <w:r>
        <w:t xml:space="preserve">Attendu, pour les avances, </w:t>
      </w:r>
      <w:r w:rsidRPr="00FD6761">
        <w:t>que l’instruction codificatrice n°</w:t>
      </w:r>
      <w:r w:rsidR="00605DF5">
        <w:t> </w:t>
      </w:r>
      <w:r w:rsidRPr="00FD6761">
        <w:t>03-060-B du 17</w:t>
      </w:r>
      <w:r w:rsidR="00605DF5">
        <w:t> </w:t>
      </w:r>
      <w:r w:rsidRPr="00FD6761">
        <w:t>novembre</w:t>
      </w:r>
      <w:r w:rsidR="00605DF5">
        <w:t> </w:t>
      </w:r>
      <w:r w:rsidRPr="00FD6761">
        <w:t>2003 susvisée prévoit</w:t>
      </w:r>
      <w:r>
        <w:t>, en son</w:t>
      </w:r>
      <w:r w:rsidRPr="00FD6761">
        <w:t xml:space="preserve"> </w:t>
      </w:r>
      <w:r>
        <w:t>paragraphe</w:t>
      </w:r>
      <w:r w:rsidRPr="00FD6761">
        <w:t xml:space="preserve"> </w:t>
      </w:r>
      <w:r>
        <w:rPr>
          <w:rFonts w:ascii="TimesNewRoman" w:hAnsi="TimesNewRoman" w:cs="TimesNewRoman"/>
        </w:rPr>
        <w:t>2.1.8</w:t>
      </w:r>
      <w:r w:rsidRPr="00FD6761">
        <w:rPr>
          <w:rFonts w:ascii="TimesNewRoman" w:hAnsi="TimesNewRoman" w:cs="TimesNewRoman"/>
        </w:rPr>
        <w:t xml:space="preserve">. </w:t>
      </w:r>
      <w:r w:rsidRPr="00BF3B2C">
        <w:rPr>
          <w:rFonts w:ascii="TimesNewRoman" w:hAnsi="TimesNewRoman" w:cs="TimesNewRoman"/>
          <w:i/>
        </w:rPr>
        <w:t>«</w:t>
      </w:r>
      <w:r>
        <w:rPr>
          <w:rFonts w:ascii="TimesNewRoman" w:hAnsi="TimesNewRoman" w:cs="TimesNewRoman"/>
          <w:i/>
        </w:rPr>
        <w:t xml:space="preserve"> Paiement aux agents bénéficiaires d’une avance sur frais de déplacement temporaire</w:t>
      </w:r>
      <w:r w:rsidRPr="00BF3B2C">
        <w:rPr>
          <w:rFonts w:ascii="TimesNewRoman" w:hAnsi="TimesNewRoman" w:cs="TimesNewRoman"/>
          <w:i/>
        </w:rPr>
        <w:t> »</w:t>
      </w:r>
      <w:r>
        <w:t xml:space="preserve"> que doit être fournie au comptable, </w:t>
      </w:r>
      <w:r w:rsidRPr="004044DE">
        <w:rPr>
          <w:i/>
        </w:rPr>
        <w:t>« outre l’ordre de mission ou de déplacement ou la décision d’intérim et l’état de frais »</w:t>
      </w:r>
      <w:r>
        <w:t xml:space="preserve">, </w:t>
      </w:r>
      <w:r w:rsidRPr="004044DE">
        <w:rPr>
          <w:i/>
        </w:rPr>
        <w:t>« la demande de l’agent » </w:t>
      </w:r>
      <w:r>
        <w:t>;</w:t>
      </w:r>
    </w:p>
    <w:p w:rsidR="00E820EA" w:rsidRDefault="00E820EA" w:rsidP="002F22C0">
      <w:pPr>
        <w:pStyle w:val="PS"/>
        <w:spacing w:after="320"/>
        <w:ind w:left="1134"/>
      </w:pPr>
    </w:p>
    <w:p w:rsidR="001605E6" w:rsidRDefault="001605E6" w:rsidP="00AC79FD">
      <w:pPr>
        <w:pStyle w:val="PS"/>
        <w:spacing w:after="360"/>
        <w:ind w:left="1134"/>
      </w:pPr>
      <w:r>
        <w:lastRenderedPageBreak/>
        <w:t xml:space="preserve">Attendu qu’à défaut, le comptable aurait dû se conformer aux </w:t>
      </w:r>
      <w:r w:rsidRPr="00103143">
        <w:t xml:space="preserve">dispositions </w:t>
      </w:r>
      <w:r>
        <w:t xml:space="preserve">des </w:t>
      </w:r>
      <w:r w:rsidRPr="00103143">
        <w:t>articles</w:t>
      </w:r>
      <w:r w:rsidR="00BF6524">
        <w:t xml:space="preserve"> </w:t>
      </w:r>
      <w:r w:rsidRPr="00103143">
        <w:t>12 et 13 du décret n° 62</w:t>
      </w:r>
      <w:r>
        <w:t>-</w:t>
      </w:r>
      <w:r w:rsidRPr="00103143">
        <w:t>1587 du 29 décembre</w:t>
      </w:r>
      <w:r w:rsidR="00605DF5">
        <w:t> </w:t>
      </w:r>
      <w:r w:rsidRPr="00103143">
        <w:t xml:space="preserve">1962 </w:t>
      </w:r>
      <w:r>
        <w:t>susvisé,</w:t>
      </w:r>
      <w:r w:rsidRPr="00103143">
        <w:t xml:space="preserve"> </w:t>
      </w:r>
      <w:r>
        <w:t>selon lesquelles les contrôles que le comptable</w:t>
      </w:r>
      <w:r w:rsidRPr="00103143">
        <w:t xml:space="preserve"> doit </w:t>
      </w:r>
      <w:r>
        <w:t>effectuer en matière de dépenses portent</w:t>
      </w:r>
      <w:r w:rsidRPr="00103143">
        <w:t xml:space="preserve"> notamment </w:t>
      </w:r>
      <w:r w:rsidRPr="00103143">
        <w:rPr>
          <w:shd w:val="clear" w:color="auto" w:fill="FFFFFF"/>
        </w:rPr>
        <w:t xml:space="preserve">sur </w:t>
      </w:r>
      <w:r>
        <w:t xml:space="preserve">la </w:t>
      </w:r>
      <w:r w:rsidRPr="008B2ABD">
        <w:rPr>
          <w:i/>
        </w:rPr>
        <w:t>« justification du service fait</w:t>
      </w:r>
      <w:r>
        <w:rPr>
          <w:i/>
        </w:rPr>
        <w:t xml:space="preserve"> </w:t>
      </w:r>
      <w:r w:rsidRPr="00103143">
        <w:rPr>
          <w:shd w:val="clear" w:color="auto" w:fill="FFFFFF"/>
        </w:rPr>
        <w:t>»</w:t>
      </w:r>
      <w:r>
        <w:rPr>
          <w:shd w:val="clear" w:color="auto" w:fill="FFFFFF"/>
        </w:rPr>
        <w:t xml:space="preserve"> </w:t>
      </w:r>
      <w:r>
        <w:t>et « </w:t>
      </w:r>
      <w:r w:rsidRPr="003B6681">
        <w:rPr>
          <w:i/>
        </w:rPr>
        <w:t>la production des justifications</w:t>
      </w:r>
      <w:r>
        <w:rPr>
          <w:i/>
        </w:rPr>
        <w:t> »</w:t>
      </w:r>
      <w:r>
        <w:t> ;</w:t>
      </w:r>
    </w:p>
    <w:p w:rsidR="001605E6" w:rsidRDefault="001605E6" w:rsidP="00AC79FD">
      <w:pPr>
        <w:pStyle w:val="PS"/>
        <w:spacing w:after="360"/>
        <w:ind w:left="1134"/>
      </w:pPr>
      <w:r>
        <w:t xml:space="preserve">Attendu qu’à défaut d’apposition de la mention </w:t>
      </w:r>
      <w:r w:rsidRPr="005A743B">
        <w:rPr>
          <w:i/>
        </w:rPr>
        <w:t>« service fait »</w:t>
      </w:r>
      <w:r>
        <w:rPr>
          <w:i/>
        </w:rPr>
        <w:t>,</w:t>
      </w:r>
      <w:r>
        <w:t xml:space="preserve"> de signature des bénéficiaires de remboursement de frais de déplacement, de certification de leurs états de frais par l’autorité habilitée, de demandes d’avances justifiées par les pièces prévues à la nomenclature, le</w:t>
      </w:r>
      <w:r w:rsidRPr="00AF398E">
        <w:t xml:space="preserve"> comptable aurait dû suspendre le</w:t>
      </w:r>
      <w:r>
        <w:t>s</w:t>
      </w:r>
      <w:r w:rsidRPr="00AF398E">
        <w:t xml:space="preserve"> paiement</w:t>
      </w:r>
      <w:r>
        <w:t>s des</w:t>
      </w:r>
      <w:r w:rsidRPr="00AF398E">
        <w:t xml:space="preserve"> m</w:t>
      </w:r>
      <w:r>
        <w:t xml:space="preserve">andats en cause, et en informer l’ordonnateur </w:t>
      </w:r>
      <w:r w:rsidRPr="00AF398E">
        <w:t xml:space="preserve">en application </w:t>
      </w:r>
      <w:r>
        <w:t>de l'article</w:t>
      </w:r>
      <w:r w:rsidR="00BF6524">
        <w:t xml:space="preserve"> </w:t>
      </w:r>
      <w:r>
        <w:t>37 du décret du 29 décembre précité </w:t>
      </w:r>
      <w:r w:rsidRPr="00AF398E">
        <w:t>;</w:t>
      </w:r>
    </w:p>
    <w:p w:rsidR="001605E6" w:rsidRDefault="001605E6" w:rsidP="00AC79FD">
      <w:pPr>
        <w:pStyle w:val="PS"/>
        <w:spacing w:after="360"/>
        <w:ind w:left="1134"/>
      </w:pPr>
      <w:r>
        <w:t>Attendu qu’en application de l’article 60 de la loi du 23</w:t>
      </w:r>
      <w:r w:rsidR="00605DF5">
        <w:t> </w:t>
      </w:r>
      <w:r>
        <w:t>février</w:t>
      </w:r>
      <w:r w:rsidR="00605DF5">
        <w:t> </w:t>
      </w:r>
      <w:r>
        <w:t>1963 susvisée, la responsabilité personnelle et pécuniaire du comptable se trouve engagée dès lors qu'une dépense a été irrégulièrement payée ;</w:t>
      </w:r>
    </w:p>
    <w:p w:rsidR="001605E6" w:rsidRDefault="001605E6" w:rsidP="00AC79FD">
      <w:pPr>
        <w:pStyle w:val="PS"/>
        <w:spacing w:after="360"/>
        <w:ind w:left="1134"/>
      </w:pPr>
      <w:r>
        <w:t>Attendu que par le réquisitoire susvisé, le Procureur général a estimé</w:t>
      </w:r>
      <w:r w:rsidR="00BF6524">
        <w:t xml:space="preserve"> </w:t>
      </w:r>
      <w:r>
        <w:t xml:space="preserve">que les paiements </w:t>
      </w:r>
      <w:r w:rsidRPr="00AF398E">
        <w:t>susmentionné</w:t>
      </w:r>
      <w:r>
        <w:t>s</w:t>
      </w:r>
      <w:r w:rsidRPr="00AF398E">
        <w:t xml:space="preserve"> </w:t>
      </w:r>
      <w:r>
        <w:t>étaient présomptifs d’irrégularités pouvant</w:t>
      </w:r>
      <w:r w:rsidRPr="00AF398E">
        <w:t xml:space="preserve"> fonder la mise en jeu de la responsabilité personnelle et pécuniaire de</w:t>
      </w:r>
      <w:r>
        <w:t xml:space="preserve"> M.</w:t>
      </w:r>
      <w:r w:rsidR="00605DF5">
        <w:t> </w:t>
      </w:r>
      <w:r w:rsidR="00E24D8D">
        <w:t>X</w:t>
      </w:r>
      <w:r w:rsidRPr="00AF398E">
        <w:t>, à hauteur de</w:t>
      </w:r>
      <w:r>
        <w:t xml:space="preserve"> 48</w:t>
      </w:r>
      <w:r w:rsidR="00605DF5">
        <w:t> </w:t>
      </w:r>
      <w:r>
        <w:t>263,21</w:t>
      </w:r>
      <w:r w:rsidR="00605DF5">
        <w:t> </w:t>
      </w:r>
      <w:r>
        <w:t xml:space="preserve">€, </w:t>
      </w:r>
      <w:r w:rsidRPr="00AF398E">
        <w:t>au titre de l’e</w:t>
      </w:r>
      <w:r>
        <w:t>xercice 2009 </w:t>
      </w:r>
      <w:r w:rsidRPr="00BE3FA2">
        <w:t>;</w:t>
      </w:r>
    </w:p>
    <w:p w:rsidR="001605E6" w:rsidRDefault="001605E6" w:rsidP="00AC79FD">
      <w:pPr>
        <w:pStyle w:val="PS"/>
        <w:spacing w:after="360"/>
        <w:ind w:left="1134"/>
      </w:pPr>
      <w:r>
        <w:t>Considérant que dans ses observations en réponse du 5 juillet 2012, M. </w:t>
      </w:r>
      <w:r w:rsidR="00E24D8D">
        <w:t>X</w:t>
      </w:r>
      <w:r>
        <w:t xml:space="preserve"> transmet la lettre du directeur général de la comptabilité publique du 3 août 2007 qui précise que les signatures des bénéficiaires sur les états de frais ne sont plus exigibles dans le cadre de leur traitement automatisé dans l’application AGORA ;</w:t>
      </w:r>
    </w:p>
    <w:p w:rsidR="001605E6" w:rsidRDefault="001605E6" w:rsidP="00AC79FD">
      <w:pPr>
        <w:pStyle w:val="PS"/>
        <w:spacing w:after="360"/>
        <w:ind w:left="1134"/>
      </w:pPr>
      <w:r>
        <w:t>Considérant toutefois que, ni les effets de la dématérialisation des frais de mission par l’application AGORA, ni la lettre du directeur général de la comptabilité publique ne sauraient être contraires aux dispositions réglementaires, notamment  à  la circulaire relative à la nomenclature des pièces justificatives du 30 septembre 2003</w:t>
      </w:r>
      <w:r w:rsidR="00BF6524">
        <w:t xml:space="preserve"> </w:t>
      </w:r>
      <w:r>
        <w:t xml:space="preserve">et ne sont pas  opposables au juge des comptes ; </w:t>
      </w:r>
    </w:p>
    <w:p w:rsidR="001605E6" w:rsidRDefault="001605E6" w:rsidP="00AC79FD">
      <w:pPr>
        <w:pStyle w:val="PS"/>
        <w:spacing w:after="360"/>
        <w:ind w:left="1134"/>
      </w:pPr>
      <w:r>
        <w:t>Considérant que M.</w:t>
      </w:r>
      <w:r w:rsidR="00605DF5">
        <w:t> </w:t>
      </w:r>
      <w:r w:rsidR="00E24D8D">
        <w:t>X</w:t>
      </w:r>
      <w:r>
        <w:t xml:space="preserve"> fait valoir  que les pièces accompagnant les états de frais constituent, à son sens, une preuve matérielle du service fait qui permettait de ne pas rendre expressément nécessaire une autre mention sur les mandats ; que la signature du mandat vaut à elle seule certification conformément aux termes de l’annexe</w:t>
      </w:r>
      <w:r w:rsidR="00BF6524">
        <w:t xml:space="preserve"> </w:t>
      </w:r>
      <w:r>
        <w:t>2 de l’instruction codificatrice n°</w:t>
      </w:r>
      <w:r w:rsidR="00605DF5">
        <w:t> </w:t>
      </w:r>
      <w:r>
        <w:t>03-060-B du 17 novembre 2003 susvisée ;</w:t>
      </w:r>
    </w:p>
    <w:p w:rsidR="001605E6" w:rsidRDefault="001605E6" w:rsidP="00AC79FD">
      <w:pPr>
        <w:pStyle w:val="PS"/>
        <w:spacing w:after="360"/>
        <w:ind w:left="1134"/>
      </w:pPr>
      <w:r>
        <w:t xml:space="preserve">Considérant qu’il résulte des dispositions de l’instruction codificatrice </w:t>
      </w:r>
      <w:r w:rsidR="00605DF5">
        <w:br/>
      </w:r>
      <w:r>
        <w:t>n°</w:t>
      </w:r>
      <w:r w:rsidR="00605DF5">
        <w:t> </w:t>
      </w:r>
      <w:r>
        <w:t>03-060-B précitées, que la seule signature du mandat, non suivie de la mention explicite du service fait, ne vaut pas justification ;</w:t>
      </w:r>
    </w:p>
    <w:p w:rsidR="001605E6" w:rsidRDefault="001605E6" w:rsidP="00AC79FD">
      <w:pPr>
        <w:pStyle w:val="PS"/>
        <w:spacing w:after="360"/>
        <w:ind w:left="1134"/>
      </w:pPr>
      <w:r>
        <w:t>Considérant dès lors que la responsabilité du comptable doit être mise en jeu</w:t>
      </w:r>
      <w:r w:rsidR="00BF6524">
        <w:t xml:space="preserve"> </w:t>
      </w:r>
      <w:r>
        <w:t xml:space="preserve">pour avoir effectué des paiements irréguliers ; </w:t>
      </w:r>
    </w:p>
    <w:p w:rsidR="001605E6" w:rsidRDefault="001605E6" w:rsidP="00AC79FD">
      <w:pPr>
        <w:pStyle w:val="PS"/>
        <w:spacing w:after="360"/>
        <w:ind w:left="1134"/>
      </w:pPr>
      <w:r>
        <w:t>Considérant qu’aux termes du paragraphe VIII, les intérêts au taux légal courent « </w:t>
      </w:r>
      <w:r w:rsidRPr="00053169">
        <w:rPr>
          <w:i/>
        </w:rPr>
        <w:t>à compter du premier acte de la mise en jeu de la responsabilité personnelle et pécuniaire des comptables publics »</w:t>
      </w:r>
      <w:r>
        <w:rPr>
          <w:i/>
        </w:rPr>
        <w:t> </w:t>
      </w:r>
      <w:r w:rsidRPr="00366019">
        <w:t>;</w:t>
      </w:r>
    </w:p>
    <w:p w:rsidR="001605E6" w:rsidRPr="00366019" w:rsidRDefault="001605E6" w:rsidP="00AC79FD">
      <w:pPr>
        <w:pStyle w:val="PS"/>
        <w:spacing w:after="360"/>
        <w:ind w:left="1134"/>
      </w:pPr>
      <w:r>
        <w:lastRenderedPageBreak/>
        <w:t>Attendu qu’en l’espèce, le premier acte de la mise en jeu personnelle et pécuniaire du comptable est la notification du réquisitoire dont M. </w:t>
      </w:r>
      <w:r w:rsidR="00E24D8D">
        <w:t>X</w:t>
      </w:r>
      <w:r>
        <w:t xml:space="preserve"> a</w:t>
      </w:r>
      <w:r w:rsidR="00BF6524">
        <w:t xml:space="preserve"> </w:t>
      </w:r>
      <w:r>
        <w:t>accusé réception le 5 juin 2012 ; que les intérêts doivent donc courir à compter de cette date ;</w:t>
      </w:r>
    </w:p>
    <w:p w:rsidR="001605E6" w:rsidRDefault="001605E6" w:rsidP="00AC79FD">
      <w:pPr>
        <w:pStyle w:val="PS"/>
        <w:spacing w:after="360"/>
        <w:ind w:left="1134"/>
      </w:pPr>
      <w:r>
        <w:t>Par ces motifs,</w:t>
      </w:r>
    </w:p>
    <w:p w:rsidR="001605E6" w:rsidRDefault="001605E6" w:rsidP="00AC79FD">
      <w:pPr>
        <w:pStyle w:val="PS"/>
        <w:ind w:left="1134"/>
      </w:pPr>
      <w:r>
        <w:t>M.</w:t>
      </w:r>
      <w:r w:rsidR="00605DF5">
        <w:t> </w:t>
      </w:r>
      <w:r w:rsidR="00E24D8D">
        <w:t>X</w:t>
      </w:r>
      <w:r>
        <w:t xml:space="preserve"> est constitué débiteur envers l’Etat de la somme de</w:t>
      </w:r>
      <w:r w:rsidR="00605DF5">
        <w:t> </w:t>
      </w:r>
      <w:r>
        <w:t>48 263,21 € au titre de l’exercice 2009</w:t>
      </w:r>
      <w:r w:rsidR="00BA5CBE">
        <w:t>,</w:t>
      </w:r>
      <w:r>
        <w:t xml:space="preserve"> augmentée des intérêts de droit à compter du</w:t>
      </w:r>
      <w:r w:rsidR="00AC79FD">
        <w:t> </w:t>
      </w:r>
      <w:r>
        <w:t>5 juin 2012.</w:t>
      </w:r>
    </w:p>
    <w:p w:rsidR="00365368" w:rsidRDefault="00365368" w:rsidP="00AC79FD">
      <w:pPr>
        <w:pStyle w:val="PS"/>
        <w:ind w:left="1134" w:firstLine="0"/>
        <w:rPr>
          <w:b/>
        </w:rPr>
      </w:pPr>
    </w:p>
    <w:p w:rsidR="001605E6" w:rsidRDefault="001605E6" w:rsidP="00AC79FD">
      <w:pPr>
        <w:pStyle w:val="PS"/>
        <w:ind w:left="1134" w:firstLine="0"/>
        <w:rPr>
          <w:b/>
        </w:rPr>
      </w:pPr>
      <w:r>
        <w:rPr>
          <w:b/>
        </w:rPr>
        <w:t>Cinquième</w:t>
      </w:r>
      <w:r w:rsidRPr="00590D2B">
        <w:rPr>
          <w:b/>
        </w:rPr>
        <w:t xml:space="preserve"> charge du réquisitoire</w:t>
      </w:r>
    </w:p>
    <w:p w:rsidR="001605E6" w:rsidRDefault="001605E6" w:rsidP="0048115B">
      <w:pPr>
        <w:pStyle w:val="PS"/>
        <w:spacing w:after="320"/>
        <w:ind w:left="1134"/>
      </w:pPr>
      <w:r>
        <w:t>Attendu que le Procureur général a relevé que, sur mandat n°</w:t>
      </w:r>
      <w:r w:rsidR="00605DF5">
        <w:t> </w:t>
      </w:r>
      <w:r>
        <w:t>93 du 20</w:t>
      </w:r>
      <w:r w:rsidR="00605DF5">
        <w:t> </w:t>
      </w:r>
      <w:r>
        <w:t>janvier</w:t>
      </w:r>
      <w:r w:rsidR="00277410">
        <w:t> </w:t>
      </w:r>
      <w:r>
        <w:t>2009, le comptable avait payé sur le programme n°</w:t>
      </w:r>
      <w:r w:rsidR="00277410">
        <w:t> </w:t>
      </w:r>
      <w:r>
        <w:t xml:space="preserve">156 </w:t>
      </w:r>
      <w:r w:rsidRPr="00AE0D30">
        <w:rPr>
          <w:i/>
        </w:rPr>
        <w:t>« Gestion fiscale et financière du secteur public local »</w:t>
      </w:r>
      <w:r>
        <w:t xml:space="preserve">, code ordonnateur 077003, au profit de la société </w:t>
      </w:r>
      <w:r w:rsidR="00BF6524">
        <w:t>« </w:t>
      </w:r>
      <w:r>
        <w:t>Allier Système</w:t>
      </w:r>
      <w:r w:rsidR="00BF6524">
        <w:t> »</w:t>
      </w:r>
      <w:r>
        <w:t>, la somme de 142,97</w:t>
      </w:r>
      <w:r w:rsidR="00277410">
        <w:t> </w:t>
      </w:r>
      <w:r>
        <w:t xml:space="preserve">€ ; </w:t>
      </w:r>
    </w:p>
    <w:p w:rsidR="001605E6" w:rsidRDefault="001605E6" w:rsidP="0048115B">
      <w:pPr>
        <w:pStyle w:val="PS"/>
        <w:spacing w:after="320"/>
        <w:ind w:left="1134"/>
      </w:pPr>
      <w:r>
        <w:t xml:space="preserve">Attendu que la mention </w:t>
      </w:r>
      <w:r w:rsidRPr="00E7409C">
        <w:rPr>
          <w:i/>
        </w:rPr>
        <w:t>« service fait »</w:t>
      </w:r>
      <w:r>
        <w:t xml:space="preserve"> n’est apposée ni sur le mandat ni sur la facture de fournitures jointe,</w:t>
      </w:r>
      <w:r w:rsidRPr="008114F6">
        <w:t xml:space="preserve"> </w:t>
      </w:r>
      <w:r>
        <w:t xml:space="preserve">portant la mention </w:t>
      </w:r>
      <w:r w:rsidRPr="00E7409C">
        <w:rPr>
          <w:i/>
        </w:rPr>
        <w:t>« copie »</w:t>
      </w:r>
      <w:r>
        <w:t> ; que,</w:t>
      </w:r>
      <w:r w:rsidRPr="00B056B3">
        <w:t xml:space="preserve"> </w:t>
      </w:r>
      <w:r>
        <w:t xml:space="preserve">lors de l’instruction, le comptable a transmis </w:t>
      </w:r>
      <w:r>
        <w:rPr>
          <w:iCs/>
        </w:rPr>
        <w:t>u</w:t>
      </w:r>
      <w:r w:rsidRPr="00654554">
        <w:t>n certificat administratif</w:t>
      </w:r>
      <w:r>
        <w:t>,</w:t>
      </w:r>
      <w:r w:rsidRPr="00654554">
        <w:t xml:space="preserve"> </w:t>
      </w:r>
      <w:r>
        <w:t xml:space="preserve">établi le 3 janvier 2011, indiquant </w:t>
      </w:r>
      <w:r w:rsidRPr="00654554">
        <w:t>que l’original de la facture a</w:t>
      </w:r>
      <w:r>
        <w:t>vait</w:t>
      </w:r>
      <w:r w:rsidRPr="00654554">
        <w:t xml:space="preserve"> été égaré</w:t>
      </w:r>
      <w:r>
        <w:t xml:space="preserve"> ; </w:t>
      </w:r>
    </w:p>
    <w:p w:rsidR="001605E6" w:rsidRDefault="001605E6" w:rsidP="0048115B">
      <w:pPr>
        <w:pStyle w:val="PS"/>
        <w:spacing w:after="320"/>
        <w:ind w:left="1134"/>
      </w:pPr>
      <w:r>
        <w:t>Attendu que, sur mandat n°</w:t>
      </w:r>
      <w:r w:rsidR="00277410">
        <w:t> </w:t>
      </w:r>
      <w:r>
        <w:t>315 du 25 janvier 2009, le comptable a payé sur le programme n°</w:t>
      </w:r>
      <w:r w:rsidR="00277410">
        <w:t> </w:t>
      </w:r>
      <w:r>
        <w:t xml:space="preserve">156 </w:t>
      </w:r>
      <w:r w:rsidRPr="00AE0D30">
        <w:rPr>
          <w:i/>
        </w:rPr>
        <w:t>« Gestion fiscale et financière du secteur public local »</w:t>
      </w:r>
      <w:r>
        <w:t>, code ordonnateur</w:t>
      </w:r>
      <w:r w:rsidR="00BF6524">
        <w:t xml:space="preserve"> </w:t>
      </w:r>
      <w:r>
        <w:t xml:space="preserve">070003, au profit de </w:t>
      </w:r>
      <w:r w:rsidR="00BF6524">
        <w:t xml:space="preserve">« La </w:t>
      </w:r>
      <w:r>
        <w:t>Poste</w:t>
      </w:r>
      <w:r w:rsidR="00BF6524">
        <w:t> »</w:t>
      </w:r>
      <w:r>
        <w:t>, la somme de 61</w:t>
      </w:r>
      <w:r w:rsidR="00277410">
        <w:t> </w:t>
      </w:r>
      <w:r w:rsidR="00BF6524">
        <w:t>€ ;</w:t>
      </w:r>
    </w:p>
    <w:p w:rsidR="001605E6" w:rsidRDefault="001605E6" w:rsidP="0048115B">
      <w:pPr>
        <w:pStyle w:val="PS"/>
        <w:spacing w:after="320"/>
        <w:ind w:left="1134"/>
      </w:pPr>
      <w:r>
        <w:t xml:space="preserve">Attendu que la mention </w:t>
      </w:r>
      <w:r w:rsidRPr="00E7409C">
        <w:rPr>
          <w:i/>
        </w:rPr>
        <w:t>« service fait »</w:t>
      </w:r>
      <w:r>
        <w:t xml:space="preserve"> n’est apposée ni sur le mandat ni sur la facture</w:t>
      </w:r>
      <w:r w:rsidRPr="0067330C">
        <w:t xml:space="preserve"> </w:t>
      </w:r>
      <w:r>
        <w:t>associée, dépourvue d’en-tête et de signature ; que,</w:t>
      </w:r>
      <w:r w:rsidRPr="00B056B3">
        <w:t xml:space="preserve"> </w:t>
      </w:r>
      <w:r>
        <w:t>lors de l’instruction, le comptable a indiqué</w:t>
      </w:r>
      <w:r w:rsidR="00BF6524">
        <w:t xml:space="preserve"> </w:t>
      </w:r>
      <w:r>
        <w:t>que le « </w:t>
      </w:r>
      <w:r w:rsidRPr="00751889">
        <w:rPr>
          <w:i/>
        </w:rPr>
        <w:t>mandat n°</w:t>
      </w:r>
      <w:r w:rsidR="00277410">
        <w:rPr>
          <w:i/>
        </w:rPr>
        <w:t> </w:t>
      </w:r>
      <w:r w:rsidRPr="00751889">
        <w:rPr>
          <w:i/>
        </w:rPr>
        <w:t>315</w:t>
      </w:r>
      <w:r>
        <w:t xml:space="preserve"> </w:t>
      </w:r>
      <w:r w:rsidRPr="00A5032F">
        <w:rPr>
          <w:i/>
        </w:rPr>
        <w:t>concerne un renouvellement annuel d’abonnement de bo</w:t>
      </w:r>
      <w:r>
        <w:rPr>
          <w:i/>
        </w:rPr>
        <w:t>î</w:t>
      </w:r>
      <w:r w:rsidRPr="00A5032F">
        <w:rPr>
          <w:i/>
        </w:rPr>
        <w:t>te postale</w:t>
      </w:r>
      <w:r>
        <w:rPr>
          <w:i/>
        </w:rPr>
        <w:t> »</w:t>
      </w:r>
      <w:r>
        <w:t> ; qu’il a alors transmis « </w:t>
      </w:r>
      <w:r w:rsidRPr="00A5032F">
        <w:rPr>
          <w:i/>
        </w:rPr>
        <w:t>la copie du papillon de la poste joint »</w:t>
      </w:r>
      <w:r>
        <w:t xml:space="preserve"> </w:t>
      </w:r>
      <w:r w:rsidRPr="00FF2CA9">
        <w:t>;</w:t>
      </w:r>
    </w:p>
    <w:p w:rsidR="001605E6" w:rsidRDefault="001605E6" w:rsidP="0048115B">
      <w:pPr>
        <w:pStyle w:val="PS"/>
        <w:spacing w:after="320"/>
        <w:ind w:left="1134"/>
      </w:pPr>
      <w:r>
        <w:t>Considérant qu’à la date des paiements, les pièces produites n’étaient pas valides ; que le comptable n’était donc pas en mesure d’exercer les contrôles qui, selon</w:t>
      </w:r>
      <w:r w:rsidR="00BF6524">
        <w:t xml:space="preserve"> </w:t>
      </w:r>
      <w:r>
        <w:t>les dispositions combinées des articles</w:t>
      </w:r>
      <w:r w:rsidR="00BF6524">
        <w:t xml:space="preserve"> </w:t>
      </w:r>
      <w:r w:rsidRPr="00103143">
        <w:t>12 et 13 du décret n° 62</w:t>
      </w:r>
      <w:r>
        <w:t>-</w:t>
      </w:r>
      <w:r w:rsidRPr="00103143">
        <w:t>1587 du 29 décembre</w:t>
      </w:r>
      <w:r w:rsidR="00277410">
        <w:t> </w:t>
      </w:r>
      <w:r w:rsidRPr="00103143">
        <w:t>1962</w:t>
      </w:r>
      <w:r>
        <w:t xml:space="preserve"> susvisé, portent notamment sur la </w:t>
      </w:r>
      <w:r w:rsidRPr="00412C6E">
        <w:t>justification du service fait</w:t>
      </w:r>
      <w:r>
        <w:rPr>
          <w:shd w:val="clear" w:color="auto" w:fill="FFFFFF"/>
        </w:rPr>
        <w:t xml:space="preserve"> </w:t>
      </w:r>
      <w:r>
        <w:t xml:space="preserve">et </w:t>
      </w:r>
      <w:r w:rsidRPr="00412C6E">
        <w:t>la production des justifications</w:t>
      </w:r>
      <w:r>
        <w:t> ;</w:t>
      </w:r>
    </w:p>
    <w:p w:rsidR="001605E6" w:rsidRDefault="001605E6" w:rsidP="0048115B">
      <w:pPr>
        <w:pStyle w:val="PS"/>
        <w:spacing w:after="320"/>
        <w:ind w:left="1134"/>
      </w:pPr>
      <w:r>
        <w:t xml:space="preserve">Considérant que le comptable </w:t>
      </w:r>
      <w:r w:rsidRPr="00AF398E">
        <w:t xml:space="preserve">aurait </w:t>
      </w:r>
      <w:r>
        <w:t xml:space="preserve">donc </w:t>
      </w:r>
      <w:r w:rsidRPr="00AF398E">
        <w:t>dû suspendre le</w:t>
      </w:r>
      <w:r>
        <w:t>s</w:t>
      </w:r>
      <w:r w:rsidRPr="00AF398E">
        <w:t xml:space="preserve"> paiement</w:t>
      </w:r>
      <w:r>
        <w:t>s des</w:t>
      </w:r>
      <w:r w:rsidRPr="00AF398E">
        <w:t xml:space="preserve"> m</w:t>
      </w:r>
      <w:r>
        <w:t>andats n°</w:t>
      </w:r>
      <w:r w:rsidRPr="00277410">
        <w:rPr>
          <w:vertAlign w:val="superscript"/>
        </w:rPr>
        <w:t>s</w:t>
      </w:r>
      <w:r w:rsidR="00BF6524">
        <w:rPr>
          <w:vertAlign w:val="superscript"/>
        </w:rPr>
        <w:t xml:space="preserve"> </w:t>
      </w:r>
      <w:r>
        <w:t xml:space="preserve">93 et 315 et en informer l’ordonnateur </w:t>
      </w:r>
      <w:r w:rsidRPr="00AF398E">
        <w:t xml:space="preserve">en application </w:t>
      </w:r>
      <w:r>
        <w:t>de l'article</w:t>
      </w:r>
      <w:r w:rsidR="00BF6524">
        <w:t xml:space="preserve"> </w:t>
      </w:r>
      <w:r>
        <w:t>37 du décret du 29 décembre</w:t>
      </w:r>
      <w:r w:rsidR="00BF6524">
        <w:t> 1962</w:t>
      </w:r>
      <w:r>
        <w:t xml:space="preserve"> précité ; </w:t>
      </w:r>
    </w:p>
    <w:p w:rsidR="001605E6" w:rsidRDefault="00DE3C13" w:rsidP="00F630DF">
      <w:pPr>
        <w:pStyle w:val="PS"/>
        <w:ind w:left="1134"/>
      </w:pPr>
      <w:r>
        <w:br w:type="page"/>
      </w:r>
      <w:r w:rsidR="001605E6">
        <w:lastRenderedPageBreak/>
        <w:t>Considérant qu’en application de l’article 60 de la loi du 23 février 1963 susvisée, la responsabilité personnelle et pécuniaire du comptable se trouve engagée dès lorsqu'une dépense a été irrégulièrement payée ;</w:t>
      </w:r>
    </w:p>
    <w:p w:rsidR="001605E6" w:rsidRDefault="001605E6" w:rsidP="00F630DF">
      <w:pPr>
        <w:pStyle w:val="PS"/>
        <w:ind w:left="1134"/>
      </w:pPr>
      <w:r>
        <w:t>Attendu que par le réquisitoire susvisé, le Procureur général a estimé</w:t>
      </w:r>
      <w:r w:rsidRPr="00BE3FA2">
        <w:t xml:space="preserve"> que</w:t>
      </w:r>
      <w:r>
        <w:t xml:space="preserve"> les paiements susmentionnés étaient </w:t>
      </w:r>
      <w:r w:rsidRPr="00B8262B">
        <w:t>présomptif</w:t>
      </w:r>
      <w:r>
        <w:t>s d’irrégularités fondant</w:t>
      </w:r>
      <w:r w:rsidR="00365368">
        <w:t xml:space="preserve"> </w:t>
      </w:r>
      <w:r w:rsidRPr="00B8262B">
        <w:t>la mise en jeu de la responsabilité personnelle et pécuniaire de</w:t>
      </w:r>
      <w:r>
        <w:t xml:space="preserve"> M.</w:t>
      </w:r>
      <w:r w:rsidR="00277410">
        <w:t> </w:t>
      </w:r>
      <w:r w:rsidR="00E24D8D">
        <w:t>X</w:t>
      </w:r>
      <w:r>
        <w:t>,</w:t>
      </w:r>
      <w:r w:rsidRPr="00B8262B">
        <w:t xml:space="preserve"> à hauteur </w:t>
      </w:r>
      <w:r>
        <w:t>de 203,97</w:t>
      </w:r>
      <w:r w:rsidR="00277410">
        <w:t> </w:t>
      </w:r>
      <w:r w:rsidRPr="00477D00">
        <w:t xml:space="preserve">€, </w:t>
      </w:r>
      <w:r w:rsidRPr="00E223DE">
        <w:t>au</w:t>
      </w:r>
      <w:r w:rsidRPr="00B8262B">
        <w:t xml:space="preserve"> titre de l’exercice</w:t>
      </w:r>
      <w:r w:rsidR="00277410">
        <w:t> </w:t>
      </w:r>
      <w:r w:rsidRPr="00B8262B">
        <w:t>200</w:t>
      </w:r>
      <w:r>
        <w:t xml:space="preserve">9 </w:t>
      </w:r>
      <w:r w:rsidRPr="00BE3FA2">
        <w:t>;</w:t>
      </w:r>
    </w:p>
    <w:p w:rsidR="001605E6" w:rsidRDefault="001605E6" w:rsidP="00F630DF">
      <w:pPr>
        <w:pStyle w:val="PS"/>
        <w:ind w:left="1134"/>
      </w:pPr>
      <w:r>
        <w:t>Considérant que dans ses observations en réponse datées du 5 juillet 2012, M. </w:t>
      </w:r>
      <w:r w:rsidR="00E24D8D">
        <w:t>X</w:t>
      </w:r>
      <w:r>
        <w:t xml:space="preserve"> précise que ces mandats ne faisaient pas partie du plan de contrôle hiérarchisé de la dépense et qu’ils ont donc été payés sans examen préalable ; qu’il</w:t>
      </w:r>
      <w:r w:rsidR="00BF6524">
        <w:t xml:space="preserve"> </w:t>
      </w:r>
      <w:r>
        <w:t>confirme que le mandat n°</w:t>
      </w:r>
      <w:r w:rsidR="00277410">
        <w:t> </w:t>
      </w:r>
      <w:r>
        <w:t>93 a fait l’objet d’un pai</w:t>
      </w:r>
      <w:r w:rsidR="00277410">
        <w:t xml:space="preserve">ement au moyen d’une photocopie </w:t>
      </w:r>
      <w:r>
        <w:t>et</w:t>
      </w:r>
      <w:r w:rsidR="00BF6524">
        <w:t xml:space="preserve"> </w:t>
      </w:r>
      <w:r>
        <w:t>que la facturette jointe au mandat n°</w:t>
      </w:r>
      <w:r w:rsidR="00277410">
        <w:t> </w:t>
      </w:r>
      <w:r>
        <w:t>315 ne comporte pas le cachet du bureau de poste ;</w:t>
      </w:r>
    </w:p>
    <w:p w:rsidR="001605E6" w:rsidRPr="00763920" w:rsidRDefault="001605E6" w:rsidP="00F630DF">
      <w:pPr>
        <w:pStyle w:val="PS"/>
        <w:ind w:left="1134"/>
      </w:pPr>
      <w:r>
        <w:t>Considérant que, contrairement aux dispositions d</w:t>
      </w:r>
      <w:r w:rsidR="00365368">
        <w:t>u</w:t>
      </w:r>
      <w:r>
        <w:t xml:space="preserve"> paragraphe 4 de l’instruction codificatrice précitée du 30 septembre 2003, le duplicata joint au mandat n°</w:t>
      </w:r>
      <w:r w:rsidR="00277410">
        <w:t> </w:t>
      </w:r>
      <w:r>
        <w:t>93 ne comporte pas la mention « destiné au paiement » ; que la facturette jointe au mandat n°</w:t>
      </w:r>
      <w:r w:rsidR="00277410">
        <w:t> </w:t>
      </w:r>
      <w:r>
        <w:t xml:space="preserve">315 ne comporte pas les mentions obligatoires aux factures ; </w:t>
      </w:r>
    </w:p>
    <w:p w:rsidR="001605E6" w:rsidRDefault="001605E6" w:rsidP="00F630DF">
      <w:pPr>
        <w:pStyle w:val="PS"/>
        <w:ind w:left="1134"/>
      </w:pPr>
      <w:r>
        <w:t>Considérant qu’aux termes du paragraphe VIII, les intérêts au taux légal courent « </w:t>
      </w:r>
      <w:r w:rsidRPr="00053169">
        <w:rPr>
          <w:i/>
        </w:rPr>
        <w:t>à compter du premier acte de la mise en jeu de la responsabilité personnelle et pécuniaire des comptables publics »</w:t>
      </w:r>
      <w:r>
        <w:rPr>
          <w:i/>
        </w:rPr>
        <w:t> </w:t>
      </w:r>
      <w:r w:rsidRPr="00366019">
        <w:t>;</w:t>
      </w:r>
    </w:p>
    <w:p w:rsidR="001605E6" w:rsidRPr="00366019" w:rsidRDefault="001605E6" w:rsidP="00F630DF">
      <w:pPr>
        <w:pStyle w:val="PS"/>
        <w:ind w:left="1134"/>
      </w:pPr>
      <w:r>
        <w:t>Attendu qu’en l’espèce, le premier acte de la mise en jeu personnelle et pécuniaire du comptable est la notification du réquisitoire dont M. </w:t>
      </w:r>
      <w:r w:rsidR="00E24D8D">
        <w:t>X</w:t>
      </w:r>
      <w:r w:rsidR="00365368">
        <w:t xml:space="preserve"> </w:t>
      </w:r>
      <w:r>
        <w:t>a</w:t>
      </w:r>
      <w:r w:rsidR="00BF6524">
        <w:t xml:space="preserve"> </w:t>
      </w:r>
      <w:r>
        <w:t>accusé réception le</w:t>
      </w:r>
      <w:r w:rsidR="00BF6524">
        <w:t xml:space="preserve"> </w:t>
      </w:r>
      <w:r>
        <w:t>5 juin 2012 ; que les intérêts doivent donc courir à compter de cette date ;</w:t>
      </w:r>
    </w:p>
    <w:p w:rsidR="001605E6" w:rsidRDefault="001605E6" w:rsidP="00DE3C13">
      <w:pPr>
        <w:pStyle w:val="PS"/>
        <w:ind w:left="1134"/>
      </w:pPr>
      <w:r>
        <w:t>Par ces motifs,</w:t>
      </w:r>
    </w:p>
    <w:p w:rsidR="001605E6" w:rsidRDefault="001605E6" w:rsidP="00DE3C13">
      <w:pPr>
        <w:pStyle w:val="PS"/>
        <w:spacing w:after="600"/>
        <w:ind w:left="1134"/>
      </w:pPr>
      <w:r>
        <w:t>M.</w:t>
      </w:r>
      <w:r w:rsidR="00277410">
        <w:t> </w:t>
      </w:r>
      <w:r w:rsidR="00E24D8D">
        <w:t>X</w:t>
      </w:r>
      <w:r>
        <w:t xml:space="preserve"> est constitué débiteur envers l’Etat de la somme de</w:t>
      </w:r>
      <w:r w:rsidR="00BF6524">
        <w:t xml:space="preserve"> </w:t>
      </w:r>
      <w:r>
        <w:t>203,97 € au titre de l’exercice</w:t>
      </w:r>
      <w:r w:rsidR="00BF6524">
        <w:t xml:space="preserve"> </w:t>
      </w:r>
      <w:r>
        <w:t>2009</w:t>
      </w:r>
      <w:r w:rsidR="00BA5CBE">
        <w:t>,</w:t>
      </w:r>
      <w:r>
        <w:t xml:space="preserve"> augmentée des intérêts de droit à compter du</w:t>
      </w:r>
      <w:r w:rsidR="00BF6524">
        <w:t xml:space="preserve"> </w:t>
      </w:r>
      <w:r>
        <w:t>5 juin 2012.</w:t>
      </w:r>
    </w:p>
    <w:p w:rsidR="00365368" w:rsidRDefault="001605E6" w:rsidP="00AC79FD">
      <w:pPr>
        <w:widowControl w:val="0"/>
        <w:spacing w:before="120" w:after="480"/>
        <w:ind w:left="1134"/>
        <w:jc w:val="center"/>
      </w:pPr>
      <w:r>
        <w:t>------</w:t>
      </w:r>
      <w:r w:rsidR="00277410">
        <w:t>--</w:t>
      </w:r>
      <w:r>
        <w:t>----</w:t>
      </w:r>
    </w:p>
    <w:p w:rsidR="001605E6" w:rsidRDefault="00365368" w:rsidP="00AC79FD">
      <w:pPr>
        <w:widowControl w:val="0"/>
        <w:spacing w:before="120" w:after="480"/>
        <w:ind w:left="1134"/>
        <w:jc w:val="center"/>
      </w:pPr>
      <w:r>
        <w:br w:type="page"/>
      </w:r>
    </w:p>
    <w:p w:rsidR="001605E6" w:rsidRPr="00590D2B" w:rsidRDefault="001605E6" w:rsidP="00AC79FD">
      <w:pPr>
        <w:pStyle w:val="PS"/>
        <w:spacing w:after="600"/>
        <w:ind w:left="1134"/>
      </w:pPr>
      <w:r w:rsidRPr="00590D2B">
        <w:t xml:space="preserve">Fait et jugé en la Cour des comptes, Première chambre, première section, </w:t>
      </w:r>
      <w:r w:rsidR="00277410">
        <w:t>le quatorze n</w:t>
      </w:r>
      <w:r>
        <w:t>ovembre </w:t>
      </w:r>
      <w:r w:rsidRPr="00590D2B">
        <w:t xml:space="preserve">deux mil </w:t>
      </w:r>
      <w:r>
        <w:t>douze</w:t>
      </w:r>
      <w:r w:rsidR="00277410">
        <w:t>. P</w:t>
      </w:r>
      <w:r w:rsidRPr="00590D2B">
        <w:t>résents : Mme Fradin, président de section</w:t>
      </w:r>
      <w:r w:rsidRPr="00477460">
        <w:t xml:space="preserve">, </w:t>
      </w:r>
      <w:r w:rsidR="00277410">
        <w:t>MM. De Mourgues,</w:t>
      </w:r>
      <w:r>
        <w:t xml:space="preserve"> Brun-Buisson, M. </w:t>
      </w:r>
      <w:r w:rsidRPr="00216BAA">
        <w:t>Lair,</w:t>
      </w:r>
      <w:r w:rsidR="002028C8">
        <w:t xml:space="preserve"> </w:t>
      </w:r>
      <w:r w:rsidRPr="00216BAA">
        <w:t>Mme Dos</w:t>
      </w:r>
      <w:r w:rsidR="002028C8">
        <w:t> </w:t>
      </w:r>
      <w:r w:rsidRPr="00216BAA">
        <w:t>Reis et M.</w:t>
      </w:r>
      <w:r w:rsidR="00277410">
        <w:t> </w:t>
      </w:r>
      <w:r w:rsidRPr="00216BAA">
        <w:t>Chouvet</w:t>
      </w:r>
      <w:r w:rsidRPr="00477460">
        <w:t>, conseillers maîtres.</w:t>
      </w:r>
    </w:p>
    <w:p w:rsidR="00582E48" w:rsidRDefault="00582E48" w:rsidP="0048115B">
      <w:pPr>
        <w:pStyle w:val="PS"/>
        <w:ind w:left="1134"/>
      </w:pPr>
      <w:r w:rsidRPr="002B1780">
        <w:t xml:space="preserve">Signé : Fradin, </w:t>
      </w:r>
      <w:r>
        <w:t>p</w:t>
      </w:r>
      <w:r w:rsidRPr="002B1780">
        <w:t xml:space="preserve">résident de section, et </w:t>
      </w:r>
      <w:r>
        <w:t>Férez</w:t>
      </w:r>
      <w:r w:rsidRPr="002B1780">
        <w:t>, greffier.</w:t>
      </w:r>
    </w:p>
    <w:p w:rsidR="00582E48" w:rsidRDefault="00582E48" w:rsidP="0048115B">
      <w:pPr>
        <w:pStyle w:val="PS"/>
        <w:ind w:left="1134"/>
      </w:pPr>
      <w:r w:rsidRPr="002B1780">
        <w:t>Collationné, certifié conforme à la minute étant au greffe de la Cour d</w:t>
      </w:r>
      <w:r>
        <w:t>es comptes.</w:t>
      </w:r>
    </w:p>
    <w:p w:rsidR="00582E48" w:rsidRDefault="00582E48" w:rsidP="0048115B">
      <w:pPr>
        <w:pStyle w:val="PS"/>
        <w:ind w:left="1134"/>
      </w:pPr>
      <w:r w:rsidRPr="002B1780">
        <w:t xml:space="preserve">En conséquence, la République </w:t>
      </w:r>
      <w:r>
        <w:t xml:space="preserve">française </w:t>
      </w:r>
      <w:r w:rsidRPr="002B1780">
        <w:t>mande et ordonne à tous huissiers de justice, sur ce requis, de mettre ledit arrêt à exécution, aux procureurs généraux et</w:t>
      </w:r>
      <w:r>
        <w:t> </w:t>
      </w:r>
      <w:r w:rsidRPr="002B1780">
        <w:t>aux procureurs de la République près les tribunaux de grande instance d'y tenir la main, à tous commandants et officiers de la force publique de prêter main</w:t>
      </w:r>
      <w:r>
        <w:t>-</w:t>
      </w:r>
      <w:r w:rsidRPr="002B1780">
        <w:t>forte lorsqu'ils en seront légalement requis.</w:t>
      </w:r>
    </w:p>
    <w:p w:rsidR="00582E48" w:rsidRPr="002B1780" w:rsidRDefault="00582E48" w:rsidP="001472BB">
      <w:pPr>
        <w:pStyle w:val="PS"/>
        <w:spacing w:after="120"/>
        <w:ind w:left="1134"/>
      </w:pPr>
      <w:r w:rsidRPr="002B1780">
        <w:t>Délivré par moi, secrétaire général</w:t>
      </w:r>
      <w:r>
        <w:t>.</w:t>
      </w:r>
    </w:p>
    <w:p w:rsidR="00582E48" w:rsidRPr="00FA1AC5" w:rsidRDefault="00582E48" w:rsidP="00582E48">
      <w:pPr>
        <w:pStyle w:val="P0"/>
        <w:spacing w:before="240"/>
        <w:ind w:left="2268" w:firstLine="4253"/>
        <w:jc w:val="center"/>
        <w:rPr>
          <w:b/>
        </w:rPr>
      </w:pPr>
      <w:r w:rsidRPr="00FA1AC5">
        <w:rPr>
          <w:b/>
        </w:rPr>
        <w:t>Pour l</w:t>
      </w:r>
      <w:r>
        <w:rPr>
          <w:b/>
        </w:rPr>
        <w:t>e</w:t>
      </w:r>
      <w:r w:rsidRPr="00FA1AC5">
        <w:rPr>
          <w:b/>
        </w:rPr>
        <w:t xml:space="preserve"> Secrétaire général</w:t>
      </w:r>
    </w:p>
    <w:p w:rsidR="00582E48" w:rsidRPr="00FA1AC5" w:rsidRDefault="00582E48" w:rsidP="00582E48">
      <w:pPr>
        <w:pStyle w:val="P0"/>
        <w:ind w:left="2268" w:firstLine="4253"/>
        <w:jc w:val="center"/>
        <w:rPr>
          <w:b/>
        </w:rPr>
      </w:pPr>
      <w:r w:rsidRPr="00FA1AC5">
        <w:rPr>
          <w:b/>
        </w:rPr>
        <w:t>et par délégation,</w:t>
      </w:r>
    </w:p>
    <w:p w:rsidR="00582E48" w:rsidRPr="00FA1AC5" w:rsidRDefault="00582E48" w:rsidP="00582E48">
      <w:pPr>
        <w:pStyle w:val="P0"/>
        <w:ind w:left="2268" w:firstLine="4253"/>
        <w:jc w:val="center"/>
        <w:rPr>
          <w:b/>
        </w:rPr>
      </w:pPr>
      <w:r w:rsidRPr="00FA1AC5">
        <w:rPr>
          <w:b/>
        </w:rPr>
        <w:t xml:space="preserve">le </w:t>
      </w:r>
      <w:r>
        <w:rPr>
          <w:b/>
        </w:rPr>
        <w:t>C</w:t>
      </w:r>
      <w:r w:rsidRPr="00FA1AC5">
        <w:rPr>
          <w:b/>
        </w:rPr>
        <w:t xml:space="preserve">hef du </w:t>
      </w:r>
      <w:r>
        <w:rPr>
          <w:b/>
        </w:rPr>
        <w:t>G</w:t>
      </w:r>
      <w:r w:rsidRPr="00FA1AC5">
        <w:rPr>
          <w:b/>
        </w:rPr>
        <w:t>reffe contentieux</w:t>
      </w:r>
    </w:p>
    <w:p w:rsidR="00582E48" w:rsidRDefault="00582E48" w:rsidP="00582E48">
      <w:pPr>
        <w:pStyle w:val="P0"/>
        <w:ind w:left="2268" w:firstLine="4253"/>
        <w:jc w:val="center"/>
        <w:rPr>
          <w:b/>
        </w:rPr>
      </w:pPr>
    </w:p>
    <w:p w:rsidR="001472BB" w:rsidRDefault="001472BB" w:rsidP="00582E48">
      <w:pPr>
        <w:pStyle w:val="P0"/>
        <w:ind w:left="2268" w:firstLine="4253"/>
        <w:jc w:val="center"/>
        <w:rPr>
          <w:b/>
        </w:rPr>
      </w:pPr>
    </w:p>
    <w:p w:rsidR="00582E48" w:rsidRDefault="00582E48" w:rsidP="00582E48">
      <w:pPr>
        <w:pStyle w:val="P0"/>
        <w:ind w:left="2268" w:firstLine="4253"/>
        <w:jc w:val="center"/>
        <w:rPr>
          <w:b/>
        </w:rPr>
      </w:pPr>
    </w:p>
    <w:p w:rsidR="00582E48" w:rsidRDefault="00582E48" w:rsidP="00582E48">
      <w:pPr>
        <w:pStyle w:val="P0"/>
        <w:ind w:left="2268" w:firstLine="4253"/>
        <w:jc w:val="center"/>
        <w:rPr>
          <w:b/>
        </w:rPr>
      </w:pPr>
    </w:p>
    <w:p w:rsidR="00582E48" w:rsidRDefault="00582E48" w:rsidP="00582E48">
      <w:pPr>
        <w:pStyle w:val="P0"/>
        <w:ind w:left="2268" w:firstLine="4253"/>
        <w:jc w:val="center"/>
        <w:rPr>
          <w:b/>
        </w:rPr>
      </w:pPr>
    </w:p>
    <w:p w:rsidR="00582E48" w:rsidRDefault="00582E48" w:rsidP="00582E48">
      <w:pPr>
        <w:pStyle w:val="P0"/>
        <w:ind w:left="2268" w:firstLine="4253"/>
        <w:jc w:val="center"/>
        <w:rPr>
          <w:b/>
        </w:rPr>
      </w:pPr>
    </w:p>
    <w:p w:rsidR="00582E48" w:rsidRPr="00FA1AC5" w:rsidRDefault="00582E48" w:rsidP="00582E48">
      <w:pPr>
        <w:pStyle w:val="P0"/>
        <w:ind w:left="2268" w:firstLine="4253"/>
        <w:jc w:val="center"/>
        <w:rPr>
          <w:b/>
        </w:rPr>
      </w:pPr>
    </w:p>
    <w:p w:rsidR="00582E48" w:rsidRPr="00FA1AC5" w:rsidRDefault="00582E48" w:rsidP="00582E48">
      <w:pPr>
        <w:pStyle w:val="P0"/>
        <w:ind w:left="2268" w:firstLine="4253"/>
        <w:jc w:val="center"/>
        <w:rPr>
          <w:b/>
        </w:rPr>
      </w:pPr>
    </w:p>
    <w:p w:rsidR="00582E48" w:rsidRPr="005562F4" w:rsidRDefault="00582E48" w:rsidP="001472BB">
      <w:pPr>
        <w:pStyle w:val="P0"/>
        <w:ind w:left="2268" w:firstLine="4536"/>
        <w:jc w:val="center"/>
        <w:rPr>
          <w:b/>
        </w:rPr>
      </w:pPr>
      <w:r w:rsidRPr="005562F4">
        <w:rPr>
          <w:b/>
        </w:rPr>
        <w:t>Daniel FEREZ</w:t>
      </w:r>
    </w:p>
    <w:sectPr w:rsidR="00582E48" w:rsidRPr="005562F4">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61F" w:rsidRDefault="00BC161F">
      <w:r>
        <w:separator/>
      </w:r>
    </w:p>
  </w:endnote>
  <w:endnote w:type="continuationSeparator" w:id="0">
    <w:p w:rsidR="00BC161F" w:rsidRDefault="00BC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61F" w:rsidRDefault="00BC161F">
      <w:r>
        <w:separator/>
      </w:r>
    </w:p>
  </w:footnote>
  <w:footnote w:type="continuationSeparator" w:id="0">
    <w:p w:rsidR="00BC161F" w:rsidRDefault="00BC16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F40" w:rsidRDefault="00A47F40">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930FAE">
      <w:rPr>
        <w:rFonts w:ascii="CG Times (WN)" w:hAnsi="CG Times (WN)"/>
        <w:noProof/>
        <w:sz w:val="24"/>
      </w:rPr>
      <w:t>12</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51B"/>
    <w:multiLevelType w:val="hybridMultilevel"/>
    <w:tmpl w:val="F68ACA30"/>
    <w:lvl w:ilvl="0" w:tplc="040C0013">
      <w:numFmt w:val="bullet"/>
      <w:pStyle w:val="Listepuces"/>
      <w:lvlText w:val="-"/>
      <w:lvlJc w:val="left"/>
      <w:pPr>
        <w:ind w:left="1920" w:hanging="360"/>
      </w:pPr>
      <w:rPr>
        <w:rFonts w:ascii="Times New Roman" w:eastAsia="Times New Roman" w:hAnsi="Times New Roman" w:cs="Times New Roman" w:hint="default"/>
      </w:rPr>
    </w:lvl>
    <w:lvl w:ilvl="1" w:tplc="040C0019" w:tentative="1">
      <w:start w:val="1"/>
      <w:numFmt w:val="bullet"/>
      <w:lvlText w:val="o"/>
      <w:lvlJc w:val="left"/>
      <w:pPr>
        <w:ind w:left="2640" w:hanging="360"/>
      </w:pPr>
      <w:rPr>
        <w:rFonts w:ascii="Courier New" w:hAnsi="Courier New" w:cs="Courier New" w:hint="default"/>
      </w:rPr>
    </w:lvl>
    <w:lvl w:ilvl="2" w:tplc="040C001B" w:tentative="1">
      <w:start w:val="1"/>
      <w:numFmt w:val="bullet"/>
      <w:lvlText w:val=""/>
      <w:lvlJc w:val="left"/>
      <w:pPr>
        <w:ind w:left="3360" w:hanging="360"/>
      </w:pPr>
      <w:rPr>
        <w:rFonts w:ascii="Wingdings" w:hAnsi="Wingdings" w:hint="default"/>
      </w:rPr>
    </w:lvl>
    <w:lvl w:ilvl="3" w:tplc="040C000F" w:tentative="1">
      <w:start w:val="1"/>
      <w:numFmt w:val="bullet"/>
      <w:lvlText w:val=""/>
      <w:lvlJc w:val="left"/>
      <w:pPr>
        <w:ind w:left="4080" w:hanging="360"/>
      </w:pPr>
      <w:rPr>
        <w:rFonts w:ascii="Symbol" w:hAnsi="Symbol" w:hint="default"/>
      </w:rPr>
    </w:lvl>
    <w:lvl w:ilvl="4" w:tplc="040C0019" w:tentative="1">
      <w:start w:val="1"/>
      <w:numFmt w:val="bullet"/>
      <w:lvlText w:val="o"/>
      <w:lvlJc w:val="left"/>
      <w:pPr>
        <w:ind w:left="4800" w:hanging="360"/>
      </w:pPr>
      <w:rPr>
        <w:rFonts w:ascii="Courier New" w:hAnsi="Courier New" w:cs="Courier New" w:hint="default"/>
      </w:rPr>
    </w:lvl>
    <w:lvl w:ilvl="5" w:tplc="040C001B" w:tentative="1">
      <w:start w:val="1"/>
      <w:numFmt w:val="bullet"/>
      <w:lvlText w:val=""/>
      <w:lvlJc w:val="left"/>
      <w:pPr>
        <w:ind w:left="5520" w:hanging="360"/>
      </w:pPr>
      <w:rPr>
        <w:rFonts w:ascii="Wingdings" w:hAnsi="Wingdings" w:hint="default"/>
      </w:rPr>
    </w:lvl>
    <w:lvl w:ilvl="6" w:tplc="040C000F" w:tentative="1">
      <w:start w:val="1"/>
      <w:numFmt w:val="bullet"/>
      <w:lvlText w:val=""/>
      <w:lvlJc w:val="left"/>
      <w:pPr>
        <w:ind w:left="6240" w:hanging="360"/>
      </w:pPr>
      <w:rPr>
        <w:rFonts w:ascii="Symbol" w:hAnsi="Symbol" w:hint="default"/>
      </w:rPr>
    </w:lvl>
    <w:lvl w:ilvl="7" w:tplc="040C0019" w:tentative="1">
      <w:start w:val="1"/>
      <w:numFmt w:val="bullet"/>
      <w:lvlText w:val="o"/>
      <w:lvlJc w:val="left"/>
      <w:pPr>
        <w:ind w:left="6960" w:hanging="360"/>
      </w:pPr>
      <w:rPr>
        <w:rFonts w:ascii="Courier New" w:hAnsi="Courier New" w:cs="Courier New" w:hint="default"/>
      </w:rPr>
    </w:lvl>
    <w:lvl w:ilvl="8" w:tplc="040C001B" w:tentative="1">
      <w:start w:val="1"/>
      <w:numFmt w:val="bullet"/>
      <w:lvlText w:val=""/>
      <w:lvlJc w:val="left"/>
      <w:pPr>
        <w:ind w:left="7680" w:hanging="360"/>
      </w:pPr>
      <w:rPr>
        <w:rFonts w:ascii="Wingdings" w:hAnsi="Wingdings" w:hint="default"/>
      </w:rPr>
    </w:lvl>
  </w:abstractNum>
  <w:abstractNum w:abstractNumId="1">
    <w:nsid w:val="12237961"/>
    <w:multiLevelType w:val="hybridMultilevel"/>
    <w:tmpl w:val="B1185244"/>
    <w:lvl w:ilvl="0" w:tplc="6BC833C4">
      <w:numFmt w:val="bullet"/>
      <w:lvlText w:val="-"/>
      <w:lvlJc w:val="left"/>
      <w:pPr>
        <w:ind w:left="3555" w:hanging="360"/>
      </w:pPr>
      <w:rPr>
        <w:rFonts w:ascii="Times New Roman" w:eastAsia="Times New Roman" w:hAnsi="Times New Roman" w:cs="Times New Roman"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
    <w:nsid w:val="39511091"/>
    <w:multiLevelType w:val="singleLevel"/>
    <w:tmpl w:val="421465B2"/>
    <w:lvl w:ilvl="0">
      <w:start w:val="1"/>
      <w:numFmt w:val="decimal"/>
      <w:pStyle w:val="Liste2"/>
      <w:lvlText w:val="Obs. %1 "/>
      <w:lvlJc w:val="left"/>
      <w:pPr>
        <w:tabs>
          <w:tab w:val="num" w:pos="1789"/>
        </w:tabs>
        <w:ind w:left="1069" w:hanging="360"/>
      </w:pPr>
    </w:lvl>
  </w:abstractNum>
  <w:abstractNum w:abstractNumId="3">
    <w:nsid w:val="42242AE2"/>
    <w:multiLevelType w:val="hybridMultilevel"/>
    <w:tmpl w:val="0570E3FE"/>
    <w:lvl w:ilvl="0" w:tplc="040C0013">
      <w:start w:val="1"/>
      <w:numFmt w:val="upperLetter"/>
      <w:pStyle w:val="StyleTitre3NonGrasItaliqueNonPetitesmajuscules"/>
      <w:lvlText w:val="%1."/>
      <w:lvlJc w:val="center"/>
      <w:pPr>
        <w:tabs>
          <w:tab w:val="num" w:pos="1080"/>
        </w:tabs>
        <w:ind w:left="1080" w:hanging="360"/>
      </w:pPr>
      <w:rPr>
        <w:rFonts w:ascii="Arial" w:hAnsi="Arial" w:hint="default"/>
        <w:b w:val="0"/>
        <w:i/>
        <w:sz w:val="24"/>
        <w:szCs w:val="24"/>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43817514"/>
    <w:multiLevelType w:val="hybridMultilevel"/>
    <w:tmpl w:val="38766442"/>
    <w:lvl w:ilvl="0" w:tplc="6BC833C4">
      <w:numFmt w:val="bullet"/>
      <w:lvlText w:val="-"/>
      <w:lvlJc w:val="left"/>
      <w:pPr>
        <w:ind w:left="2121" w:hanging="360"/>
      </w:pPr>
      <w:rPr>
        <w:rFonts w:ascii="Times New Roman" w:eastAsia="Times New Roman" w:hAnsi="Times New Roman" w:cs="Times New Roman" w:hint="default"/>
      </w:rPr>
    </w:lvl>
    <w:lvl w:ilvl="1" w:tplc="040C0003" w:tentative="1">
      <w:start w:val="1"/>
      <w:numFmt w:val="bullet"/>
      <w:lvlText w:val="o"/>
      <w:lvlJc w:val="left"/>
      <w:pPr>
        <w:ind w:left="2841" w:hanging="360"/>
      </w:pPr>
      <w:rPr>
        <w:rFonts w:ascii="Courier New" w:hAnsi="Courier New" w:cs="Courier New" w:hint="default"/>
      </w:rPr>
    </w:lvl>
    <w:lvl w:ilvl="2" w:tplc="040C0005" w:tentative="1">
      <w:start w:val="1"/>
      <w:numFmt w:val="bullet"/>
      <w:lvlText w:val=""/>
      <w:lvlJc w:val="left"/>
      <w:pPr>
        <w:ind w:left="3561" w:hanging="360"/>
      </w:pPr>
      <w:rPr>
        <w:rFonts w:ascii="Wingdings" w:hAnsi="Wingdings" w:hint="default"/>
      </w:rPr>
    </w:lvl>
    <w:lvl w:ilvl="3" w:tplc="040C0001" w:tentative="1">
      <w:start w:val="1"/>
      <w:numFmt w:val="bullet"/>
      <w:lvlText w:val=""/>
      <w:lvlJc w:val="left"/>
      <w:pPr>
        <w:ind w:left="4281" w:hanging="360"/>
      </w:pPr>
      <w:rPr>
        <w:rFonts w:ascii="Symbol" w:hAnsi="Symbol" w:hint="default"/>
      </w:rPr>
    </w:lvl>
    <w:lvl w:ilvl="4" w:tplc="040C0003" w:tentative="1">
      <w:start w:val="1"/>
      <w:numFmt w:val="bullet"/>
      <w:lvlText w:val="o"/>
      <w:lvlJc w:val="left"/>
      <w:pPr>
        <w:ind w:left="5001" w:hanging="360"/>
      </w:pPr>
      <w:rPr>
        <w:rFonts w:ascii="Courier New" w:hAnsi="Courier New" w:cs="Courier New" w:hint="default"/>
      </w:rPr>
    </w:lvl>
    <w:lvl w:ilvl="5" w:tplc="040C0005" w:tentative="1">
      <w:start w:val="1"/>
      <w:numFmt w:val="bullet"/>
      <w:lvlText w:val=""/>
      <w:lvlJc w:val="left"/>
      <w:pPr>
        <w:ind w:left="5721" w:hanging="360"/>
      </w:pPr>
      <w:rPr>
        <w:rFonts w:ascii="Wingdings" w:hAnsi="Wingdings" w:hint="default"/>
      </w:rPr>
    </w:lvl>
    <w:lvl w:ilvl="6" w:tplc="040C0001" w:tentative="1">
      <w:start w:val="1"/>
      <w:numFmt w:val="bullet"/>
      <w:lvlText w:val=""/>
      <w:lvlJc w:val="left"/>
      <w:pPr>
        <w:ind w:left="6441" w:hanging="360"/>
      </w:pPr>
      <w:rPr>
        <w:rFonts w:ascii="Symbol" w:hAnsi="Symbol" w:hint="default"/>
      </w:rPr>
    </w:lvl>
    <w:lvl w:ilvl="7" w:tplc="040C0003" w:tentative="1">
      <w:start w:val="1"/>
      <w:numFmt w:val="bullet"/>
      <w:lvlText w:val="o"/>
      <w:lvlJc w:val="left"/>
      <w:pPr>
        <w:ind w:left="7161" w:hanging="360"/>
      </w:pPr>
      <w:rPr>
        <w:rFonts w:ascii="Courier New" w:hAnsi="Courier New" w:cs="Courier New" w:hint="default"/>
      </w:rPr>
    </w:lvl>
    <w:lvl w:ilvl="8" w:tplc="040C0005" w:tentative="1">
      <w:start w:val="1"/>
      <w:numFmt w:val="bullet"/>
      <w:lvlText w:val=""/>
      <w:lvlJc w:val="left"/>
      <w:pPr>
        <w:ind w:left="7881" w:hanging="360"/>
      </w:pPr>
      <w:rPr>
        <w:rFonts w:ascii="Wingdings" w:hAnsi="Wingdings" w:hint="default"/>
      </w:rPr>
    </w:lvl>
  </w:abstractNum>
  <w:abstractNum w:abstractNumId="5">
    <w:nsid w:val="49D7138A"/>
    <w:multiLevelType w:val="hybridMultilevel"/>
    <w:tmpl w:val="A8C62892"/>
    <w:lvl w:ilvl="0" w:tplc="44CE0268">
      <w:start w:val="1"/>
      <w:numFmt w:val="upperRoman"/>
      <w:pStyle w:val="Liste"/>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6">
    <w:nsid w:val="5313538C"/>
    <w:multiLevelType w:val="multilevel"/>
    <w:tmpl w:val="52F61CE2"/>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lvlText w:val="%2."/>
      <w:lvlJc w:val="left"/>
      <w:pPr>
        <w:tabs>
          <w:tab w:val="num" w:pos="720"/>
        </w:tabs>
        <w:ind w:left="510" w:hanging="510"/>
      </w:pPr>
    </w:lvl>
    <w:lvl w:ilvl="2">
      <w:start w:val="1"/>
      <w:numFmt w:val="upperLetter"/>
      <w:lvlText w:val="%3."/>
      <w:lvlJc w:val="left"/>
      <w:pPr>
        <w:tabs>
          <w:tab w:val="num" w:pos="851"/>
        </w:tabs>
        <w:ind w:left="851" w:hanging="851"/>
      </w:pPr>
    </w:lvl>
    <w:lvl w:ilvl="3">
      <w:start w:val="1"/>
      <w:numFmt w:val="decimal"/>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63964EA3"/>
    <w:multiLevelType w:val="hybridMultilevel"/>
    <w:tmpl w:val="0A56E35E"/>
    <w:lvl w:ilvl="0" w:tplc="FFFFFFFF">
      <w:start w:val="1"/>
      <w:numFmt w:val="upperRoman"/>
      <w:pStyle w:val="Corpsdetexte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68485AE3"/>
    <w:multiLevelType w:val="hybridMultilevel"/>
    <w:tmpl w:val="561E51D6"/>
    <w:lvl w:ilvl="0" w:tplc="FFFFFFFF">
      <w:numFmt w:val="bullet"/>
      <w:lvlText w:val="-"/>
      <w:lvlJc w:val="left"/>
      <w:pPr>
        <w:tabs>
          <w:tab w:val="num" w:pos="4356"/>
        </w:tabs>
        <w:ind w:left="4356" w:hanging="1725"/>
      </w:pPr>
      <w:rPr>
        <w:rFonts w:ascii="Times New Roman" w:eastAsia="Times New Roman" w:hAnsi="Times New Roman" w:cs="Times New Roman" w:hint="default"/>
      </w:rPr>
    </w:lvl>
    <w:lvl w:ilvl="1" w:tplc="FFFFFFFF" w:tentative="1">
      <w:start w:val="1"/>
      <w:numFmt w:val="bullet"/>
      <w:lvlText w:val="o"/>
      <w:lvlJc w:val="left"/>
      <w:pPr>
        <w:tabs>
          <w:tab w:val="num" w:pos="3711"/>
        </w:tabs>
        <w:ind w:left="3711" w:hanging="360"/>
      </w:pPr>
      <w:rPr>
        <w:rFonts w:ascii="Courier New" w:hAnsi="Courier New" w:cs="Courier New" w:hint="default"/>
      </w:rPr>
    </w:lvl>
    <w:lvl w:ilvl="2" w:tplc="FFFFFFFF" w:tentative="1">
      <w:start w:val="1"/>
      <w:numFmt w:val="bullet"/>
      <w:lvlText w:val=""/>
      <w:lvlJc w:val="left"/>
      <w:pPr>
        <w:tabs>
          <w:tab w:val="num" w:pos="4431"/>
        </w:tabs>
        <w:ind w:left="4431" w:hanging="360"/>
      </w:pPr>
      <w:rPr>
        <w:rFonts w:ascii="Wingdings" w:hAnsi="Wingdings" w:hint="default"/>
      </w:rPr>
    </w:lvl>
    <w:lvl w:ilvl="3" w:tplc="FFFFFFFF" w:tentative="1">
      <w:start w:val="1"/>
      <w:numFmt w:val="bullet"/>
      <w:lvlText w:val=""/>
      <w:lvlJc w:val="left"/>
      <w:pPr>
        <w:tabs>
          <w:tab w:val="num" w:pos="5151"/>
        </w:tabs>
        <w:ind w:left="5151" w:hanging="360"/>
      </w:pPr>
      <w:rPr>
        <w:rFonts w:ascii="Symbol" w:hAnsi="Symbol" w:hint="default"/>
      </w:rPr>
    </w:lvl>
    <w:lvl w:ilvl="4" w:tplc="FFFFFFFF" w:tentative="1">
      <w:start w:val="1"/>
      <w:numFmt w:val="bullet"/>
      <w:lvlText w:val="o"/>
      <w:lvlJc w:val="left"/>
      <w:pPr>
        <w:tabs>
          <w:tab w:val="num" w:pos="5871"/>
        </w:tabs>
        <w:ind w:left="5871" w:hanging="360"/>
      </w:pPr>
      <w:rPr>
        <w:rFonts w:ascii="Courier New" w:hAnsi="Courier New" w:cs="Courier New" w:hint="default"/>
      </w:rPr>
    </w:lvl>
    <w:lvl w:ilvl="5" w:tplc="FFFFFFFF" w:tentative="1">
      <w:start w:val="1"/>
      <w:numFmt w:val="bullet"/>
      <w:lvlText w:val=""/>
      <w:lvlJc w:val="left"/>
      <w:pPr>
        <w:tabs>
          <w:tab w:val="num" w:pos="6591"/>
        </w:tabs>
        <w:ind w:left="6591" w:hanging="360"/>
      </w:pPr>
      <w:rPr>
        <w:rFonts w:ascii="Wingdings" w:hAnsi="Wingdings" w:hint="default"/>
      </w:rPr>
    </w:lvl>
    <w:lvl w:ilvl="6" w:tplc="FFFFFFFF" w:tentative="1">
      <w:start w:val="1"/>
      <w:numFmt w:val="bullet"/>
      <w:lvlText w:val=""/>
      <w:lvlJc w:val="left"/>
      <w:pPr>
        <w:tabs>
          <w:tab w:val="num" w:pos="7311"/>
        </w:tabs>
        <w:ind w:left="7311" w:hanging="360"/>
      </w:pPr>
      <w:rPr>
        <w:rFonts w:ascii="Symbol" w:hAnsi="Symbol" w:hint="default"/>
      </w:rPr>
    </w:lvl>
    <w:lvl w:ilvl="7" w:tplc="FFFFFFFF" w:tentative="1">
      <w:start w:val="1"/>
      <w:numFmt w:val="bullet"/>
      <w:lvlText w:val="o"/>
      <w:lvlJc w:val="left"/>
      <w:pPr>
        <w:tabs>
          <w:tab w:val="num" w:pos="8031"/>
        </w:tabs>
        <w:ind w:left="8031" w:hanging="360"/>
      </w:pPr>
      <w:rPr>
        <w:rFonts w:ascii="Courier New" w:hAnsi="Courier New" w:cs="Courier New" w:hint="default"/>
      </w:rPr>
    </w:lvl>
    <w:lvl w:ilvl="8" w:tplc="FFFFFFFF" w:tentative="1">
      <w:start w:val="1"/>
      <w:numFmt w:val="bullet"/>
      <w:lvlText w:val=""/>
      <w:lvlJc w:val="left"/>
      <w:pPr>
        <w:tabs>
          <w:tab w:val="num" w:pos="8751"/>
        </w:tabs>
        <w:ind w:left="8751" w:hanging="360"/>
      </w:pPr>
      <w:rPr>
        <w:rFonts w:ascii="Wingdings" w:hAnsi="Wingdings" w:hint="default"/>
      </w:rPr>
    </w:lvl>
  </w:abstractNum>
  <w:abstractNum w:abstractNumId="9">
    <w:nsid w:val="6C6B2101"/>
    <w:multiLevelType w:val="hybridMultilevel"/>
    <w:tmpl w:val="DB7A979A"/>
    <w:lvl w:ilvl="0" w:tplc="040C0013">
      <w:numFmt w:val="bullet"/>
      <w:pStyle w:val="Style3"/>
      <w:lvlText w:val="-"/>
      <w:lvlJc w:val="left"/>
      <w:pPr>
        <w:ind w:left="360" w:hanging="360"/>
      </w:pPr>
      <w:rPr>
        <w:rFonts w:ascii="Times New Roman" w:eastAsia="Times New Roman" w:hAnsi="Times New Roman" w:cs="Times New Roman" w:hint="default"/>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0">
    <w:nsid w:val="79F86146"/>
    <w:multiLevelType w:val="multilevel"/>
    <w:tmpl w:val="D562A46E"/>
    <w:lvl w:ilvl="0">
      <w:start w:val="1"/>
      <w:numFmt w:val="decimal"/>
      <w:pStyle w:val="Titreobservations"/>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num w:numId="1">
    <w:abstractNumId w:val="6"/>
  </w:num>
  <w:num w:numId="2">
    <w:abstractNumId w:val="9"/>
  </w:num>
  <w:num w:numId="3">
    <w:abstractNumId w:val="7"/>
  </w:num>
  <w:num w:numId="4">
    <w:abstractNumId w:val="0"/>
  </w:num>
  <w:num w:numId="5">
    <w:abstractNumId w:val="5"/>
  </w:num>
  <w:num w:numId="6">
    <w:abstractNumId w:val="3"/>
  </w:num>
  <w:num w:numId="7">
    <w:abstractNumId w:val="10"/>
  </w:num>
  <w:num w:numId="8">
    <w:abstractNumId w:val="8"/>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539A"/>
    <w:rsid w:val="00032B9F"/>
    <w:rsid w:val="00042399"/>
    <w:rsid w:val="00066848"/>
    <w:rsid w:val="00074C82"/>
    <w:rsid w:val="00081B9F"/>
    <w:rsid w:val="000B2B1B"/>
    <w:rsid w:val="000C621B"/>
    <w:rsid w:val="00120966"/>
    <w:rsid w:val="001472BB"/>
    <w:rsid w:val="001605E6"/>
    <w:rsid w:val="001C7A52"/>
    <w:rsid w:val="0020048F"/>
    <w:rsid w:val="002028C8"/>
    <w:rsid w:val="00204193"/>
    <w:rsid w:val="00271C6C"/>
    <w:rsid w:val="00277410"/>
    <w:rsid w:val="002A68CD"/>
    <w:rsid w:val="002D044D"/>
    <w:rsid w:val="002F22C0"/>
    <w:rsid w:val="00322BB0"/>
    <w:rsid w:val="0035128A"/>
    <w:rsid w:val="00365368"/>
    <w:rsid w:val="003C0585"/>
    <w:rsid w:val="00441287"/>
    <w:rsid w:val="0048115B"/>
    <w:rsid w:val="004B44B3"/>
    <w:rsid w:val="00530700"/>
    <w:rsid w:val="00582E48"/>
    <w:rsid w:val="00596243"/>
    <w:rsid w:val="005C17A2"/>
    <w:rsid w:val="005F10D3"/>
    <w:rsid w:val="00605DF5"/>
    <w:rsid w:val="00632D94"/>
    <w:rsid w:val="00657097"/>
    <w:rsid w:val="006B3F07"/>
    <w:rsid w:val="00712A2C"/>
    <w:rsid w:val="00774869"/>
    <w:rsid w:val="00791157"/>
    <w:rsid w:val="007C5A15"/>
    <w:rsid w:val="007E7984"/>
    <w:rsid w:val="007F2682"/>
    <w:rsid w:val="007F5836"/>
    <w:rsid w:val="008044AB"/>
    <w:rsid w:val="008731E6"/>
    <w:rsid w:val="00917721"/>
    <w:rsid w:val="00930FAE"/>
    <w:rsid w:val="009835B8"/>
    <w:rsid w:val="009B3B48"/>
    <w:rsid w:val="009C7F69"/>
    <w:rsid w:val="009E3E61"/>
    <w:rsid w:val="00A01484"/>
    <w:rsid w:val="00A07898"/>
    <w:rsid w:val="00A13E6E"/>
    <w:rsid w:val="00A47F40"/>
    <w:rsid w:val="00A5635C"/>
    <w:rsid w:val="00A86D8A"/>
    <w:rsid w:val="00AB6FC9"/>
    <w:rsid w:val="00AC79FD"/>
    <w:rsid w:val="00AD4F0A"/>
    <w:rsid w:val="00AE6F94"/>
    <w:rsid w:val="00B2322E"/>
    <w:rsid w:val="00B3368D"/>
    <w:rsid w:val="00B33935"/>
    <w:rsid w:val="00B43123"/>
    <w:rsid w:val="00B83217"/>
    <w:rsid w:val="00B855B6"/>
    <w:rsid w:val="00BA5CBE"/>
    <w:rsid w:val="00BB7D36"/>
    <w:rsid w:val="00BC161F"/>
    <w:rsid w:val="00BC6C59"/>
    <w:rsid w:val="00BE5032"/>
    <w:rsid w:val="00BF6524"/>
    <w:rsid w:val="00C472BF"/>
    <w:rsid w:val="00C827A2"/>
    <w:rsid w:val="00C93642"/>
    <w:rsid w:val="00CC2260"/>
    <w:rsid w:val="00D76317"/>
    <w:rsid w:val="00DE3C13"/>
    <w:rsid w:val="00E24D8D"/>
    <w:rsid w:val="00E37B40"/>
    <w:rsid w:val="00E45531"/>
    <w:rsid w:val="00E61592"/>
    <w:rsid w:val="00E820EA"/>
    <w:rsid w:val="00E823A2"/>
    <w:rsid w:val="00E945DE"/>
    <w:rsid w:val="00EB0CA8"/>
    <w:rsid w:val="00EF16F0"/>
    <w:rsid w:val="00EF2AC5"/>
    <w:rsid w:val="00F07EAE"/>
    <w:rsid w:val="00F179BD"/>
    <w:rsid w:val="00F2059C"/>
    <w:rsid w:val="00F51318"/>
    <w:rsid w:val="00F630DF"/>
    <w:rsid w:val="00F73F58"/>
    <w:rsid w:val="00F94E8E"/>
    <w:rsid w:val="00FA5F30"/>
    <w:rsid w:val="00FD40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Salutation" w:uiPriority="0"/>
    <w:lsdException w:name="Body Text 2"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HTML Top of Form" w:uiPriority="0"/>
    <w:lsdException w:name="HTML Bottom of Form" w:uiPriority="0"/>
    <w:lsdException w:name="Normal (Web)"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pPr>
      <w:spacing w:before="240"/>
      <w:outlineLvl w:val="0"/>
    </w:pPr>
    <w:rPr>
      <w:b/>
      <w:bCs/>
      <w:sz w:val="24"/>
      <w:szCs w:val="24"/>
      <w:u w:val="single"/>
    </w:rPr>
  </w:style>
  <w:style w:type="paragraph" w:styleId="Titre2">
    <w:name w:val="heading 2"/>
    <w:basedOn w:val="Normal"/>
    <w:next w:val="Normal"/>
    <w:link w:val="Titre2Car"/>
    <w:qFormat/>
    <w:pPr>
      <w:spacing w:before="120"/>
      <w:outlineLvl w:val="1"/>
    </w:pPr>
    <w:rPr>
      <w:b/>
      <w:bCs/>
      <w:sz w:val="24"/>
      <w:szCs w:val="24"/>
    </w:rPr>
  </w:style>
  <w:style w:type="paragraph" w:styleId="Titre3">
    <w:name w:val="heading 3"/>
    <w:basedOn w:val="Normal"/>
    <w:next w:val="Retraitnormal"/>
    <w:link w:val="Titre3Car"/>
    <w:qFormat/>
    <w:pPr>
      <w:ind w:left="354"/>
      <w:outlineLvl w:val="2"/>
    </w:pPr>
    <w:rPr>
      <w:b/>
      <w:bCs/>
      <w:sz w:val="24"/>
      <w:szCs w:val="24"/>
    </w:rPr>
  </w:style>
  <w:style w:type="paragraph" w:styleId="Titre4">
    <w:name w:val="heading 4"/>
    <w:basedOn w:val="Normal"/>
    <w:next w:val="Normal"/>
    <w:link w:val="Titre4Car"/>
    <w:qFormat/>
    <w:rsid w:val="00A13E6E"/>
    <w:pPr>
      <w:keepNext/>
      <w:tabs>
        <w:tab w:val="num" w:pos="879"/>
      </w:tabs>
      <w:spacing w:before="240" w:after="60"/>
      <w:ind w:left="879" w:hanging="879"/>
      <w:jc w:val="both"/>
      <w:outlineLvl w:val="3"/>
    </w:pPr>
    <w:rPr>
      <w:b/>
      <w:bCs/>
      <w:sz w:val="28"/>
      <w:szCs w:val="28"/>
    </w:rPr>
  </w:style>
  <w:style w:type="paragraph" w:styleId="Titre5">
    <w:name w:val="heading 5"/>
    <w:basedOn w:val="Normal"/>
    <w:next w:val="Normal"/>
    <w:link w:val="Titre5Car"/>
    <w:qFormat/>
    <w:rsid w:val="00A13E6E"/>
    <w:pPr>
      <w:spacing w:before="240" w:after="60"/>
      <w:outlineLvl w:val="4"/>
    </w:pPr>
    <w:rPr>
      <w:b/>
      <w:bCs/>
      <w:i/>
      <w:iCs/>
      <w:sz w:val="26"/>
      <w:szCs w:val="26"/>
    </w:rPr>
  </w:style>
  <w:style w:type="paragraph" w:styleId="Titre6">
    <w:name w:val="heading 6"/>
    <w:basedOn w:val="Normal"/>
    <w:next w:val="Corpsdetexte"/>
    <w:link w:val="Titre6Car"/>
    <w:qFormat/>
    <w:rsid w:val="00A13E6E"/>
    <w:pPr>
      <w:keepNext/>
      <w:spacing w:before="240" w:after="60"/>
      <w:ind w:firstLine="709"/>
      <w:outlineLvl w:val="5"/>
    </w:pPr>
    <w:rPr>
      <w:i/>
      <w:sz w:val="22"/>
    </w:rPr>
  </w:style>
  <w:style w:type="paragraph" w:styleId="Titre7">
    <w:name w:val="heading 7"/>
    <w:basedOn w:val="Normal"/>
    <w:next w:val="Corpsdetexte"/>
    <w:link w:val="Titre7Car"/>
    <w:qFormat/>
    <w:rsid w:val="00A13E6E"/>
    <w:pPr>
      <w:keepNext/>
      <w:spacing w:before="120" w:after="120"/>
      <w:ind w:firstLine="709"/>
      <w:outlineLvl w:val="6"/>
    </w:pPr>
    <w:rPr>
      <w: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rsid w:val="00A13E6E"/>
    <w:rPr>
      <w:b/>
      <w:bCs/>
      <w:sz w:val="28"/>
      <w:szCs w:val="28"/>
    </w:rPr>
  </w:style>
  <w:style w:type="character" w:customStyle="1" w:styleId="Titre5Car">
    <w:name w:val="Titre 5 Car"/>
    <w:link w:val="Titre5"/>
    <w:rsid w:val="00A13E6E"/>
    <w:rPr>
      <w:b/>
      <w:bCs/>
      <w:i/>
      <w:iCs/>
      <w:sz w:val="26"/>
      <w:szCs w:val="26"/>
    </w:rPr>
  </w:style>
  <w:style w:type="character" w:customStyle="1" w:styleId="Titre6Car">
    <w:name w:val="Titre 6 Car"/>
    <w:link w:val="Titre6"/>
    <w:rsid w:val="00A13E6E"/>
    <w:rPr>
      <w:i/>
      <w:sz w:val="22"/>
    </w:rPr>
  </w:style>
  <w:style w:type="character" w:customStyle="1" w:styleId="Titre7Car">
    <w:name w:val="Titre 7 Car"/>
    <w:link w:val="Titre7"/>
    <w:rsid w:val="00A13E6E"/>
    <w:rPr>
      <w:i/>
      <w:sz w:val="24"/>
    </w:rPr>
  </w:style>
  <w:style w:type="character" w:customStyle="1" w:styleId="Titre1Car">
    <w:name w:val="Titre 1 Car"/>
    <w:link w:val="Titre1"/>
    <w:rsid w:val="00A13E6E"/>
    <w:rPr>
      <w:b/>
      <w:bCs/>
      <w:sz w:val="24"/>
      <w:szCs w:val="24"/>
      <w:u w:val="single"/>
    </w:rPr>
  </w:style>
  <w:style w:type="character" w:customStyle="1" w:styleId="Titre2Car">
    <w:name w:val="Titre 2 Car"/>
    <w:link w:val="Titre2"/>
    <w:rsid w:val="00A13E6E"/>
    <w:rPr>
      <w:b/>
      <w:bCs/>
      <w:sz w:val="24"/>
      <w:szCs w:val="24"/>
    </w:rPr>
  </w:style>
  <w:style w:type="character" w:customStyle="1" w:styleId="Titre3Car">
    <w:name w:val="Titre 3 Car"/>
    <w:link w:val="Titre3"/>
    <w:rsid w:val="00A13E6E"/>
    <w:rPr>
      <w:b/>
      <w:bCs/>
      <w:sz w:val="24"/>
      <w:szCs w:val="24"/>
    </w:rPr>
  </w:style>
  <w:style w:type="paragraph" w:styleId="Corpsdetexte">
    <w:name w:val="Body Text"/>
    <w:aliases w:val="Corps de texte Car Car,Corps de texte Car Car Car Car,Corps de texte Car Car Car,Corps de texte Car Car C,Corps de texte Car1,Corps de texte Car1 Car Car,Corps de texte Car1 Car Car Car Car,Corps de texte Car Car Car Car Car Car"/>
    <w:basedOn w:val="Normal"/>
    <w:link w:val="CorpsdetexteCar"/>
    <w:rsid w:val="00A13E6E"/>
    <w:pPr>
      <w:spacing w:before="200" w:after="200"/>
      <w:ind w:left="567" w:firstLine="1134"/>
      <w:jc w:val="both"/>
    </w:pPr>
    <w:rPr>
      <w:sz w:val="24"/>
      <w:szCs w:val="24"/>
    </w:rPr>
  </w:style>
  <w:style w:type="character" w:customStyle="1" w:styleId="CorpsdetexteCar">
    <w:name w:val="Corps de texte Car"/>
    <w:aliases w:val="Corps de texte Car Car Car1,Corps de texte Car Car Car Car Car,Corps de texte Car Car Car Car1,Corps de texte Car Car C Car,Corps de texte Car1 Car,Corps de texte Car1 Car Car Car,Corps de texte Car1 Car Car Car Car Car"/>
    <w:link w:val="Corpsdetexte"/>
    <w:rsid w:val="00A13E6E"/>
    <w:rPr>
      <w:sz w:val="24"/>
      <w:szCs w:val="24"/>
    </w:rPr>
  </w:style>
  <w:style w:type="character" w:customStyle="1" w:styleId="ETCar">
    <w:name w:val="ET Car"/>
    <w:link w:val="ET"/>
    <w:rsid w:val="00A13E6E"/>
    <w:rPr>
      <w:b/>
      <w:bCs/>
      <w:caps/>
      <w:sz w:val="24"/>
      <w:szCs w:val="24"/>
    </w:rPr>
  </w:style>
  <w:style w:type="character" w:customStyle="1" w:styleId="PSCar">
    <w:name w:val="PS Car"/>
    <w:link w:val="PS"/>
    <w:rsid w:val="00A13E6E"/>
    <w:rPr>
      <w:sz w:val="24"/>
      <w:szCs w:val="24"/>
    </w:rPr>
  </w:style>
  <w:style w:type="character" w:styleId="Appelnotedebasdep">
    <w:name w:val="footnote reference"/>
    <w:aliases w:val="titre, titre"/>
    <w:semiHidden/>
    <w:rsid w:val="00A13E6E"/>
    <w:rPr>
      <w:sz w:val="20"/>
      <w:vertAlign w:val="superscript"/>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next w:val="Normal"/>
    <w:link w:val="NotedebasdepageCar2"/>
    <w:semiHidden/>
    <w:rsid w:val="00A13E6E"/>
    <w:pPr>
      <w:spacing w:before="120"/>
      <w:ind w:firstLine="709"/>
      <w:jc w:val="both"/>
    </w:pPr>
    <w:rPr>
      <w:sz w:val="24"/>
      <w:szCs w:val="24"/>
    </w:rPr>
  </w:style>
  <w:style w:type="character" w:customStyle="1" w:styleId="NotedebasdepageCar">
    <w:name w:val="Note de bas de page Car"/>
    <w:basedOn w:val="Policepardfaut"/>
    <w:uiPriority w:val="99"/>
    <w:semiHidden/>
    <w:rsid w:val="00A13E6E"/>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
    <w:link w:val="Notedebasdepage"/>
    <w:semiHidden/>
    <w:rsid w:val="00A13E6E"/>
    <w:rPr>
      <w:sz w:val="24"/>
      <w:szCs w:val="24"/>
    </w:rPr>
  </w:style>
  <w:style w:type="paragraph" w:customStyle="1" w:styleId="CarCar1CarCarCar">
    <w:name w:val="Car Car1 Car Car Car"/>
    <w:basedOn w:val="Normal"/>
    <w:rsid w:val="00A13E6E"/>
    <w:pPr>
      <w:spacing w:after="160" w:line="240" w:lineRule="exact"/>
    </w:pPr>
  </w:style>
  <w:style w:type="paragraph" w:customStyle="1" w:styleId="CarCar1">
    <w:name w:val="Car Car1"/>
    <w:basedOn w:val="Normal"/>
    <w:rsid w:val="00A13E6E"/>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ps0">
    <w:name w:val="ps"/>
    <w:basedOn w:val="Normal"/>
    <w:rsid w:val="00A13E6E"/>
    <w:pPr>
      <w:spacing w:before="100" w:beforeAutospacing="1" w:after="100" w:afterAutospacing="1"/>
      <w:jc w:val="both"/>
    </w:pPr>
    <w:rPr>
      <w:sz w:val="24"/>
      <w:szCs w:val="24"/>
    </w:rPr>
  </w:style>
  <w:style w:type="character" w:styleId="Marquedecommentaire">
    <w:name w:val="annotation reference"/>
    <w:semiHidden/>
    <w:rsid w:val="00A13E6E"/>
    <w:rPr>
      <w:sz w:val="16"/>
      <w:szCs w:val="16"/>
    </w:rPr>
  </w:style>
  <w:style w:type="paragraph" w:styleId="Commentaire">
    <w:name w:val="annotation text"/>
    <w:basedOn w:val="Normal"/>
    <w:link w:val="CommentaireCar"/>
    <w:semiHidden/>
    <w:rsid w:val="00A13E6E"/>
  </w:style>
  <w:style w:type="character" w:customStyle="1" w:styleId="CommentaireCar">
    <w:name w:val="Commentaire Car"/>
    <w:basedOn w:val="Policepardfaut"/>
    <w:link w:val="Commentaire"/>
    <w:semiHidden/>
    <w:rsid w:val="00A13E6E"/>
  </w:style>
  <w:style w:type="paragraph" w:styleId="Objetducommentaire">
    <w:name w:val="annotation subject"/>
    <w:basedOn w:val="Commentaire"/>
    <w:next w:val="Commentaire"/>
    <w:link w:val="ObjetducommentaireCar"/>
    <w:semiHidden/>
    <w:rsid w:val="00A13E6E"/>
    <w:rPr>
      <w:b/>
      <w:bCs/>
    </w:rPr>
  </w:style>
  <w:style w:type="character" w:customStyle="1" w:styleId="ObjetducommentaireCar">
    <w:name w:val="Objet du commentaire Car"/>
    <w:link w:val="Objetducommentaire"/>
    <w:semiHidden/>
    <w:rsid w:val="00A13E6E"/>
    <w:rPr>
      <w:b/>
      <w:bCs/>
    </w:rPr>
  </w:style>
  <w:style w:type="paragraph" w:styleId="Textedebulles">
    <w:name w:val="Balloon Text"/>
    <w:basedOn w:val="Normal"/>
    <w:link w:val="TextedebullesCar"/>
    <w:semiHidden/>
    <w:rsid w:val="00A13E6E"/>
    <w:rPr>
      <w:rFonts w:ascii="Tahoma" w:hAnsi="Tahoma" w:cs="Tahoma"/>
      <w:sz w:val="16"/>
      <w:szCs w:val="16"/>
    </w:rPr>
  </w:style>
  <w:style w:type="character" w:customStyle="1" w:styleId="TextedebullesCar">
    <w:name w:val="Texte de bulles Car"/>
    <w:link w:val="Textedebulles"/>
    <w:semiHidden/>
    <w:rsid w:val="00A13E6E"/>
    <w:rPr>
      <w:rFonts w:ascii="Tahoma" w:hAnsi="Tahoma" w:cs="Tahoma"/>
      <w:sz w:val="16"/>
      <w:szCs w:val="16"/>
    </w:rPr>
  </w:style>
  <w:style w:type="paragraph" w:customStyle="1" w:styleId="corpsdetextesuite">
    <w:name w:val="corps de texte suite"/>
    <w:basedOn w:val="Corpsdetexte"/>
    <w:link w:val="corpsdetextesuiteCar"/>
    <w:rsid w:val="00A13E6E"/>
    <w:pPr>
      <w:keepLines/>
      <w:spacing w:before="360" w:after="0"/>
      <w:ind w:left="1134" w:firstLine="1418"/>
    </w:pPr>
  </w:style>
  <w:style w:type="character" w:customStyle="1" w:styleId="corpsdetextesuiteCar">
    <w:name w:val="corps de texte suite Car"/>
    <w:link w:val="corpsdetextesuite"/>
    <w:rsid w:val="00A13E6E"/>
    <w:rPr>
      <w:sz w:val="24"/>
      <w:szCs w:val="24"/>
    </w:rPr>
  </w:style>
  <w:style w:type="paragraph" w:styleId="NormalWeb">
    <w:name w:val="Normal (Web)"/>
    <w:basedOn w:val="Normal"/>
    <w:rsid w:val="00A13E6E"/>
    <w:rPr>
      <w:rFonts w:eastAsia="Calibri"/>
      <w:sz w:val="24"/>
      <w:szCs w:val="24"/>
    </w:rPr>
  </w:style>
  <w:style w:type="paragraph" w:customStyle="1" w:styleId="OBS2">
    <w:name w:val="OBS. 2"/>
    <w:basedOn w:val="Titre2"/>
    <w:link w:val="OBS2Car"/>
    <w:qFormat/>
    <w:rsid w:val="00A13E6E"/>
    <w:pPr>
      <w:keepNext/>
      <w:keepLines/>
      <w:spacing w:before="360" w:after="360"/>
    </w:pPr>
    <w:rPr>
      <w:bCs w:val="0"/>
      <w:caps/>
      <w:color w:val="002060"/>
      <w:szCs w:val="20"/>
    </w:rPr>
  </w:style>
  <w:style w:type="character" w:customStyle="1" w:styleId="OBS2Car">
    <w:name w:val="OBS. 2 Car"/>
    <w:link w:val="OBS2"/>
    <w:rsid w:val="00A13E6E"/>
    <w:rPr>
      <w:b/>
      <w:caps/>
      <w:color w:val="002060"/>
      <w:sz w:val="24"/>
    </w:rPr>
  </w:style>
  <w:style w:type="paragraph" w:styleId="Retraitcorpsdetexte2">
    <w:name w:val="Body Text Indent 2"/>
    <w:basedOn w:val="Normal"/>
    <w:link w:val="Retraitcorpsdetexte2Car"/>
    <w:uiPriority w:val="99"/>
    <w:unhideWhenUsed/>
    <w:rsid w:val="00A13E6E"/>
    <w:pPr>
      <w:spacing w:before="120" w:after="120" w:line="480" w:lineRule="auto"/>
      <w:ind w:left="283" w:firstLine="709"/>
      <w:jc w:val="both"/>
    </w:pPr>
    <w:rPr>
      <w:sz w:val="24"/>
    </w:rPr>
  </w:style>
  <w:style w:type="character" w:customStyle="1" w:styleId="Retraitcorpsdetexte2Car">
    <w:name w:val="Retrait corps de texte 2 Car"/>
    <w:link w:val="Retraitcorpsdetexte2"/>
    <w:uiPriority w:val="99"/>
    <w:rsid w:val="00A13E6E"/>
    <w:rPr>
      <w:sz w:val="24"/>
    </w:rPr>
  </w:style>
  <w:style w:type="paragraph" w:customStyle="1" w:styleId="StyleApostilleArial">
    <w:name w:val="Style Apostille + Arial"/>
    <w:basedOn w:val="Normal"/>
    <w:rsid w:val="00A13E6E"/>
    <w:pPr>
      <w:spacing w:before="120" w:after="120"/>
      <w:ind w:firstLine="709"/>
      <w:jc w:val="right"/>
    </w:pPr>
    <w:rPr>
      <w:b/>
      <w:sz w:val="28"/>
    </w:rPr>
  </w:style>
  <w:style w:type="paragraph" w:styleId="Corpsdetexte2">
    <w:name w:val="Body Text 2"/>
    <w:basedOn w:val="Normal"/>
    <w:link w:val="Corpsdetexte2Car"/>
    <w:rsid w:val="00A13E6E"/>
    <w:pPr>
      <w:spacing w:before="120" w:after="120" w:line="480" w:lineRule="auto"/>
      <w:ind w:firstLine="709"/>
      <w:jc w:val="both"/>
    </w:pPr>
    <w:rPr>
      <w:sz w:val="24"/>
    </w:rPr>
  </w:style>
  <w:style w:type="character" w:customStyle="1" w:styleId="Corpsdetexte2Car">
    <w:name w:val="Corps de texte 2 Car"/>
    <w:link w:val="Corpsdetexte2"/>
    <w:rsid w:val="00A13E6E"/>
    <w:rPr>
      <w:sz w:val="24"/>
    </w:rPr>
  </w:style>
  <w:style w:type="character" w:styleId="Lienhypertexte">
    <w:name w:val="Hyperlink"/>
    <w:uiPriority w:val="99"/>
    <w:semiHidden/>
    <w:unhideWhenUsed/>
    <w:rsid w:val="00A13E6E"/>
    <w:rPr>
      <w:color w:val="0000FF"/>
      <w:u w:val="single"/>
    </w:rPr>
  </w:style>
  <w:style w:type="paragraph" w:styleId="Retraitcorpsdetexte3">
    <w:name w:val="Body Text Indent 3"/>
    <w:basedOn w:val="Normal"/>
    <w:link w:val="Retraitcorpsdetexte3Car"/>
    <w:uiPriority w:val="99"/>
    <w:semiHidden/>
    <w:unhideWhenUsed/>
    <w:rsid w:val="00A13E6E"/>
    <w:pPr>
      <w:spacing w:before="120" w:after="120"/>
      <w:ind w:left="283" w:firstLine="709"/>
      <w:jc w:val="both"/>
    </w:pPr>
    <w:rPr>
      <w:sz w:val="16"/>
      <w:szCs w:val="16"/>
    </w:rPr>
  </w:style>
  <w:style w:type="character" w:customStyle="1" w:styleId="Retraitcorpsdetexte3Car">
    <w:name w:val="Retrait corps de texte 3 Car"/>
    <w:link w:val="Retraitcorpsdetexte3"/>
    <w:uiPriority w:val="99"/>
    <w:semiHidden/>
    <w:rsid w:val="00A13E6E"/>
    <w:rPr>
      <w:sz w:val="16"/>
      <w:szCs w:val="16"/>
    </w:rPr>
  </w:style>
  <w:style w:type="paragraph" w:styleId="Pieddepage">
    <w:name w:val="footer"/>
    <w:basedOn w:val="Normal"/>
    <w:link w:val="PieddepageCar"/>
    <w:uiPriority w:val="99"/>
    <w:unhideWhenUsed/>
    <w:rsid w:val="00A13E6E"/>
    <w:pPr>
      <w:tabs>
        <w:tab w:val="center" w:pos="4536"/>
        <w:tab w:val="right" w:pos="9072"/>
      </w:tabs>
    </w:pPr>
    <w:rPr>
      <w:sz w:val="24"/>
      <w:szCs w:val="24"/>
    </w:rPr>
  </w:style>
  <w:style w:type="character" w:customStyle="1" w:styleId="PieddepageCar">
    <w:name w:val="Pied de page Car"/>
    <w:link w:val="Pieddepage"/>
    <w:uiPriority w:val="99"/>
    <w:rsid w:val="00A13E6E"/>
    <w:rPr>
      <w:sz w:val="24"/>
      <w:szCs w:val="24"/>
    </w:rPr>
  </w:style>
  <w:style w:type="paragraph" w:customStyle="1" w:styleId="StyleTitre3NonGrasItaliqueNonPetitesmajuscules">
    <w:name w:val="Style Titre 3 + Non Gras Italique Non Petites majuscules"/>
    <w:basedOn w:val="Titre3"/>
    <w:rsid w:val="00A13E6E"/>
    <w:pPr>
      <w:keepNext/>
      <w:keepLines/>
      <w:numPr>
        <w:numId w:val="6"/>
      </w:numPr>
      <w:spacing w:before="240" w:after="240"/>
    </w:pPr>
    <w:rPr>
      <w:b w:val="0"/>
      <w:bCs w:val="0"/>
      <w:i/>
      <w:iCs/>
      <w:szCs w:val="20"/>
    </w:rPr>
  </w:style>
  <w:style w:type="paragraph" w:customStyle="1" w:styleId="tableau">
    <w:name w:val="tableau"/>
    <w:basedOn w:val="Normal"/>
    <w:link w:val="tableauCar"/>
    <w:rsid w:val="00A13E6E"/>
    <w:pPr>
      <w:keepNext/>
      <w:jc w:val="both"/>
    </w:pPr>
    <w:rPr>
      <w:sz w:val="24"/>
      <w:szCs w:val="24"/>
    </w:rPr>
  </w:style>
  <w:style w:type="character" w:customStyle="1" w:styleId="tableauCar">
    <w:name w:val="tableau Car"/>
    <w:link w:val="tableau"/>
    <w:rsid w:val="00A13E6E"/>
    <w:rPr>
      <w:sz w:val="24"/>
      <w:szCs w:val="24"/>
    </w:rPr>
  </w:style>
  <w:style w:type="paragraph" w:customStyle="1" w:styleId="Renvoi">
    <w:name w:val="Renvoi"/>
    <w:rsid w:val="00A13E6E"/>
    <w:pPr>
      <w:spacing w:line="240" w:lineRule="exact"/>
      <w:ind w:left="2268"/>
      <w:jc w:val="both"/>
    </w:pPr>
    <w:rPr>
      <w:rFonts w:ascii="Tms Rmn" w:hAnsi="Tms Rmn"/>
      <w:sz w:val="24"/>
    </w:rPr>
  </w:style>
  <w:style w:type="paragraph" w:customStyle="1" w:styleId="paragraphe">
    <w:name w:val="paragraphe"/>
    <w:rsid w:val="00A13E6E"/>
    <w:pPr>
      <w:spacing w:after="240" w:line="240" w:lineRule="exact"/>
      <w:ind w:left="2268" w:firstLine="1418"/>
      <w:jc w:val="both"/>
    </w:pPr>
    <w:rPr>
      <w:rFonts w:ascii="Tms Rmn" w:hAnsi="Tms Rmn"/>
      <w:sz w:val="24"/>
    </w:rPr>
  </w:style>
  <w:style w:type="character" w:styleId="Numrodepage">
    <w:name w:val="page number"/>
    <w:rsid w:val="00A13E6E"/>
  </w:style>
  <w:style w:type="character" w:customStyle="1" w:styleId="surligne">
    <w:name w:val="surligne"/>
    <w:rsid w:val="00A13E6E"/>
  </w:style>
  <w:style w:type="paragraph" w:styleId="Liste">
    <w:name w:val="List"/>
    <w:basedOn w:val="Normal"/>
    <w:rsid w:val="00A13E6E"/>
    <w:pPr>
      <w:keepLines/>
      <w:numPr>
        <w:numId w:val="5"/>
      </w:numPr>
      <w:tabs>
        <w:tab w:val="num" w:pos="360"/>
      </w:tabs>
      <w:spacing w:before="200"/>
      <w:ind w:left="2853" w:hanging="301"/>
      <w:jc w:val="both"/>
    </w:pPr>
    <w:rPr>
      <w:sz w:val="24"/>
      <w:szCs w:val="24"/>
    </w:rPr>
  </w:style>
  <w:style w:type="paragraph" w:styleId="Listepuces">
    <w:name w:val="List Bullet"/>
    <w:basedOn w:val="Normal"/>
    <w:autoRedefine/>
    <w:rsid w:val="00A13E6E"/>
    <w:pPr>
      <w:numPr>
        <w:numId w:val="4"/>
      </w:numPr>
    </w:pPr>
    <w:rPr>
      <w:sz w:val="24"/>
      <w:szCs w:val="24"/>
    </w:rPr>
  </w:style>
  <w:style w:type="table" w:styleId="Grilledutableau">
    <w:name w:val="Table Grid"/>
    <w:basedOn w:val="TableauNormal"/>
    <w:rsid w:val="00A13E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A13E6E"/>
    <w:pPr>
      <w:keepLines/>
      <w:numPr>
        <w:numId w:val="3"/>
      </w:numPr>
      <w:spacing w:before="360" w:after="0"/>
    </w:pPr>
  </w:style>
  <w:style w:type="character" w:customStyle="1" w:styleId="CorpsdetextenCar">
    <w:name w:val="Corps de texte n° Car"/>
    <w:link w:val="Corpsdetexten"/>
    <w:rsid w:val="00A13E6E"/>
    <w:rPr>
      <w:sz w:val="24"/>
      <w:szCs w:val="24"/>
    </w:rPr>
  </w:style>
  <w:style w:type="paragraph" w:customStyle="1" w:styleId="Aprstableau">
    <w:name w:val="Après tableau"/>
    <w:rsid w:val="00A13E6E"/>
    <w:pPr>
      <w:tabs>
        <w:tab w:val="left" w:pos="3119"/>
      </w:tabs>
      <w:spacing w:before="800"/>
    </w:pPr>
    <w:rPr>
      <w:sz w:val="24"/>
      <w:szCs w:val="24"/>
    </w:rPr>
  </w:style>
  <w:style w:type="paragraph" w:customStyle="1" w:styleId="Parquet">
    <w:name w:val="Parquet"/>
    <w:rsid w:val="00A13E6E"/>
    <w:rPr>
      <w:rFonts w:ascii="Times New Roman Gras" w:hAnsi="Times New Roman Gras"/>
      <w:b/>
      <w:sz w:val="24"/>
      <w:szCs w:val="24"/>
    </w:rPr>
  </w:style>
  <w:style w:type="paragraph" w:customStyle="1" w:styleId="StyleTitre2Gras">
    <w:name w:val="Style Titre 2 + Gras"/>
    <w:basedOn w:val="Titre2"/>
    <w:rsid w:val="00A13E6E"/>
    <w:pPr>
      <w:keepLines/>
      <w:spacing w:before="360"/>
    </w:pPr>
    <w:rPr>
      <w:rFonts w:cs="Arial"/>
      <w:b w:val="0"/>
      <w:i/>
      <w:iCs/>
      <w:u w:val="single"/>
    </w:rPr>
  </w:style>
  <w:style w:type="paragraph" w:customStyle="1" w:styleId="PG">
    <w:name w:val="PG"/>
    <w:rsid w:val="00A13E6E"/>
    <w:pPr>
      <w:spacing w:before="1440"/>
      <w:ind w:left="5670" w:firstLine="992"/>
      <w:jc w:val="both"/>
    </w:pPr>
    <w:rPr>
      <w:b/>
      <w:sz w:val="24"/>
      <w:szCs w:val="24"/>
    </w:rPr>
  </w:style>
  <w:style w:type="paragraph" w:customStyle="1" w:styleId="style1">
    <w:name w:val="style1"/>
    <w:basedOn w:val="Normal"/>
    <w:rsid w:val="00A13E6E"/>
    <w:pPr>
      <w:autoSpaceDE w:val="0"/>
      <w:autoSpaceDN w:val="0"/>
    </w:pPr>
    <w:rPr>
      <w:sz w:val="24"/>
      <w:szCs w:val="24"/>
    </w:rPr>
  </w:style>
  <w:style w:type="character" w:customStyle="1" w:styleId="Car">
    <w:name w:val="Car"/>
    <w:rsid w:val="00A13E6E"/>
    <w:rPr>
      <w:sz w:val="24"/>
      <w:szCs w:val="24"/>
      <w:lang w:val="fr-FR" w:eastAsia="fr-FR" w:bidi="ar-SA"/>
    </w:rPr>
  </w:style>
  <w:style w:type="paragraph" w:customStyle="1" w:styleId="CarCarCharCarCharCarCharCarCharCarChar">
    <w:name w:val="Car Car Char Car Char Car Char Car Char Car Char"/>
    <w:basedOn w:val="Normal"/>
    <w:rsid w:val="00A13E6E"/>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Titretableau">
    <w:name w:val="Titre tableau"/>
    <w:basedOn w:val="Corpsdetexte"/>
    <w:next w:val="Corpsdetexte"/>
    <w:rsid w:val="00A13E6E"/>
    <w:pPr>
      <w:spacing w:before="480" w:after="240"/>
      <w:ind w:left="284" w:hanging="284"/>
      <w:jc w:val="center"/>
    </w:pPr>
    <w:rPr>
      <w:b/>
      <w:szCs w:val="20"/>
    </w:rPr>
  </w:style>
  <w:style w:type="paragraph" w:customStyle="1" w:styleId="tableautextealigndroite">
    <w:name w:val="tableau texte aligné droite"/>
    <w:basedOn w:val="Normal"/>
    <w:rsid w:val="00A13E6E"/>
    <w:pPr>
      <w:widowControl w:val="0"/>
      <w:ind w:left="57" w:right="57"/>
      <w:jc w:val="right"/>
    </w:pPr>
    <w:rPr>
      <w:color w:val="000000"/>
    </w:rPr>
  </w:style>
  <w:style w:type="paragraph" w:customStyle="1" w:styleId="Tableautexte">
    <w:name w:val="Tableau texte"/>
    <w:basedOn w:val="Normal"/>
    <w:rsid w:val="00A13E6E"/>
    <w:pPr>
      <w:widowControl w:val="0"/>
      <w:ind w:left="57" w:right="57"/>
      <w:jc w:val="both"/>
    </w:pPr>
    <w:rPr>
      <w:color w:val="000000"/>
    </w:rPr>
  </w:style>
  <w:style w:type="paragraph" w:customStyle="1" w:styleId="Tableautitrecolonnes">
    <w:name w:val="Tableau titre colonnes"/>
    <w:basedOn w:val="Normal"/>
    <w:next w:val="Tableautexte"/>
    <w:rsid w:val="00A13E6E"/>
    <w:pPr>
      <w:widowControl w:val="0"/>
      <w:jc w:val="center"/>
    </w:pPr>
    <w:rPr>
      <w:b/>
      <w:color w:val="000000"/>
      <w:sz w:val="24"/>
    </w:rPr>
  </w:style>
  <w:style w:type="paragraph" w:customStyle="1" w:styleId="enumration1">
    <w:name w:val="enumération 1"/>
    <w:basedOn w:val="Corpsdetexte"/>
    <w:rsid w:val="00A13E6E"/>
    <w:pPr>
      <w:tabs>
        <w:tab w:val="num" w:pos="927"/>
      </w:tabs>
      <w:spacing w:before="120" w:after="120"/>
      <w:ind w:left="907" w:hanging="340"/>
    </w:pPr>
    <w:rPr>
      <w:szCs w:val="20"/>
    </w:rPr>
  </w:style>
  <w:style w:type="paragraph" w:customStyle="1" w:styleId="enumration2">
    <w:name w:val="enumération 2"/>
    <w:basedOn w:val="Corpsdetexte"/>
    <w:rsid w:val="00A13E6E"/>
    <w:pPr>
      <w:spacing w:before="60" w:after="60"/>
      <w:ind w:left="1276" w:hanging="425"/>
    </w:pPr>
    <w:rPr>
      <w:szCs w:val="20"/>
    </w:rPr>
  </w:style>
  <w:style w:type="paragraph" w:customStyle="1" w:styleId="Enumrationliste">
    <w:name w:val="Enumération liste"/>
    <w:basedOn w:val="Corpsdetexte"/>
    <w:rsid w:val="00A13E6E"/>
    <w:pPr>
      <w:tabs>
        <w:tab w:val="num" w:pos="927"/>
      </w:tabs>
      <w:spacing w:before="120" w:after="120"/>
      <w:ind w:left="907" w:hanging="340"/>
    </w:pPr>
    <w:rPr>
      <w:szCs w:val="20"/>
    </w:rPr>
  </w:style>
  <w:style w:type="paragraph" w:customStyle="1" w:styleId="Chambre">
    <w:name w:val="Chambre"/>
    <w:basedOn w:val="Normal"/>
    <w:rsid w:val="00A13E6E"/>
    <w:pPr>
      <w:keepNext/>
      <w:spacing w:before="60" w:after="120"/>
      <w:jc w:val="center"/>
      <w:outlineLvl w:val="5"/>
    </w:pPr>
    <w:rPr>
      <w:b/>
      <w:smallCaps/>
      <w:sz w:val="24"/>
    </w:rPr>
  </w:style>
  <w:style w:type="paragraph" w:customStyle="1" w:styleId="intervenants">
    <w:name w:val="intervenants"/>
    <w:basedOn w:val="Normal"/>
    <w:rsid w:val="00A13E6E"/>
    <w:pPr>
      <w:spacing w:before="120" w:after="60"/>
      <w:ind w:left="499"/>
    </w:pPr>
    <w:rPr>
      <w:noProof/>
      <w:sz w:val="24"/>
    </w:rPr>
  </w:style>
  <w:style w:type="paragraph" w:customStyle="1" w:styleId="Rapport">
    <w:name w:val="Rapport"/>
    <w:basedOn w:val="Normal"/>
    <w:next w:val="Corpsdetexte"/>
    <w:rsid w:val="00A13E6E"/>
    <w:pPr>
      <w:spacing w:before="240" w:after="240"/>
      <w:jc w:val="center"/>
    </w:pPr>
    <w:rPr>
      <w:b/>
      <w:smallCaps/>
      <w:sz w:val="36"/>
    </w:rPr>
  </w:style>
  <w:style w:type="paragraph" w:customStyle="1" w:styleId="Sous-titrerapport">
    <w:name w:val="Sous-titre rapport"/>
    <w:basedOn w:val="Normal"/>
    <w:rsid w:val="00A13E6E"/>
    <w:pPr>
      <w:spacing w:before="160" w:after="160"/>
      <w:jc w:val="center"/>
    </w:pPr>
    <w:rPr>
      <w:sz w:val="24"/>
    </w:rPr>
  </w:style>
  <w:style w:type="paragraph" w:customStyle="1" w:styleId="encadr">
    <w:name w:val="encadré"/>
    <w:basedOn w:val="Normal"/>
    <w:rsid w:val="00A13E6E"/>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Titreobservations">
    <w:name w:val="Titre observations"/>
    <w:basedOn w:val="Titretableau"/>
    <w:next w:val="Corpsdetexte"/>
    <w:link w:val="TitreobservationsCar"/>
    <w:rsid w:val="00A13E6E"/>
    <w:pPr>
      <w:numPr>
        <w:numId w:val="7"/>
      </w:numPr>
      <w:spacing w:before="240"/>
      <w:jc w:val="both"/>
    </w:pPr>
    <w:rPr>
      <w:color w:val="000080"/>
      <w:szCs w:val="24"/>
    </w:rPr>
  </w:style>
  <w:style w:type="character" w:customStyle="1" w:styleId="TitreobservationsCar">
    <w:name w:val="Titre observations Car"/>
    <w:link w:val="Titreobservations"/>
    <w:rsid w:val="00A13E6E"/>
    <w:rPr>
      <w:b/>
      <w:color w:val="000080"/>
      <w:sz w:val="24"/>
      <w:szCs w:val="24"/>
    </w:rPr>
  </w:style>
  <w:style w:type="paragraph" w:customStyle="1" w:styleId="apostille">
    <w:name w:val="apostille"/>
    <w:next w:val="Corpsdetexte"/>
    <w:rsid w:val="00A13E6E"/>
    <w:pPr>
      <w:spacing w:before="120" w:after="400"/>
      <w:jc w:val="right"/>
    </w:pPr>
    <w:rPr>
      <w:b/>
      <w:noProof/>
      <w:color w:val="000080"/>
      <w:sz w:val="28"/>
    </w:rPr>
  </w:style>
  <w:style w:type="paragraph" w:customStyle="1" w:styleId="tabledesobservations1">
    <w:name w:val="table des observations1"/>
    <w:rsid w:val="00A13E6E"/>
    <w:pPr>
      <w:tabs>
        <w:tab w:val="right" w:leader="dot" w:pos="9356"/>
      </w:tabs>
      <w:spacing w:before="240" w:after="60"/>
      <w:ind w:left="851" w:hanging="851"/>
    </w:pPr>
    <w:rPr>
      <w:b/>
      <w:noProof/>
      <w:sz w:val="24"/>
    </w:rPr>
  </w:style>
  <w:style w:type="paragraph" w:customStyle="1" w:styleId="tabledesobservations2">
    <w:name w:val="table des observations2"/>
    <w:rsid w:val="00A13E6E"/>
    <w:pPr>
      <w:tabs>
        <w:tab w:val="right" w:leader="dot" w:pos="9356"/>
      </w:tabs>
      <w:spacing w:before="60" w:after="240"/>
      <w:ind w:left="3261"/>
      <w:jc w:val="right"/>
    </w:pPr>
    <w:rPr>
      <w:i/>
      <w:noProof/>
      <w:sz w:val="24"/>
    </w:rPr>
  </w:style>
  <w:style w:type="paragraph" w:customStyle="1" w:styleId="Aenlever">
    <w:name w:val="A enlever"/>
    <w:basedOn w:val="Corpsdetexte"/>
    <w:rsid w:val="00A13E6E"/>
    <w:pPr>
      <w:pBdr>
        <w:left w:val="single" w:sz="4" w:space="8" w:color="auto"/>
      </w:pBdr>
      <w:spacing w:before="240" w:after="240"/>
      <w:ind w:left="0" w:firstLine="709"/>
    </w:pPr>
    <w:rPr>
      <w:szCs w:val="20"/>
    </w:rPr>
  </w:style>
  <w:style w:type="paragraph" w:customStyle="1" w:styleId="Introconclu">
    <w:name w:val="Intro_conclu"/>
    <w:basedOn w:val="Normal"/>
    <w:next w:val="Corpsdetexte"/>
    <w:rsid w:val="00A13E6E"/>
    <w:pPr>
      <w:spacing w:before="480" w:after="240"/>
      <w:jc w:val="center"/>
    </w:pPr>
    <w:rPr>
      <w:b/>
      <w:caps/>
      <w:sz w:val="28"/>
    </w:rPr>
  </w:style>
  <w:style w:type="paragraph" w:customStyle="1" w:styleId="Titrenonreprisdanssommaire">
    <w:name w:val="Titre non repris dans sommaire"/>
    <w:next w:val="Corpsdetexte"/>
    <w:rsid w:val="00A13E6E"/>
    <w:pPr>
      <w:spacing w:before="480" w:after="240"/>
      <w:jc w:val="center"/>
    </w:pPr>
    <w:rPr>
      <w:b/>
      <w:caps/>
      <w:noProof/>
      <w:sz w:val="28"/>
    </w:rPr>
  </w:style>
  <w:style w:type="paragraph" w:customStyle="1" w:styleId="Default">
    <w:name w:val="Default"/>
    <w:rsid w:val="00A13E6E"/>
    <w:pPr>
      <w:autoSpaceDE w:val="0"/>
      <w:autoSpaceDN w:val="0"/>
      <w:adjustRightInd w:val="0"/>
    </w:pPr>
    <w:rPr>
      <w:rFonts w:ascii="Arial" w:hAnsi="Arial" w:cs="Arial"/>
      <w:color w:val="000000"/>
      <w:sz w:val="24"/>
      <w:szCs w:val="24"/>
    </w:rPr>
  </w:style>
  <w:style w:type="paragraph" w:styleId="Liste2">
    <w:name w:val="List 2"/>
    <w:basedOn w:val="Normal"/>
    <w:rsid w:val="00A13E6E"/>
    <w:pPr>
      <w:numPr>
        <w:numId w:val="9"/>
      </w:numPr>
      <w:tabs>
        <w:tab w:val="clear" w:pos="1789"/>
      </w:tabs>
      <w:spacing w:before="120" w:after="120"/>
      <w:ind w:left="566" w:hanging="283"/>
      <w:jc w:val="both"/>
    </w:pPr>
    <w:rPr>
      <w:sz w:val="24"/>
    </w:rPr>
  </w:style>
  <w:style w:type="paragraph" w:styleId="Salutations">
    <w:name w:val="Salutation"/>
    <w:basedOn w:val="Normal"/>
    <w:next w:val="Normal"/>
    <w:link w:val="SalutationsCar"/>
    <w:rsid w:val="00A13E6E"/>
    <w:pPr>
      <w:spacing w:before="120" w:after="120"/>
      <w:ind w:firstLine="709"/>
      <w:jc w:val="both"/>
    </w:pPr>
    <w:rPr>
      <w:sz w:val="24"/>
    </w:rPr>
  </w:style>
  <w:style w:type="character" w:customStyle="1" w:styleId="SalutationsCar">
    <w:name w:val="Salutations Car"/>
    <w:link w:val="Salutations"/>
    <w:rsid w:val="00A13E6E"/>
    <w:rPr>
      <w:sz w:val="24"/>
    </w:rPr>
  </w:style>
  <w:style w:type="paragraph" w:styleId="Listepuces2">
    <w:name w:val="List Bullet 2"/>
    <w:basedOn w:val="Normal"/>
    <w:autoRedefine/>
    <w:rsid w:val="00A13E6E"/>
    <w:pPr>
      <w:keepNext/>
      <w:keepLines/>
      <w:spacing w:before="120" w:after="120"/>
      <w:ind w:left="284"/>
      <w:jc w:val="both"/>
    </w:pPr>
    <w:rPr>
      <w:iCs/>
      <w:sz w:val="24"/>
      <w:shd w:val="clear" w:color="auto" w:fill="FFFFFF"/>
    </w:rPr>
  </w:style>
  <w:style w:type="paragraph" w:styleId="Listepuces3">
    <w:name w:val="List Bullet 3"/>
    <w:basedOn w:val="Normal"/>
    <w:autoRedefine/>
    <w:rsid w:val="00A13E6E"/>
    <w:pPr>
      <w:tabs>
        <w:tab w:val="num" w:pos="926"/>
      </w:tabs>
      <w:spacing w:before="120" w:after="120"/>
      <w:ind w:left="926" w:hanging="360"/>
      <w:jc w:val="both"/>
    </w:pPr>
    <w:rPr>
      <w:sz w:val="24"/>
    </w:rPr>
  </w:style>
  <w:style w:type="paragraph" w:styleId="Listecontinue">
    <w:name w:val="List Continue"/>
    <w:basedOn w:val="Normal"/>
    <w:rsid w:val="00A13E6E"/>
    <w:pPr>
      <w:spacing w:before="120" w:after="120"/>
      <w:ind w:left="283" w:firstLine="709"/>
      <w:jc w:val="both"/>
    </w:pPr>
    <w:rPr>
      <w:sz w:val="24"/>
    </w:rPr>
  </w:style>
  <w:style w:type="paragraph" w:styleId="Listecontinue2">
    <w:name w:val="List Continue 2"/>
    <w:basedOn w:val="Normal"/>
    <w:rsid w:val="00A13E6E"/>
    <w:pPr>
      <w:spacing w:before="120" w:after="120"/>
      <w:ind w:left="566" w:firstLine="709"/>
      <w:jc w:val="both"/>
    </w:pPr>
    <w:rPr>
      <w:sz w:val="24"/>
    </w:rPr>
  </w:style>
  <w:style w:type="paragraph" w:styleId="Retraitcorpsdetexte">
    <w:name w:val="Body Text Indent"/>
    <w:basedOn w:val="Normal"/>
    <w:link w:val="RetraitcorpsdetexteCar"/>
    <w:rsid w:val="00A13E6E"/>
    <w:pPr>
      <w:spacing w:before="120" w:after="120"/>
      <w:ind w:left="283" w:firstLine="709"/>
      <w:jc w:val="both"/>
    </w:pPr>
    <w:rPr>
      <w:sz w:val="24"/>
    </w:rPr>
  </w:style>
  <w:style w:type="character" w:customStyle="1" w:styleId="RetraitcorpsdetexteCar">
    <w:name w:val="Retrait corps de texte Car"/>
    <w:link w:val="Retraitcorpsdetexte"/>
    <w:rsid w:val="00A13E6E"/>
    <w:rPr>
      <w:sz w:val="24"/>
    </w:rPr>
  </w:style>
  <w:style w:type="paragraph" w:customStyle="1" w:styleId="AnnonceChapSection">
    <w:name w:val="AnnonceChap&amp;Section"/>
    <w:basedOn w:val="Normal"/>
    <w:next w:val="Normal"/>
    <w:rsid w:val="00A13E6E"/>
    <w:pPr>
      <w:keepLines/>
      <w:spacing w:before="240"/>
      <w:jc w:val="both"/>
    </w:pPr>
    <w:rPr>
      <w:sz w:val="22"/>
      <w:szCs w:val="22"/>
    </w:rPr>
  </w:style>
  <w:style w:type="paragraph" w:customStyle="1" w:styleId="Normaltableau">
    <w:name w:val="Normal tableau"/>
    <w:basedOn w:val="Normal"/>
    <w:rsid w:val="00A13E6E"/>
    <w:pPr>
      <w:spacing w:before="120"/>
    </w:pPr>
    <w:rPr>
      <w:sz w:val="18"/>
      <w:szCs w:val="18"/>
    </w:rPr>
  </w:style>
  <w:style w:type="paragraph" w:customStyle="1" w:styleId="normaltableaugras">
    <w:name w:val="normal tableau gras"/>
    <w:basedOn w:val="Normal"/>
    <w:autoRedefine/>
    <w:rsid w:val="00A13E6E"/>
    <w:pPr>
      <w:keepNext/>
      <w:keepLines/>
      <w:spacing w:before="80" w:after="80"/>
    </w:pPr>
    <w:rPr>
      <w:b/>
      <w:bCs/>
      <w:snapToGrid w:val="0"/>
      <w:spacing w:val="4"/>
      <w:sz w:val="18"/>
      <w:szCs w:val="18"/>
    </w:rPr>
  </w:style>
  <w:style w:type="paragraph" w:customStyle="1" w:styleId="DBCorpsdetexte">
    <w:name w:val="DB Corps de texte"/>
    <w:basedOn w:val="Normal"/>
    <w:rsid w:val="00A13E6E"/>
    <w:pPr>
      <w:keepLines/>
      <w:spacing w:before="120" w:after="120"/>
      <w:jc w:val="both"/>
    </w:pPr>
  </w:style>
  <w:style w:type="character" w:customStyle="1" w:styleId="TextebrutCar">
    <w:name w:val="Texte brut Car"/>
    <w:link w:val="Textebrut"/>
    <w:semiHidden/>
    <w:rsid w:val="00A13E6E"/>
    <w:rPr>
      <w:rFonts w:ascii="Consolas" w:eastAsia="Calibri" w:hAnsi="Consolas"/>
      <w:sz w:val="21"/>
      <w:szCs w:val="21"/>
    </w:rPr>
  </w:style>
  <w:style w:type="paragraph" w:styleId="Textebrut">
    <w:name w:val="Plain Text"/>
    <w:basedOn w:val="Normal"/>
    <w:link w:val="TextebrutCar"/>
    <w:semiHidden/>
    <w:rsid w:val="00A13E6E"/>
    <w:rPr>
      <w:rFonts w:ascii="Consolas" w:eastAsia="Calibri" w:hAnsi="Consolas"/>
      <w:sz w:val="21"/>
      <w:szCs w:val="21"/>
    </w:rPr>
  </w:style>
  <w:style w:type="character" w:customStyle="1" w:styleId="TextebrutCar1">
    <w:name w:val="Texte brut Car1"/>
    <w:uiPriority w:val="99"/>
    <w:semiHidden/>
    <w:rsid w:val="00A13E6E"/>
    <w:rPr>
      <w:rFonts w:ascii="Courier New" w:hAnsi="Courier New" w:cs="Courier New"/>
    </w:rPr>
  </w:style>
  <w:style w:type="character" w:styleId="Accentuation">
    <w:name w:val="Emphasis"/>
    <w:qFormat/>
    <w:rsid w:val="00A13E6E"/>
    <w:rPr>
      <w:i/>
      <w:iCs/>
    </w:rPr>
  </w:style>
  <w:style w:type="paragraph" w:customStyle="1" w:styleId="corpsdetexte0">
    <w:name w:val="corps de texte"/>
    <w:basedOn w:val="Normal"/>
    <w:rsid w:val="00A13E6E"/>
    <w:pPr>
      <w:suppressAutoHyphens/>
      <w:spacing w:after="240"/>
      <w:ind w:left="2268"/>
      <w:jc w:val="both"/>
    </w:pPr>
    <w:rPr>
      <w:sz w:val="22"/>
    </w:rPr>
  </w:style>
  <w:style w:type="paragraph" w:customStyle="1" w:styleId="NormalWeb2">
    <w:name w:val="Normal (Web)2"/>
    <w:basedOn w:val="Normal"/>
    <w:rsid w:val="00A13E6E"/>
    <w:pPr>
      <w:spacing w:before="120" w:after="120"/>
    </w:pPr>
    <w:rPr>
      <w:sz w:val="19"/>
      <w:szCs w:val="19"/>
    </w:rPr>
  </w:style>
  <w:style w:type="paragraph" w:customStyle="1" w:styleId="Titre11">
    <w:name w:val="Titre 11"/>
    <w:basedOn w:val="Normal"/>
    <w:rsid w:val="00A13E6E"/>
    <w:pPr>
      <w:spacing w:before="75" w:after="75"/>
      <w:jc w:val="center"/>
      <w:outlineLvl w:val="1"/>
    </w:pPr>
    <w:rPr>
      <w:b/>
      <w:bCs/>
      <w:smallCaps/>
      <w:color w:val="FF6600"/>
      <w:kern w:val="36"/>
      <w:sz w:val="24"/>
      <w:szCs w:val="24"/>
    </w:rPr>
  </w:style>
  <w:style w:type="character" w:customStyle="1" w:styleId="Lienhypertexte1">
    <w:name w:val="Lien hypertexte1"/>
    <w:rsid w:val="00A13E6E"/>
    <w:rPr>
      <w:strike w:val="0"/>
      <w:dstrike w:val="0"/>
      <w:color w:val="666666"/>
      <w:u w:val="none"/>
      <w:effect w:val="none"/>
    </w:rPr>
  </w:style>
  <w:style w:type="paragraph" w:customStyle="1" w:styleId="Titre31">
    <w:name w:val="Titre 31"/>
    <w:basedOn w:val="Normal"/>
    <w:rsid w:val="00A13E6E"/>
    <w:pPr>
      <w:spacing w:before="225" w:after="120"/>
      <w:outlineLvl w:val="3"/>
    </w:pPr>
    <w:rPr>
      <w:b/>
      <w:bCs/>
      <w:color w:val="2966A3"/>
      <w:sz w:val="19"/>
      <w:szCs w:val="19"/>
    </w:rPr>
  </w:style>
  <w:style w:type="paragraph" w:customStyle="1" w:styleId="NormalWeb5">
    <w:name w:val="Normal (Web)5"/>
    <w:basedOn w:val="Normal"/>
    <w:rsid w:val="00A13E6E"/>
    <w:pPr>
      <w:spacing w:before="75"/>
      <w:jc w:val="center"/>
    </w:pPr>
    <w:rPr>
      <w:color w:val="666666"/>
      <w:sz w:val="19"/>
      <w:szCs w:val="19"/>
    </w:rPr>
  </w:style>
  <w:style w:type="paragraph" w:customStyle="1" w:styleId="NormalWeb6">
    <w:name w:val="Normal (Web)6"/>
    <w:basedOn w:val="Normal"/>
    <w:rsid w:val="00A13E6E"/>
    <w:pPr>
      <w:jc w:val="center"/>
    </w:pPr>
    <w:rPr>
      <w:sz w:val="19"/>
      <w:szCs w:val="19"/>
    </w:rPr>
  </w:style>
  <w:style w:type="paragraph" w:styleId="z-Hautduformulaire">
    <w:name w:val="HTML Top of Form"/>
    <w:basedOn w:val="Normal"/>
    <w:next w:val="Normal"/>
    <w:link w:val="z-HautduformulaireCar"/>
    <w:hidden/>
    <w:rsid w:val="00A13E6E"/>
    <w:pPr>
      <w:pBdr>
        <w:bottom w:val="single" w:sz="6" w:space="1" w:color="auto"/>
      </w:pBdr>
      <w:jc w:val="center"/>
    </w:pPr>
    <w:rPr>
      <w:rFonts w:ascii="Arial" w:hAnsi="Arial" w:cs="Arial"/>
      <w:vanish/>
      <w:sz w:val="16"/>
      <w:szCs w:val="16"/>
    </w:rPr>
  </w:style>
  <w:style w:type="character" w:customStyle="1" w:styleId="z-HautduformulaireCar">
    <w:name w:val="z-Haut du formulaire Car"/>
    <w:link w:val="z-Hautduformulaire"/>
    <w:rsid w:val="00A13E6E"/>
    <w:rPr>
      <w:rFonts w:ascii="Arial" w:hAnsi="Arial" w:cs="Arial"/>
      <w:vanish/>
      <w:sz w:val="16"/>
      <w:szCs w:val="16"/>
    </w:rPr>
  </w:style>
  <w:style w:type="paragraph" w:styleId="z-Basduformulaire">
    <w:name w:val="HTML Bottom of Form"/>
    <w:basedOn w:val="Normal"/>
    <w:next w:val="Normal"/>
    <w:link w:val="z-BasduformulaireCar"/>
    <w:hidden/>
    <w:rsid w:val="00A13E6E"/>
    <w:pPr>
      <w:pBdr>
        <w:top w:val="single" w:sz="6" w:space="1" w:color="auto"/>
      </w:pBdr>
      <w:jc w:val="center"/>
    </w:pPr>
    <w:rPr>
      <w:rFonts w:ascii="Arial" w:hAnsi="Arial" w:cs="Arial"/>
      <w:vanish/>
      <w:sz w:val="16"/>
      <w:szCs w:val="16"/>
    </w:rPr>
  </w:style>
  <w:style w:type="character" w:customStyle="1" w:styleId="z-BasduformulaireCar">
    <w:name w:val="z-Bas du formulaire Car"/>
    <w:link w:val="z-Basduformulaire"/>
    <w:rsid w:val="00A13E6E"/>
    <w:rPr>
      <w:rFonts w:ascii="Arial" w:hAnsi="Arial" w:cs="Arial"/>
      <w:vanish/>
      <w:sz w:val="16"/>
      <w:szCs w:val="16"/>
    </w:rPr>
  </w:style>
  <w:style w:type="character" w:customStyle="1" w:styleId="Lienhypertexte5">
    <w:name w:val="Lien hypertexte5"/>
    <w:rsid w:val="00A13E6E"/>
    <w:rPr>
      <w:strike w:val="0"/>
      <w:dstrike w:val="0"/>
      <w:vanish w:val="0"/>
      <w:webHidden w:val="0"/>
      <w:color w:val="333333"/>
      <w:sz w:val="18"/>
      <w:szCs w:val="18"/>
      <w:u w:val="none"/>
      <w:effect w:val="none"/>
      <w:specVanish w:val="0"/>
    </w:rPr>
  </w:style>
  <w:style w:type="character" w:customStyle="1" w:styleId="Lienhypertexte6">
    <w:name w:val="Lien hypertexte6"/>
    <w:rsid w:val="00A13E6E"/>
    <w:rPr>
      <w:strike w:val="0"/>
      <w:dstrike w:val="0"/>
      <w:vanish w:val="0"/>
      <w:webHidden w:val="0"/>
      <w:color w:val="FFFFFF"/>
      <w:u w:val="none"/>
      <w:effect w:val="none"/>
      <w:bdr w:val="single" w:sz="6" w:space="8" w:color="999999" w:frame="1"/>
      <w:specVanish w:val="0"/>
    </w:rPr>
  </w:style>
  <w:style w:type="character" w:customStyle="1" w:styleId="Lienhypertexte7">
    <w:name w:val="Lien hypertexte7"/>
    <w:rsid w:val="00A13E6E"/>
    <w:rPr>
      <w:strike w:val="0"/>
      <w:dstrike w:val="0"/>
      <w:vanish w:val="0"/>
      <w:webHidden w:val="0"/>
      <w:color w:val="FFFFFF"/>
      <w:sz w:val="20"/>
      <w:szCs w:val="20"/>
      <w:u w:val="none"/>
      <w:effect w:val="none"/>
      <w:shd w:val="clear" w:color="auto" w:fill="666666"/>
      <w:specVanish w:val="0"/>
    </w:rPr>
  </w:style>
  <w:style w:type="character" w:customStyle="1" w:styleId="Lienhypertexte8">
    <w:name w:val="Lien hypertexte8"/>
    <w:rsid w:val="00A13E6E"/>
    <w:rPr>
      <w:strike w:val="0"/>
      <w:dstrike w:val="0"/>
      <w:vanish w:val="0"/>
      <w:webHidden w:val="0"/>
      <w:color w:val="FFFFFF"/>
      <w:u w:val="none"/>
      <w:effect w:val="none"/>
      <w:shd w:val="clear" w:color="auto" w:fill="666666"/>
      <w:specVanish w:val="0"/>
    </w:rPr>
  </w:style>
  <w:style w:type="character" w:customStyle="1" w:styleId="Lienhypertexte9">
    <w:name w:val="Lien hypertexte9"/>
    <w:rsid w:val="00A13E6E"/>
    <w:rPr>
      <w:strike w:val="0"/>
      <w:dstrike w:val="0"/>
      <w:color w:val="004B96"/>
      <w:u w:val="none"/>
      <w:effect w:val="none"/>
    </w:rPr>
  </w:style>
  <w:style w:type="character" w:customStyle="1" w:styleId="Lienhypertexte10">
    <w:name w:val="Lien hypertexte10"/>
    <w:rsid w:val="00A13E6E"/>
    <w:rPr>
      <w:b/>
      <w:bCs/>
      <w:strike w:val="0"/>
      <w:dstrike w:val="0"/>
      <w:color w:val="004B96"/>
      <w:u w:val="none"/>
      <w:effect w:val="none"/>
    </w:rPr>
  </w:style>
  <w:style w:type="character" w:customStyle="1" w:styleId="Lienhypertexte11">
    <w:name w:val="Lien hypertexte11"/>
    <w:rsid w:val="00A13E6E"/>
    <w:rPr>
      <w:strike w:val="0"/>
      <w:dstrike w:val="0"/>
      <w:vanish w:val="0"/>
      <w:webHidden w:val="0"/>
      <w:color w:val="FFFFFF"/>
      <w:sz w:val="20"/>
      <w:szCs w:val="20"/>
      <w:u w:val="none"/>
      <w:effect w:val="none"/>
      <w:specVanish w:val="0"/>
    </w:rPr>
  </w:style>
  <w:style w:type="character" w:customStyle="1" w:styleId="Lienhypertexte12">
    <w:name w:val="Lien hypertexte12"/>
    <w:rsid w:val="00A13E6E"/>
    <w:rPr>
      <w:strike w:val="0"/>
      <w:dstrike w:val="0"/>
      <w:vanish w:val="0"/>
      <w:webHidden w:val="0"/>
      <w:color w:val="FFFFFF"/>
      <w:u w:val="none"/>
      <w:effect w:val="none"/>
      <w:shd w:val="clear" w:color="auto" w:fill="FF6600"/>
      <w:specVanish w:val="0"/>
    </w:rPr>
  </w:style>
  <w:style w:type="character" w:styleId="Lienhypertextesuivivisit">
    <w:name w:val="FollowedHyperlink"/>
    <w:rsid w:val="00A13E6E"/>
    <w:rPr>
      <w:color w:val="800080"/>
      <w:u w:val="single"/>
    </w:rPr>
  </w:style>
  <w:style w:type="paragraph" w:customStyle="1" w:styleId="CarCar">
    <w:name w:val="Car Car"/>
    <w:basedOn w:val="Normal"/>
    <w:rsid w:val="00A13E6E"/>
    <w:pPr>
      <w:spacing w:after="160" w:line="240" w:lineRule="exact"/>
    </w:pPr>
    <w:rPr>
      <w:rFonts w:ascii="Tahoma" w:hAnsi="Tahoma"/>
      <w:lang w:val="en-US" w:eastAsia="en-US"/>
    </w:rPr>
  </w:style>
  <w:style w:type="character" w:customStyle="1" w:styleId="highlight1">
    <w:name w:val="highlight1"/>
    <w:rsid w:val="00A13E6E"/>
    <w:rPr>
      <w:color w:val="FF0000"/>
    </w:rPr>
  </w:style>
  <w:style w:type="character" w:styleId="CitationHTML">
    <w:name w:val="HTML Cite"/>
    <w:rsid w:val="00A13E6E"/>
    <w:rPr>
      <w:i/>
      <w:iCs/>
    </w:rPr>
  </w:style>
  <w:style w:type="character" w:customStyle="1" w:styleId="marquedecommentaire1">
    <w:name w:val="marquedecommentaire1"/>
    <w:rsid w:val="00A13E6E"/>
  </w:style>
  <w:style w:type="paragraph" w:customStyle="1" w:styleId="xl65">
    <w:name w:val="xl65"/>
    <w:basedOn w:val="Normal"/>
    <w:rsid w:val="00A13E6E"/>
    <w:pPr>
      <w:spacing w:before="100" w:beforeAutospacing="1" w:after="100" w:afterAutospacing="1"/>
    </w:pPr>
    <w:rPr>
      <w:b/>
      <w:bCs/>
      <w:sz w:val="24"/>
      <w:szCs w:val="24"/>
    </w:rPr>
  </w:style>
  <w:style w:type="paragraph" w:customStyle="1" w:styleId="xl66">
    <w:name w:val="xl66"/>
    <w:basedOn w:val="Normal"/>
    <w:rsid w:val="00A13E6E"/>
    <w:pPr>
      <w:spacing w:before="100" w:beforeAutospacing="1" w:after="100" w:afterAutospacing="1"/>
    </w:pPr>
    <w:rPr>
      <w:sz w:val="24"/>
      <w:szCs w:val="24"/>
    </w:rPr>
  </w:style>
  <w:style w:type="paragraph" w:customStyle="1" w:styleId="xl67">
    <w:name w:val="xl67"/>
    <w:basedOn w:val="Normal"/>
    <w:rsid w:val="00A13E6E"/>
    <w:pPr>
      <w:spacing w:before="100" w:beforeAutospacing="1" w:after="100" w:afterAutospacing="1"/>
    </w:pPr>
    <w:rPr>
      <w:sz w:val="24"/>
      <w:szCs w:val="24"/>
    </w:rPr>
  </w:style>
  <w:style w:type="paragraph" w:customStyle="1" w:styleId="xl68">
    <w:name w:val="xl68"/>
    <w:basedOn w:val="Normal"/>
    <w:rsid w:val="00A13E6E"/>
    <w:pPr>
      <w:spacing w:before="100" w:beforeAutospacing="1" w:after="100" w:afterAutospacing="1"/>
    </w:pPr>
    <w:rPr>
      <w:sz w:val="24"/>
      <w:szCs w:val="24"/>
    </w:rPr>
  </w:style>
  <w:style w:type="paragraph" w:customStyle="1" w:styleId="xl69">
    <w:name w:val="xl69"/>
    <w:basedOn w:val="Normal"/>
    <w:rsid w:val="00A13E6E"/>
    <w:pPr>
      <w:spacing w:before="100" w:beforeAutospacing="1" w:after="100" w:afterAutospacing="1"/>
    </w:pPr>
    <w:rPr>
      <w:sz w:val="24"/>
      <w:szCs w:val="24"/>
    </w:rPr>
  </w:style>
  <w:style w:type="paragraph" w:customStyle="1" w:styleId="xl70">
    <w:name w:val="xl70"/>
    <w:basedOn w:val="Normal"/>
    <w:rsid w:val="00A13E6E"/>
    <w:pPr>
      <w:spacing w:before="100" w:beforeAutospacing="1" w:after="100" w:afterAutospacing="1"/>
    </w:pPr>
    <w:rPr>
      <w:rFonts w:ascii="Arial" w:hAnsi="Arial"/>
      <w:b/>
      <w:bCs/>
      <w:sz w:val="24"/>
      <w:szCs w:val="24"/>
    </w:rPr>
  </w:style>
  <w:style w:type="paragraph" w:customStyle="1" w:styleId="CarCar1CarCarCarCarCarCar">
    <w:name w:val="Car Car1 Car Car Car Car Car Car"/>
    <w:basedOn w:val="Normal"/>
    <w:rsid w:val="00A13E6E"/>
    <w:pPr>
      <w:spacing w:after="160" w:line="240" w:lineRule="exact"/>
    </w:pPr>
    <w:rPr>
      <w:rFonts w:ascii="Tahoma" w:hAnsi="Tahoma"/>
      <w:lang w:val="en-US" w:eastAsia="en-US"/>
    </w:rPr>
  </w:style>
  <w:style w:type="paragraph" w:customStyle="1" w:styleId="western">
    <w:name w:val="western"/>
    <w:basedOn w:val="Normal"/>
    <w:rsid w:val="00A13E6E"/>
    <w:pPr>
      <w:spacing w:before="119" w:after="119"/>
      <w:ind w:firstLine="709"/>
      <w:jc w:val="both"/>
    </w:pPr>
    <w:rPr>
      <w:color w:val="000000"/>
      <w:sz w:val="24"/>
      <w:szCs w:val="24"/>
    </w:rPr>
  </w:style>
  <w:style w:type="paragraph" w:customStyle="1" w:styleId="alina-western">
    <w:name w:val="alinéa-western"/>
    <w:basedOn w:val="Normal"/>
    <w:rsid w:val="00A13E6E"/>
    <w:pPr>
      <w:spacing w:before="119" w:after="119"/>
      <w:ind w:firstLine="284"/>
      <w:jc w:val="both"/>
    </w:pPr>
    <w:rPr>
      <w:color w:val="000000"/>
      <w:sz w:val="24"/>
      <w:szCs w:val="24"/>
    </w:rPr>
  </w:style>
  <w:style w:type="paragraph" w:customStyle="1" w:styleId="Style3">
    <w:name w:val="Style3"/>
    <w:basedOn w:val="Titreobservations"/>
    <w:link w:val="Style3Car"/>
    <w:rsid w:val="00A13E6E"/>
    <w:pPr>
      <w:numPr>
        <w:numId w:val="2"/>
      </w:numPr>
    </w:pPr>
  </w:style>
  <w:style w:type="character" w:customStyle="1" w:styleId="Style3Car">
    <w:name w:val="Style3 Car"/>
    <w:link w:val="Style3"/>
    <w:rsid w:val="00A13E6E"/>
    <w:rPr>
      <w:b/>
      <w:color w:val="000080"/>
      <w:sz w:val="24"/>
      <w:szCs w:val="24"/>
    </w:rPr>
  </w:style>
  <w:style w:type="paragraph" w:customStyle="1" w:styleId="CarCar10">
    <w:name w:val="Car Car1"/>
    <w:basedOn w:val="Normal"/>
    <w:rsid w:val="00A13E6E"/>
    <w:pPr>
      <w:widowControl w:val="0"/>
      <w:overflowPunct w:val="0"/>
      <w:autoSpaceDE w:val="0"/>
      <w:autoSpaceDN w:val="0"/>
      <w:adjustRightInd w:val="0"/>
      <w:spacing w:after="160" w:line="240" w:lineRule="exact"/>
    </w:pPr>
    <w:rPr>
      <w:rFonts w:ascii="Tahoma" w:hAnsi="Tahoma"/>
      <w:lang w:val="en-US" w:eastAsia="en-US"/>
    </w:rPr>
  </w:style>
  <w:style w:type="character" w:customStyle="1" w:styleId="P0Car">
    <w:name w:val="P0 Car"/>
    <w:link w:val="P0"/>
    <w:rsid w:val="00582E48"/>
    <w:rPr>
      <w:sz w:val="24"/>
      <w:szCs w:val="24"/>
    </w:rPr>
  </w:style>
  <w:style w:type="paragraph" w:styleId="Rvision">
    <w:name w:val="Revision"/>
    <w:hidden/>
    <w:uiPriority w:val="99"/>
    <w:semiHidden/>
    <w:rsid w:val="009B3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D87E2-2907-4199-8E85-E3AE479E7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59</TotalTime>
  <Pages>17</Pages>
  <Words>5424</Words>
  <Characters>29837</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7</cp:revision>
  <cp:lastPrinted>2013-02-22T08:25:00Z</cp:lastPrinted>
  <dcterms:created xsi:type="dcterms:W3CDTF">2013-05-02T11:36:00Z</dcterms:created>
  <dcterms:modified xsi:type="dcterms:W3CDTF">2013-08-23T14:37:00Z</dcterms:modified>
</cp:coreProperties>
</file>