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80F" w:rsidRPr="00367A0F" w:rsidRDefault="00E7080F" w:rsidP="00355D03">
      <w:pPr>
        <w:jc w:val="center"/>
        <w:rPr>
          <w:sz w:val="24"/>
          <w:szCs w:val="24"/>
        </w:rPr>
      </w:pPr>
      <w:bookmarkStart w:id="0" w:name="_GoBack"/>
    </w:p>
    <w:p w:rsidR="00202482" w:rsidRPr="00526930" w:rsidRDefault="00355D03" w:rsidP="00202482">
      <w:pPr>
        <w:pStyle w:val="ET"/>
        <w:ind w:hanging="567"/>
        <w:rPr>
          <w:i/>
          <w:iCs/>
        </w:rPr>
      </w:pPr>
      <w:r w:rsidRPr="00367A0F">
        <w:tab/>
      </w:r>
      <w:r w:rsidR="00202482" w:rsidRPr="00526930">
        <w:t>COUR DES COMPTES</w:t>
      </w:r>
    </w:p>
    <w:p w:rsidR="00202482" w:rsidRPr="00526930" w:rsidRDefault="00202482" w:rsidP="00202482">
      <w:pPr>
        <w:pStyle w:val="ET"/>
        <w:ind w:firstLine="708"/>
      </w:pPr>
      <w:r>
        <w:t>  </w:t>
      </w:r>
      <w:r w:rsidRPr="00526930">
        <w:t>------</w:t>
      </w:r>
    </w:p>
    <w:p w:rsidR="00202482" w:rsidRPr="00526930" w:rsidRDefault="00202482" w:rsidP="00202482">
      <w:pPr>
        <w:pStyle w:val="ET"/>
      </w:pPr>
      <w:r>
        <w:t xml:space="preserve">SEPTIEME </w:t>
      </w:r>
      <w:r w:rsidRPr="00526930">
        <w:t>CHAMBRE</w:t>
      </w:r>
    </w:p>
    <w:p w:rsidR="00202482" w:rsidRPr="00526930" w:rsidRDefault="00202482" w:rsidP="00202482">
      <w:pPr>
        <w:pStyle w:val="ET"/>
        <w:ind w:firstLine="708"/>
      </w:pPr>
      <w:r>
        <w:t>  </w:t>
      </w:r>
      <w:r w:rsidRPr="00526930">
        <w:t>----</w:t>
      </w:r>
      <w:r>
        <w:t>-</w:t>
      </w:r>
      <w:r w:rsidRPr="00526930">
        <w:t>-</w:t>
      </w:r>
    </w:p>
    <w:p w:rsidR="00202482" w:rsidRPr="00851233" w:rsidRDefault="00B657AF" w:rsidP="00202482">
      <w:pPr>
        <w:pStyle w:val="ET"/>
        <w:rPr>
          <w:i/>
          <w:iCs/>
        </w:rPr>
      </w:pPr>
      <w:r>
        <w:t>DEUXIEME</w:t>
      </w:r>
      <w:r w:rsidR="00202482" w:rsidRPr="00851233">
        <w:t xml:space="preserve"> SECTION</w:t>
      </w:r>
    </w:p>
    <w:p w:rsidR="00202482" w:rsidRPr="00526930" w:rsidRDefault="00202482" w:rsidP="00202482">
      <w:pPr>
        <w:pStyle w:val="ET"/>
        <w:spacing w:after="120"/>
        <w:ind w:firstLine="708"/>
      </w:pPr>
      <w:r>
        <w:t>  </w:t>
      </w:r>
      <w:r w:rsidRPr="00526930">
        <w:t>---</w:t>
      </w:r>
      <w:r>
        <w:t>-</w:t>
      </w:r>
      <w:r w:rsidRPr="00526930">
        <w:t>--</w:t>
      </w:r>
    </w:p>
    <w:p w:rsidR="003A4EED" w:rsidRPr="00367A0F" w:rsidRDefault="003A4EED" w:rsidP="00202482">
      <w:pPr>
        <w:pStyle w:val="Titre1"/>
        <w:tabs>
          <w:tab w:val="center" w:pos="1134"/>
          <w:tab w:val="left" w:pos="6521"/>
        </w:tabs>
        <w:spacing w:line="240" w:lineRule="exact"/>
        <w:rPr>
          <w:b w:val="0"/>
          <w:szCs w:val="24"/>
        </w:rPr>
      </w:pPr>
      <w:r w:rsidRPr="00367A0F">
        <w:rPr>
          <w:szCs w:val="24"/>
        </w:rPr>
        <w:tab/>
      </w:r>
      <w:r w:rsidR="007F4DE7">
        <w:rPr>
          <w:i/>
          <w:szCs w:val="24"/>
        </w:rPr>
        <w:t>Arrêt</w:t>
      </w:r>
      <w:r w:rsidRPr="00367A0F">
        <w:rPr>
          <w:i/>
          <w:szCs w:val="24"/>
        </w:rPr>
        <w:t xml:space="preserve"> n°</w:t>
      </w:r>
      <w:r w:rsidR="00206843">
        <w:rPr>
          <w:i/>
          <w:szCs w:val="24"/>
        </w:rPr>
        <w:t xml:space="preserve"> </w:t>
      </w:r>
      <w:r w:rsidR="00EC5B10">
        <w:rPr>
          <w:i/>
          <w:szCs w:val="24"/>
        </w:rPr>
        <w:t>67413</w:t>
      </w:r>
    </w:p>
    <w:p w:rsidR="003A4EED" w:rsidRPr="00367A0F" w:rsidRDefault="003A4EED" w:rsidP="003A4EED">
      <w:pPr>
        <w:pStyle w:val="Titre1"/>
        <w:tabs>
          <w:tab w:val="center" w:pos="1134"/>
        </w:tabs>
        <w:spacing w:line="240" w:lineRule="exact"/>
        <w:rPr>
          <w:smallCaps/>
          <w:szCs w:val="24"/>
        </w:rPr>
      </w:pPr>
      <w:r w:rsidRPr="00367A0F">
        <w:rPr>
          <w:smallCaps/>
          <w:szCs w:val="24"/>
        </w:rPr>
        <w:tab/>
      </w:r>
    </w:p>
    <w:p w:rsidR="00425EF1" w:rsidRDefault="0081268E" w:rsidP="00F349BB">
      <w:pPr>
        <w:tabs>
          <w:tab w:val="left" w:pos="5387"/>
        </w:tabs>
        <w:autoSpaceDE w:val="0"/>
        <w:autoSpaceDN w:val="0"/>
        <w:adjustRightInd w:val="0"/>
        <w:spacing w:after="100" w:afterAutospacing="1"/>
        <w:ind w:left="5387"/>
        <w:rPr>
          <w:color w:val="000000"/>
          <w:sz w:val="24"/>
          <w:szCs w:val="24"/>
        </w:rPr>
      </w:pPr>
      <w:r>
        <w:rPr>
          <w:color w:val="000000"/>
          <w:sz w:val="24"/>
          <w:szCs w:val="24"/>
        </w:rPr>
        <w:t>ETABLISSEMENT PUBLIC</w:t>
      </w:r>
    </w:p>
    <w:p w:rsidR="00B078F9" w:rsidRDefault="00B078F9" w:rsidP="00F349BB">
      <w:pPr>
        <w:tabs>
          <w:tab w:val="left" w:pos="5387"/>
        </w:tabs>
        <w:autoSpaceDE w:val="0"/>
        <w:autoSpaceDN w:val="0"/>
        <w:adjustRightInd w:val="0"/>
        <w:spacing w:after="100" w:afterAutospacing="1"/>
        <w:ind w:left="5387"/>
        <w:rPr>
          <w:color w:val="000000"/>
          <w:sz w:val="24"/>
          <w:szCs w:val="24"/>
        </w:rPr>
      </w:pPr>
      <w:r>
        <w:rPr>
          <w:color w:val="000000"/>
          <w:sz w:val="24"/>
          <w:szCs w:val="24"/>
        </w:rPr>
        <w:t>D’AMENAGEMENT  DE LA DEFENSE</w:t>
      </w:r>
      <w:r w:rsidR="00425EF1">
        <w:rPr>
          <w:color w:val="000000"/>
          <w:sz w:val="24"/>
          <w:szCs w:val="24"/>
        </w:rPr>
        <w:t xml:space="preserve"> </w:t>
      </w:r>
      <w:r w:rsidR="00DB6F49">
        <w:rPr>
          <w:color w:val="000000"/>
          <w:sz w:val="24"/>
          <w:szCs w:val="24"/>
        </w:rPr>
        <w:t>(</w:t>
      </w:r>
      <w:r>
        <w:rPr>
          <w:color w:val="000000"/>
          <w:sz w:val="24"/>
          <w:szCs w:val="24"/>
        </w:rPr>
        <w:t>EPAD</w:t>
      </w:r>
      <w:r w:rsidR="00DB6F49">
        <w:rPr>
          <w:color w:val="000000"/>
          <w:sz w:val="24"/>
          <w:szCs w:val="24"/>
        </w:rPr>
        <w:t>)</w:t>
      </w:r>
      <w:r>
        <w:rPr>
          <w:color w:val="000000"/>
          <w:sz w:val="24"/>
          <w:szCs w:val="24"/>
        </w:rPr>
        <w:t xml:space="preserve"> </w:t>
      </w:r>
    </w:p>
    <w:p w:rsidR="00DB6F49" w:rsidRDefault="00DB6F49" w:rsidP="00F349BB">
      <w:pPr>
        <w:tabs>
          <w:tab w:val="left" w:pos="5387"/>
        </w:tabs>
        <w:autoSpaceDE w:val="0"/>
        <w:autoSpaceDN w:val="0"/>
        <w:adjustRightInd w:val="0"/>
        <w:spacing w:after="100" w:afterAutospacing="1"/>
        <w:ind w:left="5387"/>
        <w:rPr>
          <w:color w:val="000000"/>
          <w:sz w:val="24"/>
          <w:szCs w:val="24"/>
        </w:rPr>
      </w:pPr>
      <w:r>
        <w:rPr>
          <w:color w:val="000000"/>
          <w:sz w:val="24"/>
          <w:szCs w:val="24"/>
        </w:rPr>
        <w:t>Exercices 2008 à 2010</w:t>
      </w:r>
      <w:r w:rsidR="00FF49E4">
        <w:rPr>
          <w:color w:val="000000"/>
          <w:sz w:val="24"/>
          <w:szCs w:val="24"/>
        </w:rPr>
        <w:t xml:space="preserve"> (au 4 novembre)</w:t>
      </w:r>
    </w:p>
    <w:p w:rsidR="00BF6819" w:rsidRDefault="00BF6819" w:rsidP="00F349BB">
      <w:pPr>
        <w:tabs>
          <w:tab w:val="left" w:pos="5387"/>
        </w:tabs>
        <w:autoSpaceDE w:val="0"/>
        <w:autoSpaceDN w:val="0"/>
        <w:adjustRightInd w:val="0"/>
        <w:ind w:left="5387"/>
        <w:rPr>
          <w:color w:val="000000"/>
          <w:sz w:val="24"/>
          <w:szCs w:val="24"/>
        </w:rPr>
      </w:pPr>
      <w:r>
        <w:rPr>
          <w:color w:val="000000"/>
          <w:sz w:val="24"/>
          <w:szCs w:val="24"/>
        </w:rPr>
        <w:t xml:space="preserve">Rapport </w:t>
      </w:r>
      <w:r w:rsidR="00892C00">
        <w:rPr>
          <w:color w:val="000000"/>
          <w:sz w:val="24"/>
          <w:szCs w:val="24"/>
        </w:rPr>
        <w:t xml:space="preserve">n° </w:t>
      </w:r>
      <w:r>
        <w:rPr>
          <w:color w:val="000000"/>
          <w:sz w:val="24"/>
          <w:szCs w:val="24"/>
        </w:rPr>
        <w:t>2013-145-0</w:t>
      </w:r>
    </w:p>
    <w:p w:rsidR="00BF6819" w:rsidRDefault="00BF6819" w:rsidP="00F349BB">
      <w:pPr>
        <w:tabs>
          <w:tab w:val="left" w:pos="5387"/>
        </w:tabs>
        <w:autoSpaceDE w:val="0"/>
        <w:autoSpaceDN w:val="0"/>
        <w:adjustRightInd w:val="0"/>
        <w:ind w:left="5387"/>
        <w:rPr>
          <w:color w:val="000000"/>
          <w:sz w:val="24"/>
          <w:szCs w:val="24"/>
        </w:rPr>
      </w:pPr>
    </w:p>
    <w:p w:rsidR="00E7080F" w:rsidRDefault="00E7080F" w:rsidP="00F349BB">
      <w:pPr>
        <w:tabs>
          <w:tab w:val="left" w:pos="5387"/>
        </w:tabs>
        <w:autoSpaceDE w:val="0"/>
        <w:autoSpaceDN w:val="0"/>
        <w:adjustRightInd w:val="0"/>
        <w:ind w:left="5387"/>
        <w:rPr>
          <w:color w:val="000000"/>
          <w:sz w:val="24"/>
          <w:szCs w:val="24"/>
        </w:rPr>
      </w:pPr>
      <w:r>
        <w:rPr>
          <w:color w:val="000000"/>
          <w:sz w:val="24"/>
          <w:szCs w:val="24"/>
        </w:rPr>
        <w:t>Audience publique et délibéré</w:t>
      </w:r>
      <w:r w:rsidR="00F349BB">
        <w:rPr>
          <w:color w:val="000000"/>
          <w:sz w:val="24"/>
          <w:szCs w:val="24"/>
        </w:rPr>
        <w:t xml:space="preserve"> </w:t>
      </w:r>
      <w:r>
        <w:rPr>
          <w:color w:val="000000"/>
          <w:sz w:val="24"/>
          <w:szCs w:val="24"/>
        </w:rPr>
        <w:t xml:space="preserve">du </w:t>
      </w:r>
      <w:r w:rsidR="0081268E">
        <w:rPr>
          <w:color w:val="000000"/>
          <w:sz w:val="24"/>
          <w:szCs w:val="24"/>
        </w:rPr>
        <w:t>15 avril</w:t>
      </w:r>
      <w:r w:rsidR="00F419E3">
        <w:rPr>
          <w:color w:val="000000"/>
          <w:sz w:val="24"/>
          <w:szCs w:val="24"/>
        </w:rPr>
        <w:t xml:space="preserve"> 201</w:t>
      </w:r>
      <w:r w:rsidR="0081268E">
        <w:rPr>
          <w:color w:val="000000"/>
          <w:sz w:val="24"/>
          <w:szCs w:val="24"/>
        </w:rPr>
        <w:t>3</w:t>
      </w:r>
    </w:p>
    <w:p w:rsidR="00E7080F" w:rsidRDefault="00E7080F" w:rsidP="00F349BB">
      <w:pPr>
        <w:tabs>
          <w:tab w:val="left" w:pos="5387"/>
        </w:tabs>
        <w:autoSpaceDE w:val="0"/>
        <w:autoSpaceDN w:val="0"/>
        <w:adjustRightInd w:val="0"/>
        <w:ind w:left="5387"/>
        <w:rPr>
          <w:color w:val="000000"/>
          <w:sz w:val="24"/>
          <w:szCs w:val="24"/>
        </w:rPr>
      </w:pPr>
    </w:p>
    <w:p w:rsidR="00E7080F" w:rsidRPr="00367A0F" w:rsidRDefault="00E7080F" w:rsidP="00F349BB">
      <w:pPr>
        <w:tabs>
          <w:tab w:val="left" w:pos="5387"/>
        </w:tabs>
        <w:autoSpaceDE w:val="0"/>
        <w:autoSpaceDN w:val="0"/>
        <w:adjustRightInd w:val="0"/>
        <w:ind w:left="5387"/>
        <w:rPr>
          <w:color w:val="000000"/>
          <w:sz w:val="24"/>
          <w:szCs w:val="24"/>
        </w:rPr>
      </w:pPr>
      <w:r>
        <w:rPr>
          <w:color w:val="000000"/>
          <w:sz w:val="24"/>
          <w:szCs w:val="24"/>
        </w:rPr>
        <w:t xml:space="preserve">Lecture publique du </w:t>
      </w:r>
      <w:r w:rsidR="0081268E">
        <w:rPr>
          <w:color w:val="000000"/>
          <w:sz w:val="24"/>
          <w:szCs w:val="24"/>
        </w:rPr>
        <w:t>8 juillet 2013</w:t>
      </w:r>
    </w:p>
    <w:p w:rsidR="00165F14" w:rsidRPr="00367A0F" w:rsidRDefault="00165F14" w:rsidP="00B64A8A">
      <w:pPr>
        <w:tabs>
          <w:tab w:val="left" w:pos="5670"/>
        </w:tabs>
        <w:autoSpaceDE w:val="0"/>
        <w:autoSpaceDN w:val="0"/>
        <w:adjustRightInd w:val="0"/>
        <w:ind w:left="1134"/>
        <w:rPr>
          <w:color w:val="000000"/>
          <w:sz w:val="24"/>
          <w:szCs w:val="24"/>
        </w:rPr>
      </w:pPr>
    </w:p>
    <w:p w:rsidR="00043801" w:rsidRDefault="00043801" w:rsidP="00043801">
      <w:pPr>
        <w:pStyle w:val="P0"/>
        <w:ind w:left="0" w:firstLine="595"/>
        <w:jc w:val="center"/>
      </w:pPr>
      <w:r w:rsidRPr="00690D05">
        <w:t>REPUBLIQUE FRANÇAISE</w:t>
      </w:r>
    </w:p>
    <w:p w:rsidR="00043801" w:rsidRPr="00690D05" w:rsidRDefault="00043801" w:rsidP="00043801">
      <w:pPr>
        <w:pStyle w:val="P0"/>
        <w:ind w:left="0" w:firstLine="595"/>
        <w:jc w:val="center"/>
      </w:pPr>
    </w:p>
    <w:p w:rsidR="00043801" w:rsidRDefault="00043801" w:rsidP="00043801">
      <w:pPr>
        <w:pStyle w:val="P0"/>
        <w:ind w:left="0" w:firstLine="594"/>
        <w:jc w:val="center"/>
      </w:pPr>
      <w:r w:rsidRPr="00690D05">
        <w:t>AU NOM DU PEUPLE FRANÇAIS</w:t>
      </w:r>
    </w:p>
    <w:p w:rsidR="00043801" w:rsidRPr="00690D05" w:rsidRDefault="00043801" w:rsidP="00043801">
      <w:pPr>
        <w:pStyle w:val="P0"/>
        <w:ind w:left="0" w:firstLine="594"/>
        <w:jc w:val="center"/>
      </w:pPr>
    </w:p>
    <w:p w:rsidR="00043801" w:rsidRDefault="00043801" w:rsidP="00043801">
      <w:pPr>
        <w:pStyle w:val="P0"/>
        <w:ind w:left="0" w:firstLine="595"/>
        <w:jc w:val="center"/>
      </w:pPr>
      <w:r w:rsidRPr="00690D05">
        <w:t>LA COUR DES COMPTES a rendu l’arrêt suivant :</w:t>
      </w:r>
    </w:p>
    <w:p w:rsidR="00043801" w:rsidRPr="00690D05" w:rsidRDefault="00043801" w:rsidP="00043801">
      <w:pPr>
        <w:pStyle w:val="P0"/>
        <w:ind w:left="0" w:firstLine="595"/>
        <w:jc w:val="center"/>
      </w:pPr>
    </w:p>
    <w:p w:rsidR="00165F14" w:rsidRDefault="00837E4A" w:rsidP="00B64A8A">
      <w:pPr>
        <w:autoSpaceDE w:val="0"/>
        <w:autoSpaceDN w:val="0"/>
        <w:adjustRightInd w:val="0"/>
        <w:ind w:left="1134" w:firstLine="1134"/>
        <w:jc w:val="both"/>
        <w:rPr>
          <w:color w:val="000000"/>
          <w:sz w:val="24"/>
          <w:szCs w:val="24"/>
        </w:rPr>
      </w:pPr>
      <w:r>
        <w:rPr>
          <w:color w:val="000000"/>
          <w:sz w:val="24"/>
          <w:szCs w:val="24"/>
        </w:rPr>
        <w:t>LA COUR,</w:t>
      </w:r>
    </w:p>
    <w:p w:rsidR="00837E4A" w:rsidRPr="00367A0F" w:rsidRDefault="00837E4A" w:rsidP="00B64A8A">
      <w:pPr>
        <w:autoSpaceDE w:val="0"/>
        <w:autoSpaceDN w:val="0"/>
        <w:adjustRightInd w:val="0"/>
        <w:ind w:left="1134" w:firstLine="1134"/>
        <w:jc w:val="both"/>
        <w:rPr>
          <w:color w:val="000000"/>
          <w:sz w:val="24"/>
          <w:szCs w:val="24"/>
        </w:rPr>
      </w:pPr>
    </w:p>
    <w:p w:rsidR="00B4512D" w:rsidRDefault="00837E4A" w:rsidP="00B4512D">
      <w:pPr>
        <w:autoSpaceDE w:val="0"/>
        <w:autoSpaceDN w:val="0"/>
        <w:adjustRightInd w:val="0"/>
        <w:ind w:left="1134" w:firstLine="1134"/>
        <w:jc w:val="both"/>
        <w:rPr>
          <w:color w:val="000000"/>
          <w:sz w:val="24"/>
          <w:szCs w:val="24"/>
        </w:rPr>
      </w:pPr>
      <w:r>
        <w:rPr>
          <w:color w:val="000000"/>
          <w:sz w:val="24"/>
          <w:szCs w:val="24"/>
        </w:rPr>
        <w:t>V</w:t>
      </w:r>
      <w:r w:rsidR="00C6102C">
        <w:rPr>
          <w:color w:val="000000"/>
          <w:sz w:val="24"/>
          <w:szCs w:val="24"/>
        </w:rPr>
        <w:t xml:space="preserve">u </w:t>
      </w:r>
      <w:r w:rsidR="007669D4">
        <w:rPr>
          <w:color w:val="000000"/>
          <w:sz w:val="24"/>
          <w:szCs w:val="24"/>
        </w:rPr>
        <w:t>l</w:t>
      </w:r>
      <w:r>
        <w:rPr>
          <w:color w:val="000000"/>
          <w:sz w:val="24"/>
          <w:szCs w:val="24"/>
        </w:rPr>
        <w:t xml:space="preserve">e réquisitoire à fin </w:t>
      </w:r>
      <w:r w:rsidR="00F419E3">
        <w:rPr>
          <w:color w:val="000000"/>
          <w:sz w:val="24"/>
          <w:szCs w:val="24"/>
        </w:rPr>
        <w:t>d’instruction de charges n° 201</w:t>
      </w:r>
      <w:r w:rsidR="0081268E">
        <w:rPr>
          <w:color w:val="000000"/>
          <w:sz w:val="24"/>
          <w:szCs w:val="24"/>
        </w:rPr>
        <w:t>2</w:t>
      </w:r>
      <w:r w:rsidR="00F419E3">
        <w:rPr>
          <w:color w:val="000000"/>
          <w:sz w:val="24"/>
          <w:szCs w:val="24"/>
        </w:rPr>
        <w:t>-</w:t>
      </w:r>
      <w:r w:rsidR="0081268E">
        <w:rPr>
          <w:color w:val="000000"/>
          <w:sz w:val="24"/>
          <w:szCs w:val="24"/>
        </w:rPr>
        <w:t>8</w:t>
      </w:r>
      <w:r w:rsidR="007542EB">
        <w:rPr>
          <w:color w:val="000000"/>
          <w:sz w:val="24"/>
          <w:szCs w:val="24"/>
        </w:rPr>
        <w:t>2</w:t>
      </w:r>
      <w:r>
        <w:rPr>
          <w:color w:val="000000"/>
          <w:sz w:val="24"/>
          <w:szCs w:val="24"/>
        </w:rPr>
        <w:t xml:space="preserve"> RQ-DB, du </w:t>
      </w:r>
      <w:r w:rsidR="00B01936">
        <w:rPr>
          <w:color w:val="000000"/>
          <w:sz w:val="24"/>
          <w:szCs w:val="24"/>
        </w:rPr>
        <w:t>2</w:t>
      </w:r>
      <w:r w:rsidR="007542EB">
        <w:rPr>
          <w:color w:val="000000"/>
          <w:sz w:val="24"/>
          <w:szCs w:val="24"/>
        </w:rPr>
        <w:t>2</w:t>
      </w:r>
      <w:r w:rsidR="00F419E3">
        <w:rPr>
          <w:color w:val="000000"/>
          <w:sz w:val="24"/>
          <w:szCs w:val="24"/>
        </w:rPr>
        <w:t xml:space="preserve"> </w:t>
      </w:r>
      <w:r w:rsidR="00EC5B10">
        <w:rPr>
          <w:color w:val="000000"/>
          <w:sz w:val="24"/>
          <w:szCs w:val="24"/>
        </w:rPr>
        <w:t>n</w:t>
      </w:r>
      <w:r w:rsidR="00A46133">
        <w:rPr>
          <w:color w:val="000000"/>
          <w:sz w:val="24"/>
          <w:szCs w:val="24"/>
        </w:rPr>
        <w:t>ovembre</w:t>
      </w:r>
      <w:r w:rsidR="00B01936">
        <w:rPr>
          <w:color w:val="000000"/>
          <w:sz w:val="24"/>
          <w:szCs w:val="24"/>
        </w:rPr>
        <w:t xml:space="preserve"> 201</w:t>
      </w:r>
      <w:r w:rsidR="0081268E">
        <w:rPr>
          <w:color w:val="000000"/>
          <w:sz w:val="24"/>
          <w:szCs w:val="24"/>
        </w:rPr>
        <w:t>2</w:t>
      </w:r>
      <w:r>
        <w:rPr>
          <w:color w:val="000000"/>
          <w:sz w:val="24"/>
          <w:szCs w:val="24"/>
        </w:rPr>
        <w:t>, du P</w:t>
      </w:r>
      <w:r w:rsidR="007542EB">
        <w:rPr>
          <w:color w:val="000000"/>
          <w:sz w:val="24"/>
          <w:szCs w:val="24"/>
        </w:rPr>
        <w:t xml:space="preserve">rocureur </w:t>
      </w:r>
      <w:r>
        <w:rPr>
          <w:color w:val="000000"/>
          <w:sz w:val="24"/>
          <w:szCs w:val="24"/>
        </w:rPr>
        <w:t xml:space="preserve"> général près la Cour des comptes</w:t>
      </w:r>
      <w:r w:rsidR="00471589">
        <w:rPr>
          <w:color w:val="000000"/>
          <w:sz w:val="24"/>
          <w:szCs w:val="24"/>
        </w:rPr>
        <w:t xml:space="preserve"> </w:t>
      </w:r>
      <w:r w:rsidR="00B4512D">
        <w:rPr>
          <w:color w:val="000000"/>
          <w:sz w:val="24"/>
          <w:szCs w:val="24"/>
        </w:rPr>
        <w:t xml:space="preserve">saisissant la septième chambre de la Cour de </w:t>
      </w:r>
      <w:r w:rsidR="00206843">
        <w:rPr>
          <w:color w:val="000000"/>
          <w:sz w:val="24"/>
          <w:szCs w:val="24"/>
        </w:rPr>
        <w:t>quatre</w:t>
      </w:r>
      <w:r w:rsidR="00B4512D">
        <w:rPr>
          <w:color w:val="000000"/>
          <w:sz w:val="24"/>
          <w:szCs w:val="24"/>
        </w:rPr>
        <w:t xml:space="preserve"> présomptions de charges soulevées au cours des exercices 200</w:t>
      </w:r>
      <w:r w:rsidR="00206843">
        <w:rPr>
          <w:color w:val="000000"/>
          <w:sz w:val="24"/>
          <w:szCs w:val="24"/>
        </w:rPr>
        <w:t>8</w:t>
      </w:r>
      <w:r w:rsidR="00B4512D">
        <w:rPr>
          <w:color w:val="000000"/>
          <w:sz w:val="24"/>
          <w:szCs w:val="24"/>
        </w:rPr>
        <w:t xml:space="preserve"> à 20</w:t>
      </w:r>
      <w:r w:rsidR="00206843">
        <w:rPr>
          <w:color w:val="000000"/>
          <w:sz w:val="24"/>
          <w:szCs w:val="24"/>
        </w:rPr>
        <w:t>10</w:t>
      </w:r>
      <w:r w:rsidR="00B4512D">
        <w:rPr>
          <w:color w:val="000000"/>
          <w:sz w:val="24"/>
          <w:szCs w:val="24"/>
        </w:rPr>
        <w:t xml:space="preserve"> à l’encontre de </w:t>
      </w:r>
      <w:r w:rsidR="00471589" w:rsidRPr="00471589">
        <w:rPr>
          <w:color w:val="000000"/>
          <w:sz w:val="24"/>
          <w:szCs w:val="24"/>
        </w:rPr>
        <w:t>M</w:t>
      </w:r>
      <w:r w:rsidR="00471589" w:rsidRPr="00471589">
        <w:rPr>
          <w:color w:val="000000"/>
          <w:sz w:val="24"/>
          <w:szCs w:val="24"/>
          <w:vertAlign w:val="superscript"/>
        </w:rPr>
        <w:t>me</w:t>
      </w:r>
      <w:r w:rsidR="00471589">
        <w:rPr>
          <w:color w:val="000000"/>
          <w:sz w:val="24"/>
          <w:szCs w:val="24"/>
        </w:rPr>
        <w:t xml:space="preserve"> </w:t>
      </w:r>
      <w:r w:rsidR="00425EF1">
        <w:rPr>
          <w:color w:val="000000"/>
          <w:sz w:val="24"/>
          <w:szCs w:val="24"/>
        </w:rPr>
        <w:t>X</w:t>
      </w:r>
      <w:r w:rsidR="00B4512D">
        <w:rPr>
          <w:color w:val="000000"/>
          <w:sz w:val="24"/>
          <w:szCs w:val="24"/>
        </w:rPr>
        <w:t xml:space="preserve"> et </w:t>
      </w:r>
      <w:r w:rsidR="00425EF1">
        <w:rPr>
          <w:color w:val="000000"/>
          <w:sz w:val="24"/>
          <w:szCs w:val="24"/>
        </w:rPr>
        <w:t>M. Y</w:t>
      </w:r>
      <w:r w:rsidR="00B4512D">
        <w:rPr>
          <w:color w:val="000000"/>
          <w:sz w:val="24"/>
          <w:szCs w:val="24"/>
        </w:rPr>
        <w:t xml:space="preserve">, agents comptables de </w:t>
      </w:r>
      <w:r w:rsidR="00B4512D" w:rsidRPr="0003780A">
        <w:rPr>
          <w:color w:val="000000"/>
          <w:sz w:val="24"/>
          <w:szCs w:val="24"/>
        </w:rPr>
        <w:t>l’</w:t>
      </w:r>
      <w:r w:rsidR="00B4512D" w:rsidRPr="0003780A">
        <w:rPr>
          <w:caps/>
          <w:color w:val="000000"/>
          <w:sz w:val="24"/>
          <w:szCs w:val="24"/>
        </w:rPr>
        <w:t xml:space="preserve">établissement public d’aménagement </w:t>
      </w:r>
      <w:r w:rsidR="00206843">
        <w:rPr>
          <w:caps/>
          <w:color w:val="000000"/>
          <w:sz w:val="24"/>
          <w:szCs w:val="24"/>
        </w:rPr>
        <w:t>DE LA DEFENSE</w:t>
      </w:r>
      <w:r w:rsidR="00B4512D">
        <w:rPr>
          <w:color w:val="000000"/>
          <w:sz w:val="24"/>
          <w:szCs w:val="24"/>
        </w:rPr>
        <w:t xml:space="preserve"> (EPA</w:t>
      </w:r>
      <w:r w:rsidR="00206843">
        <w:rPr>
          <w:color w:val="000000"/>
          <w:sz w:val="24"/>
          <w:szCs w:val="24"/>
        </w:rPr>
        <w:t>D</w:t>
      </w:r>
      <w:r w:rsidR="00B4512D">
        <w:rPr>
          <w:color w:val="000000"/>
          <w:sz w:val="24"/>
          <w:szCs w:val="24"/>
        </w:rPr>
        <w:t>)</w:t>
      </w:r>
      <w:r w:rsidR="00206843">
        <w:rPr>
          <w:color w:val="000000"/>
          <w:sz w:val="24"/>
          <w:szCs w:val="24"/>
        </w:rPr>
        <w:t>,</w:t>
      </w:r>
      <w:r w:rsidR="00B4512D">
        <w:rPr>
          <w:color w:val="000000"/>
          <w:sz w:val="24"/>
          <w:szCs w:val="24"/>
        </w:rPr>
        <w:t xml:space="preserve"> respectivement en fonctions jusqu’au 31 mars 2009 et </w:t>
      </w:r>
      <w:r w:rsidR="00206843">
        <w:rPr>
          <w:color w:val="000000"/>
          <w:sz w:val="24"/>
          <w:szCs w:val="24"/>
        </w:rPr>
        <w:t>du</w:t>
      </w:r>
      <w:r w:rsidR="00B4512D">
        <w:rPr>
          <w:color w:val="000000"/>
          <w:sz w:val="24"/>
          <w:szCs w:val="24"/>
        </w:rPr>
        <w:t xml:space="preserve"> 1</w:t>
      </w:r>
      <w:r w:rsidR="00B4512D" w:rsidRPr="00261A34">
        <w:rPr>
          <w:color w:val="000000"/>
          <w:sz w:val="24"/>
          <w:szCs w:val="24"/>
          <w:vertAlign w:val="superscript"/>
        </w:rPr>
        <w:t>er</w:t>
      </w:r>
      <w:r w:rsidR="00B4512D">
        <w:rPr>
          <w:color w:val="000000"/>
          <w:sz w:val="24"/>
          <w:szCs w:val="24"/>
        </w:rPr>
        <w:t xml:space="preserve"> avril 2009 </w:t>
      </w:r>
      <w:r w:rsidR="00FF49E4">
        <w:rPr>
          <w:color w:val="000000"/>
          <w:sz w:val="24"/>
          <w:szCs w:val="24"/>
        </w:rPr>
        <w:t xml:space="preserve">au 4 novembre 2010 </w:t>
      </w:r>
      <w:r w:rsidR="00B4512D">
        <w:rPr>
          <w:color w:val="000000"/>
          <w:sz w:val="24"/>
          <w:szCs w:val="24"/>
        </w:rPr>
        <w:t>;</w:t>
      </w:r>
    </w:p>
    <w:p w:rsidR="00837E4A" w:rsidRPr="00367A0F" w:rsidRDefault="00837E4A" w:rsidP="00B64A8A">
      <w:pPr>
        <w:autoSpaceDE w:val="0"/>
        <w:autoSpaceDN w:val="0"/>
        <w:adjustRightInd w:val="0"/>
        <w:ind w:left="1134" w:firstLine="1134"/>
        <w:jc w:val="both"/>
        <w:rPr>
          <w:color w:val="000000"/>
          <w:sz w:val="24"/>
          <w:szCs w:val="24"/>
        </w:rPr>
      </w:pPr>
    </w:p>
    <w:p w:rsidR="003A4EED" w:rsidRDefault="00C6102C" w:rsidP="00B64A8A">
      <w:pPr>
        <w:autoSpaceDE w:val="0"/>
        <w:autoSpaceDN w:val="0"/>
        <w:adjustRightInd w:val="0"/>
        <w:ind w:left="1134" w:firstLine="1134"/>
        <w:jc w:val="both"/>
        <w:rPr>
          <w:color w:val="000000"/>
          <w:sz w:val="24"/>
          <w:szCs w:val="24"/>
        </w:rPr>
      </w:pPr>
      <w:r>
        <w:rPr>
          <w:color w:val="000000"/>
          <w:sz w:val="24"/>
          <w:szCs w:val="24"/>
        </w:rPr>
        <w:t>Vu le</w:t>
      </w:r>
      <w:r w:rsidR="003A4EED" w:rsidRPr="00367A0F">
        <w:rPr>
          <w:color w:val="000000"/>
          <w:sz w:val="24"/>
          <w:szCs w:val="24"/>
        </w:rPr>
        <w:t xml:space="preserve"> code des juridictions financières</w:t>
      </w:r>
      <w:r w:rsidR="00165F14" w:rsidRPr="00367A0F">
        <w:rPr>
          <w:color w:val="000000"/>
          <w:sz w:val="24"/>
          <w:szCs w:val="24"/>
        </w:rPr>
        <w:t xml:space="preserve"> ;</w:t>
      </w:r>
    </w:p>
    <w:p w:rsidR="0081268E" w:rsidRDefault="0081268E" w:rsidP="00B64A8A">
      <w:pPr>
        <w:autoSpaceDE w:val="0"/>
        <w:autoSpaceDN w:val="0"/>
        <w:adjustRightInd w:val="0"/>
        <w:ind w:left="1134" w:firstLine="1134"/>
        <w:jc w:val="both"/>
        <w:rPr>
          <w:color w:val="000000"/>
          <w:sz w:val="24"/>
          <w:szCs w:val="24"/>
        </w:rPr>
      </w:pPr>
    </w:p>
    <w:p w:rsidR="0081268E" w:rsidRPr="00367A0F" w:rsidRDefault="0081268E" w:rsidP="00B64A8A">
      <w:pPr>
        <w:autoSpaceDE w:val="0"/>
        <w:autoSpaceDN w:val="0"/>
        <w:adjustRightInd w:val="0"/>
        <w:ind w:left="1134" w:firstLine="1134"/>
        <w:jc w:val="both"/>
        <w:rPr>
          <w:color w:val="000000"/>
          <w:sz w:val="24"/>
          <w:szCs w:val="24"/>
        </w:rPr>
      </w:pPr>
      <w:r>
        <w:rPr>
          <w:color w:val="000000"/>
          <w:sz w:val="24"/>
          <w:szCs w:val="24"/>
        </w:rPr>
        <w:t>Vu le code de l'urbanisme ;</w:t>
      </w:r>
    </w:p>
    <w:p w:rsidR="00165F14" w:rsidRPr="00367A0F" w:rsidRDefault="00165F14" w:rsidP="00B64A8A">
      <w:pPr>
        <w:autoSpaceDE w:val="0"/>
        <w:autoSpaceDN w:val="0"/>
        <w:adjustRightInd w:val="0"/>
        <w:ind w:left="1134" w:firstLine="1134"/>
        <w:jc w:val="both"/>
        <w:rPr>
          <w:color w:val="000000"/>
          <w:sz w:val="24"/>
          <w:szCs w:val="24"/>
        </w:rPr>
      </w:pPr>
    </w:p>
    <w:p w:rsidR="003A4EED" w:rsidRDefault="003A4EED" w:rsidP="00B64A8A">
      <w:pPr>
        <w:autoSpaceDE w:val="0"/>
        <w:autoSpaceDN w:val="0"/>
        <w:adjustRightInd w:val="0"/>
        <w:ind w:left="1134" w:firstLine="1134"/>
        <w:jc w:val="both"/>
        <w:rPr>
          <w:color w:val="000000"/>
          <w:sz w:val="24"/>
          <w:szCs w:val="24"/>
        </w:rPr>
      </w:pPr>
      <w:r w:rsidRPr="00367A0F">
        <w:rPr>
          <w:color w:val="000000"/>
          <w:sz w:val="24"/>
          <w:szCs w:val="24"/>
        </w:rPr>
        <w:t>Vu l’article 60 la loi n° 63-15</w:t>
      </w:r>
      <w:r w:rsidR="002331E3" w:rsidRPr="00367A0F">
        <w:rPr>
          <w:color w:val="000000"/>
          <w:sz w:val="24"/>
          <w:szCs w:val="24"/>
        </w:rPr>
        <w:t xml:space="preserve">6 du 23 février </w:t>
      </w:r>
      <w:r w:rsidR="00023F17">
        <w:rPr>
          <w:color w:val="000000"/>
          <w:sz w:val="24"/>
          <w:szCs w:val="24"/>
        </w:rPr>
        <w:t>1963 modifiée,</w:t>
      </w:r>
      <w:r w:rsidR="0081268E">
        <w:rPr>
          <w:color w:val="000000"/>
          <w:sz w:val="24"/>
          <w:szCs w:val="24"/>
        </w:rPr>
        <w:t xml:space="preserve"> dans sa rédaction issue de l'article 90 de la loi de finances rectificatives pour 2011 n° 2011-1978 du 28 décembre 2011 ;</w:t>
      </w:r>
    </w:p>
    <w:p w:rsidR="006A7850" w:rsidRDefault="006A7850" w:rsidP="00B64A8A">
      <w:pPr>
        <w:autoSpaceDE w:val="0"/>
        <w:autoSpaceDN w:val="0"/>
        <w:adjustRightInd w:val="0"/>
        <w:ind w:left="1134" w:firstLine="1134"/>
        <w:jc w:val="both"/>
        <w:rPr>
          <w:color w:val="000000"/>
          <w:sz w:val="24"/>
          <w:szCs w:val="24"/>
        </w:rPr>
      </w:pPr>
    </w:p>
    <w:p w:rsidR="006A7850" w:rsidRPr="00367A0F" w:rsidRDefault="006A7850" w:rsidP="00B64A8A">
      <w:pPr>
        <w:autoSpaceDE w:val="0"/>
        <w:autoSpaceDN w:val="0"/>
        <w:adjustRightInd w:val="0"/>
        <w:ind w:left="1134" w:firstLine="1134"/>
        <w:jc w:val="both"/>
        <w:rPr>
          <w:color w:val="000000"/>
          <w:sz w:val="24"/>
          <w:szCs w:val="24"/>
        </w:rPr>
      </w:pPr>
      <w:r>
        <w:rPr>
          <w:color w:val="000000"/>
          <w:sz w:val="24"/>
          <w:szCs w:val="24"/>
        </w:rPr>
        <w:t>Vu les lois et règlements applicables aux établissements publics nationaux à caractère industriel et commercial</w:t>
      </w:r>
      <w:r w:rsidR="00471589">
        <w:rPr>
          <w:color w:val="000000"/>
          <w:sz w:val="24"/>
          <w:szCs w:val="24"/>
        </w:rPr>
        <w:t> ;</w:t>
      </w:r>
    </w:p>
    <w:p w:rsidR="00165F14" w:rsidRPr="00367A0F" w:rsidRDefault="00165F14" w:rsidP="00B64A8A">
      <w:pPr>
        <w:autoSpaceDE w:val="0"/>
        <w:autoSpaceDN w:val="0"/>
        <w:adjustRightInd w:val="0"/>
        <w:ind w:left="1134" w:firstLine="1134"/>
        <w:jc w:val="both"/>
        <w:rPr>
          <w:color w:val="000000"/>
          <w:sz w:val="24"/>
          <w:szCs w:val="24"/>
        </w:rPr>
      </w:pPr>
    </w:p>
    <w:p w:rsidR="00C6102C" w:rsidRDefault="00C6102C" w:rsidP="00B64A8A">
      <w:pPr>
        <w:autoSpaceDE w:val="0"/>
        <w:autoSpaceDN w:val="0"/>
        <w:adjustRightInd w:val="0"/>
        <w:ind w:left="1134" w:firstLine="1134"/>
        <w:jc w:val="both"/>
        <w:rPr>
          <w:color w:val="000000"/>
          <w:sz w:val="24"/>
          <w:szCs w:val="24"/>
        </w:rPr>
      </w:pPr>
      <w:r>
        <w:rPr>
          <w:color w:val="000000"/>
          <w:sz w:val="24"/>
          <w:szCs w:val="24"/>
        </w:rPr>
        <w:t>Vu le décret n° 62-1587 du 29 décembre 1962 modifié portant règlement général sur la comptabilité publique ;</w:t>
      </w:r>
    </w:p>
    <w:p w:rsidR="0044464A" w:rsidRDefault="0044464A" w:rsidP="00B64A8A">
      <w:pPr>
        <w:autoSpaceDE w:val="0"/>
        <w:autoSpaceDN w:val="0"/>
        <w:adjustRightInd w:val="0"/>
        <w:ind w:left="1134" w:firstLine="1134"/>
        <w:jc w:val="both"/>
        <w:rPr>
          <w:color w:val="000000"/>
          <w:sz w:val="24"/>
          <w:szCs w:val="24"/>
        </w:rPr>
      </w:pPr>
    </w:p>
    <w:p w:rsidR="0044464A" w:rsidRDefault="0044464A" w:rsidP="00B64A8A">
      <w:pPr>
        <w:autoSpaceDE w:val="0"/>
        <w:autoSpaceDN w:val="0"/>
        <w:adjustRightInd w:val="0"/>
        <w:ind w:left="1134" w:firstLine="1134"/>
        <w:jc w:val="both"/>
        <w:rPr>
          <w:color w:val="000000"/>
          <w:sz w:val="24"/>
          <w:szCs w:val="24"/>
        </w:rPr>
      </w:pPr>
      <w:r>
        <w:rPr>
          <w:color w:val="000000"/>
          <w:sz w:val="24"/>
          <w:szCs w:val="24"/>
        </w:rPr>
        <w:lastRenderedPageBreak/>
        <w:t>Vu le décret n° 64-685 du 2 juillet 1964 modifié relatif à la constitution et à la libération du cautionnement exigé des comptables publics, et notamment son article 1</w:t>
      </w:r>
      <w:r w:rsidR="00F349BB" w:rsidRPr="00F349BB">
        <w:rPr>
          <w:color w:val="000000"/>
          <w:sz w:val="24"/>
          <w:szCs w:val="24"/>
          <w:vertAlign w:val="superscript"/>
        </w:rPr>
        <w:t>er</w:t>
      </w:r>
      <w:r w:rsidR="00471589">
        <w:rPr>
          <w:color w:val="000000"/>
          <w:sz w:val="24"/>
          <w:szCs w:val="24"/>
          <w:vertAlign w:val="superscript"/>
        </w:rPr>
        <w:t> </w:t>
      </w:r>
      <w:r w:rsidR="00471589">
        <w:rPr>
          <w:color w:val="000000"/>
          <w:sz w:val="24"/>
          <w:szCs w:val="24"/>
        </w:rPr>
        <w:t>;</w:t>
      </w:r>
    </w:p>
    <w:p w:rsidR="006A7850" w:rsidRDefault="006A7850" w:rsidP="00B64A8A">
      <w:pPr>
        <w:autoSpaceDE w:val="0"/>
        <w:autoSpaceDN w:val="0"/>
        <w:adjustRightInd w:val="0"/>
        <w:ind w:left="1134" w:firstLine="1134"/>
        <w:jc w:val="both"/>
        <w:rPr>
          <w:color w:val="000000"/>
          <w:sz w:val="24"/>
          <w:szCs w:val="24"/>
        </w:rPr>
      </w:pPr>
    </w:p>
    <w:p w:rsidR="006A7850" w:rsidRDefault="006A7850" w:rsidP="00B64A8A">
      <w:pPr>
        <w:autoSpaceDE w:val="0"/>
        <w:autoSpaceDN w:val="0"/>
        <w:adjustRightInd w:val="0"/>
        <w:ind w:left="1134" w:firstLine="1134"/>
        <w:jc w:val="both"/>
        <w:rPr>
          <w:color w:val="000000"/>
          <w:sz w:val="24"/>
          <w:szCs w:val="24"/>
        </w:rPr>
      </w:pPr>
      <w:r>
        <w:rPr>
          <w:color w:val="000000"/>
          <w:sz w:val="24"/>
          <w:szCs w:val="24"/>
        </w:rPr>
        <w:t xml:space="preserve">Vu le décret n° </w:t>
      </w:r>
      <w:r w:rsidR="007542EB">
        <w:rPr>
          <w:color w:val="000000"/>
          <w:sz w:val="24"/>
          <w:szCs w:val="24"/>
        </w:rPr>
        <w:t>58-815</w:t>
      </w:r>
      <w:r>
        <w:rPr>
          <w:color w:val="000000"/>
          <w:sz w:val="24"/>
          <w:szCs w:val="24"/>
        </w:rPr>
        <w:t xml:space="preserve"> du </w:t>
      </w:r>
      <w:r w:rsidR="007542EB">
        <w:rPr>
          <w:color w:val="000000"/>
          <w:sz w:val="24"/>
          <w:szCs w:val="24"/>
        </w:rPr>
        <w:t>9 septembre 1958 modifié</w:t>
      </w:r>
      <w:r>
        <w:rPr>
          <w:color w:val="000000"/>
          <w:sz w:val="24"/>
          <w:szCs w:val="24"/>
        </w:rPr>
        <w:t xml:space="preserve"> cré</w:t>
      </w:r>
      <w:r w:rsidR="00D42DF6">
        <w:rPr>
          <w:color w:val="000000"/>
          <w:sz w:val="24"/>
          <w:szCs w:val="24"/>
        </w:rPr>
        <w:t>ant</w:t>
      </w:r>
      <w:r>
        <w:rPr>
          <w:color w:val="000000"/>
          <w:sz w:val="24"/>
          <w:szCs w:val="24"/>
        </w:rPr>
        <w:t xml:space="preserve"> un établissement public pour l'aménagement de </w:t>
      </w:r>
      <w:r w:rsidR="00023F17">
        <w:rPr>
          <w:color w:val="000000"/>
          <w:sz w:val="24"/>
          <w:szCs w:val="24"/>
        </w:rPr>
        <w:t xml:space="preserve">la région dite « de </w:t>
      </w:r>
      <w:r w:rsidR="00471589">
        <w:rPr>
          <w:color w:val="000000"/>
          <w:sz w:val="24"/>
          <w:szCs w:val="24"/>
        </w:rPr>
        <w:t>l</w:t>
      </w:r>
      <w:r w:rsidR="007542EB">
        <w:rPr>
          <w:color w:val="000000"/>
          <w:sz w:val="24"/>
          <w:szCs w:val="24"/>
        </w:rPr>
        <w:t>a Défense » dans le département de la Seine</w:t>
      </w:r>
      <w:r w:rsidR="00471589">
        <w:rPr>
          <w:color w:val="000000"/>
          <w:sz w:val="24"/>
          <w:szCs w:val="24"/>
        </w:rPr>
        <w:t xml:space="preserve"> </w:t>
      </w:r>
      <w:r>
        <w:rPr>
          <w:color w:val="000000"/>
          <w:sz w:val="24"/>
          <w:szCs w:val="24"/>
        </w:rPr>
        <w:t>(EPA</w:t>
      </w:r>
      <w:r w:rsidR="007542EB">
        <w:rPr>
          <w:color w:val="000000"/>
          <w:sz w:val="24"/>
          <w:szCs w:val="24"/>
        </w:rPr>
        <w:t>D</w:t>
      </w:r>
      <w:r>
        <w:rPr>
          <w:color w:val="000000"/>
          <w:sz w:val="24"/>
          <w:szCs w:val="24"/>
        </w:rPr>
        <w:t>) ;</w:t>
      </w:r>
    </w:p>
    <w:p w:rsidR="00202482" w:rsidRDefault="00202482" w:rsidP="00B64A8A">
      <w:pPr>
        <w:autoSpaceDE w:val="0"/>
        <w:autoSpaceDN w:val="0"/>
        <w:adjustRightInd w:val="0"/>
        <w:ind w:left="1134" w:firstLine="1134"/>
        <w:jc w:val="both"/>
        <w:rPr>
          <w:color w:val="000000"/>
          <w:sz w:val="24"/>
          <w:szCs w:val="24"/>
        </w:rPr>
      </w:pPr>
    </w:p>
    <w:p w:rsidR="006A7850" w:rsidRDefault="006A7850" w:rsidP="00B64A8A">
      <w:pPr>
        <w:autoSpaceDE w:val="0"/>
        <w:autoSpaceDN w:val="0"/>
        <w:adjustRightInd w:val="0"/>
        <w:ind w:left="1134" w:firstLine="1134"/>
        <w:jc w:val="both"/>
        <w:rPr>
          <w:color w:val="000000"/>
          <w:sz w:val="24"/>
          <w:szCs w:val="24"/>
        </w:rPr>
      </w:pPr>
      <w:r>
        <w:rPr>
          <w:color w:val="000000"/>
          <w:sz w:val="24"/>
          <w:szCs w:val="24"/>
        </w:rPr>
        <w:t xml:space="preserve">Vu le décret n° 2010-743 du 2 juillet 2010 portant création de l'établissement public d'aménagement de </w:t>
      </w:r>
      <w:r w:rsidR="00471589">
        <w:rPr>
          <w:color w:val="000000"/>
          <w:sz w:val="24"/>
          <w:szCs w:val="24"/>
        </w:rPr>
        <w:t>l</w:t>
      </w:r>
      <w:r>
        <w:rPr>
          <w:color w:val="000000"/>
          <w:sz w:val="24"/>
          <w:szCs w:val="24"/>
        </w:rPr>
        <w:t xml:space="preserve">a Défense Seine </w:t>
      </w:r>
      <w:r w:rsidR="00471589">
        <w:rPr>
          <w:color w:val="000000"/>
          <w:sz w:val="24"/>
          <w:szCs w:val="24"/>
        </w:rPr>
        <w:t>a</w:t>
      </w:r>
      <w:r>
        <w:rPr>
          <w:color w:val="000000"/>
          <w:sz w:val="24"/>
          <w:szCs w:val="24"/>
        </w:rPr>
        <w:t xml:space="preserve">rche (EPADESA) et dissolution de l'établissement public pour l'aménagement de la région dite de </w:t>
      </w:r>
      <w:r w:rsidR="00471589">
        <w:rPr>
          <w:color w:val="000000"/>
          <w:sz w:val="24"/>
          <w:szCs w:val="24"/>
        </w:rPr>
        <w:t>l</w:t>
      </w:r>
      <w:r>
        <w:rPr>
          <w:color w:val="000000"/>
          <w:sz w:val="24"/>
          <w:szCs w:val="24"/>
        </w:rPr>
        <w:t>a Défense (EPAD) et de l'établissement public d'aménagement de Seine-</w:t>
      </w:r>
      <w:r w:rsidR="00471589">
        <w:rPr>
          <w:color w:val="000000"/>
          <w:sz w:val="24"/>
          <w:szCs w:val="24"/>
        </w:rPr>
        <w:t>a</w:t>
      </w:r>
      <w:r>
        <w:rPr>
          <w:color w:val="000000"/>
          <w:sz w:val="24"/>
          <w:szCs w:val="24"/>
        </w:rPr>
        <w:t>rche (EPASA) ;</w:t>
      </w:r>
    </w:p>
    <w:p w:rsidR="006A7850" w:rsidRDefault="006A7850" w:rsidP="00B64A8A">
      <w:pPr>
        <w:autoSpaceDE w:val="0"/>
        <w:autoSpaceDN w:val="0"/>
        <w:adjustRightInd w:val="0"/>
        <w:ind w:left="1134" w:firstLine="1134"/>
        <w:jc w:val="both"/>
        <w:rPr>
          <w:color w:val="000000"/>
          <w:sz w:val="24"/>
          <w:szCs w:val="24"/>
        </w:rPr>
      </w:pPr>
    </w:p>
    <w:p w:rsidR="003A4EED" w:rsidRPr="00367A0F" w:rsidRDefault="003A4EED" w:rsidP="00B64A8A">
      <w:pPr>
        <w:autoSpaceDE w:val="0"/>
        <w:autoSpaceDN w:val="0"/>
        <w:adjustRightInd w:val="0"/>
        <w:ind w:left="1134" w:firstLine="1134"/>
        <w:jc w:val="both"/>
        <w:rPr>
          <w:color w:val="000000"/>
          <w:sz w:val="24"/>
          <w:szCs w:val="24"/>
        </w:rPr>
      </w:pPr>
      <w:r w:rsidRPr="00367A0F">
        <w:rPr>
          <w:color w:val="000000"/>
          <w:sz w:val="24"/>
          <w:szCs w:val="24"/>
        </w:rPr>
        <w:t>Vu l</w:t>
      </w:r>
      <w:r w:rsidR="00F419E3">
        <w:rPr>
          <w:color w:val="000000"/>
          <w:sz w:val="24"/>
          <w:szCs w:val="24"/>
        </w:rPr>
        <w:t xml:space="preserve">es </w:t>
      </w:r>
      <w:r w:rsidR="00280E2B">
        <w:rPr>
          <w:color w:val="000000"/>
          <w:sz w:val="24"/>
          <w:szCs w:val="24"/>
        </w:rPr>
        <w:t>arrêté</w:t>
      </w:r>
      <w:r w:rsidR="00F419E3">
        <w:rPr>
          <w:color w:val="000000"/>
          <w:sz w:val="24"/>
          <w:szCs w:val="24"/>
        </w:rPr>
        <w:t>s</w:t>
      </w:r>
      <w:r w:rsidR="00280E2B">
        <w:rPr>
          <w:color w:val="000000"/>
          <w:sz w:val="24"/>
          <w:szCs w:val="24"/>
        </w:rPr>
        <w:t xml:space="preserve"> du Premier président </w:t>
      </w:r>
      <w:r w:rsidR="00DA2B91">
        <w:rPr>
          <w:color w:val="000000"/>
          <w:sz w:val="24"/>
          <w:szCs w:val="24"/>
        </w:rPr>
        <w:t xml:space="preserve">de la Cour des comptes </w:t>
      </w:r>
      <w:r w:rsidR="00280E2B">
        <w:rPr>
          <w:color w:val="000000"/>
          <w:sz w:val="24"/>
          <w:szCs w:val="24"/>
        </w:rPr>
        <w:t xml:space="preserve">n° </w:t>
      </w:r>
      <w:r w:rsidR="00DA2B91">
        <w:rPr>
          <w:color w:val="000000"/>
          <w:sz w:val="24"/>
          <w:szCs w:val="24"/>
        </w:rPr>
        <w:t>11-095</w:t>
      </w:r>
      <w:r w:rsidR="00280E2B">
        <w:rPr>
          <w:color w:val="000000"/>
          <w:sz w:val="24"/>
          <w:szCs w:val="24"/>
        </w:rPr>
        <w:t xml:space="preserve"> du </w:t>
      </w:r>
      <w:r w:rsidR="00DA2B91">
        <w:rPr>
          <w:color w:val="000000"/>
          <w:sz w:val="24"/>
          <w:szCs w:val="24"/>
        </w:rPr>
        <w:t>3 février 2011</w:t>
      </w:r>
      <w:r w:rsidR="00280E2B">
        <w:rPr>
          <w:color w:val="000000"/>
          <w:sz w:val="24"/>
          <w:szCs w:val="24"/>
        </w:rPr>
        <w:t xml:space="preserve"> </w:t>
      </w:r>
      <w:r w:rsidR="00F419E3">
        <w:rPr>
          <w:color w:val="000000"/>
          <w:sz w:val="24"/>
          <w:szCs w:val="24"/>
        </w:rPr>
        <w:t xml:space="preserve">et </w:t>
      </w:r>
      <w:r w:rsidR="00F419E3" w:rsidRPr="00F419E3">
        <w:rPr>
          <w:sz w:val="24"/>
          <w:szCs w:val="24"/>
        </w:rPr>
        <w:t>n° 11-829 du 27 décembre 2011</w:t>
      </w:r>
      <w:r w:rsidR="00F419E3">
        <w:t xml:space="preserve"> </w:t>
      </w:r>
      <w:r w:rsidRPr="00367A0F">
        <w:rPr>
          <w:color w:val="000000"/>
          <w:sz w:val="24"/>
          <w:szCs w:val="24"/>
        </w:rPr>
        <w:t>portant répartition des attributions entre les ch</w:t>
      </w:r>
      <w:r w:rsidR="002331E3" w:rsidRPr="00367A0F">
        <w:rPr>
          <w:color w:val="000000"/>
          <w:sz w:val="24"/>
          <w:szCs w:val="24"/>
        </w:rPr>
        <w:t>ambres de la Cour des comptes</w:t>
      </w:r>
      <w:r w:rsidR="00471589">
        <w:rPr>
          <w:color w:val="000000"/>
          <w:sz w:val="24"/>
          <w:szCs w:val="24"/>
        </w:rPr>
        <w:t> ;</w:t>
      </w:r>
    </w:p>
    <w:p w:rsidR="00165F14" w:rsidRPr="00367A0F" w:rsidRDefault="00165F14" w:rsidP="00B64A8A">
      <w:pPr>
        <w:autoSpaceDE w:val="0"/>
        <w:autoSpaceDN w:val="0"/>
        <w:adjustRightInd w:val="0"/>
        <w:ind w:left="1134" w:firstLine="1134"/>
        <w:jc w:val="both"/>
        <w:rPr>
          <w:color w:val="000000"/>
          <w:sz w:val="24"/>
          <w:szCs w:val="24"/>
        </w:rPr>
      </w:pPr>
    </w:p>
    <w:p w:rsidR="003A4EED" w:rsidRPr="00367A0F" w:rsidRDefault="00DA2B91" w:rsidP="00B64A8A">
      <w:pPr>
        <w:autoSpaceDE w:val="0"/>
        <w:autoSpaceDN w:val="0"/>
        <w:adjustRightInd w:val="0"/>
        <w:ind w:left="1134" w:firstLine="1134"/>
        <w:jc w:val="both"/>
        <w:rPr>
          <w:color w:val="000000"/>
          <w:sz w:val="24"/>
          <w:szCs w:val="24"/>
        </w:rPr>
      </w:pPr>
      <w:r>
        <w:rPr>
          <w:color w:val="000000"/>
          <w:sz w:val="24"/>
          <w:szCs w:val="24"/>
        </w:rPr>
        <w:t xml:space="preserve">Vu </w:t>
      </w:r>
      <w:r w:rsidR="00F419E3">
        <w:rPr>
          <w:color w:val="000000"/>
          <w:sz w:val="24"/>
          <w:szCs w:val="24"/>
        </w:rPr>
        <w:t xml:space="preserve">les lettres en date du </w:t>
      </w:r>
      <w:r w:rsidR="00DA3E2E">
        <w:rPr>
          <w:color w:val="000000"/>
          <w:sz w:val="24"/>
          <w:szCs w:val="24"/>
        </w:rPr>
        <w:t xml:space="preserve">27 novembre </w:t>
      </w:r>
      <w:r w:rsidR="00F419E3">
        <w:rPr>
          <w:color w:val="000000"/>
          <w:sz w:val="24"/>
          <w:szCs w:val="24"/>
        </w:rPr>
        <w:t>201</w:t>
      </w:r>
      <w:r w:rsidR="00DA3E2E">
        <w:rPr>
          <w:color w:val="000000"/>
          <w:sz w:val="24"/>
          <w:szCs w:val="24"/>
        </w:rPr>
        <w:t>2</w:t>
      </w:r>
      <w:r>
        <w:rPr>
          <w:color w:val="000000"/>
          <w:sz w:val="24"/>
          <w:szCs w:val="24"/>
        </w:rPr>
        <w:t xml:space="preserve"> transmettant le réquisitoire au</w:t>
      </w:r>
      <w:r w:rsidR="00DA3E2E">
        <w:rPr>
          <w:color w:val="000000"/>
          <w:sz w:val="24"/>
          <w:szCs w:val="24"/>
        </w:rPr>
        <w:t>x</w:t>
      </w:r>
      <w:r>
        <w:rPr>
          <w:color w:val="000000"/>
          <w:sz w:val="24"/>
          <w:szCs w:val="24"/>
        </w:rPr>
        <w:t xml:space="preserve"> comptable</w:t>
      </w:r>
      <w:r w:rsidR="00DA3E2E">
        <w:rPr>
          <w:color w:val="000000"/>
          <w:sz w:val="24"/>
          <w:szCs w:val="24"/>
        </w:rPr>
        <w:t>s</w:t>
      </w:r>
      <w:r>
        <w:rPr>
          <w:color w:val="000000"/>
          <w:sz w:val="24"/>
          <w:szCs w:val="24"/>
        </w:rPr>
        <w:t xml:space="preserve"> concerné</w:t>
      </w:r>
      <w:r w:rsidR="00DA3E2E">
        <w:rPr>
          <w:color w:val="000000"/>
          <w:sz w:val="24"/>
          <w:szCs w:val="24"/>
        </w:rPr>
        <w:t xml:space="preserve">s et au directeur général de l'établissement public d'aménagement de </w:t>
      </w:r>
      <w:r w:rsidR="00471589">
        <w:rPr>
          <w:color w:val="000000"/>
          <w:sz w:val="24"/>
          <w:szCs w:val="24"/>
        </w:rPr>
        <w:t>l</w:t>
      </w:r>
      <w:r w:rsidR="00DA3E2E">
        <w:rPr>
          <w:color w:val="000000"/>
          <w:sz w:val="24"/>
          <w:szCs w:val="24"/>
        </w:rPr>
        <w:t>a Défense Seine-</w:t>
      </w:r>
      <w:r w:rsidR="00471589">
        <w:rPr>
          <w:color w:val="000000"/>
          <w:sz w:val="24"/>
          <w:szCs w:val="24"/>
        </w:rPr>
        <w:t>a</w:t>
      </w:r>
      <w:r w:rsidR="00DA3E2E">
        <w:rPr>
          <w:color w:val="000000"/>
          <w:sz w:val="24"/>
          <w:szCs w:val="24"/>
        </w:rPr>
        <w:t>rche</w:t>
      </w:r>
      <w:r w:rsidR="00571242">
        <w:rPr>
          <w:color w:val="000000"/>
          <w:sz w:val="24"/>
          <w:szCs w:val="24"/>
        </w:rPr>
        <w:t xml:space="preserve"> (EPADESA)</w:t>
      </w:r>
      <w:r>
        <w:rPr>
          <w:color w:val="000000"/>
          <w:sz w:val="24"/>
          <w:szCs w:val="24"/>
        </w:rPr>
        <w:t xml:space="preserve"> et leurs accusés de réception </w:t>
      </w:r>
      <w:r w:rsidR="006919CB">
        <w:rPr>
          <w:color w:val="000000"/>
          <w:sz w:val="24"/>
          <w:szCs w:val="24"/>
        </w:rPr>
        <w:t xml:space="preserve">respectifs </w:t>
      </w:r>
      <w:r>
        <w:rPr>
          <w:color w:val="000000"/>
          <w:sz w:val="24"/>
          <w:szCs w:val="24"/>
        </w:rPr>
        <w:t>en date</w:t>
      </w:r>
      <w:r w:rsidR="00F419E3">
        <w:rPr>
          <w:color w:val="000000"/>
          <w:sz w:val="24"/>
          <w:szCs w:val="24"/>
        </w:rPr>
        <w:t xml:space="preserve"> </w:t>
      </w:r>
      <w:r>
        <w:rPr>
          <w:color w:val="000000"/>
          <w:sz w:val="24"/>
          <w:szCs w:val="24"/>
        </w:rPr>
        <w:t xml:space="preserve">du </w:t>
      </w:r>
      <w:r w:rsidR="00DA3E2E">
        <w:rPr>
          <w:color w:val="000000"/>
          <w:sz w:val="24"/>
          <w:szCs w:val="24"/>
        </w:rPr>
        <w:t>28 novembre</w:t>
      </w:r>
      <w:r w:rsidR="00F419E3">
        <w:rPr>
          <w:color w:val="000000"/>
          <w:sz w:val="24"/>
          <w:szCs w:val="24"/>
        </w:rPr>
        <w:t xml:space="preserve"> 201</w:t>
      </w:r>
      <w:r w:rsidR="00DA3E2E">
        <w:rPr>
          <w:color w:val="000000"/>
          <w:sz w:val="24"/>
          <w:szCs w:val="24"/>
        </w:rPr>
        <w:t>2</w:t>
      </w:r>
      <w:r w:rsidR="00471589">
        <w:rPr>
          <w:color w:val="000000"/>
          <w:sz w:val="24"/>
          <w:szCs w:val="24"/>
        </w:rPr>
        <w:t> ;</w:t>
      </w:r>
    </w:p>
    <w:p w:rsidR="00165F14" w:rsidRPr="00367A0F" w:rsidRDefault="00165F14" w:rsidP="00B64A8A">
      <w:pPr>
        <w:autoSpaceDE w:val="0"/>
        <w:autoSpaceDN w:val="0"/>
        <w:adjustRightInd w:val="0"/>
        <w:ind w:left="1134" w:firstLine="1134"/>
        <w:jc w:val="both"/>
        <w:rPr>
          <w:color w:val="000000"/>
          <w:sz w:val="24"/>
          <w:szCs w:val="24"/>
        </w:rPr>
      </w:pPr>
    </w:p>
    <w:p w:rsidR="003A4EED" w:rsidRPr="00367A0F" w:rsidRDefault="003A4EED" w:rsidP="00B64A8A">
      <w:pPr>
        <w:autoSpaceDE w:val="0"/>
        <w:autoSpaceDN w:val="0"/>
        <w:adjustRightInd w:val="0"/>
        <w:ind w:left="1134" w:firstLine="1134"/>
        <w:jc w:val="both"/>
        <w:rPr>
          <w:color w:val="000000"/>
          <w:sz w:val="24"/>
          <w:szCs w:val="24"/>
        </w:rPr>
      </w:pPr>
      <w:r w:rsidRPr="00367A0F">
        <w:rPr>
          <w:color w:val="000000"/>
          <w:sz w:val="24"/>
          <w:szCs w:val="24"/>
        </w:rPr>
        <w:t>Vu l</w:t>
      </w:r>
      <w:r w:rsidR="00DA2B91">
        <w:rPr>
          <w:color w:val="000000"/>
          <w:sz w:val="24"/>
          <w:szCs w:val="24"/>
        </w:rPr>
        <w:t>e rapport à fin d’arrêt n° 201</w:t>
      </w:r>
      <w:r w:rsidR="00DA3E2E">
        <w:rPr>
          <w:color w:val="000000"/>
          <w:sz w:val="24"/>
          <w:szCs w:val="24"/>
        </w:rPr>
        <w:t>3</w:t>
      </w:r>
      <w:r w:rsidR="00DA2B91">
        <w:rPr>
          <w:color w:val="000000"/>
          <w:sz w:val="24"/>
          <w:szCs w:val="24"/>
        </w:rPr>
        <w:t>-</w:t>
      </w:r>
      <w:r w:rsidR="00DA3E2E">
        <w:rPr>
          <w:color w:val="000000"/>
          <w:sz w:val="24"/>
          <w:szCs w:val="24"/>
        </w:rPr>
        <w:t>14</w:t>
      </w:r>
      <w:r w:rsidR="005521F4">
        <w:rPr>
          <w:color w:val="000000"/>
          <w:sz w:val="24"/>
          <w:szCs w:val="24"/>
        </w:rPr>
        <w:t>5</w:t>
      </w:r>
      <w:r w:rsidR="00DA2B91">
        <w:rPr>
          <w:color w:val="000000"/>
          <w:sz w:val="24"/>
          <w:szCs w:val="24"/>
        </w:rPr>
        <w:t>-0 de M</w:t>
      </w:r>
      <w:r w:rsidR="00DA3E2E">
        <w:rPr>
          <w:color w:val="000000"/>
          <w:sz w:val="24"/>
          <w:szCs w:val="24"/>
        </w:rPr>
        <w:t>.</w:t>
      </w:r>
      <w:r w:rsidR="00EC5B10">
        <w:rPr>
          <w:color w:val="000000"/>
          <w:sz w:val="24"/>
          <w:szCs w:val="24"/>
        </w:rPr>
        <w:t xml:space="preserve"> </w:t>
      </w:r>
      <w:r w:rsidR="00DA3E2E">
        <w:rPr>
          <w:color w:val="000000"/>
          <w:sz w:val="24"/>
          <w:szCs w:val="24"/>
        </w:rPr>
        <w:t>Alain Resplandy-Bernard</w:t>
      </w:r>
      <w:r w:rsidR="006919CB">
        <w:rPr>
          <w:color w:val="000000"/>
          <w:sz w:val="24"/>
          <w:szCs w:val="24"/>
        </w:rPr>
        <w:t>,</w:t>
      </w:r>
      <w:r w:rsidR="00DA2B91">
        <w:rPr>
          <w:color w:val="000000"/>
          <w:sz w:val="24"/>
          <w:szCs w:val="24"/>
        </w:rPr>
        <w:t xml:space="preserve"> conseiller </w:t>
      </w:r>
      <w:r w:rsidR="006919CB">
        <w:rPr>
          <w:color w:val="000000"/>
          <w:sz w:val="24"/>
          <w:szCs w:val="24"/>
        </w:rPr>
        <w:t>référendaire</w:t>
      </w:r>
      <w:r w:rsidR="00DA2B91">
        <w:rPr>
          <w:color w:val="000000"/>
          <w:sz w:val="24"/>
          <w:szCs w:val="24"/>
        </w:rPr>
        <w:t xml:space="preserve">, </w:t>
      </w:r>
      <w:r w:rsidR="00FF49E4">
        <w:rPr>
          <w:color w:val="000000"/>
          <w:sz w:val="24"/>
          <w:szCs w:val="24"/>
        </w:rPr>
        <w:t>en dat</w:t>
      </w:r>
      <w:r w:rsidR="00DA2B91">
        <w:rPr>
          <w:color w:val="000000"/>
          <w:sz w:val="24"/>
          <w:szCs w:val="24"/>
        </w:rPr>
        <w:t>e</w:t>
      </w:r>
      <w:r w:rsidR="00FF49E4">
        <w:rPr>
          <w:color w:val="000000"/>
          <w:sz w:val="24"/>
          <w:szCs w:val="24"/>
        </w:rPr>
        <w:t xml:space="preserve"> du</w:t>
      </w:r>
      <w:r w:rsidR="00DA2B91">
        <w:rPr>
          <w:color w:val="000000"/>
          <w:sz w:val="24"/>
          <w:szCs w:val="24"/>
        </w:rPr>
        <w:t xml:space="preserve"> </w:t>
      </w:r>
      <w:r w:rsidR="006919CB">
        <w:rPr>
          <w:color w:val="000000"/>
          <w:sz w:val="24"/>
          <w:szCs w:val="24"/>
        </w:rPr>
        <w:t>2</w:t>
      </w:r>
      <w:r w:rsidR="00DA3E2E">
        <w:rPr>
          <w:color w:val="000000"/>
          <w:sz w:val="24"/>
          <w:szCs w:val="24"/>
        </w:rPr>
        <w:t>2 février</w:t>
      </w:r>
      <w:r w:rsidR="00DA2B91">
        <w:rPr>
          <w:color w:val="000000"/>
          <w:sz w:val="24"/>
          <w:szCs w:val="24"/>
        </w:rPr>
        <w:t xml:space="preserve"> 201</w:t>
      </w:r>
      <w:r w:rsidR="00DA3E2E">
        <w:rPr>
          <w:color w:val="000000"/>
          <w:sz w:val="24"/>
          <w:szCs w:val="24"/>
        </w:rPr>
        <w:t>3</w:t>
      </w:r>
      <w:r w:rsidR="00471589">
        <w:rPr>
          <w:color w:val="000000"/>
          <w:sz w:val="24"/>
          <w:szCs w:val="24"/>
        </w:rPr>
        <w:t> ;</w:t>
      </w:r>
    </w:p>
    <w:p w:rsidR="00165F14" w:rsidRPr="00367A0F" w:rsidRDefault="00165F14" w:rsidP="00B64A8A">
      <w:pPr>
        <w:autoSpaceDE w:val="0"/>
        <w:autoSpaceDN w:val="0"/>
        <w:adjustRightInd w:val="0"/>
        <w:ind w:left="1134" w:firstLine="1134"/>
        <w:jc w:val="both"/>
        <w:rPr>
          <w:color w:val="000000"/>
          <w:sz w:val="24"/>
          <w:szCs w:val="24"/>
        </w:rPr>
      </w:pPr>
    </w:p>
    <w:p w:rsidR="0071783C" w:rsidRDefault="003A4EED" w:rsidP="00B64A8A">
      <w:pPr>
        <w:autoSpaceDE w:val="0"/>
        <w:autoSpaceDN w:val="0"/>
        <w:adjustRightInd w:val="0"/>
        <w:ind w:left="1134" w:firstLine="1134"/>
        <w:jc w:val="both"/>
        <w:rPr>
          <w:color w:val="000000"/>
          <w:sz w:val="24"/>
          <w:szCs w:val="24"/>
        </w:rPr>
      </w:pPr>
      <w:r w:rsidRPr="00367A0F">
        <w:rPr>
          <w:color w:val="000000"/>
          <w:sz w:val="24"/>
          <w:szCs w:val="24"/>
        </w:rPr>
        <w:t xml:space="preserve">Vu les pièces </w:t>
      </w:r>
      <w:r w:rsidR="000528F2">
        <w:rPr>
          <w:color w:val="000000"/>
          <w:sz w:val="24"/>
          <w:szCs w:val="24"/>
        </w:rPr>
        <w:t xml:space="preserve">à l’appui du rapport et notamment les justifications et observations présentées par </w:t>
      </w:r>
      <w:r w:rsidR="00471589" w:rsidRPr="00471589">
        <w:rPr>
          <w:color w:val="000000"/>
          <w:sz w:val="24"/>
          <w:szCs w:val="24"/>
        </w:rPr>
        <w:t>M</w:t>
      </w:r>
      <w:r w:rsidR="00471589" w:rsidRPr="00471589">
        <w:rPr>
          <w:color w:val="000000"/>
          <w:sz w:val="24"/>
          <w:szCs w:val="24"/>
          <w:vertAlign w:val="superscript"/>
        </w:rPr>
        <w:t>me</w:t>
      </w:r>
      <w:r w:rsidR="00471589">
        <w:rPr>
          <w:color w:val="000000"/>
          <w:sz w:val="24"/>
          <w:szCs w:val="24"/>
        </w:rPr>
        <w:t xml:space="preserve"> </w:t>
      </w:r>
      <w:r w:rsidR="00425EF1">
        <w:rPr>
          <w:color w:val="000000"/>
          <w:sz w:val="24"/>
          <w:szCs w:val="24"/>
        </w:rPr>
        <w:t>X</w:t>
      </w:r>
      <w:r w:rsidR="009F4403">
        <w:rPr>
          <w:color w:val="000000"/>
          <w:sz w:val="24"/>
          <w:szCs w:val="24"/>
        </w:rPr>
        <w:t xml:space="preserve"> et </w:t>
      </w:r>
      <w:r w:rsidR="00425EF1">
        <w:rPr>
          <w:color w:val="000000"/>
          <w:sz w:val="24"/>
          <w:szCs w:val="24"/>
        </w:rPr>
        <w:t>M. Y</w:t>
      </w:r>
      <w:r w:rsidR="009F4403">
        <w:rPr>
          <w:color w:val="000000"/>
          <w:sz w:val="24"/>
          <w:szCs w:val="24"/>
        </w:rPr>
        <w:t>,</w:t>
      </w:r>
      <w:r w:rsidR="00D00AAA">
        <w:rPr>
          <w:color w:val="000000"/>
          <w:sz w:val="24"/>
          <w:szCs w:val="24"/>
        </w:rPr>
        <w:t xml:space="preserve"> comptable</w:t>
      </w:r>
      <w:r w:rsidR="009F4403">
        <w:rPr>
          <w:color w:val="000000"/>
          <w:sz w:val="24"/>
          <w:szCs w:val="24"/>
        </w:rPr>
        <w:t>s,</w:t>
      </w:r>
      <w:r w:rsidR="00EC5B10">
        <w:rPr>
          <w:color w:val="000000"/>
          <w:sz w:val="24"/>
          <w:szCs w:val="24"/>
        </w:rPr>
        <w:t xml:space="preserve"> </w:t>
      </w:r>
      <w:r w:rsidR="009F4403">
        <w:rPr>
          <w:color w:val="000000"/>
          <w:sz w:val="24"/>
          <w:szCs w:val="24"/>
        </w:rPr>
        <w:t>notamment le</w:t>
      </w:r>
      <w:r w:rsidR="00571242">
        <w:rPr>
          <w:color w:val="000000"/>
          <w:sz w:val="24"/>
          <w:szCs w:val="24"/>
        </w:rPr>
        <w:t>s</w:t>
      </w:r>
      <w:r w:rsidR="009F4403">
        <w:rPr>
          <w:color w:val="000000"/>
          <w:sz w:val="24"/>
          <w:szCs w:val="24"/>
        </w:rPr>
        <w:t xml:space="preserve"> </w:t>
      </w:r>
      <w:r w:rsidR="00571242">
        <w:rPr>
          <w:color w:val="000000"/>
          <w:sz w:val="24"/>
          <w:szCs w:val="24"/>
        </w:rPr>
        <w:t xml:space="preserve">6, </w:t>
      </w:r>
      <w:r w:rsidR="009F4403">
        <w:rPr>
          <w:color w:val="000000"/>
          <w:sz w:val="24"/>
          <w:szCs w:val="24"/>
        </w:rPr>
        <w:t xml:space="preserve">11 </w:t>
      </w:r>
      <w:r w:rsidR="00571242">
        <w:rPr>
          <w:color w:val="000000"/>
          <w:sz w:val="24"/>
          <w:szCs w:val="24"/>
        </w:rPr>
        <w:t xml:space="preserve">et 15 </w:t>
      </w:r>
      <w:r w:rsidR="009F4403">
        <w:rPr>
          <w:color w:val="000000"/>
          <w:sz w:val="24"/>
          <w:szCs w:val="24"/>
        </w:rPr>
        <w:t>février 2013 ;</w:t>
      </w:r>
    </w:p>
    <w:p w:rsidR="0071783C" w:rsidRDefault="0071783C" w:rsidP="00B64A8A">
      <w:pPr>
        <w:autoSpaceDE w:val="0"/>
        <w:autoSpaceDN w:val="0"/>
        <w:adjustRightInd w:val="0"/>
        <w:ind w:left="1134" w:firstLine="1134"/>
        <w:jc w:val="both"/>
        <w:rPr>
          <w:color w:val="000000"/>
          <w:sz w:val="24"/>
          <w:szCs w:val="24"/>
        </w:rPr>
      </w:pPr>
    </w:p>
    <w:p w:rsidR="000528F2" w:rsidRDefault="00D00AAA" w:rsidP="00B64A8A">
      <w:pPr>
        <w:autoSpaceDE w:val="0"/>
        <w:autoSpaceDN w:val="0"/>
        <w:adjustRightInd w:val="0"/>
        <w:ind w:left="1134" w:firstLine="1134"/>
        <w:jc w:val="both"/>
        <w:rPr>
          <w:color w:val="000000"/>
          <w:sz w:val="24"/>
          <w:szCs w:val="24"/>
        </w:rPr>
      </w:pPr>
      <w:r>
        <w:rPr>
          <w:color w:val="000000"/>
          <w:sz w:val="24"/>
          <w:szCs w:val="24"/>
        </w:rPr>
        <w:t xml:space="preserve">Vu les conclusions n° </w:t>
      </w:r>
      <w:r w:rsidR="009F4403">
        <w:rPr>
          <w:color w:val="000000"/>
          <w:sz w:val="24"/>
          <w:szCs w:val="24"/>
        </w:rPr>
        <w:t>14</w:t>
      </w:r>
      <w:r w:rsidR="005521F4">
        <w:rPr>
          <w:color w:val="000000"/>
          <w:sz w:val="24"/>
          <w:szCs w:val="24"/>
        </w:rPr>
        <w:t>8</w:t>
      </w:r>
      <w:r w:rsidR="000528F2">
        <w:rPr>
          <w:color w:val="000000"/>
          <w:sz w:val="24"/>
          <w:szCs w:val="24"/>
        </w:rPr>
        <w:t xml:space="preserve"> en date du </w:t>
      </w:r>
      <w:r w:rsidR="00023F17">
        <w:rPr>
          <w:color w:val="000000"/>
          <w:sz w:val="24"/>
          <w:szCs w:val="24"/>
        </w:rPr>
        <w:t>5 mars</w:t>
      </w:r>
      <w:r>
        <w:rPr>
          <w:color w:val="000000"/>
          <w:sz w:val="24"/>
          <w:szCs w:val="24"/>
        </w:rPr>
        <w:t xml:space="preserve"> 201</w:t>
      </w:r>
      <w:r w:rsidR="009F4403">
        <w:rPr>
          <w:color w:val="000000"/>
          <w:sz w:val="24"/>
          <w:szCs w:val="24"/>
        </w:rPr>
        <w:t>3</w:t>
      </w:r>
      <w:r w:rsidR="000528F2">
        <w:rPr>
          <w:color w:val="000000"/>
          <w:sz w:val="24"/>
          <w:szCs w:val="24"/>
        </w:rPr>
        <w:t xml:space="preserve"> du Procureur général près la Cour des comptes ;</w:t>
      </w:r>
    </w:p>
    <w:p w:rsidR="000528F2" w:rsidRDefault="000528F2" w:rsidP="00B64A8A">
      <w:pPr>
        <w:autoSpaceDE w:val="0"/>
        <w:autoSpaceDN w:val="0"/>
        <w:adjustRightInd w:val="0"/>
        <w:ind w:left="1134" w:firstLine="1134"/>
        <w:jc w:val="both"/>
        <w:rPr>
          <w:color w:val="000000"/>
          <w:sz w:val="24"/>
          <w:szCs w:val="24"/>
        </w:rPr>
      </w:pPr>
    </w:p>
    <w:p w:rsidR="000528F2" w:rsidRDefault="000528F2" w:rsidP="00B64A8A">
      <w:pPr>
        <w:autoSpaceDE w:val="0"/>
        <w:autoSpaceDN w:val="0"/>
        <w:adjustRightInd w:val="0"/>
        <w:ind w:left="1134" w:firstLine="1134"/>
        <w:jc w:val="both"/>
        <w:rPr>
          <w:color w:val="000000"/>
          <w:sz w:val="24"/>
          <w:szCs w:val="24"/>
        </w:rPr>
      </w:pPr>
      <w:r>
        <w:rPr>
          <w:color w:val="000000"/>
          <w:sz w:val="24"/>
          <w:szCs w:val="24"/>
        </w:rPr>
        <w:t>Vu les lettres en date du</w:t>
      </w:r>
      <w:r w:rsidR="00FF27EE">
        <w:rPr>
          <w:color w:val="000000"/>
          <w:sz w:val="24"/>
          <w:szCs w:val="24"/>
        </w:rPr>
        <w:t xml:space="preserve"> 12 mars 2013 </w:t>
      </w:r>
      <w:r>
        <w:rPr>
          <w:color w:val="000000"/>
          <w:sz w:val="24"/>
          <w:szCs w:val="24"/>
        </w:rPr>
        <w:t>informant le</w:t>
      </w:r>
      <w:r w:rsidR="00C45971">
        <w:rPr>
          <w:color w:val="000000"/>
          <w:sz w:val="24"/>
          <w:szCs w:val="24"/>
        </w:rPr>
        <w:t>s</w:t>
      </w:r>
      <w:r>
        <w:rPr>
          <w:color w:val="000000"/>
          <w:sz w:val="24"/>
          <w:szCs w:val="24"/>
        </w:rPr>
        <w:t xml:space="preserve"> comptable</w:t>
      </w:r>
      <w:r w:rsidR="00C45971">
        <w:rPr>
          <w:color w:val="000000"/>
          <w:sz w:val="24"/>
          <w:szCs w:val="24"/>
        </w:rPr>
        <w:t>s</w:t>
      </w:r>
      <w:r>
        <w:rPr>
          <w:color w:val="000000"/>
          <w:sz w:val="24"/>
          <w:szCs w:val="24"/>
        </w:rPr>
        <w:t xml:space="preserve"> et le</w:t>
      </w:r>
      <w:r w:rsidR="00BD2F54">
        <w:rPr>
          <w:color w:val="000000"/>
          <w:sz w:val="24"/>
          <w:szCs w:val="24"/>
        </w:rPr>
        <w:t xml:space="preserve"> directeur général de </w:t>
      </w:r>
      <w:r w:rsidR="00C45971">
        <w:rPr>
          <w:color w:val="000000"/>
          <w:sz w:val="24"/>
          <w:szCs w:val="24"/>
        </w:rPr>
        <w:t>l’EPASA</w:t>
      </w:r>
      <w:r w:rsidR="001255CC">
        <w:rPr>
          <w:color w:val="000000"/>
          <w:sz w:val="24"/>
          <w:szCs w:val="24"/>
        </w:rPr>
        <w:t xml:space="preserve"> </w:t>
      </w:r>
      <w:r w:rsidR="00D00AAA">
        <w:rPr>
          <w:color w:val="000000"/>
          <w:sz w:val="24"/>
          <w:szCs w:val="24"/>
        </w:rPr>
        <w:t>de l’audience publique</w:t>
      </w:r>
      <w:r>
        <w:rPr>
          <w:color w:val="000000"/>
          <w:sz w:val="24"/>
          <w:szCs w:val="24"/>
        </w:rPr>
        <w:t>, ensemble les accusés de réception des lettres</w:t>
      </w:r>
      <w:r w:rsidR="003F5826">
        <w:rPr>
          <w:color w:val="000000"/>
          <w:sz w:val="24"/>
          <w:szCs w:val="24"/>
        </w:rPr>
        <w:t xml:space="preserve"> en date du 14 mars 2013</w:t>
      </w:r>
      <w:r>
        <w:rPr>
          <w:color w:val="000000"/>
          <w:sz w:val="24"/>
          <w:szCs w:val="24"/>
        </w:rPr>
        <w:t> ;</w:t>
      </w:r>
    </w:p>
    <w:p w:rsidR="000528F2" w:rsidRDefault="000528F2" w:rsidP="00B64A8A">
      <w:pPr>
        <w:autoSpaceDE w:val="0"/>
        <w:autoSpaceDN w:val="0"/>
        <w:adjustRightInd w:val="0"/>
        <w:ind w:left="1134" w:firstLine="1134"/>
        <w:jc w:val="both"/>
        <w:rPr>
          <w:color w:val="000000"/>
          <w:sz w:val="24"/>
          <w:szCs w:val="24"/>
        </w:rPr>
      </w:pPr>
    </w:p>
    <w:p w:rsidR="000528F2" w:rsidRDefault="000528F2" w:rsidP="00B64A8A">
      <w:pPr>
        <w:autoSpaceDE w:val="0"/>
        <w:autoSpaceDN w:val="0"/>
        <w:adjustRightInd w:val="0"/>
        <w:ind w:left="1134" w:firstLine="1134"/>
        <w:jc w:val="both"/>
        <w:rPr>
          <w:color w:val="000000"/>
          <w:sz w:val="24"/>
          <w:szCs w:val="24"/>
        </w:rPr>
      </w:pPr>
      <w:r>
        <w:rPr>
          <w:color w:val="000000"/>
          <w:sz w:val="24"/>
          <w:szCs w:val="24"/>
        </w:rPr>
        <w:t>Après avoir entendu en audience publique</w:t>
      </w:r>
      <w:r w:rsidR="00D00AAA">
        <w:rPr>
          <w:color w:val="000000"/>
          <w:sz w:val="24"/>
          <w:szCs w:val="24"/>
        </w:rPr>
        <w:t>,</w:t>
      </w:r>
      <w:r>
        <w:rPr>
          <w:color w:val="000000"/>
          <w:sz w:val="24"/>
          <w:szCs w:val="24"/>
        </w:rPr>
        <w:t xml:space="preserve"> M</w:t>
      </w:r>
      <w:r w:rsidR="00F11F9F">
        <w:rPr>
          <w:color w:val="000000"/>
          <w:sz w:val="24"/>
          <w:szCs w:val="24"/>
        </w:rPr>
        <w:t>.</w:t>
      </w:r>
      <w:r w:rsidR="00FF49E4">
        <w:rPr>
          <w:color w:val="000000"/>
          <w:sz w:val="24"/>
          <w:szCs w:val="24"/>
        </w:rPr>
        <w:t xml:space="preserve"> </w:t>
      </w:r>
      <w:r w:rsidR="00F11F9F">
        <w:rPr>
          <w:color w:val="000000"/>
          <w:sz w:val="24"/>
          <w:szCs w:val="24"/>
        </w:rPr>
        <w:t>Alain Resplandy-Bernard,</w:t>
      </w:r>
      <w:r>
        <w:rPr>
          <w:color w:val="000000"/>
          <w:sz w:val="24"/>
          <w:szCs w:val="24"/>
        </w:rPr>
        <w:t xml:space="preserve"> conseiller </w:t>
      </w:r>
      <w:r w:rsidR="001255CC">
        <w:rPr>
          <w:color w:val="000000"/>
          <w:sz w:val="24"/>
          <w:szCs w:val="24"/>
        </w:rPr>
        <w:t>référendaire</w:t>
      </w:r>
      <w:r>
        <w:rPr>
          <w:color w:val="000000"/>
          <w:sz w:val="24"/>
          <w:szCs w:val="24"/>
        </w:rPr>
        <w:t>, en son rapport et M. Yves Perrin, avocat général, en ses conclusions</w:t>
      </w:r>
      <w:r w:rsidR="00CF46DB">
        <w:rPr>
          <w:color w:val="000000"/>
          <w:sz w:val="24"/>
          <w:szCs w:val="24"/>
        </w:rPr>
        <w:t xml:space="preserve">, </w:t>
      </w:r>
      <w:r w:rsidR="00471589" w:rsidRPr="00471589">
        <w:rPr>
          <w:color w:val="000000"/>
          <w:sz w:val="24"/>
          <w:szCs w:val="24"/>
        </w:rPr>
        <w:t>M</w:t>
      </w:r>
      <w:r w:rsidR="00471589" w:rsidRPr="00471589">
        <w:rPr>
          <w:color w:val="000000"/>
          <w:sz w:val="24"/>
          <w:szCs w:val="24"/>
          <w:vertAlign w:val="superscript"/>
        </w:rPr>
        <w:t>me</w:t>
      </w:r>
      <w:r w:rsidR="00471589">
        <w:rPr>
          <w:color w:val="000000"/>
          <w:sz w:val="24"/>
          <w:szCs w:val="24"/>
        </w:rPr>
        <w:t xml:space="preserve"> </w:t>
      </w:r>
      <w:r w:rsidR="00425EF1">
        <w:rPr>
          <w:color w:val="000000"/>
          <w:sz w:val="24"/>
          <w:szCs w:val="24"/>
        </w:rPr>
        <w:t>X</w:t>
      </w:r>
      <w:r w:rsidR="00F11F9F">
        <w:rPr>
          <w:color w:val="000000"/>
          <w:sz w:val="24"/>
          <w:szCs w:val="24"/>
        </w:rPr>
        <w:t xml:space="preserve"> et </w:t>
      </w:r>
      <w:r w:rsidR="00425EF1">
        <w:rPr>
          <w:color w:val="000000"/>
          <w:sz w:val="24"/>
          <w:szCs w:val="24"/>
        </w:rPr>
        <w:t>M. Y</w:t>
      </w:r>
      <w:r w:rsidR="00D42DF6">
        <w:rPr>
          <w:color w:val="000000"/>
          <w:sz w:val="24"/>
          <w:szCs w:val="24"/>
        </w:rPr>
        <w:t xml:space="preserve"> étant présents et</w:t>
      </w:r>
      <w:r w:rsidR="00F11F9F">
        <w:rPr>
          <w:color w:val="000000"/>
          <w:sz w:val="24"/>
          <w:szCs w:val="24"/>
        </w:rPr>
        <w:t xml:space="preserve"> ayant eu la parole en dernier</w:t>
      </w:r>
      <w:r>
        <w:rPr>
          <w:color w:val="000000"/>
          <w:sz w:val="24"/>
          <w:szCs w:val="24"/>
        </w:rPr>
        <w:t> ;</w:t>
      </w:r>
    </w:p>
    <w:p w:rsidR="000528F2" w:rsidRDefault="000528F2" w:rsidP="00B64A8A">
      <w:pPr>
        <w:autoSpaceDE w:val="0"/>
        <w:autoSpaceDN w:val="0"/>
        <w:adjustRightInd w:val="0"/>
        <w:ind w:left="1134" w:firstLine="1134"/>
        <w:jc w:val="both"/>
        <w:rPr>
          <w:color w:val="000000"/>
          <w:sz w:val="24"/>
          <w:szCs w:val="24"/>
        </w:rPr>
      </w:pPr>
    </w:p>
    <w:p w:rsidR="000528F2" w:rsidRDefault="000528F2" w:rsidP="00B64A8A">
      <w:pPr>
        <w:autoSpaceDE w:val="0"/>
        <w:autoSpaceDN w:val="0"/>
        <w:adjustRightInd w:val="0"/>
        <w:ind w:left="1134" w:firstLine="1134"/>
        <w:jc w:val="both"/>
        <w:rPr>
          <w:color w:val="000000"/>
          <w:sz w:val="24"/>
          <w:szCs w:val="24"/>
        </w:rPr>
      </w:pPr>
      <w:r>
        <w:rPr>
          <w:color w:val="000000"/>
          <w:sz w:val="24"/>
          <w:szCs w:val="24"/>
        </w:rPr>
        <w:t>Ayant délibéré hors la présence du rapporteur et du ministère public</w:t>
      </w:r>
      <w:r w:rsidR="00630058">
        <w:rPr>
          <w:color w:val="000000"/>
          <w:sz w:val="24"/>
          <w:szCs w:val="24"/>
        </w:rPr>
        <w:t xml:space="preserve"> et après avoir entendu M. Jean Gautier,</w:t>
      </w:r>
      <w:r w:rsidR="00EC5B10">
        <w:rPr>
          <w:color w:val="000000"/>
          <w:sz w:val="24"/>
          <w:szCs w:val="24"/>
        </w:rPr>
        <w:t xml:space="preserve"> </w:t>
      </w:r>
      <w:r w:rsidR="00630058">
        <w:rPr>
          <w:color w:val="000000"/>
          <w:sz w:val="24"/>
          <w:szCs w:val="24"/>
        </w:rPr>
        <w:t>conseiller</w:t>
      </w:r>
      <w:r w:rsidR="00EC5B10">
        <w:rPr>
          <w:color w:val="000000"/>
          <w:sz w:val="24"/>
          <w:szCs w:val="24"/>
        </w:rPr>
        <w:t>-</w:t>
      </w:r>
      <w:r w:rsidR="00630058">
        <w:rPr>
          <w:color w:val="000000"/>
          <w:sz w:val="24"/>
          <w:szCs w:val="24"/>
        </w:rPr>
        <w:t>maître,</w:t>
      </w:r>
      <w:r w:rsidR="00EC5B10">
        <w:rPr>
          <w:color w:val="000000"/>
          <w:sz w:val="24"/>
          <w:szCs w:val="24"/>
        </w:rPr>
        <w:t xml:space="preserve"> </w:t>
      </w:r>
      <w:r w:rsidR="00630058">
        <w:rPr>
          <w:color w:val="000000"/>
          <w:sz w:val="24"/>
          <w:szCs w:val="24"/>
        </w:rPr>
        <w:t>réviseur,</w:t>
      </w:r>
      <w:r w:rsidR="00EC5B10">
        <w:rPr>
          <w:color w:val="000000"/>
          <w:sz w:val="24"/>
          <w:szCs w:val="24"/>
        </w:rPr>
        <w:t xml:space="preserve"> </w:t>
      </w:r>
      <w:r w:rsidR="00630058">
        <w:rPr>
          <w:color w:val="000000"/>
          <w:sz w:val="24"/>
          <w:szCs w:val="24"/>
        </w:rPr>
        <w:t>en ses observations</w:t>
      </w:r>
      <w:r w:rsidR="00471589">
        <w:rPr>
          <w:color w:val="000000"/>
          <w:sz w:val="24"/>
          <w:szCs w:val="24"/>
        </w:rPr>
        <w:t> ;</w:t>
      </w:r>
    </w:p>
    <w:p w:rsidR="00CF46DB" w:rsidRDefault="00CF46DB" w:rsidP="00B64A8A">
      <w:pPr>
        <w:autoSpaceDE w:val="0"/>
        <w:autoSpaceDN w:val="0"/>
        <w:adjustRightInd w:val="0"/>
        <w:ind w:left="1134" w:firstLine="1134"/>
        <w:jc w:val="both"/>
        <w:rPr>
          <w:color w:val="000000"/>
          <w:sz w:val="24"/>
          <w:szCs w:val="24"/>
        </w:rPr>
      </w:pPr>
    </w:p>
    <w:p w:rsidR="00F349BB" w:rsidRDefault="00F349BB" w:rsidP="00FC66F6">
      <w:pPr>
        <w:autoSpaceDE w:val="0"/>
        <w:autoSpaceDN w:val="0"/>
        <w:adjustRightInd w:val="0"/>
        <w:ind w:left="1134" w:firstLine="1134"/>
        <w:jc w:val="both"/>
        <w:rPr>
          <w:b/>
          <w:color w:val="000000"/>
          <w:sz w:val="24"/>
          <w:szCs w:val="24"/>
        </w:rPr>
      </w:pPr>
    </w:p>
    <w:p w:rsidR="00FC66F6" w:rsidRDefault="00FC66F6" w:rsidP="00FC66F6">
      <w:pPr>
        <w:autoSpaceDE w:val="0"/>
        <w:autoSpaceDN w:val="0"/>
        <w:adjustRightInd w:val="0"/>
        <w:ind w:left="1134" w:firstLine="1134"/>
        <w:jc w:val="both"/>
        <w:rPr>
          <w:b/>
          <w:color w:val="000000"/>
          <w:sz w:val="24"/>
          <w:szCs w:val="24"/>
        </w:rPr>
      </w:pPr>
      <w:r>
        <w:rPr>
          <w:b/>
          <w:color w:val="000000"/>
          <w:sz w:val="24"/>
          <w:szCs w:val="24"/>
        </w:rPr>
        <w:t>Charge n° 1</w:t>
      </w:r>
    </w:p>
    <w:p w:rsidR="002764F0" w:rsidRPr="005A3FF7" w:rsidRDefault="002764F0" w:rsidP="00FC66F6">
      <w:pPr>
        <w:autoSpaceDE w:val="0"/>
        <w:autoSpaceDN w:val="0"/>
        <w:adjustRightInd w:val="0"/>
        <w:ind w:left="1134" w:firstLine="1134"/>
        <w:jc w:val="both"/>
        <w:rPr>
          <w:color w:val="000000"/>
          <w:sz w:val="24"/>
          <w:szCs w:val="24"/>
        </w:rPr>
      </w:pPr>
    </w:p>
    <w:p w:rsidR="002764F0" w:rsidRDefault="002764F0" w:rsidP="00FC66F6">
      <w:pPr>
        <w:autoSpaceDE w:val="0"/>
        <w:autoSpaceDN w:val="0"/>
        <w:adjustRightInd w:val="0"/>
        <w:ind w:left="1134" w:firstLine="1134"/>
        <w:jc w:val="both"/>
        <w:rPr>
          <w:color w:val="000000"/>
          <w:sz w:val="24"/>
          <w:szCs w:val="24"/>
        </w:rPr>
      </w:pPr>
      <w:r w:rsidRPr="005A3FF7">
        <w:rPr>
          <w:color w:val="000000"/>
          <w:sz w:val="24"/>
          <w:szCs w:val="24"/>
        </w:rPr>
        <w:t xml:space="preserve">Considérant que le réquisitoire susvisé relève que </w:t>
      </w:r>
      <w:r w:rsidR="00425EF1">
        <w:rPr>
          <w:color w:val="000000"/>
          <w:sz w:val="24"/>
          <w:szCs w:val="24"/>
        </w:rPr>
        <w:t>M. Y</w:t>
      </w:r>
      <w:r w:rsidRPr="005A3FF7">
        <w:rPr>
          <w:color w:val="000000"/>
          <w:sz w:val="24"/>
          <w:szCs w:val="24"/>
        </w:rPr>
        <w:t>, agent comptable, a payé le 23 décembre 2009 au profit de «</w:t>
      </w:r>
      <w:r w:rsidR="00471589">
        <w:rPr>
          <w:color w:val="000000"/>
          <w:sz w:val="24"/>
          <w:szCs w:val="24"/>
        </w:rPr>
        <w:t> </w:t>
      </w:r>
      <w:r w:rsidR="005A3FF7">
        <w:rPr>
          <w:color w:val="000000"/>
          <w:sz w:val="24"/>
          <w:szCs w:val="24"/>
        </w:rPr>
        <w:t>ATS GIE</w:t>
      </w:r>
      <w:r w:rsidR="00471589">
        <w:rPr>
          <w:color w:val="000000"/>
          <w:sz w:val="24"/>
          <w:szCs w:val="24"/>
        </w:rPr>
        <w:t> </w:t>
      </w:r>
      <w:r w:rsidRPr="005A3FF7">
        <w:rPr>
          <w:color w:val="000000"/>
          <w:sz w:val="24"/>
          <w:szCs w:val="24"/>
        </w:rPr>
        <w:t xml:space="preserve">» la somme de 44 192,20 </w:t>
      </w:r>
      <w:r w:rsidR="005A3FF7">
        <w:rPr>
          <w:color w:val="000000"/>
          <w:sz w:val="24"/>
          <w:szCs w:val="24"/>
        </w:rPr>
        <w:t>€</w:t>
      </w:r>
      <w:r w:rsidRPr="005A3FF7">
        <w:rPr>
          <w:color w:val="000000"/>
          <w:sz w:val="24"/>
          <w:szCs w:val="24"/>
        </w:rPr>
        <w:t>, relati</w:t>
      </w:r>
      <w:r w:rsidR="005A3FF7">
        <w:rPr>
          <w:color w:val="000000"/>
          <w:sz w:val="24"/>
          <w:szCs w:val="24"/>
        </w:rPr>
        <w:t>ve</w:t>
      </w:r>
      <w:r w:rsidRPr="005A3FF7">
        <w:rPr>
          <w:color w:val="000000"/>
          <w:sz w:val="24"/>
          <w:szCs w:val="24"/>
        </w:rPr>
        <w:t xml:space="preserve"> aux prestations de refonte du système informatique de l'établissement public d'aménagement de </w:t>
      </w:r>
      <w:r w:rsidR="00471589">
        <w:rPr>
          <w:color w:val="000000"/>
          <w:sz w:val="24"/>
          <w:szCs w:val="24"/>
        </w:rPr>
        <w:t>l</w:t>
      </w:r>
      <w:r w:rsidRPr="005A3FF7">
        <w:rPr>
          <w:color w:val="000000"/>
          <w:sz w:val="24"/>
          <w:szCs w:val="24"/>
        </w:rPr>
        <w:t xml:space="preserve">a </w:t>
      </w:r>
      <w:r w:rsidR="005A3FF7">
        <w:rPr>
          <w:color w:val="000000"/>
          <w:sz w:val="24"/>
          <w:szCs w:val="24"/>
        </w:rPr>
        <w:t>D</w:t>
      </w:r>
      <w:r w:rsidRPr="005A3FF7">
        <w:rPr>
          <w:color w:val="000000"/>
          <w:sz w:val="24"/>
          <w:szCs w:val="24"/>
        </w:rPr>
        <w:t>éfense (E</w:t>
      </w:r>
      <w:r w:rsidR="005A3FF7">
        <w:rPr>
          <w:color w:val="000000"/>
          <w:sz w:val="24"/>
          <w:szCs w:val="24"/>
        </w:rPr>
        <w:t>PAD</w:t>
      </w:r>
      <w:r w:rsidRPr="005A3FF7">
        <w:rPr>
          <w:color w:val="000000"/>
          <w:sz w:val="24"/>
          <w:szCs w:val="24"/>
        </w:rPr>
        <w:t>) et de l'établissement public d'aménagement de Seine-</w:t>
      </w:r>
      <w:r w:rsidR="00471589">
        <w:rPr>
          <w:color w:val="000000"/>
          <w:sz w:val="24"/>
          <w:szCs w:val="24"/>
        </w:rPr>
        <w:t>a</w:t>
      </w:r>
      <w:r w:rsidRPr="005A3FF7">
        <w:rPr>
          <w:color w:val="000000"/>
          <w:sz w:val="24"/>
          <w:szCs w:val="24"/>
        </w:rPr>
        <w:t>rche (E</w:t>
      </w:r>
      <w:r w:rsidR="005A3FF7">
        <w:rPr>
          <w:color w:val="000000"/>
          <w:sz w:val="24"/>
          <w:szCs w:val="24"/>
        </w:rPr>
        <w:t>PASA</w:t>
      </w:r>
      <w:r w:rsidRPr="005A3FF7">
        <w:rPr>
          <w:color w:val="000000"/>
          <w:sz w:val="24"/>
          <w:szCs w:val="24"/>
        </w:rPr>
        <w:t xml:space="preserve">), que les pièces justificatives produites ne comportent que la facture et le bon de commande alors que les articles </w:t>
      </w:r>
      <w:r w:rsidR="005A3FF7">
        <w:rPr>
          <w:color w:val="000000"/>
          <w:sz w:val="24"/>
          <w:szCs w:val="24"/>
        </w:rPr>
        <w:t xml:space="preserve">1 </w:t>
      </w:r>
      <w:r w:rsidRPr="005A3FF7">
        <w:rPr>
          <w:color w:val="000000"/>
          <w:sz w:val="24"/>
          <w:szCs w:val="24"/>
        </w:rPr>
        <w:t>et</w:t>
      </w:r>
      <w:r w:rsidR="00023F17">
        <w:rPr>
          <w:color w:val="000000"/>
          <w:sz w:val="24"/>
          <w:szCs w:val="24"/>
        </w:rPr>
        <w:t xml:space="preserve"> 11 du code des marchés publics</w:t>
      </w:r>
      <w:r w:rsidRPr="005A3FF7">
        <w:rPr>
          <w:color w:val="000000"/>
          <w:sz w:val="24"/>
          <w:szCs w:val="24"/>
        </w:rPr>
        <w:t xml:space="preserve">, applicable à compter du 20 décembre 2008, exige un </w:t>
      </w:r>
      <w:r w:rsidR="005A3FF7">
        <w:rPr>
          <w:color w:val="000000"/>
          <w:sz w:val="24"/>
          <w:szCs w:val="24"/>
        </w:rPr>
        <w:t>contrat</w:t>
      </w:r>
      <w:r w:rsidRPr="005A3FF7">
        <w:rPr>
          <w:color w:val="000000"/>
          <w:sz w:val="24"/>
          <w:szCs w:val="24"/>
        </w:rPr>
        <w:t xml:space="preserve"> écrit préalable à l'exécution des prestations, dans le cas d'une dépense supérieure à 20 000 € hors taxes</w:t>
      </w:r>
      <w:r w:rsidR="00471589">
        <w:rPr>
          <w:color w:val="000000"/>
          <w:sz w:val="24"/>
          <w:szCs w:val="24"/>
        </w:rPr>
        <w:t> ;</w:t>
      </w:r>
      <w:r w:rsidRPr="005A3FF7">
        <w:rPr>
          <w:color w:val="000000"/>
          <w:sz w:val="24"/>
          <w:szCs w:val="24"/>
        </w:rPr>
        <w:t xml:space="preserve"> que, dans ces conditions,</w:t>
      </w:r>
      <w:r w:rsidR="005A3FF7" w:rsidRPr="005A3FF7">
        <w:rPr>
          <w:color w:val="000000"/>
          <w:sz w:val="24"/>
          <w:szCs w:val="24"/>
        </w:rPr>
        <w:t xml:space="preserve"> en application de l'article 60 de la loi du 23 février 1963 susvisé</w:t>
      </w:r>
      <w:r w:rsidR="007B2713">
        <w:rPr>
          <w:color w:val="000000"/>
          <w:sz w:val="24"/>
          <w:szCs w:val="24"/>
        </w:rPr>
        <w:t>e</w:t>
      </w:r>
      <w:r w:rsidR="005A3FF7" w:rsidRPr="005A3FF7">
        <w:rPr>
          <w:color w:val="000000"/>
          <w:sz w:val="24"/>
          <w:szCs w:val="24"/>
        </w:rPr>
        <w:t xml:space="preserve">, la responsabilité personnelle et pécuniaire de </w:t>
      </w:r>
      <w:r w:rsidR="00425EF1">
        <w:rPr>
          <w:color w:val="000000"/>
          <w:sz w:val="24"/>
          <w:szCs w:val="24"/>
        </w:rPr>
        <w:t>M. Y</w:t>
      </w:r>
      <w:r w:rsidR="005A3FF7" w:rsidRPr="005A3FF7">
        <w:rPr>
          <w:color w:val="000000"/>
          <w:sz w:val="24"/>
          <w:szCs w:val="24"/>
        </w:rPr>
        <w:t>, comptable en fonction du 1e</w:t>
      </w:r>
      <w:r w:rsidR="00023F17">
        <w:rPr>
          <w:color w:val="000000"/>
          <w:sz w:val="24"/>
          <w:szCs w:val="24"/>
        </w:rPr>
        <w:t>r avril 2009 au 4 novembre 2010</w:t>
      </w:r>
      <w:r w:rsidR="00203089">
        <w:rPr>
          <w:color w:val="000000"/>
          <w:sz w:val="24"/>
          <w:szCs w:val="24"/>
        </w:rPr>
        <w:t>,</w:t>
      </w:r>
      <w:r w:rsidR="00023F17">
        <w:rPr>
          <w:color w:val="000000"/>
          <w:sz w:val="24"/>
          <w:szCs w:val="24"/>
        </w:rPr>
        <w:t xml:space="preserve"> </w:t>
      </w:r>
      <w:r w:rsidR="005A3FF7" w:rsidRPr="005A3FF7">
        <w:rPr>
          <w:color w:val="000000"/>
          <w:sz w:val="24"/>
          <w:szCs w:val="24"/>
        </w:rPr>
        <w:t>pourrait être engagé</w:t>
      </w:r>
      <w:r w:rsidR="007B2713">
        <w:rPr>
          <w:color w:val="000000"/>
          <w:sz w:val="24"/>
          <w:szCs w:val="24"/>
        </w:rPr>
        <w:t>e</w:t>
      </w:r>
      <w:r w:rsidR="005A3FF7" w:rsidRPr="005A3FF7">
        <w:rPr>
          <w:color w:val="000000"/>
          <w:sz w:val="24"/>
          <w:szCs w:val="24"/>
        </w:rPr>
        <w:t xml:space="preserve"> à hauteur de 44 1</w:t>
      </w:r>
      <w:r w:rsidR="007B2713">
        <w:rPr>
          <w:color w:val="000000"/>
          <w:sz w:val="24"/>
          <w:szCs w:val="24"/>
        </w:rPr>
        <w:t>9</w:t>
      </w:r>
      <w:r w:rsidR="005A3FF7" w:rsidRPr="005A3FF7">
        <w:rPr>
          <w:color w:val="000000"/>
          <w:sz w:val="24"/>
          <w:szCs w:val="24"/>
        </w:rPr>
        <w:t>2</w:t>
      </w:r>
      <w:r w:rsidR="007B2713">
        <w:rPr>
          <w:color w:val="000000"/>
          <w:sz w:val="24"/>
          <w:szCs w:val="24"/>
        </w:rPr>
        <w:t>,</w:t>
      </w:r>
      <w:r w:rsidR="005A3FF7" w:rsidRPr="005A3FF7">
        <w:rPr>
          <w:color w:val="000000"/>
          <w:sz w:val="24"/>
          <w:szCs w:val="24"/>
        </w:rPr>
        <w:t>20</w:t>
      </w:r>
      <w:r w:rsidR="007B2713">
        <w:rPr>
          <w:color w:val="000000"/>
          <w:sz w:val="24"/>
          <w:szCs w:val="24"/>
        </w:rPr>
        <w:t xml:space="preserve"> €</w:t>
      </w:r>
      <w:r w:rsidR="005A3FF7" w:rsidRPr="005A3FF7">
        <w:rPr>
          <w:color w:val="000000"/>
          <w:sz w:val="24"/>
          <w:szCs w:val="24"/>
        </w:rPr>
        <w:t xml:space="preserve"> au titre de l'exercice 2009</w:t>
      </w:r>
      <w:r w:rsidR="007B2713">
        <w:rPr>
          <w:color w:val="000000"/>
          <w:sz w:val="24"/>
          <w:szCs w:val="24"/>
        </w:rPr>
        <w:t> ;</w:t>
      </w:r>
    </w:p>
    <w:p w:rsidR="007B2713" w:rsidRDefault="007B2713" w:rsidP="00FC66F6">
      <w:pPr>
        <w:autoSpaceDE w:val="0"/>
        <w:autoSpaceDN w:val="0"/>
        <w:adjustRightInd w:val="0"/>
        <w:ind w:left="1134" w:firstLine="1134"/>
        <w:jc w:val="both"/>
        <w:rPr>
          <w:color w:val="000000"/>
          <w:sz w:val="24"/>
          <w:szCs w:val="24"/>
        </w:rPr>
      </w:pPr>
    </w:p>
    <w:p w:rsidR="007B2713" w:rsidRDefault="007B2713" w:rsidP="00FC66F6">
      <w:pPr>
        <w:autoSpaceDE w:val="0"/>
        <w:autoSpaceDN w:val="0"/>
        <w:adjustRightInd w:val="0"/>
        <w:ind w:left="1134" w:firstLine="1134"/>
        <w:jc w:val="both"/>
        <w:rPr>
          <w:color w:val="000000"/>
          <w:sz w:val="24"/>
          <w:szCs w:val="24"/>
        </w:rPr>
      </w:pPr>
      <w:r>
        <w:rPr>
          <w:color w:val="000000"/>
          <w:sz w:val="24"/>
          <w:szCs w:val="24"/>
        </w:rPr>
        <w:t xml:space="preserve">Considérant que le comptable fait valoir que, conformément à l'instruction </w:t>
      </w:r>
      <w:r w:rsidR="00982431">
        <w:rPr>
          <w:color w:val="000000"/>
          <w:sz w:val="24"/>
          <w:szCs w:val="24"/>
        </w:rPr>
        <w:br/>
      </w:r>
      <w:r>
        <w:rPr>
          <w:color w:val="000000"/>
          <w:sz w:val="24"/>
          <w:szCs w:val="24"/>
        </w:rPr>
        <w:t>n</w:t>
      </w:r>
      <w:r w:rsidR="00AF522E">
        <w:rPr>
          <w:color w:val="000000"/>
          <w:sz w:val="24"/>
          <w:szCs w:val="24"/>
        </w:rPr>
        <w:t>°</w:t>
      </w:r>
      <w:r w:rsidR="00023F17">
        <w:rPr>
          <w:color w:val="000000"/>
          <w:sz w:val="24"/>
          <w:szCs w:val="24"/>
        </w:rPr>
        <w:t xml:space="preserve"> </w:t>
      </w:r>
      <w:r>
        <w:rPr>
          <w:color w:val="000000"/>
          <w:sz w:val="24"/>
          <w:szCs w:val="24"/>
        </w:rPr>
        <w:t>03-</w:t>
      </w:r>
      <w:r w:rsidR="00AF522E">
        <w:rPr>
          <w:color w:val="000000"/>
          <w:sz w:val="24"/>
          <w:szCs w:val="24"/>
        </w:rPr>
        <w:t>0</w:t>
      </w:r>
      <w:r>
        <w:rPr>
          <w:color w:val="000000"/>
          <w:sz w:val="24"/>
          <w:szCs w:val="24"/>
        </w:rPr>
        <w:t>29-</w:t>
      </w:r>
      <w:r w:rsidR="00AF522E">
        <w:rPr>
          <w:color w:val="000000"/>
          <w:sz w:val="24"/>
          <w:szCs w:val="24"/>
        </w:rPr>
        <w:t>M</w:t>
      </w:r>
      <w:r>
        <w:rPr>
          <w:color w:val="000000"/>
          <w:sz w:val="24"/>
          <w:szCs w:val="24"/>
        </w:rPr>
        <w:t>9 du 5 mai 2003 relati</w:t>
      </w:r>
      <w:r w:rsidR="00AF522E">
        <w:rPr>
          <w:color w:val="000000"/>
          <w:sz w:val="24"/>
          <w:szCs w:val="24"/>
        </w:rPr>
        <w:t>ve</w:t>
      </w:r>
      <w:r w:rsidR="00085F07">
        <w:rPr>
          <w:color w:val="000000"/>
          <w:sz w:val="24"/>
          <w:szCs w:val="24"/>
        </w:rPr>
        <w:t xml:space="preserve"> à l’abandon du contrôle du seuil de passation des marchés publics</w:t>
      </w:r>
      <w:r>
        <w:rPr>
          <w:color w:val="000000"/>
          <w:sz w:val="24"/>
          <w:szCs w:val="24"/>
        </w:rPr>
        <w:t xml:space="preserve"> </w:t>
      </w:r>
      <w:r w:rsidR="00085F07">
        <w:rPr>
          <w:color w:val="000000"/>
          <w:sz w:val="24"/>
          <w:szCs w:val="24"/>
        </w:rPr>
        <w:t>avec</w:t>
      </w:r>
      <w:r>
        <w:rPr>
          <w:color w:val="000000"/>
          <w:sz w:val="24"/>
          <w:szCs w:val="24"/>
        </w:rPr>
        <w:t xml:space="preserve"> formalités préalables</w:t>
      </w:r>
      <w:r w:rsidR="00AF522E">
        <w:rPr>
          <w:color w:val="000000"/>
          <w:sz w:val="24"/>
          <w:szCs w:val="24"/>
        </w:rPr>
        <w:t>,</w:t>
      </w:r>
      <w:r w:rsidR="00471589">
        <w:rPr>
          <w:color w:val="000000"/>
          <w:sz w:val="24"/>
          <w:szCs w:val="24"/>
        </w:rPr>
        <w:t xml:space="preserve"> il disposait de la</w:t>
      </w:r>
      <w:r>
        <w:rPr>
          <w:color w:val="000000"/>
          <w:sz w:val="24"/>
          <w:szCs w:val="24"/>
        </w:rPr>
        <w:t xml:space="preserve"> pièce justificative requise à savoir une facture comportant des précisions relatives</w:t>
      </w:r>
      <w:r w:rsidR="00AF522E">
        <w:rPr>
          <w:color w:val="000000"/>
          <w:sz w:val="24"/>
          <w:szCs w:val="24"/>
        </w:rPr>
        <w:t>,</w:t>
      </w:r>
      <w:r>
        <w:rPr>
          <w:color w:val="000000"/>
          <w:sz w:val="24"/>
          <w:szCs w:val="24"/>
        </w:rPr>
        <w:t xml:space="preserve"> notamment</w:t>
      </w:r>
      <w:r w:rsidR="00AF522E">
        <w:rPr>
          <w:color w:val="000000"/>
          <w:sz w:val="24"/>
          <w:szCs w:val="24"/>
        </w:rPr>
        <w:t>,</w:t>
      </w:r>
      <w:r>
        <w:rPr>
          <w:color w:val="000000"/>
          <w:sz w:val="24"/>
          <w:szCs w:val="24"/>
        </w:rPr>
        <w:t xml:space="preserve"> au service fait et</w:t>
      </w:r>
      <w:r w:rsidR="00AF522E">
        <w:rPr>
          <w:color w:val="000000"/>
          <w:sz w:val="24"/>
          <w:szCs w:val="24"/>
        </w:rPr>
        <w:t xml:space="preserve"> a</w:t>
      </w:r>
      <w:r>
        <w:rPr>
          <w:color w:val="000000"/>
          <w:sz w:val="24"/>
          <w:szCs w:val="24"/>
        </w:rPr>
        <w:t>u d</w:t>
      </w:r>
      <w:r w:rsidR="00AF522E">
        <w:rPr>
          <w:color w:val="000000"/>
          <w:sz w:val="24"/>
          <w:szCs w:val="24"/>
        </w:rPr>
        <w:t>écompte</w:t>
      </w:r>
      <w:r>
        <w:rPr>
          <w:color w:val="000000"/>
          <w:sz w:val="24"/>
          <w:szCs w:val="24"/>
        </w:rPr>
        <w:t xml:space="preserve"> de</w:t>
      </w:r>
      <w:r w:rsidR="00AF522E">
        <w:rPr>
          <w:color w:val="000000"/>
          <w:sz w:val="24"/>
          <w:szCs w:val="24"/>
        </w:rPr>
        <w:t>s</w:t>
      </w:r>
      <w:r>
        <w:rPr>
          <w:color w:val="000000"/>
          <w:sz w:val="24"/>
          <w:szCs w:val="24"/>
        </w:rPr>
        <w:t xml:space="preserve"> somme</w:t>
      </w:r>
      <w:r w:rsidR="00AF522E">
        <w:rPr>
          <w:color w:val="000000"/>
          <w:sz w:val="24"/>
          <w:szCs w:val="24"/>
        </w:rPr>
        <w:t>s</w:t>
      </w:r>
      <w:r>
        <w:rPr>
          <w:color w:val="000000"/>
          <w:sz w:val="24"/>
          <w:szCs w:val="24"/>
        </w:rPr>
        <w:t xml:space="preserve"> </w:t>
      </w:r>
      <w:r w:rsidR="00AF522E">
        <w:rPr>
          <w:color w:val="000000"/>
          <w:sz w:val="24"/>
          <w:szCs w:val="24"/>
        </w:rPr>
        <w:t>dues,</w:t>
      </w:r>
      <w:r>
        <w:rPr>
          <w:color w:val="000000"/>
          <w:sz w:val="24"/>
          <w:szCs w:val="24"/>
        </w:rPr>
        <w:t xml:space="preserve"> qu'il n'était donc pas fondé à suspendre le paiement, qu'en revanche, il a rappelé les termes de la réglementation à l'ordonnateur par sa note du 18 décembre 2009</w:t>
      </w:r>
      <w:r w:rsidR="00AF522E">
        <w:rPr>
          <w:color w:val="000000"/>
          <w:sz w:val="24"/>
          <w:szCs w:val="24"/>
        </w:rPr>
        <w:t>,</w:t>
      </w:r>
      <w:r w:rsidR="00202482">
        <w:rPr>
          <w:color w:val="000000"/>
          <w:sz w:val="24"/>
          <w:szCs w:val="24"/>
        </w:rPr>
        <w:t xml:space="preserve"> </w:t>
      </w:r>
      <w:r>
        <w:rPr>
          <w:color w:val="000000"/>
          <w:sz w:val="24"/>
          <w:szCs w:val="24"/>
        </w:rPr>
        <w:t>qu'il souligne, enfin, que les dépenses en cause ne</w:t>
      </w:r>
      <w:r w:rsidR="00AF522E">
        <w:rPr>
          <w:color w:val="000000"/>
          <w:sz w:val="24"/>
          <w:szCs w:val="24"/>
        </w:rPr>
        <w:t xml:space="preserve"> sont p</w:t>
      </w:r>
      <w:r>
        <w:rPr>
          <w:color w:val="000000"/>
          <w:sz w:val="24"/>
          <w:szCs w:val="24"/>
        </w:rPr>
        <w:t>as susceptibles d'entraîner un préjudice financier pour l'établissement</w:t>
      </w:r>
      <w:r w:rsidR="00471589">
        <w:rPr>
          <w:color w:val="000000"/>
          <w:sz w:val="24"/>
          <w:szCs w:val="24"/>
        </w:rPr>
        <w:t> ;</w:t>
      </w:r>
    </w:p>
    <w:p w:rsidR="00203089" w:rsidRDefault="00203089" w:rsidP="00FC66F6">
      <w:pPr>
        <w:autoSpaceDE w:val="0"/>
        <w:autoSpaceDN w:val="0"/>
        <w:adjustRightInd w:val="0"/>
        <w:ind w:left="1134" w:firstLine="1134"/>
        <w:jc w:val="both"/>
        <w:rPr>
          <w:color w:val="000000"/>
          <w:sz w:val="24"/>
          <w:szCs w:val="24"/>
        </w:rPr>
      </w:pPr>
    </w:p>
    <w:p w:rsidR="00203089" w:rsidRDefault="00203089" w:rsidP="00FC66F6">
      <w:pPr>
        <w:autoSpaceDE w:val="0"/>
        <w:autoSpaceDN w:val="0"/>
        <w:adjustRightInd w:val="0"/>
        <w:ind w:left="1134" w:firstLine="1134"/>
        <w:jc w:val="both"/>
        <w:rPr>
          <w:color w:val="000000"/>
          <w:sz w:val="24"/>
          <w:szCs w:val="24"/>
        </w:rPr>
      </w:pPr>
      <w:r>
        <w:rPr>
          <w:color w:val="000000"/>
          <w:sz w:val="24"/>
          <w:szCs w:val="24"/>
        </w:rPr>
        <w:t>Considérant que l'article 11 du code des marchés publics, dans sa version en vigueur en 2009, prévoi</w:t>
      </w:r>
      <w:r w:rsidR="009F0123">
        <w:rPr>
          <w:color w:val="000000"/>
          <w:sz w:val="24"/>
          <w:szCs w:val="24"/>
        </w:rPr>
        <w:t>t</w:t>
      </w:r>
      <w:r>
        <w:rPr>
          <w:color w:val="000000"/>
          <w:sz w:val="24"/>
          <w:szCs w:val="24"/>
        </w:rPr>
        <w:t xml:space="preserve"> que « les marché</w:t>
      </w:r>
      <w:r w:rsidR="009F0123">
        <w:rPr>
          <w:color w:val="000000"/>
          <w:sz w:val="24"/>
          <w:szCs w:val="24"/>
        </w:rPr>
        <w:t>s</w:t>
      </w:r>
      <w:r>
        <w:rPr>
          <w:color w:val="000000"/>
          <w:sz w:val="24"/>
          <w:szCs w:val="24"/>
        </w:rPr>
        <w:t xml:space="preserve"> et accord</w:t>
      </w:r>
      <w:r w:rsidR="009F0123">
        <w:rPr>
          <w:color w:val="000000"/>
          <w:sz w:val="24"/>
          <w:szCs w:val="24"/>
        </w:rPr>
        <w:t>s</w:t>
      </w:r>
      <w:r>
        <w:rPr>
          <w:color w:val="000000"/>
          <w:sz w:val="24"/>
          <w:szCs w:val="24"/>
        </w:rPr>
        <w:t>-cadre</w:t>
      </w:r>
      <w:r w:rsidR="009F0123">
        <w:rPr>
          <w:color w:val="000000"/>
          <w:sz w:val="24"/>
          <w:szCs w:val="24"/>
        </w:rPr>
        <w:t>s</w:t>
      </w:r>
      <w:r>
        <w:rPr>
          <w:color w:val="000000"/>
          <w:sz w:val="24"/>
          <w:szCs w:val="24"/>
        </w:rPr>
        <w:t xml:space="preserve"> d'un montant égal ou supérieur à 20 000 € hors-taxes sont passés sous forme écrite</w:t>
      </w:r>
      <w:r w:rsidR="00471589">
        <w:rPr>
          <w:color w:val="000000"/>
          <w:sz w:val="24"/>
          <w:szCs w:val="24"/>
        </w:rPr>
        <w:t> </w:t>
      </w:r>
      <w:r>
        <w:rPr>
          <w:color w:val="000000"/>
          <w:sz w:val="24"/>
          <w:szCs w:val="24"/>
        </w:rPr>
        <w:t>», que l'instruction n</w:t>
      </w:r>
      <w:r w:rsidR="009F0123">
        <w:rPr>
          <w:color w:val="000000"/>
          <w:sz w:val="24"/>
          <w:szCs w:val="24"/>
        </w:rPr>
        <w:t>°</w:t>
      </w:r>
      <w:r>
        <w:rPr>
          <w:color w:val="000000"/>
          <w:sz w:val="24"/>
          <w:szCs w:val="24"/>
        </w:rPr>
        <w:t xml:space="preserve"> 03-</w:t>
      </w:r>
      <w:r w:rsidR="009F0123">
        <w:rPr>
          <w:color w:val="000000"/>
          <w:sz w:val="24"/>
          <w:szCs w:val="24"/>
        </w:rPr>
        <w:t>0</w:t>
      </w:r>
      <w:r>
        <w:rPr>
          <w:color w:val="000000"/>
          <w:sz w:val="24"/>
          <w:szCs w:val="24"/>
        </w:rPr>
        <w:t>29-M9 confirme cette obligation</w:t>
      </w:r>
      <w:r w:rsidR="009F0123">
        <w:rPr>
          <w:color w:val="000000"/>
          <w:sz w:val="24"/>
          <w:szCs w:val="24"/>
        </w:rPr>
        <w:t> ;</w:t>
      </w:r>
    </w:p>
    <w:p w:rsidR="00203089" w:rsidRDefault="00203089" w:rsidP="00FC66F6">
      <w:pPr>
        <w:autoSpaceDE w:val="0"/>
        <w:autoSpaceDN w:val="0"/>
        <w:adjustRightInd w:val="0"/>
        <w:ind w:left="1134" w:firstLine="1134"/>
        <w:jc w:val="both"/>
        <w:rPr>
          <w:color w:val="000000"/>
          <w:sz w:val="24"/>
          <w:szCs w:val="24"/>
        </w:rPr>
      </w:pPr>
    </w:p>
    <w:p w:rsidR="00203089" w:rsidRDefault="00203089" w:rsidP="00FC66F6">
      <w:pPr>
        <w:autoSpaceDE w:val="0"/>
        <w:autoSpaceDN w:val="0"/>
        <w:adjustRightInd w:val="0"/>
        <w:ind w:left="1134" w:firstLine="1134"/>
        <w:jc w:val="both"/>
        <w:rPr>
          <w:color w:val="000000"/>
          <w:sz w:val="24"/>
          <w:szCs w:val="24"/>
        </w:rPr>
      </w:pPr>
      <w:r>
        <w:rPr>
          <w:color w:val="000000"/>
          <w:sz w:val="24"/>
          <w:szCs w:val="24"/>
        </w:rPr>
        <w:t>Considérant qu'un contrat écrit peut être réalisé par un accord sur le prix et la chose constaté par écrit,</w:t>
      </w:r>
      <w:r w:rsidR="00EC5B10">
        <w:rPr>
          <w:color w:val="000000"/>
          <w:sz w:val="24"/>
          <w:szCs w:val="24"/>
        </w:rPr>
        <w:t xml:space="preserve"> </w:t>
      </w:r>
      <w:r w:rsidR="009F0123">
        <w:rPr>
          <w:color w:val="000000"/>
          <w:sz w:val="24"/>
          <w:szCs w:val="24"/>
        </w:rPr>
        <w:t>qu’</w:t>
      </w:r>
      <w:r>
        <w:rPr>
          <w:color w:val="000000"/>
          <w:sz w:val="24"/>
          <w:szCs w:val="24"/>
        </w:rPr>
        <w:t>il en est ainsi d'un bon de commande acceptant un devis,</w:t>
      </w:r>
      <w:r w:rsidR="002579CB">
        <w:rPr>
          <w:color w:val="000000"/>
          <w:sz w:val="24"/>
          <w:szCs w:val="24"/>
        </w:rPr>
        <w:t xml:space="preserve"> qu'en l'espèce, le devis ne figure pas dans les pièces à l'appui du paiement ;</w:t>
      </w:r>
    </w:p>
    <w:p w:rsidR="002579CB" w:rsidRDefault="002579CB" w:rsidP="00FC66F6">
      <w:pPr>
        <w:autoSpaceDE w:val="0"/>
        <w:autoSpaceDN w:val="0"/>
        <w:adjustRightInd w:val="0"/>
        <w:ind w:left="1134" w:firstLine="1134"/>
        <w:jc w:val="both"/>
        <w:rPr>
          <w:color w:val="000000"/>
          <w:sz w:val="24"/>
          <w:szCs w:val="24"/>
        </w:rPr>
      </w:pPr>
    </w:p>
    <w:p w:rsidR="002579CB" w:rsidRDefault="002579CB" w:rsidP="00FC66F6">
      <w:pPr>
        <w:autoSpaceDE w:val="0"/>
        <w:autoSpaceDN w:val="0"/>
        <w:adjustRightInd w:val="0"/>
        <w:ind w:left="1134" w:firstLine="1134"/>
        <w:jc w:val="both"/>
        <w:rPr>
          <w:color w:val="000000"/>
          <w:sz w:val="24"/>
          <w:szCs w:val="24"/>
        </w:rPr>
      </w:pPr>
      <w:r>
        <w:rPr>
          <w:color w:val="000000"/>
          <w:sz w:val="24"/>
          <w:szCs w:val="24"/>
        </w:rPr>
        <w:t xml:space="preserve">Considérant </w:t>
      </w:r>
      <w:r w:rsidR="001274F4">
        <w:rPr>
          <w:color w:val="000000"/>
          <w:sz w:val="24"/>
          <w:szCs w:val="24"/>
        </w:rPr>
        <w:t>que,</w:t>
      </w:r>
      <w:r w:rsidR="00EC5B10">
        <w:rPr>
          <w:color w:val="000000"/>
          <w:sz w:val="24"/>
          <w:szCs w:val="24"/>
        </w:rPr>
        <w:t xml:space="preserve"> </w:t>
      </w:r>
      <w:r w:rsidR="001274F4">
        <w:rPr>
          <w:color w:val="000000"/>
          <w:sz w:val="24"/>
          <w:szCs w:val="24"/>
        </w:rPr>
        <w:t>ne disposant pas ainsi des éléments constituant un contrat écrit,</w:t>
      </w:r>
      <w:r w:rsidR="00EC5B10">
        <w:rPr>
          <w:color w:val="000000"/>
          <w:sz w:val="24"/>
          <w:szCs w:val="24"/>
        </w:rPr>
        <w:t xml:space="preserve"> </w:t>
      </w:r>
      <w:r w:rsidR="001274F4">
        <w:rPr>
          <w:color w:val="000000"/>
          <w:sz w:val="24"/>
          <w:szCs w:val="24"/>
        </w:rPr>
        <w:t xml:space="preserve">le comptable aurait dû demander </w:t>
      </w:r>
      <w:r>
        <w:rPr>
          <w:color w:val="000000"/>
          <w:sz w:val="24"/>
          <w:szCs w:val="24"/>
        </w:rPr>
        <w:t>à l'ordonnateur  la production du devis,</w:t>
      </w:r>
      <w:r w:rsidR="001274F4">
        <w:rPr>
          <w:color w:val="000000"/>
          <w:sz w:val="24"/>
          <w:szCs w:val="24"/>
        </w:rPr>
        <w:t xml:space="preserve"> qu'en tout état de cause, en l'absence de ce document</w:t>
      </w:r>
      <w:r w:rsidR="00085F07">
        <w:rPr>
          <w:color w:val="000000"/>
          <w:sz w:val="24"/>
          <w:szCs w:val="24"/>
        </w:rPr>
        <w:t>,</w:t>
      </w:r>
      <w:r>
        <w:rPr>
          <w:color w:val="000000"/>
          <w:sz w:val="24"/>
          <w:szCs w:val="24"/>
        </w:rPr>
        <w:t xml:space="preserve"> il aurait dû suspendre le paiement, qu'à défaut, cette abstention est de nature à engager la responsabilité personnelle et pécuniaire de </w:t>
      </w:r>
      <w:r w:rsidR="00425EF1">
        <w:rPr>
          <w:color w:val="000000"/>
          <w:sz w:val="24"/>
          <w:szCs w:val="24"/>
        </w:rPr>
        <w:t>M. Y</w:t>
      </w:r>
      <w:r>
        <w:rPr>
          <w:color w:val="000000"/>
          <w:sz w:val="24"/>
          <w:szCs w:val="24"/>
        </w:rPr>
        <w:t xml:space="preserve"> au titre de l'exercice 2009</w:t>
      </w:r>
      <w:r w:rsidR="001274F4">
        <w:rPr>
          <w:color w:val="000000"/>
          <w:sz w:val="24"/>
          <w:szCs w:val="24"/>
        </w:rPr>
        <w:t> ;</w:t>
      </w:r>
    </w:p>
    <w:p w:rsidR="002579CB" w:rsidRDefault="002579CB" w:rsidP="00FC66F6">
      <w:pPr>
        <w:autoSpaceDE w:val="0"/>
        <w:autoSpaceDN w:val="0"/>
        <w:adjustRightInd w:val="0"/>
        <w:ind w:left="1134" w:firstLine="1134"/>
        <w:jc w:val="both"/>
        <w:rPr>
          <w:color w:val="000000"/>
          <w:sz w:val="24"/>
          <w:szCs w:val="24"/>
        </w:rPr>
      </w:pPr>
    </w:p>
    <w:p w:rsidR="002579CB" w:rsidRDefault="002579CB" w:rsidP="00FC66F6">
      <w:pPr>
        <w:autoSpaceDE w:val="0"/>
        <w:autoSpaceDN w:val="0"/>
        <w:adjustRightInd w:val="0"/>
        <w:ind w:left="1134" w:firstLine="1134"/>
        <w:jc w:val="both"/>
        <w:rPr>
          <w:color w:val="000000"/>
          <w:sz w:val="24"/>
          <w:szCs w:val="24"/>
        </w:rPr>
      </w:pPr>
      <w:r>
        <w:rPr>
          <w:color w:val="000000"/>
          <w:sz w:val="24"/>
          <w:szCs w:val="24"/>
        </w:rPr>
        <w:t>Considérant que la dépense en cause correspond à des prestations effectivement réalisées pour l'établissement public,</w:t>
      </w:r>
      <w:r w:rsidR="00EC5B10">
        <w:rPr>
          <w:color w:val="000000"/>
          <w:sz w:val="24"/>
          <w:szCs w:val="24"/>
        </w:rPr>
        <w:t xml:space="preserve"> </w:t>
      </w:r>
      <w:r>
        <w:rPr>
          <w:color w:val="000000"/>
          <w:sz w:val="24"/>
          <w:szCs w:val="24"/>
        </w:rPr>
        <w:t>qu’elles n</w:t>
      </w:r>
      <w:r w:rsidR="001274F4">
        <w:rPr>
          <w:color w:val="000000"/>
          <w:sz w:val="24"/>
          <w:szCs w:val="24"/>
        </w:rPr>
        <w:t xml:space="preserve">e lui </w:t>
      </w:r>
      <w:r>
        <w:rPr>
          <w:color w:val="000000"/>
          <w:sz w:val="24"/>
          <w:szCs w:val="24"/>
        </w:rPr>
        <w:t>ont donc pas causé de préjudice financier</w:t>
      </w:r>
      <w:r w:rsidR="001274F4">
        <w:rPr>
          <w:color w:val="000000"/>
          <w:sz w:val="24"/>
          <w:szCs w:val="24"/>
        </w:rPr>
        <w:t> ;</w:t>
      </w:r>
    </w:p>
    <w:p w:rsidR="001274F4" w:rsidRDefault="001274F4" w:rsidP="00FC66F6">
      <w:pPr>
        <w:autoSpaceDE w:val="0"/>
        <w:autoSpaceDN w:val="0"/>
        <w:adjustRightInd w:val="0"/>
        <w:ind w:left="1134" w:firstLine="1134"/>
        <w:jc w:val="both"/>
        <w:rPr>
          <w:color w:val="000000"/>
          <w:sz w:val="24"/>
          <w:szCs w:val="24"/>
        </w:rPr>
      </w:pPr>
    </w:p>
    <w:p w:rsidR="007B2713" w:rsidRPr="005A3FF7" w:rsidRDefault="008D5A1E" w:rsidP="00FC66F6">
      <w:pPr>
        <w:autoSpaceDE w:val="0"/>
        <w:autoSpaceDN w:val="0"/>
        <w:adjustRightInd w:val="0"/>
        <w:ind w:left="1134" w:firstLine="1134"/>
        <w:jc w:val="both"/>
        <w:rPr>
          <w:color w:val="000000"/>
          <w:sz w:val="24"/>
          <w:szCs w:val="24"/>
        </w:rPr>
      </w:pPr>
      <w:r>
        <w:rPr>
          <w:color w:val="000000"/>
          <w:sz w:val="24"/>
          <w:szCs w:val="24"/>
        </w:rPr>
        <w:t xml:space="preserve">Considérant qu'en application du paragraphe VI, alinéa 2, de l'article 60 de la loi du 23 février 1963 modifiée, « </w:t>
      </w:r>
      <w:r w:rsidRPr="00023F17">
        <w:rPr>
          <w:i/>
          <w:color w:val="000000"/>
          <w:sz w:val="24"/>
          <w:szCs w:val="24"/>
        </w:rPr>
        <w:t>lorsque le manquement du comptable (…) n'a pas causé de préjudice financier (…)</w:t>
      </w:r>
      <w:r>
        <w:rPr>
          <w:color w:val="000000"/>
          <w:sz w:val="24"/>
          <w:szCs w:val="24"/>
        </w:rPr>
        <w:t xml:space="preserve"> », la juridiction «  </w:t>
      </w:r>
      <w:r w:rsidRPr="00023F17">
        <w:rPr>
          <w:i/>
          <w:color w:val="000000"/>
          <w:sz w:val="24"/>
          <w:szCs w:val="24"/>
        </w:rPr>
        <w:t>peut obliger (le comptable) à s'acquitter d'une somme arrêtée, pour chaque exercice, en tenant compte des circonstances de l'espèce</w:t>
      </w:r>
      <w:r>
        <w:rPr>
          <w:color w:val="000000"/>
          <w:sz w:val="24"/>
          <w:szCs w:val="24"/>
        </w:rPr>
        <w:t xml:space="preserve">  », que le montant maximal de cette somme est fixé par le décret n° 2012-1386 du 10 décembre 2012 à un millième et demi du montant du cautionnement prévu pour le poste comptable, soit à 294,60 € au cas d'espèce,</w:t>
      </w:r>
      <w:r w:rsidR="00EC5B10">
        <w:rPr>
          <w:color w:val="000000"/>
          <w:sz w:val="24"/>
          <w:szCs w:val="24"/>
        </w:rPr>
        <w:t xml:space="preserve"> </w:t>
      </w:r>
      <w:r>
        <w:rPr>
          <w:color w:val="000000"/>
          <w:sz w:val="24"/>
          <w:szCs w:val="24"/>
        </w:rPr>
        <w:t>qu’eu égard aux circonstances, il y a lieu d'arrêter cette somme à 150 € au titre de l'exercice 2009 ;</w:t>
      </w:r>
    </w:p>
    <w:p w:rsidR="00FC66F6" w:rsidRPr="005A3FF7" w:rsidRDefault="00FC66F6" w:rsidP="00FC66F6">
      <w:pPr>
        <w:autoSpaceDE w:val="0"/>
        <w:autoSpaceDN w:val="0"/>
        <w:adjustRightInd w:val="0"/>
        <w:ind w:left="1134" w:firstLine="1134"/>
        <w:jc w:val="both"/>
        <w:rPr>
          <w:color w:val="000000"/>
          <w:sz w:val="24"/>
          <w:szCs w:val="24"/>
        </w:rPr>
      </w:pPr>
    </w:p>
    <w:p w:rsidR="00EC5B10" w:rsidRDefault="00EC5B10" w:rsidP="00B64A8A">
      <w:pPr>
        <w:autoSpaceDE w:val="0"/>
        <w:autoSpaceDN w:val="0"/>
        <w:adjustRightInd w:val="0"/>
        <w:ind w:left="1134" w:firstLine="1134"/>
        <w:jc w:val="both"/>
        <w:rPr>
          <w:b/>
          <w:color w:val="000000"/>
          <w:sz w:val="24"/>
          <w:szCs w:val="24"/>
        </w:rPr>
      </w:pPr>
    </w:p>
    <w:p w:rsidR="0071783C" w:rsidRDefault="00C0003A" w:rsidP="00B64A8A">
      <w:pPr>
        <w:autoSpaceDE w:val="0"/>
        <w:autoSpaceDN w:val="0"/>
        <w:adjustRightInd w:val="0"/>
        <w:ind w:left="1134" w:firstLine="1134"/>
        <w:jc w:val="both"/>
        <w:rPr>
          <w:b/>
          <w:color w:val="000000"/>
          <w:sz w:val="24"/>
          <w:szCs w:val="24"/>
        </w:rPr>
      </w:pPr>
      <w:r w:rsidRPr="00A46F51">
        <w:rPr>
          <w:b/>
          <w:color w:val="000000"/>
          <w:sz w:val="24"/>
          <w:szCs w:val="24"/>
        </w:rPr>
        <w:t>Charge n° 2</w:t>
      </w:r>
    </w:p>
    <w:p w:rsidR="00E42FD1" w:rsidRDefault="00E42FD1" w:rsidP="00B64A8A">
      <w:pPr>
        <w:autoSpaceDE w:val="0"/>
        <w:autoSpaceDN w:val="0"/>
        <w:adjustRightInd w:val="0"/>
        <w:ind w:left="1134" w:firstLine="1134"/>
        <w:jc w:val="both"/>
        <w:rPr>
          <w:b/>
          <w:color w:val="000000"/>
          <w:sz w:val="24"/>
          <w:szCs w:val="24"/>
        </w:rPr>
      </w:pPr>
    </w:p>
    <w:p w:rsidR="00E42FD1" w:rsidRDefault="00E42FD1" w:rsidP="00B64A8A">
      <w:pPr>
        <w:autoSpaceDE w:val="0"/>
        <w:autoSpaceDN w:val="0"/>
        <w:adjustRightInd w:val="0"/>
        <w:ind w:left="1134" w:firstLine="1134"/>
        <w:jc w:val="both"/>
        <w:rPr>
          <w:color w:val="000000"/>
          <w:sz w:val="24"/>
          <w:szCs w:val="24"/>
        </w:rPr>
      </w:pPr>
      <w:r w:rsidRPr="003E6117">
        <w:rPr>
          <w:color w:val="000000"/>
          <w:sz w:val="24"/>
          <w:szCs w:val="24"/>
        </w:rPr>
        <w:t>Considérant que le réquisitoire susvisé relève que les pièces à produire à l'appui des frais de déplacement requièrent l'application soit du décret n</w:t>
      </w:r>
      <w:r w:rsidR="003E6117">
        <w:rPr>
          <w:color w:val="000000"/>
          <w:sz w:val="24"/>
          <w:szCs w:val="24"/>
        </w:rPr>
        <w:t>°</w:t>
      </w:r>
      <w:r w:rsidRPr="003E6117">
        <w:rPr>
          <w:color w:val="000000"/>
          <w:sz w:val="24"/>
          <w:szCs w:val="24"/>
        </w:rPr>
        <w:t xml:space="preserve"> 90-437 du 28 mai 1990, soit de la réglementation propre à l'établissement public industriel et commercial, que, par instruction interne à l'établissement public d'aménagement de </w:t>
      </w:r>
      <w:r w:rsidR="00471589">
        <w:rPr>
          <w:color w:val="000000"/>
          <w:sz w:val="24"/>
          <w:szCs w:val="24"/>
        </w:rPr>
        <w:t>l</w:t>
      </w:r>
      <w:r w:rsidRPr="003E6117">
        <w:rPr>
          <w:color w:val="000000"/>
          <w:sz w:val="24"/>
          <w:szCs w:val="24"/>
        </w:rPr>
        <w:t xml:space="preserve">a </w:t>
      </w:r>
      <w:r w:rsidR="003E6117">
        <w:rPr>
          <w:color w:val="000000"/>
          <w:sz w:val="24"/>
          <w:szCs w:val="24"/>
        </w:rPr>
        <w:t>D</w:t>
      </w:r>
      <w:r w:rsidR="00023F17">
        <w:rPr>
          <w:color w:val="000000"/>
          <w:sz w:val="24"/>
          <w:szCs w:val="24"/>
        </w:rPr>
        <w:t>éfense, du</w:t>
      </w:r>
      <w:r w:rsidR="00471589">
        <w:rPr>
          <w:color w:val="000000"/>
          <w:sz w:val="24"/>
          <w:szCs w:val="24"/>
        </w:rPr>
        <w:t xml:space="preserve"> </w:t>
      </w:r>
      <w:r w:rsidR="00023F17">
        <w:rPr>
          <w:color w:val="000000"/>
          <w:sz w:val="24"/>
          <w:szCs w:val="24"/>
        </w:rPr>
        <w:t>30 octobre</w:t>
      </w:r>
      <w:r w:rsidR="00471589">
        <w:rPr>
          <w:color w:val="000000"/>
          <w:sz w:val="24"/>
          <w:szCs w:val="24"/>
        </w:rPr>
        <w:t xml:space="preserve"> </w:t>
      </w:r>
      <w:r w:rsidRPr="003E6117">
        <w:rPr>
          <w:color w:val="000000"/>
          <w:sz w:val="24"/>
          <w:szCs w:val="24"/>
        </w:rPr>
        <w:t>2007, «</w:t>
      </w:r>
      <w:r w:rsidRPr="00471589">
        <w:t xml:space="preserve"> </w:t>
      </w:r>
      <w:r w:rsidRPr="003E6117">
        <w:rPr>
          <w:color w:val="000000"/>
          <w:sz w:val="24"/>
          <w:szCs w:val="24"/>
        </w:rPr>
        <w:t>les réserv</w:t>
      </w:r>
      <w:r w:rsidR="003E6117">
        <w:rPr>
          <w:color w:val="000000"/>
          <w:sz w:val="24"/>
          <w:szCs w:val="24"/>
        </w:rPr>
        <w:t>ations</w:t>
      </w:r>
      <w:r w:rsidRPr="003E6117">
        <w:rPr>
          <w:color w:val="000000"/>
          <w:sz w:val="24"/>
          <w:szCs w:val="24"/>
        </w:rPr>
        <w:t xml:space="preserve"> sont effectuées</w:t>
      </w:r>
      <w:r w:rsidR="003E6117">
        <w:rPr>
          <w:color w:val="000000"/>
          <w:sz w:val="24"/>
          <w:szCs w:val="24"/>
        </w:rPr>
        <w:t xml:space="preserve"> </w:t>
      </w:r>
      <w:r w:rsidRPr="003E6117">
        <w:rPr>
          <w:color w:val="000000"/>
          <w:sz w:val="24"/>
          <w:szCs w:val="24"/>
        </w:rPr>
        <w:t xml:space="preserve">… </w:t>
      </w:r>
      <w:r w:rsidR="003E6117">
        <w:rPr>
          <w:color w:val="000000"/>
          <w:sz w:val="24"/>
          <w:szCs w:val="24"/>
        </w:rPr>
        <w:t>d</w:t>
      </w:r>
      <w:r w:rsidRPr="003E6117">
        <w:rPr>
          <w:color w:val="000000"/>
          <w:sz w:val="24"/>
          <w:szCs w:val="24"/>
        </w:rPr>
        <w:t>ans les catégories d'hôtels trois étoiles (norme française) sau</w:t>
      </w:r>
      <w:r w:rsidR="003E6117">
        <w:rPr>
          <w:color w:val="000000"/>
          <w:sz w:val="24"/>
          <w:szCs w:val="24"/>
        </w:rPr>
        <w:t>f</w:t>
      </w:r>
      <w:r w:rsidRPr="003E6117">
        <w:rPr>
          <w:color w:val="000000"/>
          <w:sz w:val="24"/>
          <w:szCs w:val="24"/>
        </w:rPr>
        <w:t xml:space="preserve"> dérogation acco</w:t>
      </w:r>
      <w:r w:rsidR="00023F17">
        <w:rPr>
          <w:color w:val="000000"/>
          <w:sz w:val="24"/>
          <w:szCs w:val="24"/>
        </w:rPr>
        <w:t>rdée par le directeur général</w:t>
      </w:r>
      <w:r w:rsidR="00471589">
        <w:rPr>
          <w:color w:val="000000"/>
          <w:sz w:val="24"/>
          <w:szCs w:val="24"/>
        </w:rPr>
        <w:t> </w:t>
      </w:r>
      <w:r w:rsidR="00023F17">
        <w:rPr>
          <w:color w:val="000000"/>
          <w:sz w:val="24"/>
          <w:szCs w:val="24"/>
        </w:rPr>
        <w:t>»</w:t>
      </w:r>
      <w:r w:rsidR="003E6117">
        <w:rPr>
          <w:color w:val="000000"/>
          <w:sz w:val="24"/>
          <w:szCs w:val="24"/>
        </w:rPr>
        <w:t>,</w:t>
      </w:r>
      <w:r w:rsidR="00023F17">
        <w:rPr>
          <w:color w:val="000000"/>
          <w:sz w:val="24"/>
          <w:szCs w:val="24"/>
        </w:rPr>
        <w:t xml:space="preserve"> </w:t>
      </w:r>
      <w:r w:rsidRPr="003E6117">
        <w:rPr>
          <w:color w:val="000000"/>
          <w:sz w:val="24"/>
          <w:szCs w:val="24"/>
        </w:rPr>
        <w:t>que, par mandat du 14 mai 2009, le remboursement des frais d'hébergement a été effectué pour une catégorie d'hôtel</w:t>
      </w:r>
      <w:r w:rsidR="003E6117">
        <w:rPr>
          <w:color w:val="000000"/>
          <w:sz w:val="24"/>
          <w:szCs w:val="24"/>
        </w:rPr>
        <w:t xml:space="preserve"> supérieure à celle prévue par</w:t>
      </w:r>
      <w:r w:rsidR="00023F17">
        <w:rPr>
          <w:color w:val="000000"/>
          <w:sz w:val="24"/>
          <w:szCs w:val="24"/>
        </w:rPr>
        <w:t xml:space="preserve"> la réglementation</w:t>
      </w:r>
      <w:r w:rsidRPr="003E6117">
        <w:rPr>
          <w:color w:val="000000"/>
          <w:sz w:val="24"/>
          <w:szCs w:val="24"/>
        </w:rPr>
        <w:t xml:space="preserve">, que ce paiement est de nature à fonder la mise en jeu de la responsabilité personnelle et pécuniaire de </w:t>
      </w:r>
      <w:r w:rsidR="00425EF1">
        <w:rPr>
          <w:color w:val="000000"/>
          <w:sz w:val="24"/>
          <w:szCs w:val="24"/>
        </w:rPr>
        <w:t>M. Y</w:t>
      </w:r>
      <w:r w:rsidRPr="003E6117">
        <w:rPr>
          <w:color w:val="000000"/>
          <w:sz w:val="24"/>
          <w:szCs w:val="24"/>
        </w:rPr>
        <w:t>, comptable, à hauteur de 1</w:t>
      </w:r>
      <w:r w:rsidR="00471589">
        <w:rPr>
          <w:color w:val="000000"/>
          <w:sz w:val="24"/>
          <w:szCs w:val="24"/>
        </w:rPr>
        <w:t> </w:t>
      </w:r>
      <w:r w:rsidRPr="003E6117">
        <w:rPr>
          <w:color w:val="000000"/>
          <w:sz w:val="24"/>
          <w:szCs w:val="24"/>
        </w:rPr>
        <w:t xml:space="preserve">655,60 </w:t>
      </w:r>
      <w:r w:rsidR="003E6117">
        <w:rPr>
          <w:color w:val="000000"/>
          <w:sz w:val="24"/>
          <w:szCs w:val="24"/>
        </w:rPr>
        <w:t>€</w:t>
      </w:r>
      <w:r w:rsidRPr="003E6117">
        <w:rPr>
          <w:color w:val="000000"/>
          <w:sz w:val="24"/>
          <w:szCs w:val="24"/>
        </w:rPr>
        <w:t>, au titre de l'exercice 2009</w:t>
      </w:r>
      <w:r w:rsidR="00471589">
        <w:rPr>
          <w:color w:val="000000"/>
          <w:sz w:val="24"/>
          <w:szCs w:val="24"/>
        </w:rPr>
        <w:t> ;</w:t>
      </w:r>
    </w:p>
    <w:p w:rsidR="00F349BB" w:rsidRDefault="00F349BB" w:rsidP="00B64A8A">
      <w:pPr>
        <w:autoSpaceDE w:val="0"/>
        <w:autoSpaceDN w:val="0"/>
        <w:adjustRightInd w:val="0"/>
        <w:ind w:left="1134" w:firstLine="1134"/>
        <w:jc w:val="both"/>
        <w:rPr>
          <w:color w:val="000000"/>
          <w:sz w:val="24"/>
          <w:szCs w:val="24"/>
        </w:rPr>
      </w:pPr>
    </w:p>
    <w:p w:rsidR="003E6117" w:rsidRDefault="003E6117" w:rsidP="00B64A8A">
      <w:pPr>
        <w:autoSpaceDE w:val="0"/>
        <w:autoSpaceDN w:val="0"/>
        <w:adjustRightInd w:val="0"/>
        <w:ind w:left="1134" w:firstLine="1134"/>
        <w:jc w:val="both"/>
        <w:rPr>
          <w:color w:val="000000"/>
          <w:sz w:val="24"/>
          <w:szCs w:val="24"/>
        </w:rPr>
      </w:pPr>
      <w:r>
        <w:rPr>
          <w:color w:val="000000"/>
          <w:sz w:val="24"/>
          <w:szCs w:val="24"/>
        </w:rPr>
        <w:t xml:space="preserve">Considérant que le comptable fait valoir que l'hébergement, dans le cadre du salon </w:t>
      </w:r>
      <w:r w:rsidR="00DA66FE">
        <w:rPr>
          <w:color w:val="000000"/>
          <w:sz w:val="24"/>
          <w:szCs w:val="24"/>
        </w:rPr>
        <w:t>MIP</w:t>
      </w:r>
      <w:r w:rsidR="00023F17">
        <w:rPr>
          <w:color w:val="000000"/>
          <w:sz w:val="24"/>
          <w:szCs w:val="24"/>
        </w:rPr>
        <w:t>IM</w:t>
      </w:r>
      <w:r>
        <w:rPr>
          <w:color w:val="000000"/>
          <w:sz w:val="24"/>
          <w:szCs w:val="24"/>
        </w:rPr>
        <w:t xml:space="preserve"> </w:t>
      </w:r>
      <w:r w:rsidR="00DA66FE">
        <w:rPr>
          <w:color w:val="000000"/>
          <w:sz w:val="24"/>
          <w:szCs w:val="24"/>
        </w:rPr>
        <w:t>à Cannes</w:t>
      </w:r>
      <w:r>
        <w:rPr>
          <w:color w:val="000000"/>
          <w:sz w:val="24"/>
          <w:szCs w:val="24"/>
        </w:rPr>
        <w:t xml:space="preserve">, est organisé par </w:t>
      </w:r>
      <w:r w:rsidR="002B3FA4">
        <w:rPr>
          <w:color w:val="000000"/>
          <w:sz w:val="24"/>
          <w:szCs w:val="24"/>
        </w:rPr>
        <w:t xml:space="preserve">la société </w:t>
      </w:r>
      <w:r w:rsidR="00DA66FE">
        <w:rPr>
          <w:color w:val="000000"/>
          <w:sz w:val="24"/>
          <w:szCs w:val="24"/>
        </w:rPr>
        <w:t>REED MIDEM</w:t>
      </w:r>
      <w:r>
        <w:rPr>
          <w:color w:val="000000"/>
          <w:sz w:val="24"/>
          <w:szCs w:val="24"/>
        </w:rPr>
        <w:t xml:space="preserve"> qui centralise les demandes et attribue les hôtels aux divers participants, sur une liste limitative d'hôtel</w:t>
      </w:r>
      <w:r w:rsidR="00DA66FE">
        <w:rPr>
          <w:color w:val="000000"/>
          <w:sz w:val="24"/>
          <w:szCs w:val="24"/>
        </w:rPr>
        <w:t>s</w:t>
      </w:r>
      <w:r>
        <w:rPr>
          <w:color w:val="000000"/>
          <w:sz w:val="24"/>
          <w:szCs w:val="24"/>
        </w:rPr>
        <w:t xml:space="preserve">, que l'établissement public d'aménagement de </w:t>
      </w:r>
      <w:r w:rsidR="00471589">
        <w:rPr>
          <w:color w:val="000000"/>
          <w:sz w:val="24"/>
          <w:szCs w:val="24"/>
        </w:rPr>
        <w:t>l</w:t>
      </w:r>
      <w:r>
        <w:rPr>
          <w:color w:val="000000"/>
          <w:sz w:val="24"/>
          <w:szCs w:val="24"/>
        </w:rPr>
        <w:t xml:space="preserve">a </w:t>
      </w:r>
      <w:r w:rsidR="00DA66FE">
        <w:rPr>
          <w:color w:val="000000"/>
          <w:sz w:val="24"/>
          <w:szCs w:val="24"/>
        </w:rPr>
        <w:t>D</w:t>
      </w:r>
      <w:r>
        <w:rPr>
          <w:color w:val="000000"/>
          <w:sz w:val="24"/>
          <w:szCs w:val="24"/>
        </w:rPr>
        <w:t>é</w:t>
      </w:r>
      <w:r w:rsidR="00DA66FE">
        <w:rPr>
          <w:color w:val="000000"/>
          <w:sz w:val="24"/>
          <w:szCs w:val="24"/>
        </w:rPr>
        <w:t>f</w:t>
      </w:r>
      <w:r>
        <w:rPr>
          <w:color w:val="000000"/>
          <w:sz w:val="24"/>
          <w:szCs w:val="24"/>
        </w:rPr>
        <w:t>ense a demandé une enquête à la direction générale de la concurrence</w:t>
      </w:r>
      <w:r w:rsidR="00DA66FE">
        <w:rPr>
          <w:color w:val="000000"/>
          <w:sz w:val="24"/>
          <w:szCs w:val="24"/>
        </w:rPr>
        <w:t>,</w:t>
      </w:r>
      <w:r>
        <w:rPr>
          <w:color w:val="000000"/>
          <w:sz w:val="24"/>
          <w:szCs w:val="24"/>
        </w:rPr>
        <w:t xml:space="preserve"> de la </w:t>
      </w:r>
      <w:r w:rsidR="00DA66FE">
        <w:rPr>
          <w:color w:val="000000"/>
          <w:sz w:val="24"/>
          <w:szCs w:val="24"/>
        </w:rPr>
        <w:t xml:space="preserve">consommation et </w:t>
      </w:r>
      <w:r>
        <w:rPr>
          <w:color w:val="000000"/>
          <w:sz w:val="24"/>
          <w:szCs w:val="24"/>
        </w:rPr>
        <w:t>de la répression des fraudes sur le monopole ainsi exercé par REED</w:t>
      </w:r>
      <w:r w:rsidR="00DA66FE">
        <w:rPr>
          <w:color w:val="000000"/>
          <w:sz w:val="24"/>
          <w:szCs w:val="24"/>
        </w:rPr>
        <w:t xml:space="preserve"> </w:t>
      </w:r>
      <w:r>
        <w:rPr>
          <w:color w:val="000000"/>
          <w:sz w:val="24"/>
          <w:szCs w:val="24"/>
        </w:rPr>
        <w:t>MI</w:t>
      </w:r>
      <w:r w:rsidR="00DA66FE">
        <w:rPr>
          <w:color w:val="000000"/>
          <w:sz w:val="24"/>
          <w:szCs w:val="24"/>
        </w:rPr>
        <w:t>D</w:t>
      </w:r>
      <w:r>
        <w:rPr>
          <w:color w:val="000000"/>
          <w:sz w:val="24"/>
          <w:szCs w:val="24"/>
        </w:rPr>
        <w:t>EM,</w:t>
      </w:r>
      <w:r w:rsidR="00DA66FE">
        <w:rPr>
          <w:color w:val="000000"/>
          <w:sz w:val="24"/>
          <w:szCs w:val="24"/>
        </w:rPr>
        <w:t xml:space="preserve"> qu'il souligne, enfin, que les dépenses en cause ne sont pas susceptibles d'entraîner un préjudice financier pour l'établissement public</w:t>
      </w:r>
      <w:r w:rsidR="00471589">
        <w:rPr>
          <w:color w:val="000000"/>
          <w:sz w:val="24"/>
          <w:szCs w:val="24"/>
        </w:rPr>
        <w:t> </w:t>
      </w:r>
      <w:r w:rsidR="00DA66FE">
        <w:rPr>
          <w:color w:val="000000"/>
          <w:sz w:val="24"/>
          <w:szCs w:val="24"/>
        </w:rPr>
        <w:t>;</w:t>
      </w:r>
    </w:p>
    <w:p w:rsidR="00DA66FE" w:rsidRDefault="00DA66FE" w:rsidP="00B64A8A">
      <w:pPr>
        <w:autoSpaceDE w:val="0"/>
        <w:autoSpaceDN w:val="0"/>
        <w:adjustRightInd w:val="0"/>
        <w:ind w:left="1134" w:firstLine="1134"/>
        <w:jc w:val="both"/>
        <w:rPr>
          <w:color w:val="000000"/>
          <w:sz w:val="24"/>
          <w:szCs w:val="24"/>
        </w:rPr>
      </w:pPr>
    </w:p>
    <w:p w:rsidR="00DA66FE" w:rsidRDefault="00DA66FE" w:rsidP="00B64A8A">
      <w:pPr>
        <w:autoSpaceDE w:val="0"/>
        <w:autoSpaceDN w:val="0"/>
        <w:adjustRightInd w:val="0"/>
        <w:ind w:left="1134" w:firstLine="1134"/>
        <w:jc w:val="both"/>
        <w:rPr>
          <w:color w:val="000000"/>
          <w:sz w:val="24"/>
          <w:szCs w:val="24"/>
        </w:rPr>
      </w:pPr>
      <w:r>
        <w:rPr>
          <w:color w:val="000000"/>
          <w:sz w:val="24"/>
          <w:szCs w:val="24"/>
        </w:rPr>
        <w:t>Considérant qu'il résulte de l'instruction que les réservations d'hôtel effectuées résultaient du souhait de la direction de l'établissement public de bénéficier d'un hébergement à proximité du salon MIPIM, que cette circonstance e</w:t>
      </w:r>
      <w:r w:rsidR="002B3FA4">
        <w:rPr>
          <w:color w:val="000000"/>
          <w:sz w:val="24"/>
          <w:szCs w:val="24"/>
        </w:rPr>
        <w:t>s</w:t>
      </w:r>
      <w:r>
        <w:rPr>
          <w:color w:val="000000"/>
          <w:sz w:val="24"/>
          <w:szCs w:val="24"/>
        </w:rPr>
        <w:t>t sans effet sur l'obligation qui incombait au comptable de disposer d'un certificat du directeur général justifiant la dérogation à la règle relative aux frais d'hébergement fixé</w:t>
      </w:r>
      <w:r w:rsidR="002B3FA4">
        <w:rPr>
          <w:color w:val="000000"/>
          <w:sz w:val="24"/>
          <w:szCs w:val="24"/>
        </w:rPr>
        <w:t>e</w:t>
      </w:r>
      <w:r>
        <w:rPr>
          <w:color w:val="000000"/>
          <w:sz w:val="24"/>
          <w:szCs w:val="24"/>
        </w:rPr>
        <w:t xml:space="preserve"> par l'instruction</w:t>
      </w:r>
      <w:r w:rsidR="002B3FA4">
        <w:rPr>
          <w:color w:val="000000"/>
          <w:sz w:val="24"/>
          <w:szCs w:val="24"/>
        </w:rPr>
        <w:t xml:space="preserve"> interne </w:t>
      </w:r>
      <w:r>
        <w:rPr>
          <w:color w:val="000000"/>
          <w:sz w:val="24"/>
          <w:szCs w:val="24"/>
        </w:rPr>
        <w:t>du 30 octobre 2007, que l'absence de cette pièce justificative e</w:t>
      </w:r>
      <w:r w:rsidR="002B3FA4">
        <w:rPr>
          <w:color w:val="000000"/>
          <w:sz w:val="24"/>
          <w:szCs w:val="24"/>
        </w:rPr>
        <w:t>s</w:t>
      </w:r>
      <w:r>
        <w:rPr>
          <w:color w:val="000000"/>
          <w:sz w:val="24"/>
          <w:szCs w:val="24"/>
        </w:rPr>
        <w:t>t de nature à engager la responsabilité personnelle et pécuniaire du comptable</w:t>
      </w:r>
      <w:r w:rsidR="00471589">
        <w:rPr>
          <w:color w:val="000000"/>
          <w:sz w:val="24"/>
          <w:szCs w:val="24"/>
        </w:rPr>
        <w:t> </w:t>
      </w:r>
      <w:r>
        <w:rPr>
          <w:color w:val="000000"/>
          <w:sz w:val="24"/>
          <w:szCs w:val="24"/>
        </w:rPr>
        <w:t>;</w:t>
      </w:r>
    </w:p>
    <w:p w:rsidR="002B3FA4" w:rsidRDefault="002B3FA4" w:rsidP="00B64A8A">
      <w:pPr>
        <w:autoSpaceDE w:val="0"/>
        <w:autoSpaceDN w:val="0"/>
        <w:adjustRightInd w:val="0"/>
        <w:ind w:left="1134" w:firstLine="1134"/>
        <w:jc w:val="both"/>
        <w:rPr>
          <w:color w:val="000000"/>
          <w:sz w:val="24"/>
          <w:szCs w:val="24"/>
        </w:rPr>
      </w:pPr>
    </w:p>
    <w:p w:rsidR="002B3FA4" w:rsidRDefault="002B3FA4" w:rsidP="00B64A8A">
      <w:pPr>
        <w:autoSpaceDE w:val="0"/>
        <w:autoSpaceDN w:val="0"/>
        <w:adjustRightInd w:val="0"/>
        <w:ind w:left="1134" w:firstLine="1134"/>
        <w:jc w:val="both"/>
        <w:rPr>
          <w:color w:val="000000"/>
          <w:sz w:val="24"/>
          <w:szCs w:val="24"/>
        </w:rPr>
      </w:pPr>
      <w:r>
        <w:rPr>
          <w:color w:val="000000"/>
          <w:sz w:val="24"/>
          <w:szCs w:val="24"/>
        </w:rPr>
        <w:t>Considérant que l'enquête de la direction générale de la concurrence, de la consommation et de la répression des fraudes a montré que les tarifs facturés pour les réservations faites par REED MIDEM ne sont pas en dehors des tarifs pratiqués à Cannes, lors des congrès</w:t>
      </w:r>
      <w:r w:rsidR="00471589">
        <w:rPr>
          <w:color w:val="000000"/>
          <w:sz w:val="24"/>
          <w:szCs w:val="24"/>
        </w:rPr>
        <w:t> ;</w:t>
      </w:r>
      <w:r>
        <w:rPr>
          <w:color w:val="000000"/>
          <w:sz w:val="24"/>
          <w:szCs w:val="24"/>
        </w:rPr>
        <w:t xml:space="preserve"> que, par ailleurs, les dépenses en cause correspondent à des prestations effectivement réalisées pour l'établissement public, qu'elles ne lui ont donc pas causé de préjudice financier</w:t>
      </w:r>
      <w:r w:rsidR="00471589">
        <w:rPr>
          <w:color w:val="000000"/>
          <w:sz w:val="24"/>
          <w:szCs w:val="24"/>
        </w:rPr>
        <w:t> ;</w:t>
      </w:r>
    </w:p>
    <w:p w:rsidR="002B3FA4" w:rsidRDefault="002B3FA4" w:rsidP="00B64A8A">
      <w:pPr>
        <w:autoSpaceDE w:val="0"/>
        <w:autoSpaceDN w:val="0"/>
        <w:adjustRightInd w:val="0"/>
        <w:ind w:left="1134" w:firstLine="1134"/>
        <w:jc w:val="both"/>
        <w:rPr>
          <w:color w:val="000000"/>
          <w:sz w:val="24"/>
          <w:szCs w:val="24"/>
        </w:rPr>
      </w:pPr>
    </w:p>
    <w:p w:rsidR="002B3FA4" w:rsidRPr="003E6117" w:rsidRDefault="002B3FA4" w:rsidP="00B64A8A">
      <w:pPr>
        <w:autoSpaceDE w:val="0"/>
        <w:autoSpaceDN w:val="0"/>
        <w:adjustRightInd w:val="0"/>
        <w:ind w:left="1134" w:firstLine="1134"/>
        <w:jc w:val="both"/>
        <w:rPr>
          <w:color w:val="000000"/>
          <w:sz w:val="24"/>
          <w:szCs w:val="24"/>
        </w:rPr>
      </w:pPr>
      <w:r>
        <w:rPr>
          <w:color w:val="000000"/>
          <w:sz w:val="24"/>
          <w:szCs w:val="24"/>
        </w:rPr>
        <w:t xml:space="preserve">Considérant qu'en application du paragraphe VI, alinéa </w:t>
      </w:r>
      <w:r w:rsidR="00FA5E10">
        <w:rPr>
          <w:color w:val="000000"/>
          <w:sz w:val="24"/>
          <w:szCs w:val="24"/>
        </w:rPr>
        <w:t>2</w:t>
      </w:r>
      <w:r>
        <w:rPr>
          <w:color w:val="000000"/>
          <w:sz w:val="24"/>
          <w:szCs w:val="24"/>
        </w:rPr>
        <w:t>, de l'article 60 de la loi du 23 février 1963 modifié</w:t>
      </w:r>
      <w:r w:rsidR="007C723D">
        <w:rPr>
          <w:color w:val="000000"/>
          <w:sz w:val="24"/>
          <w:szCs w:val="24"/>
        </w:rPr>
        <w:t>e</w:t>
      </w:r>
      <w:r>
        <w:rPr>
          <w:color w:val="000000"/>
          <w:sz w:val="24"/>
          <w:szCs w:val="24"/>
        </w:rPr>
        <w:t>, il y a lieu, au titre d</w:t>
      </w:r>
      <w:r w:rsidR="00FA5E10">
        <w:rPr>
          <w:color w:val="000000"/>
          <w:sz w:val="24"/>
          <w:szCs w:val="24"/>
        </w:rPr>
        <w:t>u</w:t>
      </w:r>
      <w:r>
        <w:rPr>
          <w:color w:val="000000"/>
          <w:sz w:val="24"/>
          <w:szCs w:val="24"/>
        </w:rPr>
        <w:t xml:space="preserve"> mandat en cause, d'obliger le comptable</w:t>
      </w:r>
      <w:r w:rsidR="00854A5C">
        <w:rPr>
          <w:color w:val="000000"/>
          <w:sz w:val="24"/>
          <w:szCs w:val="24"/>
        </w:rPr>
        <w:t>,</w:t>
      </w:r>
      <w:r w:rsidR="00EC5B10">
        <w:rPr>
          <w:color w:val="000000"/>
          <w:sz w:val="24"/>
          <w:szCs w:val="24"/>
        </w:rPr>
        <w:t xml:space="preserve"> </w:t>
      </w:r>
      <w:r w:rsidR="00425EF1">
        <w:rPr>
          <w:color w:val="000000"/>
          <w:sz w:val="24"/>
          <w:szCs w:val="24"/>
        </w:rPr>
        <w:t>M. Y</w:t>
      </w:r>
      <w:r w:rsidR="00854A5C">
        <w:rPr>
          <w:color w:val="000000"/>
          <w:sz w:val="24"/>
          <w:szCs w:val="24"/>
        </w:rPr>
        <w:t>,</w:t>
      </w:r>
      <w:r w:rsidR="00EC5B10">
        <w:rPr>
          <w:color w:val="000000"/>
          <w:sz w:val="24"/>
          <w:szCs w:val="24"/>
        </w:rPr>
        <w:t xml:space="preserve"> </w:t>
      </w:r>
      <w:r>
        <w:rPr>
          <w:color w:val="000000"/>
          <w:sz w:val="24"/>
          <w:szCs w:val="24"/>
        </w:rPr>
        <w:t xml:space="preserve">à s'acquitter d'une somme, non </w:t>
      </w:r>
      <w:r w:rsidR="00FA5E10">
        <w:rPr>
          <w:color w:val="000000"/>
          <w:sz w:val="24"/>
          <w:szCs w:val="24"/>
        </w:rPr>
        <w:t>rémissible</w:t>
      </w:r>
      <w:r>
        <w:rPr>
          <w:color w:val="000000"/>
          <w:sz w:val="24"/>
          <w:szCs w:val="24"/>
        </w:rPr>
        <w:t>, arrêté</w:t>
      </w:r>
      <w:r w:rsidR="00FA5E10">
        <w:rPr>
          <w:color w:val="000000"/>
          <w:sz w:val="24"/>
          <w:szCs w:val="24"/>
        </w:rPr>
        <w:t>e</w:t>
      </w:r>
      <w:r>
        <w:rPr>
          <w:color w:val="000000"/>
          <w:sz w:val="24"/>
          <w:szCs w:val="24"/>
        </w:rPr>
        <w:t>, eu égard aux circonstances ci-dessus mentionnées</w:t>
      </w:r>
      <w:r w:rsidR="00FA5E10">
        <w:rPr>
          <w:color w:val="000000"/>
          <w:sz w:val="24"/>
          <w:szCs w:val="24"/>
        </w:rPr>
        <w:t>,</w:t>
      </w:r>
      <w:r w:rsidR="00EC5B10">
        <w:rPr>
          <w:color w:val="000000"/>
          <w:sz w:val="24"/>
          <w:szCs w:val="24"/>
        </w:rPr>
        <w:t xml:space="preserve"> </w:t>
      </w:r>
      <w:r>
        <w:rPr>
          <w:color w:val="000000"/>
          <w:sz w:val="24"/>
          <w:szCs w:val="24"/>
        </w:rPr>
        <w:t>à 100 € au titre de l'exercice 2009 ;</w:t>
      </w:r>
    </w:p>
    <w:p w:rsidR="00D42DF6" w:rsidRPr="003E6117" w:rsidRDefault="00D42DF6" w:rsidP="00B64A8A">
      <w:pPr>
        <w:autoSpaceDE w:val="0"/>
        <w:autoSpaceDN w:val="0"/>
        <w:adjustRightInd w:val="0"/>
        <w:ind w:left="1134" w:firstLine="1134"/>
        <w:jc w:val="both"/>
        <w:rPr>
          <w:color w:val="000000"/>
          <w:sz w:val="24"/>
          <w:szCs w:val="24"/>
        </w:rPr>
      </w:pPr>
    </w:p>
    <w:p w:rsidR="00EC5B10" w:rsidRDefault="00EC5B10" w:rsidP="00B64A8A">
      <w:pPr>
        <w:autoSpaceDE w:val="0"/>
        <w:autoSpaceDN w:val="0"/>
        <w:adjustRightInd w:val="0"/>
        <w:ind w:left="1134" w:firstLine="1134"/>
        <w:jc w:val="both"/>
        <w:rPr>
          <w:b/>
          <w:color w:val="000000"/>
          <w:sz w:val="24"/>
          <w:szCs w:val="24"/>
        </w:rPr>
      </w:pPr>
    </w:p>
    <w:p w:rsidR="004E156E" w:rsidRDefault="00023F17" w:rsidP="00B64A8A">
      <w:pPr>
        <w:autoSpaceDE w:val="0"/>
        <w:autoSpaceDN w:val="0"/>
        <w:adjustRightInd w:val="0"/>
        <w:ind w:left="1134" w:firstLine="1134"/>
        <w:jc w:val="both"/>
        <w:rPr>
          <w:b/>
          <w:color w:val="000000"/>
          <w:sz w:val="24"/>
          <w:szCs w:val="24"/>
        </w:rPr>
      </w:pPr>
      <w:r>
        <w:rPr>
          <w:b/>
          <w:color w:val="000000"/>
          <w:sz w:val="24"/>
          <w:szCs w:val="24"/>
        </w:rPr>
        <w:t>Charge n° 3</w:t>
      </w:r>
    </w:p>
    <w:p w:rsidR="00166800" w:rsidRDefault="00166800" w:rsidP="00B64A8A">
      <w:pPr>
        <w:autoSpaceDE w:val="0"/>
        <w:autoSpaceDN w:val="0"/>
        <w:adjustRightInd w:val="0"/>
        <w:ind w:left="1134" w:firstLine="1134"/>
        <w:jc w:val="both"/>
        <w:rPr>
          <w:b/>
          <w:color w:val="000000"/>
          <w:sz w:val="24"/>
          <w:szCs w:val="24"/>
        </w:rPr>
      </w:pPr>
    </w:p>
    <w:p w:rsidR="00571DC4" w:rsidRDefault="002C6485" w:rsidP="00B64A8A">
      <w:pPr>
        <w:autoSpaceDE w:val="0"/>
        <w:autoSpaceDN w:val="0"/>
        <w:adjustRightInd w:val="0"/>
        <w:ind w:left="1134" w:firstLine="1134"/>
        <w:jc w:val="both"/>
        <w:rPr>
          <w:color w:val="000000"/>
          <w:sz w:val="24"/>
          <w:szCs w:val="24"/>
        </w:rPr>
      </w:pPr>
      <w:r>
        <w:rPr>
          <w:color w:val="000000"/>
          <w:sz w:val="24"/>
          <w:szCs w:val="24"/>
        </w:rPr>
        <w:t>Considérant que le réquisitoire susvisé relève que, du</w:t>
      </w:r>
      <w:r w:rsidR="00023F17">
        <w:rPr>
          <w:color w:val="000000"/>
          <w:sz w:val="24"/>
          <w:szCs w:val="24"/>
        </w:rPr>
        <w:t>rant les exercices 2008 et 2009</w:t>
      </w:r>
      <w:r>
        <w:rPr>
          <w:color w:val="000000"/>
          <w:sz w:val="24"/>
          <w:szCs w:val="24"/>
        </w:rPr>
        <w:t>,</w:t>
      </w:r>
      <w:r w:rsidR="00023F17">
        <w:rPr>
          <w:color w:val="000000"/>
          <w:sz w:val="24"/>
          <w:szCs w:val="24"/>
        </w:rPr>
        <w:t xml:space="preserve"> </w:t>
      </w:r>
      <w:r>
        <w:rPr>
          <w:color w:val="000000"/>
          <w:sz w:val="24"/>
          <w:szCs w:val="24"/>
        </w:rPr>
        <w:t xml:space="preserve">des remboursements de frais d'hébergement ont été effectués pour des catégories d'hôtels supérieures à celles prévues par la note interne du 30 octobre 2007, que ces paiements sont de nature à fonder la mise en jeu de la responsabilité personnelle et pécuniaire de </w:t>
      </w:r>
      <w:r w:rsidR="00471589" w:rsidRPr="00471589">
        <w:rPr>
          <w:color w:val="000000"/>
          <w:sz w:val="24"/>
          <w:szCs w:val="24"/>
        </w:rPr>
        <w:t>M</w:t>
      </w:r>
      <w:r w:rsidR="00471589" w:rsidRPr="00471589">
        <w:rPr>
          <w:color w:val="000000"/>
          <w:sz w:val="24"/>
          <w:szCs w:val="24"/>
          <w:vertAlign w:val="superscript"/>
        </w:rPr>
        <w:t>me</w:t>
      </w:r>
      <w:r w:rsidR="00471589">
        <w:rPr>
          <w:color w:val="000000"/>
          <w:sz w:val="24"/>
          <w:szCs w:val="24"/>
        </w:rPr>
        <w:t xml:space="preserve"> </w:t>
      </w:r>
      <w:r w:rsidR="00425EF1">
        <w:rPr>
          <w:color w:val="000000"/>
          <w:sz w:val="24"/>
          <w:szCs w:val="24"/>
        </w:rPr>
        <w:t>X</w:t>
      </w:r>
      <w:r>
        <w:rPr>
          <w:color w:val="000000"/>
          <w:sz w:val="24"/>
          <w:szCs w:val="24"/>
        </w:rPr>
        <w:t>, comptable en fonction jusqu'au 31 mars 2009, à hauteur de 10 890,30</w:t>
      </w:r>
      <w:r w:rsidR="00471589">
        <w:rPr>
          <w:color w:val="000000"/>
          <w:sz w:val="24"/>
          <w:szCs w:val="24"/>
        </w:rPr>
        <w:t> </w:t>
      </w:r>
      <w:r>
        <w:rPr>
          <w:color w:val="000000"/>
          <w:sz w:val="24"/>
          <w:szCs w:val="24"/>
        </w:rPr>
        <w:t>€,</w:t>
      </w:r>
      <w:r w:rsidR="00023F17">
        <w:rPr>
          <w:color w:val="000000"/>
          <w:sz w:val="24"/>
          <w:szCs w:val="24"/>
        </w:rPr>
        <w:t xml:space="preserve"> </w:t>
      </w:r>
      <w:r>
        <w:rPr>
          <w:color w:val="000000"/>
          <w:sz w:val="24"/>
          <w:szCs w:val="24"/>
        </w:rPr>
        <w:t>au titre de l'exercice 20</w:t>
      </w:r>
      <w:r w:rsidR="00023F17">
        <w:rPr>
          <w:color w:val="000000"/>
          <w:sz w:val="24"/>
          <w:szCs w:val="24"/>
        </w:rPr>
        <w:t>08 et à hauteur de 14 199,68</w:t>
      </w:r>
      <w:r w:rsidR="00471589">
        <w:rPr>
          <w:color w:val="000000"/>
          <w:sz w:val="24"/>
          <w:szCs w:val="24"/>
        </w:rPr>
        <w:t> </w:t>
      </w:r>
      <w:r w:rsidR="00023F17">
        <w:rPr>
          <w:color w:val="000000"/>
          <w:sz w:val="24"/>
          <w:szCs w:val="24"/>
        </w:rPr>
        <w:t>€</w:t>
      </w:r>
      <w:r>
        <w:rPr>
          <w:color w:val="000000"/>
          <w:sz w:val="24"/>
          <w:szCs w:val="24"/>
        </w:rPr>
        <w:t>,</w:t>
      </w:r>
      <w:r w:rsidR="00023F17">
        <w:rPr>
          <w:color w:val="000000"/>
          <w:sz w:val="24"/>
          <w:szCs w:val="24"/>
        </w:rPr>
        <w:t xml:space="preserve"> </w:t>
      </w:r>
      <w:r>
        <w:rPr>
          <w:color w:val="000000"/>
          <w:sz w:val="24"/>
          <w:szCs w:val="24"/>
        </w:rPr>
        <w:t>au titre de l'exercice 2009</w:t>
      </w:r>
      <w:r w:rsidR="00471589">
        <w:rPr>
          <w:color w:val="000000"/>
          <w:sz w:val="24"/>
          <w:szCs w:val="24"/>
        </w:rPr>
        <w:t> ;</w:t>
      </w:r>
    </w:p>
    <w:p w:rsidR="00C45971" w:rsidRDefault="00C45971" w:rsidP="00B64A8A">
      <w:pPr>
        <w:autoSpaceDE w:val="0"/>
        <w:autoSpaceDN w:val="0"/>
        <w:adjustRightInd w:val="0"/>
        <w:ind w:left="1134" w:firstLine="1134"/>
        <w:jc w:val="both"/>
        <w:rPr>
          <w:color w:val="000000"/>
          <w:sz w:val="24"/>
          <w:szCs w:val="24"/>
        </w:rPr>
      </w:pPr>
    </w:p>
    <w:p w:rsidR="00104FEE" w:rsidRDefault="003870CD" w:rsidP="00B64A8A">
      <w:pPr>
        <w:autoSpaceDE w:val="0"/>
        <w:autoSpaceDN w:val="0"/>
        <w:adjustRightInd w:val="0"/>
        <w:ind w:left="1134" w:firstLine="1134"/>
        <w:jc w:val="both"/>
        <w:rPr>
          <w:color w:val="000000"/>
          <w:sz w:val="24"/>
          <w:szCs w:val="24"/>
        </w:rPr>
      </w:pPr>
      <w:r>
        <w:rPr>
          <w:color w:val="000000"/>
          <w:sz w:val="24"/>
          <w:szCs w:val="24"/>
        </w:rPr>
        <w:t>Considérant que le comptable fait valoir que, pour les mandats n° 257/2008 et 505/2008 et le mandat n° 139/2009, l'hébergement, dans le cadre du salon MIPIM à Cannes, est organisé par la société REED MIDEM qui centralise les demandes et attribue les hôtels aux divers participants sur une liste limitative d'hôtels ; que la note</w:t>
      </w:r>
      <w:r w:rsidR="00787D6D">
        <w:rPr>
          <w:color w:val="000000"/>
          <w:sz w:val="24"/>
          <w:szCs w:val="24"/>
        </w:rPr>
        <w:t xml:space="preserve"> interne</w:t>
      </w:r>
      <w:r>
        <w:rPr>
          <w:color w:val="000000"/>
          <w:sz w:val="24"/>
          <w:szCs w:val="24"/>
        </w:rPr>
        <w:t xml:space="preserve"> relative aux frais professionnels du 30 juillet 2009 a élargi</w:t>
      </w:r>
      <w:r w:rsidR="0099101B">
        <w:rPr>
          <w:color w:val="000000"/>
          <w:sz w:val="24"/>
          <w:szCs w:val="24"/>
        </w:rPr>
        <w:t>,</w:t>
      </w:r>
      <w:r>
        <w:rPr>
          <w:color w:val="000000"/>
          <w:sz w:val="24"/>
          <w:szCs w:val="24"/>
        </w:rPr>
        <w:t xml:space="preserve"> à </w:t>
      </w:r>
      <w:r w:rsidR="00BA3684">
        <w:rPr>
          <w:color w:val="000000"/>
          <w:sz w:val="24"/>
          <w:szCs w:val="24"/>
        </w:rPr>
        <w:t>la catégorie « </w:t>
      </w:r>
      <w:r>
        <w:rPr>
          <w:color w:val="000000"/>
          <w:sz w:val="24"/>
          <w:szCs w:val="24"/>
        </w:rPr>
        <w:t>quatre-étoiles</w:t>
      </w:r>
      <w:r w:rsidR="00BA3684">
        <w:rPr>
          <w:color w:val="000000"/>
          <w:sz w:val="24"/>
          <w:szCs w:val="24"/>
        </w:rPr>
        <w:t> »</w:t>
      </w:r>
      <w:r w:rsidR="0099101B">
        <w:rPr>
          <w:color w:val="000000"/>
          <w:sz w:val="24"/>
          <w:szCs w:val="24"/>
        </w:rPr>
        <w:t>,</w:t>
      </w:r>
      <w:r>
        <w:rPr>
          <w:color w:val="000000"/>
          <w:sz w:val="24"/>
          <w:szCs w:val="24"/>
        </w:rPr>
        <w:t xml:space="preserve"> la catégorie des hôtels pouvant héberger les personnels de l'établissement</w:t>
      </w:r>
      <w:r w:rsidR="00850185">
        <w:rPr>
          <w:color w:val="000000"/>
          <w:sz w:val="24"/>
          <w:szCs w:val="24"/>
        </w:rPr>
        <w:t> </w:t>
      </w:r>
      <w:r>
        <w:rPr>
          <w:color w:val="000000"/>
          <w:sz w:val="24"/>
          <w:szCs w:val="24"/>
        </w:rPr>
        <w:t>; que, pour les mandats n°</w:t>
      </w:r>
      <w:r w:rsidR="00850185">
        <w:rPr>
          <w:color w:val="000000"/>
          <w:sz w:val="24"/>
          <w:szCs w:val="24"/>
        </w:rPr>
        <w:t> </w:t>
      </w:r>
      <w:r>
        <w:rPr>
          <w:color w:val="000000"/>
          <w:sz w:val="24"/>
          <w:szCs w:val="24"/>
        </w:rPr>
        <w:t>1594/2008,</w:t>
      </w:r>
      <w:r w:rsidR="00850185">
        <w:rPr>
          <w:color w:val="000000"/>
          <w:sz w:val="24"/>
          <w:szCs w:val="24"/>
        </w:rPr>
        <w:t xml:space="preserve"> </w:t>
      </w:r>
      <w:r>
        <w:rPr>
          <w:color w:val="000000"/>
          <w:sz w:val="24"/>
          <w:szCs w:val="24"/>
        </w:rPr>
        <w:t xml:space="preserve">363/2009 et 371/2009, s'agissant de dépenses </w:t>
      </w:r>
      <w:r w:rsidR="00EC5B10">
        <w:rPr>
          <w:color w:val="000000"/>
          <w:sz w:val="24"/>
          <w:szCs w:val="24"/>
        </w:rPr>
        <w:t>hôtelières</w:t>
      </w:r>
      <w:r w:rsidR="00104FEE">
        <w:rPr>
          <w:color w:val="000000"/>
          <w:sz w:val="24"/>
          <w:szCs w:val="24"/>
        </w:rPr>
        <w:t xml:space="preserve"> </w:t>
      </w:r>
      <w:r>
        <w:rPr>
          <w:color w:val="000000"/>
          <w:sz w:val="24"/>
          <w:szCs w:val="24"/>
        </w:rPr>
        <w:t xml:space="preserve">à l'étranger, le standard </w:t>
      </w:r>
      <w:r w:rsidR="00104FEE">
        <w:rPr>
          <w:color w:val="000000"/>
          <w:sz w:val="24"/>
          <w:szCs w:val="24"/>
        </w:rPr>
        <w:t>«</w:t>
      </w:r>
      <w:r w:rsidR="00850185">
        <w:rPr>
          <w:color w:val="000000"/>
          <w:sz w:val="24"/>
          <w:szCs w:val="24"/>
        </w:rPr>
        <w:t> </w:t>
      </w:r>
      <w:r>
        <w:rPr>
          <w:color w:val="000000"/>
          <w:sz w:val="24"/>
          <w:szCs w:val="24"/>
        </w:rPr>
        <w:t>trois étoiles</w:t>
      </w:r>
      <w:r w:rsidR="00104FEE">
        <w:rPr>
          <w:color w:val="000000"/>
          <w:sz w:val="24"/>
          <w:szCs w:val="24"/>
        </w:rPr>
        <w:t> »</w:t>
      </w:r>
      <w:r>
        <w:rPr>
          <w:color w:val="000000"/>
          <w:sz w:val="24"/>
          <w:szCs w:val="24"/>
        </w:rPr>
        <w:t xml:space="preserve"> à l'étranger est souvent inférieur à celui correspondant à cette norme en France, que, pour limiter les frais de transport, l'hébergement est</w:t>
      </w:r>
      <w:r w:rsidR="00104FEE">
        <w:rPr>
          <w:color w:val="000000"/>
          <w:sz w:val="24"/>
          <w:szCs w:val="24"/>
        </w:rPr>
        <w:t>,</w:t>
      </w:r>
      <w:r>
        <w:rPr>
          <w:color w:val="000000"/>
          <w:sz w:val="24"/>
          <w:szCs w:val="24"/>
        </w:rPr>
        <w:t xml:space="preserve"> en général</w:t>
      </w:r>
      <w:r w:rsidR="00104FEE">
        <w:rPr>
          <w:color w:val="000000"/>
          <w:sz w:val="24"/>
          <w:szCs w:val="24"/>
        </w:rPr>
        <w:t>,</w:t>
      </w:r>
      <w:r>
        <w:rPr>
          <w:color w:val="000000"/>
          <w:sz w:val="24"/>
          <w:szCs w:val="24"/>
        </w:rPr>
        <w:t xml:space="preserve"> réservé à proximité des lieux de réunion</w:t>
      </w:r>
      <w:r w:rsidR="00850185">
        <w:rPr>
          <w:color w:val="000000"/>
          <w:sz w:val="24"/>
          <w:szCs w:val="24"/>
        </w:rPr>
        <w:t> </w:t>
      </w:r>
      <w:r>
        <w:rPr>
          <w:color w:val="000000"/>
          <w:sz w:val="24"/>
          <w:szCs w:val="24"/>
        </w:rPr>
        <w:t>; qu'enfin, les dépenses en cause ne  sont pas susceptibles d'entraîner un préjudice financier pour l'établissement</w:t>
      </w:r>
      <w:r w:rsidR="00850185">
        <w:rPr>
          <w:color w:val="000000"/>
          <w:sz w:val="24"/>
          <w:szCs w:val="24"/>
        </w:rPr>
        <w:t> </w:t>
      </w:r>
      <w:r>
        <w:rPr>
          <w:color w:val="000000"/>
          <w:sz w:val="24"/>
          <w:szCs w:val="24"/>
        </w:rPr>
        <w:t>;</w:t>
      </w:r>
    </w:p>
    <w:p w:rsidR="00104FEE" w:rsidRDefault="00104FEE" w:rsidP="00B64A8A">
      <w:pPr>
        <w:autoSpaceDE w:val="0"/>
        <w:autoSpaceDN w:val="0"/>
        <w:adjustRightInd w:val="0"/>
        <w:ind w:left="1134" w:firstLine="1134"/>
        <w:jc w:val="both"/>
        <w:rPr>
          <w:color w:val="000000"/>
          <w:sz w:val="24"/>
          <w:szCs w:val="24"/>
        </w:rPr>
      </w:pPr>
    </w:p>
    <w:p w:rsidR="00104FEE" w:rsidRDefault="00104FEE" w:rsidP="00B64A8A">
      <w:pPr>
        <w:autoSpaceDE w:val="0"/>
        <w:autoSpaceDN w:val="0"/>
        <w:adjustRightInd w:val="0"/>
        <w:ind w:left="1134" w:firstLine="1134"/>
        <w:jc w:val="both"/>
        <w:rPr>
          <w:color w:val="000000"/>
          <w:sz w:val="24"/>
          <w:szCs w:val="24"/>
        </w:rPr>
      </w:pPr>
      <w:r>
        <w:rPr>
          <w:color w:val="000000"/>
          <w:sz w:val="24"/>
          <w:szCs w:val="24"/>
        </w:rPr>
        <w:t>Considérant que l'ensemble des m</w:t>
      </w:r>
      <w:r w:rsidR="00787D6D">
        <w:rPr>
          <w:color w:val="000000"/>
          <w:sz w:val="24"/>
          <w:szCs w:val="24"/>
        </w:rPr>
        <w:t>andats</w:t>
      </w:r>
      <w:r>
        <w:rPr>
          <w:color w:val="000000"/>
          <w:sz w:val="24"/>
          <w:szCs w:val="24"/>
        </w:rPr>
        <w:t xml:space="preserve"> en cause </w:t>
      </w:r>
      <w:r w:rsidR="00854A5C">
        <w:rPr>
          <w:color w:val="000000"/>
          <w:sz w:val="24"/>
          <w:szCs w:val="24"/>
        </w:rPr>
        <w:t>étant</w:t>
      </w:r>
      <w:r>
        <w:rPr>
          <w:color w:val="000000"/>
          <w:sz w:val="24"/>
          <w:szCs w:val="24"/>
        </w:rPr>
        <w:t xml:space="preserve"> antérieurs à la date du </w:t>
      </w:r>
      <w:r w:rsidR="00ED521E">
        <w:rPr>
          <w:color w:val="000000"/>
          <w:sz w:val="24"/>
          <w:szCs w:val="24"/>
        </w:rPr>
        <w:br/>
      </w:r>
      <w:r>
        <w:rPr>
          <w:color w:val="000000"/>
          <w:sz w:val="24"/>
          <w:szCs w:val="24"/>
        </w:rPr>
        <w:t>30 juillet 2009, l'intervention de la note interne modifiant les règles de remboursement des frais professionnels,</w:t>
      </w:r>
      <w:r w:rsidR="00EC5B10">
        <w:rPr>
          <w:color w:val="000000"/>
          <w:sz w:val="24"/>
          <w:szCs w:val="24"/>
        </w:rPr>
        <w:t xml:space="preserve"> </w:t>
      </w:r>
      <w:r>
        <w:rPr>
          <w:color w:val="000000"/>
          <w:sz w:val="24"/>
          <w:szCs w:val="24"/>
        </w:rPr>
        <w:t>à cette date, est sans e</w:t>
      </w:r>
      <w:r w:rsidR="00787D6D">
        <w:rPr>
          <w:color w:val="000000"/>
          <w:sz w:val="24"/>
          <w:szCs w:val="24"/>
        </w:rPr>
        <w:t>f</w:t>
      </w:r>
      <w:r>
        <w:rPr>
          <w:color w:val="000000"/>
          <w:sz w:val="24"/>
          <w:szCs w:val="24"/>
        </w:rPr>
        <w:t>fet en l'espèce ;</w:t>
      </w:r>
    </w:p>
    <w:p w:rsidR="00104FEE" w:rsidRDefault="00104FEE" w:rsidP="00B64A8A">
      <w:pPr>
        <w:autoSpaceDE w:val="0"/>
        <w:autoSpaceDN w:val="0"/>
        <w:adjustRightInd w:val="0"/>
        <w:ind w:left="1134" w:firstLine="1134"/>
        <w:jc w:val="both"/>
        <w:rPr>
          <w:color w:val="000000"/>
          <w:sz w:val="24"/>
          <w:szCs w:val="24"/>
        </w:rPr>
      </w:pPr>
    </w:p>
    <w:p w:rsidR="00104FEE" w:rsidRDefault="00104FEE" w:rsidP="00B64A8A">
      <w:pPr>
        <w:autoSpaceDE w:val="0"/>
        <w:autoSpaceDN w:val="0"/>
        <w:adjustRightInd w:val="0"/>
        <w:ind w:left="1134" w:firstLine="1134"/>
        <w:jc w:val="both"/>
        <w:rPr>
          <w:color w:val="000000"/>
          <w:sz w:val="24"/>
          <w:szCs w:val="24"/>
        </w:rPr>
      </w:pPr>
      <w:r>
        <w:rPr>
          <w:color w:val="000000"/>
          <w:sz w:val="24"/>
          <w:szCs w:val="24"/>
        </w:rPr>
        <w:t>Considérant qu'il incombait au comptable de disposer d'un certificat du directeur général justifiant la dérogation à la règle relative aux frais d'hébergement fixé</w:t>
      </w:r>
      <w:r w:rsidR="00854A5C">
        <w:rPr>
          <w:color w:val="000000"/>
          <w:sz w:val="24"/>
          <w:szCs w:val="24"/>
        </w:rPr>
        <w:t>e</w:t>
      </w:r>
      <w:r>
        <w:rPr>
          <w:color w:val="000000"/>
          <w:sz w:val="24"/>
          <w:szCs w:val="24"/>
        </w:rPr>
        <w:t xml:space="preserve"> par l'instruction interne du 30 octobre 2007, ou attestant, pour les dépenses à l'étranger, la conformité des prises en charge avec </w:t>
      </w:r>
      <w:r w:rsidR="00854A5C">
        <w:rPr>
          <w:color w:val="000000"/>
          <w:sz w:val="24"/>
          <w:szCs w:val="24"/>
        </w:rPr>
        <w:t>l</w:t>
      </w:r>
      <w:r>
        <w:rPr>
          <w:color w:val="000000"/>
          <w:sz w:val="24"/>
          <w:szCs w:val="24"/>
        </w:rPr>
        <w:t>a politique de remboursement défini</w:t>
      </w:r>
      <w:r w:rsidR="00854A5C">
        <w:rPr>
          <w:color w:val="000000"/>
          <w:sz w:val="24"/>
          <w:szCs w:val="24"/>
        </w:rPr>
        <w:t>e</w:t>
      </w:r>
      <w:r>
        <w:rPr>
          <w:color w:val="000000"/>
          <w:sz w:val="24"/>
          <w:szCs w:val="24"/>
        </w:rPr>
        <w:t xml:space="preserve"> par l'établissement public, que l'absence de cette pièce justificative est de nature à engager la responsabilité personnelle et pécuniaire du comptable</w:t>
      </w:r>
      <w:r w:rsidR="00850185">
        <w:rPr>
          <w:color w:val="000000"/>
          <w:sz w:val="24"/>
          <w:szCs w:val="24"/>
        </w:rPr>
        <w:t> </w:t>
      </w:r>
      <w:r>
        <w:rPr>
          <w:color w:val="000000"/>
          <w:sz w:val="24"/>
          <w:szCs w:val="24"/>
        </w:rPr>
        <w:t>;</w:t>
      </w:r>
    </w:p>
    <w:p w:rsidR="00104FEE" w:rsidRDefault="00104FEE" w:rsidP="00B64A8A">
      <w:pPr>
        <w:autoSpaceDE w:val="0"/>
        <w:autoSpaceDN w:val="0"/>
        <w:adjustRightInd w:val="0"/>
        <w:ind w:left="1134" w:firstLine="1134"/>
        <w:jc w:val="both"/>
        <w:rPr>
          <w:color w:val="000000"/>
          <w:sz w:val="24"/>
          <w:szCs w:val="24"/>
        </w:rPr>
      </w:pPr>
    </w:p>
    <w:p w:rsidR="00104FEE" w:rsidRDefault="00104FEE" w:rsidP="00B64A8A">
      <w:pPr>
        <w:autoSpaceDE w:val="0"/>
        <w:autoSpaceDN w:val="0"/>
        <w:adjustRightInd w:val="0"/>
        <w:ind w:left="1134" w:firstLine="1134"/>
        <w:jc w:val="both"/>
        <w:rPr>
          <w:color w:val="000000"/>
          <w:sz w:val="24"/>
          <w:szCs w:val="24"/>
        </w:rPr>
      </w:pPr>
      <w:r>
        <w:rPr>
          <w:color w:val="000000"/>
          <w:sz w:val="24"/>
          <w:szCs w:val="24"/>
        </w:rPr>
        <w:t>Considérant que les dépenses en cause correspondent à des prestations effectivement réalisées pour l'établissement public, qu'elles ne lui ont donc pas causé de préjudice financier</w:t>
      </w:r>
      <w:r w:rsidR="00850185">
        <w:rPr>
          <w:color w:val="000000"/>
          <w:sz w:val="24"/>
          <w:szCs w:val="24"/>
        </w:rPr>
        <w:t> ;</w:t>
      </w:r>
    </w:p>
    <w:p w:rsidR="00104FEE" w:rsidRDefault="00104FEE" w:rsidP="00B64A8A">
      <w:pPr>
        <w:autoSpaceDE w:val="0"/>
        <w:autoSpaceDN w:val="0"/>
        <w:adjustRightInd w:val="0"/>
        <w:ind w:left="1134" w:firstLine="1134"/>
        <w:jc w:val="both"/>
        <w:rPr>
          <w:color w:val="000000"/>
          <w:sz w:val="24"/>
          <w:szCs w:val="24"/>
        </w:rPr>
      </w:pPr>
    </w:p>
    <w:p w:rsidR="00104FEE" w:rsidRDefault="00854A5C" w:rsidP="00B64A8A">
      <w:pPr>
        <w:autoSpaceDE w:val="0"/>
        <w:autoSpaceDN w:val="0"/>
        <w:adjustRightInd w:val="0"/>
        <w:ind w:left="1134" w:firstLine="1134"/>
        <w:jc w:val="both"/>
        <w:rPr>
          <w:color w:val="000000"/>
          <w:sz w:val="24"/>
          <w:szCs w:val="24"/>
        </w:rPr>
      </w:pPr>
      <w:r>
        <w:rPr>
          <w:color w:val="000000"/>
          <w:sz w:val="24"/>
          <w:szCs w:val="24"/>
        </w:rPr>
        <w:t>Considérant qu'en application du paragraphe VI, alinéa 2, de l'article 60 de la loi du 23 février 1963 modifiée, il y a lieu, au titre des mandats en cause, d'obliger le comptable,</w:t>
      </w:r>
      <w:r w:rsidR="00EC5B10">
        <w:rPr>
          <w:color w:val="000000"/>
          <w:sz w:val="24"/>
          <w:szCs w:val="24"/>
        </w:rPr>
        <w:t xml:space="preserve"> </w:t>
      </w:r>
      <w:r w:rsidR="00425EF1">
        <w:rPr>
          <w:color w:val="000000"/>
          <w:sz w:val="24"/>
          <w:szCs w:val="24"/>
        </w:rPr>
        <w:t>Mme X</w:t>
      </w:r>
      <w:r>
        <w:rPr>
          <w:color w:val="000000"/>
          <w:sz w:val="24"/>
          <w:szCs w:val="24"/>
        </w:rPr>
        <w:t>, à s'acquitter d'une somme</w:t>
      </w:r>
      <w:r w:rsidR="00EC5B10">
        <w:rPr>
          <w:color w:val="000000"/>
          <w:sz w:val="24"/>
          <w:szCs w:val="24"/>
        </w:rPr>
        <w:t xml:space="preserve"> </w:t>
      </w:r>
      <w:r>
        <w:rPr>
          <w:color w:val="000000"/>
          <w:sz w:val="24"/>
          <w:szCs w:val="24"/>
        </w:rPr>
        <w:t>non rémissible</w:t>
      </w:r>
      <w:r w:rsidR="00EC5B10">
        <w:rPr>
          <w:color w:val="000000"/>
          <w:sz w:val="24"/>
          <w:szCs w:val="24"/>
        </w:rPr>
        <w:t xml:space="preserve"> </w:t>
      </w:r>
      <w:r>
        <w:rPr>
          <w:color w:val="000000"/>
          <w:sz w:val="24"/>
          <w:szCs w:val="24"/>
        </w:rPr>
        <w:t>arrêtée, eu égard aux circonstances ci-dessus mentionnées, à 100 € au titre de l'exercice 2008 et à 100 € au titre de l'exercice 2009</w:t>
      </w:r>
      <w:r w:rsidR="00850185">
        <w:rPr>
          <w:color w:val="000000"/>
          <w:sz w:val="24"/>
          <w:szCs w:val="24"/>
        </w:rPr>
        <w:t> ;</w:t>
      </w:r>
    </w:p>
    <w:p w:rsidR="00854A5C" w:rsidRDefault="00854A5C" w:rsidP="00B64A8A">
      <w:pPr>
        <w:autoSpaceDE w:val="0"/>
        <w:autoSpaceDN w:val="0"/>
        <w:adjustRightInd w:val="0"/>
        <w:ind w:left="1134" w:firstLine="1134"/>
        <w:jc w:val="both"/>
        <w:rPr>
          <w:color w:val="000000"/>
          <w:sz w:val="24"/>
          <w:szCs w:val="24"/>
        </w:rPr>
      </w:pPr>
    </w:p>
    <w:p w:rsidR="00EC5B10" w:rsidRDefault="00EC5B10" w:rsidP="00B64A8A">
      <w:pPr>
        <w:autoSpaceDE w:val="0"/>
        <w:autoSpaceDN w:val="0"/>
        <w:adjustRightInd w:val="0"/>
        <w:ind w:left="1134" w:firstLine="1134"/>
        <w:jc w:val="both"/>
        <w:rPr>
          <w:color w:val="000000"/>
          <w:sz w:val="24"/>
          <w:szCs w:val="24"/>
        </w:rPr>
      </w:pPr>
    </w:p>
    <w:p w:rsidR="00854A5C" w:rsidRDefault="00023F17" w:rsidP="00B64A8A">
      <w:pPr>
        <w:autoSpaceDE w:val="0"/>
        <w:autoSpaceDN w:val="0"/>
        <w:adjustRightInd w:val="0"/>
        <w:ind w:left="1134" w:firstLine="1134"/>
        <w:jc w:val="both"/>
        <w:rPr>
          <w:b/>
          <w:color w:val="000000"/>
          <w:sz w:val="24"/>
          <w:szCs w:val="24"/>
        </w:rPr>
      </w:pPr>
      <w:r>
        <w:rPr>
          <w:b/>
          <w:color w:val="000000"/>
          <w:sz w:val="24"/>
          <w:szCs w:val="24"/>
        </w:rPr>
        <w:t>Charge n° 4</w:t>
      </w:r>
    </w:p>
    <w:p w:rsidR="00DA3124" w:rsidRDefault="00DA3124" w:rsidP="00B64A8A">
      <w:pPr>
        <w:autoSpaceDE w:val="0"/>
        <w:autoSpaceDN w:val="0"/>
        <w:adjustRightInd w:val="0"/>
        <w:ind w:left="1134" w:firstLine="1134"/>
        <w:jc w:val="both"/>
        <w:rPr>
          <w:b/>
          <w:color w:val="000000"/>
          <w:sz w:val="24"/>
          <w:szCs w:val="24"/>
        </w:rPr>
      </w:pPr>
    </w:p>
    <w:p w:rsidR="00DA3124" w:rsidRDefault="001A3DEB" w:rsidP="00C97EA8">
      <w:pPr>
        <w:autoSpaceDE w:val="0"/>
        <w:autoSpaceDN w:val="0"/>
        <w:adjustRightInd w:val="0"/>
        <w:ind w:left="1134" w:firstLine="1134"/>
        <w:jc w:val="both"/>
        <w:rPr>
          <w:color w:val="000000"/>
          <w:sz w:val="24"/>
          <w:szCs w:val="24"/>
        </w:rPr>
      </w:pPr>
      <w:r w:rsidRPr="001A3DEB">
        <w:rPr>
          <w:color w:val="000000"/>
          <w:sz w:val="24"/>
          <w:szCs w:val="24"/>
        </w:rPr>
        <w:t>Considérant que le réquisitoire susvisé rappelle que l'instruction</w:t>
      </w:r>
      <w:r>
        <w:rPr>
          <w:color w:val="000000"/>
          <w:sz w:val="24"/>
          <w:szCs w:val="24"/>
        </w:rPr>
        <w:t xml:space="preserve"> CP/D4 </w:t>
      </w:r>
      <w:r w:rsidRPr="001A3DEB">
        <w:rPr>
          <w:color w:val="000000"/>
          <w:sz w:val="24"/>
          <w:szCs w:val="24"/>
        </w:rPr>
        <w:t xml:space="preserve"> </w:t>
      </w:r>
      <w:r w:rsidR="00982431">
        <w:rPr>
          <w:color w:val="000000"/>
          <w:sz w:val="24"/>
          <w:szCs w:val="24"/>
        </w:rPr>
        <w:br/>
      </w:r>
      <w:r w:rsidRPr="001A3DEB">
        <w:rPr>
          <w:color w:val="000000"/>
          <w:sz w:val="24"/>
          <w:szCs w:val="24"/>
        </w:rPr>
        <w:t>n</w:t>
      </w:r>
      <w:r>
        <w:rPr>
          <w:color w:val="000000"/>
          <w:sz w:val="24"/>
          <w:szCs w:val="24"/>
        </w:rPr>
        <w:t>°</w:t>
      </w:r>
      <w:r w:rsidRPr="001A3DEB">
        <w:rPr>
          <w:color w:val="000000"/>
          <w:sz w:val="24"/>
          <w:szCs w:val="24"/>
        </w:rPr>
        <w:t xml:space="preserve"> 92-</w:t>
      </w:r>
      <w:r>
        <w:rPr>
          <w:color w:val="000000"/>
          <w:sz w:val="24"/>
          <w:szCs w:val="24"/>
        </w:rPr>
        <w:t>1</w:t>
      </w:r>
      <w:r w:rsidRPr="001A3DEB">
        <w:rPr>
          <w:color w:val="000000"/>
          <w:sz w:val="24"/>
          <w:szCs w:val="24"/>
        </w:rPr>
        <w:t xml:space="preserve">61 </w:t>
      </w:r>
      <w:r>
        <w:rPr>
          <w:color w:val="000000"/>
          <w:sz w:val="24"/>
          <w:szCs w:val="24"/>
        </w:rPr>
        <w:t>M</w:t>
      </w:r>
      <w:r w:rsidRPr="001A3DEB">
        <w:rPr>
          <w:color w:val="000000"/>
          <w:sz w:val="24"/>
          <w:szCs w:val="24"/>
        </w:rPr>
        <w:t xml:space="preserve">9 </w:t>
      </w:r>
      <w:r>
        <w:rPr>
          <w:color w:val="000000"/>
          <w:sz w:val="24"/>
          <w:szCs w:val="24"/>
        </w:rPr>
        <w:t xml:space="preserve">du </w:t>
      </w:r>
      <w:r w:rsidRPr="001A3DEB">
        <w:rPr>
          <w:color w:val="000000"/>
          <w:sz w:val="24"/>
          <w:szCs w:val="24"/>
        </w:rPr>
        <w:t>18 décembre 1992</w:t>
      </w:r>
      <w:r>
        <w:rPr>
          <w:color w:val="000000"/>
          <w:sz w:val="24"/>
          <w:szCs w:val="24"/>
        </w:rPr>
        <w:t>,</w:t>
      </w:r>
      <w:r w:rsidRPr="001A3DEB">
        <w:rPr>
          <w:color w:val="000000"/>
          <w:sz w:val="24"/>
          <w:szCs w:val="24"/>
        </w:rPr>
        <w:t xml:space="preserve"> relati</w:t>
      </w:r>
      <w:r>
        <w:rPr>
          <w:color w:val="000000"/>
          <w:sz w:val="24"/>
          <w:szCs w:val="24"/>
        </w:rPr>
        <w:t>ve</w:t>
      </w:r>
      <w:r w:rsidRPr="001A3DEB">
        <w:rPr>
          <w:color w:val="000000"/>
          <w:sz w:val="24"/>
          <w:szCs w:val="24"/>
        </w:rPr>
        <w:t xml:space="preserve"> aux frais de représentation et de réception dans les établissements publics nationaux</w:t>
      </w:r>
      <w:r>
        <w:rPr>
          <w:color w:val="000000"/>
          <w:sz w:val="24"/>
          <w:szCs w:val="24"/>
        </w:rPr>
        <w:t>,</w:t>
      </w:r>
      <w:r w:rsidRPr="001A3DEB">
        <w:rPr>
          <w:color w:val="000000"/>
          <w:sz w:val="24"/>
          <w:szCs w:val="24"/>
        </w:rPr>
        <w:t xml:space="preserve"> prévoi</w:t>
      </w:r>
      <w:r>
        <w:rPr>
          <w:color w:val="000000"/>
          <w:sz w:val="24"/>
          <w:szCs w:val="24"/>
        </w:rPr>
        <w:t>t</w:t>
      </w:r>
      <w:r w:rsidRPr="001A3DEB">
        <w:rPr>
          <w:color w:val="000000"/>
          <w:sz w:val="24"/>
          <w:szCs w:val="24"/>
        </w:rPr>
        <w:t xml:space="preserve"> que</w:t>
      </w:r>
      <w:r w:rsidR="00850185">
        <w:rPr>
          <w:color w:val="000000"/>
          <w:sz w:val="24"/>
          <w:szCs w:val="24"/>
        </w:rPr>
        <w:t xml:space="preserve"> </w:t>
      </w:r>
      <w:r>
        <w:rPr>
          <w:color w:val="000000"/>
          <w:sz w:val="24"/>
          <w:szCs w:val="24"/>
        </w:rPr>
        <w:t>« </w:t>
      </w:r>
      <w:r w:rsidRPr="001A3DEB">
        <w:rPr>
          <w:color w:val="000000"/>
          <w:sz w:val="24"/>
          <w:szCs w:val="24"/>
        </w:rPr>
        <w:t>les pièces justificatives produites à l'appui du mandat de paiement sont</w:t>
      </w:r>
      <w:r w:rsidR="00850185">
        <w:rPr>
          <w:color w:val="000000"/>
          <w:sz w:val="24"/>
          <w:szCs w:val="24"/>
        </w:rPr>
        <w:t> </w:t>
      </w:r>
      <w:r w:rsidRPr="001A3DEB">
        <w:rPr>
          <w:color w:val="000000"/>
          <w:sz w:val="24"/>
          <w:szCs w:val="24"/>
        </w:rPr>
        <w:t>: l'attestation de l'organisateur visé</w:t>
      </w:r>
      <w:r>
        <w:rPr>
          <w:color w:val="000000"/>
          <w:sz w:val="24"/>
          <w:szCs w:val="24"/>
        </w:rPr>
        <w:t>e</w:t>
      </w:r>
      <w:r w:rsidRPr="001A3DEB">
        <w:rPr>
          <w:color w:val="000000"/>
          <w:sz w:val="24"/>
          <w:szCs w:val="24"/>
        </w:rPr>
        <w:t xml:space="preserve"> du directeur de l'établissement public (</w:t>
      </w:r>
      <w:r w:rsidRPr="001A3DEB">
        <w:rPr>
          <w:i/>
          <w:color w:val="000000"/>
          <w:sz w:val="24"/>
          <w:szCs w:val="24"/>
        </w:rPr>
        <w:t>indiquant l'objet de la réception</w:t>
      </w:r>
      <w:r w:rsidRPr="001A3DEB">
        <w:rPr>
          <w:color w:val="000000"/>
          <w:sz w:val="24"/>
          <w:szCs w:val="24"/>
        </w:rPr>
        <w:t>)</w:t>
      </w:r>
      <w:r w:rsidR="00850185">
        <w:rPr>
          <w:color w:val="000000"/>
          <w:sz w:val="24"/>
          <w:szCs w:val="24"/>
        </w:rPr>
        <w:t> ;</w:t>
      </w:r>
      <w:r w:rsidRPr="001A3DEB">
        <w:rPr>
          <w:color w:val="000000"/>
          <w:sz w:val="24"/>
          <w:szCs w:val="24"/>
        </w:rPr>
        <w:t xml:space="preserve"> les factures des fournisseurs ou une déclaration de frais signé</w:t>
      </w:r>
      <w:r>
        <w:rPr>
          <w:color w:val="000000"/>
          <w:sz w:val="24"/>
          <w:szCs w:val="24"/>
        </w:rPr>
        <w:t>e</w:t>
      </w:r>
      <w:r w:rsidRPr="001A3DEB">
        <w:rPr>
          <w:color w:val="000000"/>
          <w:sz w:val="24"/>
          <w:szCs w:val="24"/>
        </w:rPr>
        <w:t xml:space="preserve"> par l'organisateur</w:t>
      </w:r>
      <w:r w:rsidR="00850185">
        <w:rPr>
          <w:color w:val="000000"/>
          <w:sz w:val="24"/>
          <w:szCs w:val="24"/>
        </w:rPr>
        <w:t> </w:t>
      </w:r>
      <w:r w:rsidRPr="001A3DEB">
        <w:rPr>
          <w:color w:val="000000"/>
          <w:sz w:val="24"/>
          <w:szCs w:val="24"/>
        </w:rPr>
        <w:t xml:space="preserve">», que le comptable </w:t>
      </w:r>
      <w:r>
        <w:rPr>
          <w:color w:val="000000"/>
          <w:sz w:val="24"/>
          <w:szCs w:val="24"/>
        </w:rPr>
        <w:t>a</w:t>
      </w:r>
      <w:r w:rsidRPr="001A3DEB">
        <w:rPr>
          <w:color w:val="000000"/>
          <w:sz w:val="24"/>
          <w:szCs w:val="24"/>
        </w:rPr>
        <w:t xml:space="preserve"> pay</w:t>
      </w:r>
      <w:r>
        <w:rPr>
          <w:color w:val="000000"/>
          <w:sz w:val="24"/>
          <w:szCs w:val="24"/>
        </w:rPr>
        <w:t>é</w:t>
      </w:r>
      <w:r w:rsidRPr="001A3DEB">
        <w:rPr>
          <w:color w:val="000000"/>
          <w:sz w:val="24"/>
          <w:szCs w:val="24"/>
        </w:rPr>
        <w:t xml:space="preserve"> des dépenses de restauration</w:t>
      </w:r>
      <w:r w:rsidR="00C97EA8">
        <w:rPr>
          <w:color w:val="000000"/>
          <w:sz w:val="24"/>
          <w:szCs w:val="24"/>
        </w:rPr>
        <w:t xml:space="preserve"> du directeur général adjoint </w:t>
      </w:r>
      <w:r w:rsidRPr="001A3DEB">
        <w:rPr>
          <w:color w:val="000000"/>
          <w:sz w:val="24"/>
          <w:szCs w:val="24"/>
        </w:rPr>
        <w:t>qui ne serai</w:t>
      </w:r>
      <w:r>
        <w:rPr>
          <w:color w:val="000000"/>
          <w:sz w:val="24"/>
          <w:szCs w:val="24"/>
        </w:rPr>
        <w:t>en</w:t>
      </w:r>
      <w:r w:rsidRPr="001A3DEB">
        <w:rPr>
          <w:color w:val="000000"/>
          <w:sz w:val="24"/>
          <w:szCs w:val="24"/>
        </w:rPr>
        <w:t>t pas appuyée</w:t>
      </w:r>
      <w:r>
        <w:rPr>
          <w:color w:val="000000"/>
          <w:sz w:val="24"/>
          <w:szCs w:val="24"/>
        </w:rPr>
        <w:t>s</w:t>
      </w:r>
      <w:r w:rsidRPr="001A3DEB">
        <w:rPr>
          <w:color w:val="000000"/>
          <w:sz w:val="24"/>
          <w:szCs w:val="24"/>
        </w:rPr>
        <w:t xml:space="preserve"> de pièces justificatives conformes à la réglementation, qu'il aurait dû suspendre les paiements et en informer l'ordonnateur, que ces paiements pourraient êt</w:t>
      </w:r>
      <w:r>
        <w:rPr>
          <w:color w:val="000000"/>
          <w:sz w:val="24"/>
          <w:szCs w:val="24"/>
        </w:rPr>
        <w:t>r</w:t>
      </w:r>
      <w:r w:rsidRPr="001A3DEB">
        <w:rPr>
          <w:color w:val="000000"/>
          <w:sz w:val="24"/>
          <w:szCs w:val="24"/>
        </w:rPr>
        <w:t xml:space="preserve">e susceptibles de fonder la responsabilité personnelle et pécuniaire de </w:t>
      </w:r>
      <w:r w:rsidR="00425EF1">
        <w:rPr>
          <w:color w:val="000000"/>
          <w:sz w:val="24"/>
          <w:szCs w:val="24"/>
        </w:rPr>
        <w:t>M. Y</w:t>
      </w:r>
      <w:r w:rsidRPr="001A3DEB">
        <w:rPr>
          <w:color w:val="000000"/>
          <w:sz w:val="24"/>
          <w:szCs w:val="24"/>
        </w:rPr>
        <w:t>, comp</w:t>
      </w:r>
      <w:r w:rsidR="00C97EA8">
        <w:rPr>
          <w:color w:val="000000"/>
          <w:sz w:val="24"/>
          <w:szCs w:val="24"/>
        </w:rPr>
        <w:t>t</w:t>
      </w:r>
      <w:r w:rsidRPr="001A3DEB">
        <w:rPr>
          <w:color w:val="000000"/>
          <w:sz w:val="24"/>
          <w:szCs w:val="24"/>
        </w:rPr>
        <w:t>able en fonction</w:t>
      </w:r>
      <w:r w:rsidR="00C97EA8">
        <w:rPr>
          <w:color w:val="000000"/>
          <w:sz w:val="24"/>
          <w:szCs w:val="24"/>
        </w:rPr>
        <w:t>s</w:t>
      </w:r>
      <w:r w:rsidRPr="001A3DEB">
        <w:rPr>
          <w:color w:val="000000"/>
          <w:sz w:val="24"/>
          <w:szCs w:val="24"/>
        </w:rPr>
        <w:t xml:space="preserve"> du 1</w:t>
      </w:r>
      <w:r w:rsidRPr="00850185">
        <w:rPr>
          <w:color w:val="000000"/>
          <w:sz w:val="24"/>
          <w:szCs w:val="24"/>
          <w:vertAlign w:val="superscript"/>
        </w:rPr>
        <w:t>er</w:t>
      </w:r>
      <w:r w:rsidR="00850185">
        <w:rPr>
          <w:color w:val="000000"/>
          <w:sz w:val="24"/>
          <w:szCs w:val="24"/>
        </w:rPr>
        <w:t xml:space="preserve"> </w:t>
      </w:r>
      <w:r w:rsidRPr="001A3DEB">
        <w:rPr>
          <w:color w:val="000000"/>
          <w:sz w:val="24"/>
          <w:szCs w:val="24"/>
        </w:rPr>
        <w:t>avril 2009</w:t>
      </w:r>
      <w:r w:rsidR="00D007B0">
        <w:rPr>
          <w:color w:val="000000"/>
          <w:sz w:val="24"/>
          <w:szCs w:val="24"/>
        </w:rPr>
        <w:t xml:space="preserve"> au</w:t>
      </w:r>
      <w:r w:rsidRPr="001A3DEB">
        <w:rPr>
          <w:color w:val="000000"/>
          <w:sz w:val="24"/>
          <w:szCs w:val="24"/>
        </w:rPr>
        <w:t xml:space="preserve"> 4 novembre </w:t>
      </w:r>
      <w:r w:rsidR="00C97EA8">
        <w:rPr>
          <w:color w:val="000000"/>
          <w:sz w:val="24"/>
          <w:szCs w:val="24"/>
        </w:rPr>
        <w:t>2</w:t>
      </w:r>
      <w:r w:rsidRPr="001A3DEB">
        <w:rPr>
          <w:color w:val="000000"/>
          <w:sz w:val="24"/>
          <w:szCs w:val="24"/>
        </w:rPr>
        <w:t xml:space="preserve">010, à hauteur de </w:t>
      </w:r>
      <w:r w:rsidR="00C97EA8">
        <w:rPr>
          <w:color w:val="000000"/>
          <w:sz w:val="24"/>
          <w:szCs w:val="24"/>
        </w:rPr>
        <w:t>1</w:t>
      </w:r>
      <w:r w:rsidR="00850185">
        <w:rPr>
          <w:color w:val="000000"/>
          <w:sz w:val="24"/>
          <w:szCs w:val="24"/>
        </w:rPr>
        <w:t> </w:t>
      </w:r>
      <w:r w:rsidRPr="001A3DEB">
        <w:rPr>
          <w:color w:val="000000"/>
          <w:sz w:val="24"/>
          <w:szCs w:val="24"/>
        </w:rPr>
        <w:t xml:space="preserve">422,50 </w:t>
      </w:r>
      <w:r w:rsidR="00C97EA8">
        <w:rPr>
          <w:color w:val="000000"/>
          <w:sz w:val="24"/>
          <w:szCs w:val="24"/>
        </w:rPr>
        <w:t>€</w:t>
      </w:r>
      <w:r w:rsidRPr="001A3DEB">
        <w:rPr>
          <w:color w:val="000000"/>
          <w:sz w:val="24"/>
          <w:szCs w:val="24"/>
        </w:rPr>
        <w:t xml:space="preserve"> au titre de l'exercice 2009 </w:t>
      </w:r>
      <w:r w:rsidR="00C97EA8">
        <w:rPr>
          <w:color w:val="000000"/>
          <w:sz w:val="24"/>
          <w:szCs w:val="24"/>
        </w:rPr>
        <w:t>et à</w:t>
      </w:r>
      <w:r w:rsidRPr="001A3DEB">
        <w:rPr>
          <w:color w:val="000000"/>
          <w:sz w:val="24"/>
          <w:szCs w:val="24"/>
        </w:rPr>
        <w:t xml:space="preserve"> hauteur de 1</w:t>
      </w:r>
      <w:r w:rsidR="00850185">
        <w:rPr>
          <w:color w:val="000000"/>
          <w:sz w:val="24"/>
          <w:szCs w:val="24"/>
        </w:rPr>
        <w:t> </w:t>
      </w:r>
      <w:r w:rsidRPr="001A3DEB">
        <w:rPr>
          <w:color w:val="000000"/>
          <w:sz w:val="24"/>
          <w:szCs w:val="24"/>
        </w:rPr>
        <w:t>200,80</w:t>
      </w:r>
      <w:r w:rsidR="00850185">
        <w:rPr>
          <w:color w:val="000000"/>
          <w:sz w:val="24"/>
          <w:szCs w:val="24"/>
        </w:rPr>
        <w:t> </w:t>
      </w:r>
      <w:r w:rsidR="00C97EA8">
        <w:rPr>
          <w:color w:val="000000"/>
          <w:sz w:val="24"/>
          <w:szCs w:val="24"/>
        </w:rPr>
        <w:t>€</w:t>
      </w:r>
      <w:r w:rsidRPr="001A3DEB">
        <w:rPr>
          <w:color w:val="000000"/>
          <w:sz w:val="24"/>
          <w:szCs w:val="24"/>
        </w:rPr>
        <w:t xml:space="preserve"> au titre de l'exercice 2010</w:t>
      </w:r>
      <w:r w:rsidR="00850185">
        <w:rPr>
          <w:color w:val="000000"/>
          <w:sz w:val="24"/>
          <w:szCs w:val="24"/>
        </w:rPr>
        <w:t> ;</w:t>
      </w:r>
    </w:p>
    <w:p w:rsidR="00C97EA8" w:rsidRDefault="00C97EA8" w:rsidP="00C97EA8">
      <w:pPr>
        <w:autoSpaceDE w:val="0"/>
        <w:autoSpaceDN w:val="0"/>
        <w:adjustRightInd w:val="0"/>
        <w:ind w:left="1134" w:firstLine="1134"/>
        <w:jc w:val="both"/>
        <w:rPr>
          <w:color w:val="000000"/>
          <w:sz w:val="24"/>
          <w:szCs w:val="24"/>
        </w:rPr>
      </w:pPr>
    </w:p>
    <w:p w:rsidR="00C97EA8" w:rsidRDefault="00C97EA8" w:rsidP="00C97EA8">
      <w:pPr>
        <w:autoSpaceDE w:val="0"/>
        <w:autoSpaceDN w:val="0"/>
        <w:adjustRightInd w:val="0"/>
        <w:ind w:left="1134" w:firstLine="1134"/>
        <w:jc w:val="both"/>
        <w:rPr>
          <w:color w:val="000000"/>
          <w:sz w:val="24"/>
          <w:szCs w:val="24"/>
        </w:rPr>
      </w:pPr>
      <w:r>
        <w:rPr>
          <w:color w:val="000000"/>
          <w:sz w:val="24"/>
          <w:szCs w:val="24"/>
        </w:rPr>
        <w:t xml:space="preserve">Considérant que le comptable fait valoir que le directeur général avait accordé au directeur général adjoint </w:t>
      </w:r>
      <w:r w:rsidR="00D007B0">
        <w:rPr>
          <w:color w:val="000000"/>
          <w:sz w:val="24"/>
          <w:szCs w:val="24"/>
        </w:rPr>
        <w:t xml:space="preserve">une </w:t>
      </w:r>
      <w:r>
        <w:rPr>
          <w:color w:val="000000"/>
          <w:sz w:val="24"/>
          <w:szCs w:val="24"/>
        </w:rPr>
        <w:t>délégation permanente lui permettant de «</w:t>
      </w:r>
      <w:r w:rsidR="00850185">
        <w:rPr>
          <w:color w:val="000000"/>
          <w:sz w:val="24"/>
          <w:szCs w:val="24"/>
        </w:rPr>
        <w:t> </w:t>
      </w:r>
      <w:r>
        <w:rPr>
          <w:color w:val="000000"/>
          <w:sz w:val="24"/>
          <w:szCs w:val="24"/>
        </w:rPr>
        <w:t>certifier l'exactitude des mémoires, factures ou autres pièces justifi</w:t>
      </w:r>
      <w:r w:rsidR="00023F17">
        <w:rPr>
          <w:color w:val="000000"/>
          <w:sz w:val="24"/>
          <w:szCs w:val="24"/>
        </w:rPr>
        <w:t>catives de la dépense</w:t>
      </w:r>
      <w:r w:rsidR="00850185">
        <w:rPr>
          <w:color w:val="000000"/>
          <w:sz w:val="24"/>
          <w:szCs w:val="24"/>
        </w:rPr>
        <w:t> </w:t>
      </w:r>
      <w:r w:rsidR="00023F17">
        <w:rPr>
          <w:color w:val="000000"/>
          <w:sz w:val="24"/>
          <w:szCs w:val="24"/>
        </w:rPr>
        <w:t>» et de « </w:t>
      </w:r>
      <w:r>
        <w:rPr>
          <w:color w:val="000000"/>
          <w:sz w:val="24"/>
          <w:szCs w:val="24"/>
        </w:rPr>
        <w:t>signer tout engagement de dépenses de fonctionnement</w:t>
      </w:r>
      <w:r w:rsidR="00D007B0">
        <w:rPr>
          <w:color w:val="000000"/>
          <w:sz w:val="24"/>
          <w:szCs w:val="24"/>
        </w:rPr>
        <w:t> »</w:t>
      </w:r>
      <w:r>
        <w:rPr>
          <w:color w:val="000000"/>
          <w:sz w:val="24"/>
          <w:szCs w:val="24"/>
        </w:rPr>
        <w:t>,</w:t>
      </w:r>
      <w:r w:rsidR="00D007B0">
        <w:rPr>
          <w:color w:val="000000"/>
          <w:sz w:val="24"/>
          <w:szCs w:val="24"/>
        </w:rPr>
        <w:t xml:space="preserve"> que les pièces justificatives des paiements comprenaient les factures des fournisseurs mentionnant la liste détaillée des convives, qu'enfin, les dépenses en cause ne sont pas susceptibles d'entraîner un préjudice financier pour l'établissement</w:t>
      </w:r>
      <w:r w:rsidR="00850185">
        <w:rPr>
          <w:color w:val="000000"/>
          <w:sz w:val="24"/>
          <w:szCs w:val="24"/>
        </w:rPr>
        <w:t> </w:t>
      </w:r>
      <w:r w:rsidR="00D007B0">
        <w:rPr>
          <w:color w:val="000000"/>
          <w:sz w:val="24"/>
          <w:szCs w:val="24"/>
        </w:rPr>
        <w:t>;</w:t>
      </w:r>
    </w:p>
    <w:p w:rsidR="00FF61BE" w:rsidRDefault="00FF61BE" w:rsidP="00C97EA8">
      <w:pPr>
        <w:autoSpaceDE w:val="0"/>
        <w:autoSpaceDN w:val="0"/>
        <w:adjustRightInd w:val="0"/>
        <w:ind w:left="1134" w:firstLine="1134"/>
        <w:jc w:val="both"/>
        <w:rPr>
          <w:color w:val="000000"/>
          <w:sz w:val="24"/>
          <w:szCs w:val="24"/>
        </w:rPr>
      </w:pPr>
    </w:p>
    <w:p w:rsidR="00E2033A" w:rsidRDefault="00FF61BE" w:rsidP="00C97EA8">
      <w:pPr>
        <w:autoSpaceDE w:val="0"/>
        <w:autoSpaceDN w:val="0"/>
        <w:adjustRightInd w:val="0"/>
        <w:ind w:left="1134" w:firstLine="1134"/>
        <w:jc w:val="both"/>
        <w:rPr>
          <w:color w:val="000000"/>
          <w:sz w:val="24"/>
          <w:szCs w:val="24"/>
        </w:rPr>
      </w:pPr>
      <w:r>
        <w:rPr>
          <w:color w:val="000000"/>
          <w:sz w:val="24"/>
          <w:szCs w:val="24"/>
        </w:rPr>
        <w:t>Considérant que la délégation attribuée au directeur général adjoint lui permett</w:t>
      </w:r>
      <w:r w:rsidR="00E2033A">
        <w:rPr>
          <w:color w:val="000000"/>
          <w:sz w:val="24"/>
          <w:szCs w:val="24"/>
        </w:rPr>
        <w:t>ait</w:t>
      </w:r>
      <w:r>
        <w:rPr>
          <w:color w:val="000000"/>
          <w:sz w:val="24"/>
          <w:szCs w:val="24"/>
        </w:rPr>
        <w:t xml:space="preserve"> d'engager</w:t>
      </w:r>
      <w:r w:rsidR="00E2033A">
        <w:rPr>
          <w:color w:val="000000"/>
          <w:sz w:val="24"/>
          <w:szCs w:val="24"/>
        </w:rPr>
        <w:t xml:space="preserve"> régulièrement </w:t>
      </w:r>
      <w:r>
        <w:rPr>
          <w:color w:val="000000"/>
          <w:sz w:val="24"/>
          <w:szCs w:val="24"/>
        </w:rPr>
        <w:t>les dépenses en c</w:t>
      </w:r>
      <w:r w:rsidR="00E2033A">
        <w:rPr>
          <w:color w:val="000000"/>
          <w:sz w:val="24"/>
          <w:szCs w:val="24"/>
        </w:rPr>
        <w:t>ause</w:t>
      </w:r>
      <w:r>
        <w:rPr>
          <w:color w:val="000000"/>
          <w:sz w:val="24"/>
          <w:szCs w:val="24"/>
        </w:rPr>
        <w:t xml:space="preserve"> et de viser l'attestation</w:t>
      </w:r>
      <w:r w:rsidR="00E2033A">
        <w:rPr>
          <w:color w:val="000000"/>
          <w:sz w:val="24"/>
          <w:szCs w:val="24"/>
        </w:rPr>
        <w:t xml:space="preserve"> relative à</w:t>
      </w:r>
      <w:r>
        <w:rPr>
          <w:color w:val="000000"/>
          <w:sz w:val="24"/>
          <w:szCs w:val="24"/>
        </w:rPr>
        <w:t xml:space="preserve"> l'objet de la réception requise par</w:t>
      </w:r>
      <w:r w:rsidR="00E2033A">
        <w:rPr>
          <w:color w:val="000000"/>
          <w:sz w:val="24"/>
          <w:szCs w:val="24"/>
        </w:rPr>
        <w:t xml:space="preserve"> l’</w:t>
      </w:r>
      <w:r>
        <w:rPr>
          <w:color w:val="000000"/>
          <w:sz w:val="24"/>
          <w:szCs w:val="24"/>
        </w:rPr>
        <w:t>instruction du 18 d</w:t>
      </w:r>
      <w:r w:rsidR="00E2033A">
        <w:rPr>
          <w:color w:val="000000"/>
          <w:sz w:val="24"/>
          <w:szCs w:val="24"/>
        </w:rPr>
        <w:t>écembre</w:t>
      </w:r>
      <w:r>
        <w:rPr>
          <w:color w:val="000000"/>
          <w:sz w:val="24"/>
          <w:szCs w:val="24"/>
        </w:rPr>
        <w:t xml:space="preserve"> 1992,</w:t>
      </w:r>
      <w:r w:rsidR="00E2033A">
        <w:rPr>
          <w:color w:val="000000"/>
          <w:sz w:val="24"/>
          <w:szCs w:val="24"/>
        </w:rPr>
        <w:t xml:space="preserve"> que les pièces justificatives indiquaient la liste des convives, ainsi que leur en</w:t>
      </w:r>
      <w:r w:rsidR="00023F17">
        <w:rPr>
          <w:color w:val="000000"/>
          <w:sz w:val="24"/>
          <w:szCs w:val="24"/>
        </w:rPr>
        <w:t>treprise ou leur administration</w:t>
      </w:r>
      <w:r w:rsidR="00E2033A">
        <w:rPr>
          <w:color w:val="000000"/>
          <w:sz w:val="24"/>
          <w:szCs w:val="24"/>
        </w:rPr>
        <w:t>,</w:t>
      </w:r>
      <w:r w:rsidR="00023F17">
        <w:rPr>
          <w:color w:val="000000"/>
          <w:sz w:val="24"/>
          <w:szCs w:val="24"/>
        </w:rPr>
        <w:t xml:space="preserve"> </w:t>
      </w:r>
      <w:r w:rsidR="00E2033A">
        <w:rPr>
          <w:color w:val="000000"/>
          <w:sz w:val="24"/>
          <w:szCs w:val="24"/>
        </w:rPr>
        <w:t>qu’ainsi l'objet de la réception était clairement défini par ces précisions</w:t>
      </w:r>
      <w:r w:rsidR="00E43C30">
        <w:rPr>
          <w:color w:val="000000"/>
          <w:sz w:val="24"/>
          <w:szCs w:val="24"/>
        </w:rPr>
        <w:t> ;</w:t>
      </w:r>
    </w:p>
    <w:p w:rsidR="00E2033A" w:rsidRDefault="00E2033A" w:rsidP="00C97EA8">
      <w:pPr>
        <w:autoSpaceDE w:val="0"/>
        <w:autoSpaceDN w:val="0"/>
        <w:adjustRightInd w:val="0"/>
        <w:ind w:left="1134" w:firstLine="1134"/>
        <w:jc w:val="both"/>
        <w:rPr>
          <w:color w:val="000000"/>
          <w:sz w:val="24"/>
          <w:szCs w:val="24"/>
        </w:rPr>
      </w:pPr>
    </w:p>
    <w:p w:rsidR="00571DC4" w:rsidRDefault="00E2033A" w:rsidP="00B64A8A">
      <w:pPr>
        <w:autoSpaceDE w:val="0"/>
        <w:autoSpaceDN w:val="0"/>
        <w:adjustRightInd w:val="0"/>
        <w:ind w:left="1134" w:firstLine="1134"/>
        <w:jc w:val="both"/>
        <w:rPr>
          <w:color w:val="000000"/>
          <w:sz w:val="24"/>
          <w:szCs w:val="24"/>
        </w:rPr>
      </w:pPr>
      <w:r>
        <w:rPr>
          <w:color w:val="000000"/>
          <w:sz w:val="24"/>
          <w:szCs w:val="24"/>
        </w:rPr>
        <w:t>Considérant, par ailleurs, que</w:t>
      </w:r>
      <w:r w:rsidR="00FF61BE">
        <w:rPr>
          <w:color w:val="000000"/>
          <w:sz w:val="24"/>
          <w:szCs w:val="24"/>
        </w:rPr>
        <w:t xml:space="preserve"> le comptable disposait bien des factures du fournisseur pour l'ensemble des paiements </w:t>
      </w:r>
      <w:r>
        <w:rPr>
          <w:color w:val="000000"/>
          <w:sz w:val="24"/>
          <w:szCs w:val="24"/>
        </w:rPr>
        <w:t xml:space="preserve">en </w:t>
      </w:r>
      <w:r w:rsidR="00FF61BE">
        <w:rPr>
          <w:color w:val="000000"/>
          <w:sz w:val="24"/>
          <w:szCs w:val="24"/>
        </w:rPr>
        <w:t>cause</w:t>
      </w:r>
      <w:r>
        <w:rPr>
          <w:color w:val="000000"/>
          <w:sz w:val="24"/>
          <w:szCs w:val="24"/>
        </w:rPr>
        <w:t>, qu’il convient, dans ces conditions,</w:t>
      </w:r>
      <w:r w:rsidR="00982431">
        <w:rPr>
          <w:color w:val="000000"/>
          <w:sz w:val="24"/>
          <w:szCs w:val="24"/>
        </w:rPr>
        <w:t xml:space="preserve"> </w:t>
      </w:r>
      <w:r>
        <w:rPr>
          <w:color w:val="000000"/>
          <w:sz w:val="24"/>
          <w:szCs w:val="24"/>
        </w:rPr>
        <w:t>de retenir sur ce point, un no</w:t>
      </w:r>
      <w:r w:rsidR="00023F17">
        <w:rPr>
          <w:color w:val="000000"/>
          <w:sz w:val="24"/>
          <w:szCs w:val="24"/>
        </w:rPr>
        <w:t>n-</w:t>
      </w:r>
      <w:r>
        <w:rPr>
          <w:color w:val="000000"/>
          <w:sz w:val="24"/>
          <w:szCs w:val="24"/>
        </w:rPr>
        <w:t>lieu à charge</w:t>
      </w:r>
      <w:r w:rsidR="00850185">
        <w:rPr>
          <w:color w:val="000000"/>
          <w:sz w:val="24"/>
          <w:szCs w:val="24"/>
        </w:rPr>
        <w:t> ;</w:t>
      </w:r>
    </w:p>
    <w:p w:rsidR="00571DC4" w:rsidRDefault="00571DC4" w:rsidP="00B64A8A">
      <w:pPr>
        <w:autoSpaceDE w:val="0"/>
        <w:autoSpaceDN w:val="0"/>
        <w:adjustRightInd w:val="0"/>
        <w:ind w:left="1134" w:firstLine="1134"/>
        <w:jc w:val="both"/>
        <w:rPr>
          <w:color w:val="000000"/>
          <w:sz w:val="24"/>
          <w:szCs w:val="24"/>
        </w:rPr>
      </w:pPr>
    </w:p>
    <w:p w:rsidR="00EC6243" w:rsidRDefault="009E3A71" w:rsidP="00B64A8A">
      <w:pPr>
        <w:autoSpaceDE w:val="0"/>
        <w:autoSpaceDN w:val="0"/>
        <w:adjustRightInd w:val="0"/>
        <w:ind w:left="1134" w:firstLine="1134"/>
        <w:jc w:val="both"/>
        <w:rPr>
          <w:color w:val="000000"/>
          <w:sz w:val="24"/>
          <w:szCs w:val="24"/>
        </w:rPr>
      </w:pPr>
      <w:r>
        <w:rPr>
          <w:color w:val="000000"/>
          <w:sz w:val="24"/>
          <w:szCs w:val="24"/>
        </w:rPr>
        <w:t xml:space="preserve">Attendu qu’aucune charge n’est prononcée à l’encontre de </w:t>
      </w:r>
      <w:r w:rsidR="00425EF1">
        <w:rPr>
          <w:color w:val="000000"/>
          <w:sz w:val="24"/>
          <w:szCs w:val="24"/>
        </w:rPr>
        <w:t>M. Y</w:t>
      </w:r>
      <w:r>
        <w:rPr>
          <w:color w:val="000000"/>
          <w:sz w:val="24"/>
          <w:szCs w:val="24"/>
        </w:rPr>
        <w:t xml:space="preserve"> au titre de l’exercice 2010 ; que la reprise les soldes de clôture de l’EPAD a été constatée dans les comptes de l’EPADESA ; qu’en conséquence </w:t>
      </w:r>
      <w:r w:rsidR="00425EF1">
        <w:rPr>
          <w:color w:val="000000"/>
          <w:sz w:val="24"/>
          <w:szCs w:val="24"/>
        </w:rPr>
        <w:t>M. Y</w:t>
      </w:r>
      <w:r>
        <w:rPr>
          <w:color w:val="000000"/>
          <w:sz w:val="24"/>
          <w:szCs w:val="24"/>
        </w:rPr>
        <w:t xml:space="preserve"> peut être déchargé de </w:t>
      </w:r>
      <w:r w:rsidR="00A0681E">
        <w:rPr>
          <w:color w:val="000000"/>
          <w:sz w:val="24"/>
          <w:szCs w:val="24"/>
        </w:rPr>
        <w:t>sa gestion 2010, au 4 novembre ;</w:t>
      </w:r>
    </w:p>
    <w:p w:rsidR="003A4EED" w:rsidRPr="00367A0F" w:rsidRDefault="002331E3" w:rsidP="00B64A8A">
      <w:pPr>
        <w:autoSpaceDE w:val="0"/>
        <w:autoSpaceDN w:val="0"/>
        <w:adjustRightInd w:val="0"/>
        <w:ind w:left="1134" w:firstLine="1134"/>
        <w:jc w:val="both"/>
        <w:rPr>
          <w:color w:val="000000"/>
          <w:sz w:val="24"/>
          <w:szCs w:val="24"/>
        </w:rPr>
      </w:pPr>
      <w:r w:rsidRPr="00367A0F">
        <w:rPr>
          <w:color w:val="000000"/>
          <w:sz w:val="24"/>
          <w:szCs w:val="24"/>
        </w:rPr>
        <w:t>Par ces motifs,</w:t>
      </w:r>
    </w:p>
    <w:p w:rsidR="00165F14" w:rsidRPr="00367A0F" w:rsidRDefault="00165F14" w:rsidP="00B64A8A">
      <w:pPr>
        <w:autoSpaceDE w:val="0"/>
        <w:autoSpaceDN w:val="0"/>
        <w:adjustRightInd w:val="0"/>
        <w:ind w:left="1134" w:firstLine="1134"/>
        <w:jc w:val="both"/>
        <w:rPr>
          <w:color w:val="000000"/>
          <w:sz w:val="24"/>
          <w:szCs w:val="24"/>
        </w:rPr>
      </w:pPr>
    </w:p>
    <w:p w:rsidR="003A4EED" w:rsidRDefault="003A4EED" w:rsidP="00EC5B10">
      <w:pPr>
        <w:autoSpaceDE w:val="0"/>
        <w:autoSpaceDN w:val="0"/>
        <w:adjustRightInd w:val="0"/>
        <w:ind w:left="1134"/>
        <w:jc w:val="center"/>
        <w:rPr>
          <w:b/>
          <w:color w:val="000000"/>
          <w:sz w:val="24"/>
          <w:szCs w:val="24"/>
        </w:rPr>
      </w:pPr>
      <w:r w:rsidRPr="00D63555">
        <w:rPr>
          <w:b/>
          <w:color w:val="000000"/>
          <w:sz w:val="24"/>
          <w:szCs w:val="24"/>
        </w:rPr>
        <w:t>ORDONNE :</w:t>
      </w:r>
    </w:p>
    <w:p w:rsidR="004B5642" w:rsidRDefault="004B5642" w:rsidP="00D63555">
      <w:pPr>
        <w:autoSpaceDE w:val="0"/>
        <w:autoSpaceDN w:val="0"/>
        <w:adjustRightInd w:val="0"/>
        <w:ind w:left="1134" w:firstLine="1134"/>
        <w:jc w:val="center"/>
        <w:rPr>
          <w:b/>
          <w:color w:val="000000"/>
          <w:sz w:val="24"/>
          <w:szCs w:val="24"/>
        </w:rPr>
      </w:pPr>
    </w:p>
    <w:p w:rsidR="004B5642" w:rsidRPr="00D63555" w:rsidRDefault="004B5642" w:rsidP="00D63555">
      <w:pPr>
        <w:autoSpaceDE w:val="0"/>
        <w:autoSpaceDN w:val="0"/>
        <w:adjustRightInd w:val="0"/>
        <w:ind w:left="1134" w:firstLine="1134"/>
        <w:jc w:val="center"/>
        <w:rPr>
          <w:b/>
          <w:color w:val="000000"/>
          <w:sz w:val="24"/>
          <w:szCs w:val="24"/>
        </w:rPr>
      </w:pPr>
    </w:p>
    <w:p w:rsidR="009D42D5" w:rsidRDefault="004B5642" w:rsidP="00B64A8A">
      <w:pPr>
        <w:autoSpaceDE w:val="0"/>
        <w:autoSpaceDN w:val="0"/>
        <w:adjustRightInd w:val="0"/>
        <w:ind w:left="1134" w:firstLine="1134"/>
        <w:jc w:val="both"/>
        <w:rPr>
          <w:color w:val="000000"/>
          <w:sz w:val="24"/>
          <w:szCs w:val="24"/>
        </w:rPr>
      </w:pPr>
      <w:r w:rsidRPr="00EC5B10">
        <w:rPr>
          <w:color w:val="000000"/>
          <w:sz w:val="24"/>
          <w:szCs w:val="24"/>
          <w:u w:val="single"/>
        </w:rPr>
        <w:t xml:space="preserve">Article </w:t>
      </w:r>
      <w:r w:rsidR="009355F3" w:rsidRPr="00EC5B10">
        <w:rPr>
          <w:color w:val="000000"/>
          <w:sz w:val="24"/>
          <w:szCs w:val="24"/>
          <w:u w:val="single"/>
        </w:rPr>
        <w:t>1</w:t>
      </w:r>
      <w:r w:rsidR="009355F3" w:rsidRPr="00EC5B10">
        <w:rPr>
          <w:color w:val="000000"/>
          <w:sz w:val="24"/>
          <w:szCs w:val="24"/>
          <w:u w:val="single"/>
          <w:vertAlign w:val="superscript"/>
        </w:rPr>
        <w:t>er</w:t>
      </w:r>
      <w:r w:rsidR="009355F3">
        <w:rPr>
          <w:color w:val="000000"/>
          <w:sz w:val="24"/>
          <w:szCs w:val="24"/>
          <w:vertAlign w:val="superscript"/>
        </w:rPr>
        <w:t> </w:t>
      </w:r>
      <w:r w:rsidR="009355F3">
        <w:rPr>
          <w:color w:val="000000"/>
          <w:sz w:val="24"/>
          <w:szCs w:val="24"/>
        </w:rPr>
        <w:t>:</w:t>
      </w:r>
      <w:r w:rsidR="00EC5B10">
        <w:rPr>
          <w:color w:val="000000"/>
          <w:sz w:val="24"/>
          <w:szCs w:val="24"/>
        </w:rPr>
        <w:t xml:space="preserve"> </w:t>
      </w:r>
      <w:r w:rsidR="0049013C">
        <w:rPr>
          <w:color w:val="000000"/>
          <w:sz w:val="24"/>
          <w:szCs w:val="24"/>
        </w:rPr>
        <w:t>L</w:t>
      </w:r>
      <w:r w:rsidR="009D42D5">
        <w:rPr>
          <w:color w:val="000000"/>
          <w:sz w:val="24"/>
          <w:szCs w:val="24"/>
        </w:rPr>
        <w:t>es somme</w:t>
      </w:r>
      <w:r w:rsidR="0049013C">
        <w:rPr>
          <w:color w:val="000000"/>
          <w:sz w:val="24"/>
          <w:szCs w:val="24"/>
        </w:rPr>
        <w:t>s</w:t>
      </w:r>
      <w:r w:rsidR="009D42D5">
        <w:rPr>
          <w:color w:val="000000"/>
          <w:sz w:val="24"/>
          <w:szCs w:val="24"/>
        </w:rPr>
        <w:t xml:space="preserve"> de </w:t>
      </w:r>
      <w:r w:rsidR="003C6D45">
        <w:rPr>
          <w:color w:val="000000"/>
          <w:sz w:val="24"/>
          <w:szCs w:val="24"/>
        </w:rPr>
        <w:t>100</w:t>
      </w:r>
      <w:r w:rsidR="009D42D5">
        <w:rPr>
          <w:color w:val="000000"/>
          <w:sz w:val="24"/>
          <w:szCs w:val="24"/>
        </w:rPr>
        <w:t xml:space="preserve"> € (exercice 200</w:t>
      </w:r>
      <w:r w:rsidR="003C6D45">
        <w:rPr>
          <w:color w:val="000000"/>
          <w:sz w:val="24"/>
          <w:szCs w:val="24"/>
        </w:rPr>
        <w:t>8</w:t>
      </w:r>
      <w:r w:rsidR="009D42D5">
        <w:rPr>
          <w:color w:val="000000"/>
          <w:sz w:val="24"/>
          <w:szCs w:val="24"/>
        </w:rPr>
        <w:t>)</w:t>
      </w:r>
      <w:r w:rsidR="003C6D45">
        <w:rPr>
          <w:color w:val="000000"/>
          <w:sz w:val="24"/>
          <w:szCs w:val="24"/>
        </w:rPr>
        <w:t xml:space="preserve"> et 100</w:t>
      </w:r>
      <w:r w:rsidR="009D42D5">
        <w:rPr>
          <w:color w:val="000000"/>
          <w:sz w:val="24"/>
          <w:szCs w:val="24"/>
        </w:rPr>
        <w:t xml:space="preserve"> € (exercice 200</w:t>
      </w:r>
      <w:r w:rsidR="003C6D45">
        <w:rPr>
          <w:color w:val="000000"/>
          <w:sz w:val="24"/>
          <w:szCs w:val="24"/>
        </w:rPr>
        <w:t>9,</w:t>
      </w:r>
      <w:r w:rsidR="00EC5B10">
        <w:rPr>
          <w:color w:val="000000"/>
          <w:sz w:val="24"/>
          <w:szCs w:val="24"/>
        </w:rPr>
        <w:t xml:space="preserve"> </w:t>
      </w:r>
      <w:r w:rsidR="003C6D45">
        <w:rPr>
          <w:color w:val="000000"/>
          <w:sz w:val="24"/>
          <w:szCs w:val="24"/>
        </w:rPr>
        <w:t>jusqu’au 31 mars 2009</w:t>
      </w:r>
      <w:r w:rsidR="009D42D5">
        <w:rPr>
          <w:color w:val="000000"/>
          <w:sz w:val="24"/>
          <w:szCs w:val="24"/>
        </w:rPr>
        <w:t>) sont mis</w:t>
      </w:r>
      <w:r w:rsidR="0049013C">
        <w:rPr>
          <w:color w:val="000000"/>
          <w:sz w:val="24"/>
          <w:szCs w:val="24"/>
        </w:rPr>
        <w:t>es</w:t>
      </w:r>
      <w:r w:rsidR="009D42D5">
        <w:rPr>
          <w:color w:val="000000"/>
          <w:sz w:val="24"/>
          <w:szCs w:val="24"/>
        </w:rPr>
        <w:t xml:space="preserve"> à la charge de </w:t>
      </w:r>
      <w:r w:rsidR="00850185" w:rsidRPr="00850185">
        <w:rPr>
          <w:color w:val="000000"/>
          <w:sz w:val="24"/>
          <w:szCs w:val="24"/>
        </w:rPr>
        <w:t>M</w:t>
      </w:r>
      <w:r w:rsidR="00850185" w:rsidRPr="00850185">
        <w:rPr>
          <w:color w:val="000000"/>
          <w:sz w:val="24"/>
          <w:szCs w:val="24"/>
          <w:vertAlign w:val="superscript"/>
        </w:rPr>
        <w:t>me</w:t>
      </w:r>
      <w:r w:rsidR="00850185">
        <w:rPr>
          <w:color w:val="000000"/>
          <w:sz w:val="24"/>
          <w:szCs w:val="24"/>
        </w:rPr>
        <w:t xml:space="preserve"> </w:t>
      </w:r>
      <w:r w:rsidR="00425EF1">
        <w:rPr>
          <w:color w:val="000000"/>
          <w:sz w:val="24"/>
          <w:szCs w:val="24"/>
        </w:rPr>
        <w:t>X</w:t>
      </w:r>
      <w:r w:rsidR="009D42D5">
        <w:rPr>
          <w:color w:val="000000"/>
          <w:sz w:val="24"/>
          <w:szCs w:val="24"/>
        </w:rPr>
        <w:t xml:space="preserve">, en application du paragraphe </w:t>
      </w:r>
      <w:r w:rsidR="0049013C">
        <w:rPr>
          <w:color w:val="000000"/>
          <w:sz w:val="24"/>
          <w:szCs w:val="24"/>
        </w:rPr>
        <w:t>VI</w:t>
      </w:r>
      <w:r w:rsidR="009D42D5">
        <w:rPr>
          <w:color w:val="000000"/>
          <w:sz w:val="24"/>
          <w:szCs w:val="24"/>
        </w:rPr>
        <w:t xml:space="preserve">, alinéa </w:t>
      </w:r>
      <w:r w:rsidR="0049013C">
        <w:rPr>
          <w:color w:val="000000"/>
          <w:sz w:val="24"/>
          <w:szCs w:val="24"/>
        </w:rPr>
        <w:t>2</w:t>
      </w:r>
      <w:r w:rsidR="009D42D5">
        <w:rPr>
          <w:color w:val="000000"/>
          <w:sz w:val="24"/>
          <w:szCs w:val="24"/>
        </w:rPr>
        <w:t>, de l'article 60 de la loi n</w:t>
      </w:r>
      <w:r w:rsidR="0049013C">
        <w:rPr>
          <w:color w:val="000000"/>
          <w:sz w:val="24"/>
          <w:szCs w:val="24"/>
        </w:rPr>
        <w:t>°</w:t>
      </w:r>
      <w:r w:rsidR="009D42D5">
        <w:rPr>
          <w:color w:val="000000"/>
          <w:sz w:val="24"/>
          <w:szCs w:val="24"/>
        </w:rPr>
        <w:t xml:space="preserve"> 63-156 du 23 févrie</w:t>
      </w:r>
      <w:r w:rsidR="003C6D45">
        <w:rPr>
          <w:color w:val="000000"/>
          <w:sz w:val="24"/>
          <w:szCs w:val="24"/>
        </w:rPr>
        <w:t>r</w:t>
      </w:r>
      <w:r w:rsidR="009D42D5">
        <w:rPr>
          <w:color w:val="000000"/>
          <w:sz w:val="24"/>
          <w:szCs w:val="24"/>
        </w:rPr>
        <w:t xml:space="preserve"> 1963</w:t>
      </w:r>
      <w:r w:rsidR="0049013C">
        <w:rPr>
          <w:color w:val="000000"/>
          <w:sz w:val="24"/>
          <w:szCs w:val="24"/>
        </w:rPr>
        <w:t xml:space="preserve"> modifiée</w:t>
      </w:r>
      <w:r w:rsidR="009D42D5">
        <w:rPr>
          <w:color w:val="000000"/>
          <w:sz w:val="24"/>
          <w:szCs w:val="24"/>
        </w:rPr>
        <w:t>.</w:t>
      </w:r>
    </w:p>
    <w:p w:rsidR="004B5642" w:rsidRDefault="004B5642" w:rsidP="00B64A8A">
      <w:pPr>
        <w:autoSpaceDE w:val="0"/>
        <w:autoSpaceDN w:val="0"/>
        <w:adjustRightInd w:val="0"/>
        <w:ind w:left="1134" w:firstLine="1134"/>
        <w:jc w:val="both"/>
        <w:rPr>
          <w:color w:val="000000"/>
          <w:sz w:val="24"/>
          <w:szCs w:val="24"/>
        </w:rPr>
      </w:pPr>
    </w:p>
    <w:p w:rsidR="0049013C" w:rsidRDefault="009D42D5" w:rsidP="00B64A8A">
      <w:pPr>
        <w:autoSpaceDE w:val="0"/>
        <w:autoSpaceDN w:val="0"/>
        <w:adjustRightInd w:val="0"/>
        <w:ind w:left="1134" w:firstLine="1134"/>
        <w:jc w:val="both"/>
        <w:rPr>
          <w:color w:val="000000"/>
          <w:sz w:val="24"/>
          <w:szCs w:val="24"/>
        </w:rPr>
      </w:pPr>
      <w:r w:rsidRPr="00EC5B10">
        <w:rPr>
          <w:color w:val="000000"/>
          <w:sz w:val="24"/>
          <w:szCs w:val="24"/>
          <w:u w:val="single"/>
        </w:rPr>
        <w:t xml:space="preserve">Article </w:t>
      </w:r>
      <w:r w:rsidR="0049013C" w:rsidRPr="00EC5B10">
        <w:rPr>
          <w:color w:val="000000"/>
          <w:sz w:val="24"/>
          <w:szCs w:val="24"/>
          <w:u w:val="single"/>
        </w:rPr>
        <w:t>2</w:t>
      </w:r>
      <w:r>
        <w:rPr>
          <w:color w:val="000000"/>
          <w:sz w:val="24"/>
          <w:szCs w:val="24"/>
        </w:rPr>
        <w:t xml:space="preserve"> : </w:t>
      </w:r>
      <w:r w:rsidR="0049013C">
        <w:rPr>
          <w:color w:val="000000"/>
          <w:sz w:val="24"/>
          <w:szCs w:val="24"/>
        </w:rPr>
        <w:t>L</w:t>
      </w:r>
      <w:r w:rsidR="003C6D45">
        <w:rPr>
          <w:color w:val="000000"/>
          <w:sz w:val="24"/>
          <w:szCs w:val="24"/>
        </w:rPr>
        <w:t>es</w:t>
      </w:r>
      <w:r>
        <w:rPr>
          <w:color w:val="000000"/>
          <w:sz w:val="24"/>
          <w:szCs w:val="24"/>
        </w:rPr>
        <w:t xml:space="preserve"> somme</w:t>
      </w:r>
      <w:r w:rsidR="003C6D45">
        <w:rPr>
          <w:color w:val="000000"/>
          <w:sz w:val="24"/>
          <w:szCs w:val="24"/>
        </w:rPr>
        <w:t>s</w:t>
      </w:r>
      <w:r>
        <w:rPr>
          <w:color w:val="000000"/>
          <w:sz w:val="24"/>
          <w:szCs w:val="24"/>
        </w:rPr>
        <w:t xml:space="preserve"> de </w:t>
      </w:r>
      <w:r w:rsidR="003C6D45">
        <w:rPr>
          <w:color w:val="000000"/>
          <w:sz w:val="24"/>
          <w:szCs w:val="24"/>
        </w:rPr>
        <w:t>1</w:t>
      </w:r>
      <w:r>
        <w:rPr>
          <w:color w:val="000000"/>
          <w:sz w:val="24"/>
          <w:szCs w:val="24"/>
        </w:rPr>
        <w:t>50 €</w:t>
      </w:r>
      <w:r w:rsidR="003C6D45">
        <w:rPr>
          <w:color w:val="000000"/>
          <w:sz w:val="24"/>
          <w:szCs w:val="24"/>
        </w:rPr>
        <w:t xml:space="preserve"> et de 100</w:t>
      </w:r>
      <w:r w:rsidR="00206843">
        <w:rPr>
          <w:color w:val="000000"/>
          <w:sz w:val="24"/>
          <w:szCs w:val="24"/>
        </w:rPr>
        <w:t xml:space="preserve"> </w:t>
      </w:r>
      <w:r w:rsidR="003C6D45">
        <w:rPr>
          <w:color w:val="000000"/>
          <w:sz w:val="24"/>
          <w:szCs w:val="24"/>
        </w:rPr>
        <w:t>€,</w:t>
      </w:r>
      <w:r w:rsidR="00EC5B10">
        <w:rPr>
          <w:color w:val="000000"/>
          <w:sz w:val="24"/>
          <w:szCs w:val="24"/>
        </w:rPr>
        <w:t xml:space="preserve"> </w:t>
      </w:r>
      <w:r>
        <w:rPr>
          <w:color w:val="000000"/>
          <w:sz w:val="24"/>
          <w:szCs w:val="24"/>
        </w:rPr>
        <w:t>(exercice 2009</w:t>
      </w:r>
      <w:r w:rsidR="0049013C">
        <w:rPr>
          <w:color w:val="000000"/>
          <w:sz w:val="24"/>
          <w:szCs w:val="24"/>
        </w:rPr>
        <w:t>,</w:t>
      </w:r>
      <w:r w:rsidR="00EC5B10">
        <w:rPr>
          <w:color w:val="000000"/>
          <w:sz w:val="24"/>
          <w:szCs w:val="24"/>
        </w:rPr>
        <w:t xml:space="preserve"> </w:t>
      </w:r>
      <w:r w:rsidR="0049013C">
        <w:rPr>
          <w:color w:val="000000"/>
          <w:sz w:val="24"/>
          <w:szCs w:val="24"/>
        </w:rPr>
        <w:t>à compter du 1</w:t>
      </w:r>
      <w:r w:rsidR="0049013C" w:rsidRPr="0049013C">
        <w:rPr>
          <w:color w:val="000000"/>
          <w:sz w:val="24"/>
          <w:szCs w:val="24"/>
          <w:vertAlign w:val="superscript"/>
        </w:rPr>
        <w:t>er</w:t>
      </w:r>
      <w:r w:rsidR="00023F17">
        <w:rPr>
          <w:color w:val="000000"/>
          <w:sz w:val="24"/>
          <w:szCs w:val="24"/>
        </w:rPr>
        <w:t> </w:t>
      </w:r>
      <w:r w:rsidR="0049013C">
        <w:rPr>
          <w:color w:val="000000"/>
          <w:sz w:val="24"/>
          <w:szCs w:val="24"/>
        </w:rPr>
        <w:t>avril 2009</w:t>
      </w:r>
      <w:r>
        <w:rPr>
          <w:color w:val="000000"/>
          <w:sz w:val="24"/>
          <w:szCs w:val="24"/>
        </w:rPr>
        <w:t xml:space="preserve">) </w:t>
      </w:r>
      <w:r w:rsidR="002B7CA3">
        <w:rPr>
          <w:color w:val="000000"/>
          <w:sz w:val="24"/>
          <w:szCs w:val="24"/>
        </w:rPr>
        <w:t xml:space="preserve">sont </w:t>
      </w:r>
      <w:r>
        <w:rPr>
          <w:color w:val="000000"/>
          <w:sz w:val="24"/>
          <w:szCs w:val="24"/>
        </w:rPr>
        <w:t>mis</w:t>
      </w:r>
      <w:r w:rsidR="0049013C">
        <w:rPr>
          <w:color w:val="000000"/>
          <w:sz w:val="24"/>
          <w:szCs w:val="24"/>
        </w:rPr>
        <w:t>e</w:t>
      </w:r>
      <w:r w:rsidR="002B7CA3">
        <w:rPr>
          <w:color w:val="000000"/>
          <w:sz w:val="24"/>
          <w:szCs w:val="24"/>
        </w:rPr>
        <w:t>s</w:t>
      </w:r>
      <w:r>
        <w:rPr>
          <w:color w:val="000000"/>
          <w:sz w:val="24"/>
          <w:szCs w:val="24"/>
        </w:rPr>
        <w:t xml:space="preserve"> à </w:t>
      </w:r>
      <w:r w:rsidR="0049013C">
        <w:rPr>
          <w:color w:val="000000"/>
          <w:sz w:val="24"/>
          <w:szCs w:val="24"/>
        </w:rPr>
        <w:t xml:space="preserve">la </w:t>
      </w:r>
      <w:r>
        <w:rPr>
          <w:color w:val="000000"/>
          <w:sz w:val="24"/>
          <w:szCs w:val="24"/>
        </w:rPr>
        <w:t xml:space="preserve">charge de </w:t>
      </w:r>
      <w:r w:rsidR="00425EF1">
        <w:rPr>
          <w:color w:val="000000"/>
          <w:sz w:val="24"/>
          <w:szCs w:val="24"/>
        </w:rPr>
        <w:t>M. Y</w:t>
      </w:r>
      <w:r>
        <w:rPr>
          <w:color w:val="000000"/>
          <w:sz w:val="24"/>
          <w:szCs w:val="24"/>
        </w:rPr>
        <w:t xml:space="preserve">, en application du paragraphe </w:t>
      </w:r>
      <w:r w:rsidR="0049013C">
        <w:rPr>
          <w:color w:val="000000"/>
          <w:sz w:val="24"/>
          <w:szCs w:val="24"/>
        </w:rPr>
        <w:t>VI</w:t>
      </w:r>
      <w:r>
        <w:rPr>
          <w:color w:val="000000"/>
          <w:sz w:val="24"/>
          <w:szCs w:val="24"/>
        </w:rPr>
        <w:t xml:space="preserve">, alinéa </w:t>
      </w:r>
      <w:r w:rsidR="0049013C">
        <w:rPr>
          <w:color w:val="000000"/>
          <w:sz w:val="24"/>
          <w:szCs w:val="24"/>
        </w:rPr>
        <w:t>2</w:t>
      </w:r>
      <w:r>
        <w:rPr>
          <w:color w:val="000000"/>
          <w:sz w:val="24"/>
          <w:szCs w:val="24"/>
        </w:rPr>
        <w:t>, de l'article 60 de la loi du 23 février 1963 précité</w:t>
      </w:r>
      <w:r w:rsidR="0049013C">
        <w:rPr>
          <w:color w:val="000000"/>
          <w:sz w:val="24"/>
          <w:szCs w:val="24"/>
        </w:rPr>
        <w:t>e</w:t>
      </w:r>
      <w:r w:rsidR="00FB2990">
        <w:rPr>
          <w:color w:val="000000"/>
          <w:sz w:val="24"/>
          <w:szCs w:val="24"/>
        </w:rPr>
        <w:t>.</w:t>
      </w:r>
    </w:p>
    <w:p w:rsidR="009E3A71" w:rsidRDefault="009E3A71" w:rsidP="00B64A8A">
      <w:pPr>
        <w:autoSpaceDE w:val="0"/>
        <w:autoSpaceDN w:val="0"/>
        <w:adjustRightInd w:val="0"/>
        <w:ind w:left="1134" w:firstLine="1134"/>
        <w:jc w:val="both"/>
        <w:rPr>
          <w:color w:val="000000"/>
          <w:sz w:val="24"/>
          <w:szCs w:val="24"/>
        </w:rPr>
      </w:pPr>
    </w:p>
    <w:p w:rsidR="009E3A71" w:rsidRDefault="009E3A71" w:rsidP="00B64A8A">
      <w:pPr>
        <w:autoSpaceDE w:val="0"/>
        <w:autoSpaceDN w:val="0"/>
        <w:adjustRightInd w:val="0"/>
        <w:ind w:left="1134" w:firstLine="1134"/>
        <w:jc w:val="both"/>
        <w:rPr>
          <w:color w:val="000000"/>
          <w:sz w:val="24"/>
          <w:szCs w:val="24"/>
        </w:rPr>
      </w:pPr>
      <w:r w:rsidRPr="00EC5B10">
        <w:rPr>
          <w:color w:val="000000"/>
          <w:sz w:val="24"/>
          <w:szCs w:val="24"/>
          <w:u w:val="single"/>
        </w:rPr>
        <w:t xml:space="preserve">Article </w:t>
      </w:r>
      <w:r>
        <w:rPr>
          <w:color w:val="000000"/>
          <w:sz w:val="24"/>
          <w:szCs w:val="24"/>
          <w:u w:val="single"/>
        </w:rPr>
        <w:t xml:space="preserve">3 </w:t>
      </w:r>
      <w:r>
        <w:rPr>
          <w:color w:val="000000"/>
          <w:sz w:val="24"/>
          <w:szCs w:val="24"/>
        </w:rPr>
        <w:t xml:space="preserve">: </w:t>
      </w:r>
      <w:r w:rsidR="00425EF1">
        <w:rPr>
          <w:color w:val="000000"/>
          <w:sz w:val="24"/>
          <w:szCs w:val="24"/>
        </w:rPr>
        <w:t>M. Y</w:t>
      </w:r>
      <w:r>
        <w:rPr>
          <w:color w:val="000000"/>
          <w:sz w:val="24"/>
          <w:szCs w:val="24"/>
        </w:rPr>
        <w:t xml:space="preserve"> est déchargé de sa gestion 2010, au 4 novembre.</w:t>
      </w:r>
    </w:p>
    <w:p w:rsidR="0049013C" w:rsidRDefault="0049013C" w:rsidP="00B64A8A">
      <w:pPr>
        <w:autoSpaceDE w:val="0"/>
        <w:autoSpaceDN w:val="0"/>
        <w:adjustRightInd w:val="0"/>
        <w:ind w:left="1134" w:firstLine="1134"/>
        <w:jc w:val="both"/>
        <w:rPr>
          <w:color w:val="000000"/>
          <w:sz w:val="24"/>
          <w:szCs w:val="24"/>
        </w:rPr>
      </w:pPr>
    </w:p>
    <w:p w:rsidR="009E64C2" w:rsidRDefault="00EC5B10" w:rsidP="00EC5B10">
      <w:pPr>
        <w:autoSpaceDE w:val="0"/>
        <w:autoSpaceDN w:val="0"/>
        <w:adjustRightInd w:val="0"/>
        <w:ind w:left="1134"/>
        <w:jc w:val="center"/>
        <w:rPr>
          <w:color w:val="000000"/>
          <w:sz w:val="24"/>
          <w:szCs w:val="24"/>
        </w:rPr>
      </w:pPr>
      <w:r>
        <w:rPr>
          <w:color w:val="000000"/>
          <w:sz w:val="24"/>
          <w:szCs w:val="24"/>
        </w:rPr>
        <w:t>----------</w:t>
      </w:r>
    </w:p>
    <w:p w:rsidR="00800830" w:rsidRDefault="00800830" w:rsidP="00B64A8A">
      <w:pPr>
        <w:autoSpaceDE w:val="0"/>
        <w:autoSpaceDN w:val="0"/>
        <w:adjustRightInd w:val="0"/>
        <w:ind w:left="1134" w:firstLine="1134"/>
        <w:jc w:val="both"/>
        <w:rPr>
          <w:color w:val="000000"/>
          <w:sz w:val="24"/>
          <w:szCs w:val="24"/>
        </w:rPr>
      </w:pPr>
    </w:p>
    <w:p w:rsidR="005A2909" w:rsidRPr="00367A0F" w:rsidRDefault="005A2909" w:rsidP="00B64A8A">
      <w:pPr>
        <w:autoSpaceDE w:val="0"/>
        <w:autoSpaceDN w:val="0"/>
        <w:adjustRightInd w:val="0"/>
        <w:ind w:left="1134"/>
        <w:jc w:val="both"/>
        <w:rPr>
          <w:color w:val="000000"/>
          <w:sz w:val="24"/>
          <w:szCs w:val="24"/>
        </w:rPr>
      </w:pPr>
    </w:p>
    <w:p w:rsidR="003A4EED" w:rsidRDefault="003A4EED" w:rsidP="00B64A8A">
      <w:pPr>
        <w:tabs>
          <w:tab w:val="left" w:pos="5103"/>
        </w:tabs>
        <w:autoSpaceDE w:val="0"/>
        <w:autoSpaceDN w:val="0"/>
        <w:adjustRightInd w:val="0"/>
        <w:ind w:left="1134" w:firstLine="1134"/>
        <w:jc w:val="both"/>
        <w:rPr>
          <w:color w:val="000000"/>
          <w:sz w:val="24"/>
          <w:szCs w:val="24"/>
        </w:rPr>
      </w:pPr>
      <w:r w:rsidRPr="00367A0F">
        <w:rPr>
          <w:color w:val="000000"/>
          <w:sz w:val="24"/>
          <w:szCs w:val="24"/>
        </w:rPr>
        <w:t xml:space="preserve">Fait et </w:t>
      </w:r>
      <w:r w:rsidR="00D63555">
        <w:rPr>
          <w:color w:val="000000"/>
          <w:sz w:val="24"/>
          <w:szCs w:val="24"/>
        </w:rPr>
        <w:t>jugé en</w:t>
      </w:r>
      <w:r w:rsidRPr="00367A0F">
        <w:rPr>
          <w:color w:val="000000"/>
          <w:sz w:val="24"/>
          <w:szCs w:val="24"/>
        </w:rPr>
        <w:t xml:space="preserve"> </w:t>
      </w:r>
      <w:r w:rsidR="002331E3" w:rsidRPr="00367A0F">
        <w:rPr>
          <w:color w:val="000000"/>
          <w:sz w:val="24"/>
          <w:szCs w:val="24"/>
        </w:rPr>
        <w:t xml:space="preserve">la Cour des comptes, </w:t>
      </w:r>
      <w:r w:rsidR="00D63555">
        <w:rPr>
          <w:color w:val="000000"/>
          <w:sz w:val="24"/>
          <w:szCs w:val="24"/>
        </w:rPr>
        <w:t xml:space="preserve">septième chambre, </w:t>
      </w:r>
      <w:r w:rsidR="002331E3" w:rsidRPr="00367A0F">
        <w:rPr>
          <w:color w:val="000000"/>
          <w:sz w:val="24"/>
          <w:szCs w:val="24"/>
        </w:rPr>
        <w:t xml:space="preserve">le </w:t>
      </w:r>
      <w:r w:rsidR="0049013C">
        <w:rPr>
          <w:color w:val="000000"/>
          <w:sz w:val="24"/>
          <w:szCs w:val="24"/>
        </w:rPr>
        <w:t>quinze avril</w:t>
      </w:r>
      <w:r w:rsidR="002347B3">
        <w:rPr>
          <w:color w:val="000000"/>
          <w:sz w:val="24"/>
          <w:szCs w:val="24"/>
        </w:rPr>
        <w:t xml:space="preserve"> deux </w:t>
      </w:r>
      <w:r w:rsidR="004A4A1E">
        <w:rPr>
          <w:color w:val="000000"/>
          <w:sz w:val="24"/>
          <w:szCs w:val="24"/>
        </w:rPr>
        <w:t xml:space="preserve">mil </w:t>
      </w:r>
      <w:r w:rsidR="0049013C">
        <w:rPr>
          <w:color w:val="000000"/>
          <w:sz w:val="24"/>
          <w:szCs w:val="24"/>
        </w:rPr>
        <w:t>treize</w:t>
      </w:r>
      <w:r w:rsidR="00D63555">
        <w:rPr>
          <w:color w:val="000000"/>
          <w:sz w:val="24"/>
          <w:szCs w:val="24"/>
        </w:rPr>
        <w:t xml:space="preserve">. Présents : </w:t>
      </w:r>
      <w:r w:rsidR="00850185" w:rsidRPr="00850185">
        <w:rPr>
          <w:color w:val="000000"/>
          <w:sz w:val="24"/>
          <w:szCs w:val="24"/>
        </w:rPr>
        <w:t>M</w:t>
      </w:r>
      <w:r w:rsidR="00850185" w:rsidRPr="00850185">
        <w:rPr>
          <w:color w:val="000000"/>
          <w:sz w:val="24"/>
          <w:szCs w:val="24"/>
          <w:vertAlign w:val="superscript"/>
        </w:rPr>
        <w:t>me</w:t>
      </w:r>
      <w:r w:rsidR="00850185">
        <w:rPr>
          <w:color w:val="000000"/>
          <w:sz w:val="24"/>
          <w:szCs w:val="24"/>
        </w:rPr>
        <w:t xml:space="preserve"> </w:t>
      </w:r>
      <w:r w:rsidR="0049013C">
        <w:rPr>
          <w:color w:val="000000"/>
          <w:sz w:val="24"/>
          <w:szCs w:val="24"/>
        </w:rPr>
        <w:t>Ratte</w:t>
      </w:r>
      <w:r w:rsidR="00D63555">
        <w:rPr>
          <w:color w:val="000000"/>
          <w:sz w:val="24"/>
          <w:szCs w:val="24"/>
        </w:rPr>
        <w:t>, président</w:t>
      </w:r>
      <w:r w:rsidR="0049013C">
        <w:rPr>
          <w:color w:val="000000"/>
          <w:sz w:val="24"/>
          <w:szCs w:val="24"/>
        </w:rPr>
        <w:t>e</w:t>
      </w:r>
      <w:r w:rsidR="00D63555">
        <w:rPr>
          <w:color w:val="000000"/>
          <w:sz w:val="24"/>
          <w:szCs w:val="24"/>
        </w:rPr>
        <w:t>,</w:t>
      </w:r>
      <w:r w:rsidR="00023F17">
        <w:rPr>
          <w:color w:val="000000"/>
          <w:sz w:val="24"/>
          <w:szCs w:val="24"/>
        </w:rPr>
        <w:t xml:space="preserve"> MM.</w:t>
      </w:r>
      <w:r w:rsidR="00D63555">
        <w:rPr>
          <w:color w:val="000000"/>
          <w:sz w:val="24"/>
          <w:szCs w:val="24"/>
        </w:rPr>
        <w:t xml:space="preserve"> </w:t>
      </w:r>
      <w:r w:rsidR="0049013C">
        <w:rPr>
          <w:color w:val="000000"/>
          <w:sz w:val="24"/>
          <w:szCs w:val="24"/>
        </w:rPr>
        <w:t>Lebuy</w:t>
      </w:r>
      <w:r w:rsidR="005651E4">
        <w:rPr>
          <w:color w:val="000000"/>
          <w:sz w:val="24"/>
          <w:szCs w:val="24"/>
        </w:rPr>
        <w:t>, président de section,</w:t>
      </w:r>
      <w:r w:rsidR="00EC5B10">
        <w:rPr>
          <w:color w:val="000000"/>
          <w:sz w:val="24"/>
          <w:szCs w:val="24"/>
        </w:rPr>
        <w:t xml:space="preserve"> </w:t>
      </w:r>
      <w:r w:rsidR="002347B3">
        <w:rPr>
          <w:color w:val="000000"/>
          <w:sz w:val="24"/>
          <w:szCs w:val="24"/>
        </w:rPr>
        <w:t>Gautier,</w:t>
      </w:r>
      <w:r w:rsidR="005651E4">
        <w:rPr>
          <w:color w:val="000000"/>
          <w:sz w:val="24"/>
          <w:szCs w:val="24"/>
        </w:rPr>
        <w:t xml:space="preserve"> </w:t>
      </w:r>
      <w:r w:rsidR="00850185" w:rsidRPr="00850185">
        <w:rPr>
          <w:color w:val="000000"/>
          <w:sz w:val="24"/>
          <w:szCs w:val="24"/>
        </w:rPr>
        <w:t>M</w:t>
      </w:r>
      <w:r w:rsidR="00850185" w:rsidRPr="00850185">
        <w:rPr>
          <w:color w:val="000000"/>
          <w:sz w:val="24"/>
          <w:szCs w:val="24"/>
          <w:vertAlign w:val="superscript"/>
        </w:rPr>
        <w:t>me</w:t>
      </w:r>
      <w:r w:rsidR="00850185">
        <w:rPr>
          <w:color w:val="000000"/>
          <w:sz w:val="24"/>
          <w:szCs w:val="24"/>
        </w:rPr>
        <w:t> </w:t>
      </w:r>
      <w:r w:rsidR="0049013C">
        <w:rPr>
          <w:color w:val="000000"/>
          <w:sz w:val="24"/>
          <w:szCs w:val="24"/>
        </w:rPr>
        <w:t>Darragon,</w:t>
      </w:r>
      <w:r w:rsidR="00EC5B10">
        <w:rPr>
          <w:color w:val="000000"/>
          <w:sz w:val="24"/>
          <w:szCs w:val="24"/>
        </w:rPr>
        <w:t xml:space="preserve"> </w:t>
      </w:r>
      <w:r w:rsidR="0049013C">
        <w:rPr>
          <w:color w:val="000000"/>
          <w:sz w:val="24"/>
          <w:szCs w:val="24"/>
        </w:rPr>
        <w:t>MM.</w:t>
      </w:r>
      <w:r w:rsidR="00EC5B10">
        <w:rPr>
          <w:color w:val="000000"/>
          <w:sz w:val="24"/>
          <w:szCs w:val="24"/>
        </w:rPr>
        <w:t xml:space="preserve"> </w:t>
      </w:r>
      <w:r w:rsidR="002347B3">
        <w:rPr>
          <w:color w:val="000000"/>
          <w:sz w:val="24"/>
          <w:szCs w:val="24"/>
        </w:rPr>
        <w:t>Doyelle</w:t>
      </w:r>
      <w:r w:rsidR="00EC5B10">
        <w:rPr>
          <w:color w:val="000000"/>
          <w:sz w:val="24"/>
          <w:szCs w:val="24"/>
        </w:rPr>
        <w:t xml:space="preserve"> et </w:t>
      </w:r>
      <w:r w:rsidR="002347B3">
        <w:rPr>
          <w:color w:val="000000"/>
          <w:sz w:val="24"/>
          <w:szCs w:val="24"/>
        </w:rPr>
        <w:t>Le M</w:t>
      </w:r>
      <w:r w:rsidR="0049013C">
        <w:rPr>
          <w:color w:val="000000"/>
          <w:sz w:val="24"/>
          <w:szCs w:val="24"/>
        </w:rPr>
        <w:t>éné,</w:t>
      </w:r>
      <w:r w:rsidR="00EC5B10">
        <w:rPr>
          <w:color w:val="000000"/>
          <w:sz w:val="24"/>
          <w:szCs w:val="24"/>
        </w:rPr>
        <w:t xml:space="preserve"> </w:t>
      </w:r>
      <w:r w:rsidR="00D63555">
        <w:rPr>
          <w:color w:val="000000"/>
          <w:sz w:val="24"/>
          <w:szCs w:val="24"/>
        </w:rPr>
        <w:t>conseillers maîtres.</w:t>
      </w:r>
    </w:p>
    <w:p w:rsidR="00EC5B10" w:rsidRDefault="00EC5B10" w:rsidP="00B64A8A">
      <w:pPr>
        <w:tabs>
          <w:tab w:val="left" w:pos="5103"/>
        </w:tabs>
        <w:autoSpaceDE w:val="0"/>
        <w:autoSpaceDN w:val="0"/>
        <w:adjustRightInd w:val="0"/>
        <w:ind w:left="1134" w:firstLine="1134"/>
        <w:jc w:val="both"/>
        <w:rPr>
          <w:color w:val="000000"/>
          <w:sz w:val="24"/>
          <w:szCs w:val="24"/>
        </w:rPr>
      </w:pPr>
    </w:p>
    <w:p w:rsidR="00022D91" w:rsidRPr="00043801" w:rsidRDefault="00022D91" w:rsidP="00B64A8A">
      <w:pPr>
        <w:tabs>
          <w:tab w:val="left" w:pos="5103"/>
        </w:tabs>
        <w:autoSpaceDE w:val="0"/>
        <w:autoSpaceDN w:val="0"/>
        <w:adjustRightInd w:val="0"/>
        <w:ind w:left="1134" w:firstLine="1134"/>
        <w:jc w:val="both"/>
        <w:rPr>
          <w:rFonts w:cs="Arial"/>
          <w:color w:val="000000"/>
          <w:sz w:val="24"/>
          <w:szCs w:val="24"/>
        </w:rPr>
      </w:pPr>
      <w:r w:rsidRPr="00043801">
        <w:rPr>
          <w:rFonts w:cs="Arial"/>
          <w:color w:val="000000"/>
          <w:sz w:val="24"/>
          <w:szCs w:val="24"/>
        </w:rPr>
        <w:t xml:space="preserve">Signé : </w:t>
      </w:r>
      <w:r w:rsidR="00043801" w:rsidRPr="00043801">
        <w:rPr>
          <w:rFonts w:cs="Arial"/>
          <w:color w:val="000000"/>
          <w:sz w:val="24"/>
          <w:szCs w:val="24"/>
        </w:rPr>
        <w:t>Ratte</w:t>
      </w:r>
      <w:r w:rsidR="00ED67FA" w:rsidRPr="00043801">
        <w:rPr>
          <w:rFonts w:cs="Arial"/>
          <w:color w:val="000000"/>
          <w:sz w:val="24"/>
          <w:szCs w:val="24"/>
        </w:rPr>
        <w:t xml:space="preserve">, </w:t>
      </w:r>
      <w:r w:rsidRPr="00043801">
        <w:rPr>
          <w:rFonts w:cs="Arial"/>
          <w:color w:val="000000"/>
          <w:sz w:val="24"/>
          <w:szCs w:val="24"/>
        </w:rPr>
        <w:t>président</w:t>
      </w:r>
      <w:r w:rsidR="00043801" w:rsidRPr="00043801">
        <w:rPr>
          <w:rFonts w:cs="Arial"/>
          <w:color w:val="000000"/>
          <w:sz w:val="24"/>
          <w:szCs w:val="24"/>
        </w:rPr>
        <w:t>e</w:t>
      </w:r>
      <w:r w:rsidR="00ED67FA" w:rsidRPr="00043801">
        <w:rPr>
          <w:rFonts w:cs="Arial"/>
          <w:color w:val="000000"/>
          <w:sz w:val="24"/>
          <w:szCs w:val="24"/>
        </w:rPr>
        <w:t xml:space="preserve">, </w:t>
      </w:r>
      <w:r w:rsidR="00D314D3" w:rsidRPr="00043801">
        <w:rPr>
          <w:rFonts w:cs="Arial"/>
          <w:color w:val="000000"/>
          <w:sz w:val="24"/>
          <w:szCs w:val="24"/>
        </w:rPr>
        <w:t xml:space="preserve">et </w:t>
      </w:r>
      <w:r w:rsidR="00043801" w:rsidRPr="00043801">
        <w:rPr>
          <w:rFonts w:cs="Arial"/>
          <w:color w:val="000000"/>
          <w:sz w:val="24"/>
          <w:szCs w:val="24"/>
        </w:rPr>
        <w:t>Le Baron</w:t>
      </w:r>
      <w:r w:rsidR="00ED67FA" w:rsidRPr="00043801">
        <w:rPr>
          <w:rFonts w:cs="Arial"/>
          <w:color w:val="000000"/>
          <w:sz w:val="24"/>
          <w:szCs w:val="24"/>
        </w:rPr>
        <w:t>, greffi</w:t>
      </w:r>
      <w:r w:rsidR="00D314D3" w:rsidRPr="00043801">
        <w:rPr>
          <w:rFonts w:cs="Arial"/>
          <w:color w:val="000000"/>
          <w:sz w:val="24"/>
          <w:szCs w:val="24"/>
        </w:rPr>
        <w:t>er</w:t>
      </w:r>
      <w:r w:rsidR="00ED67FA" w:rsidRPr="00043801">
        <w:rPr>
          <w:rFonts w:cs="Arial"/>
          <w:color w:val="000000"/>
          <w:sz w:val="24"/>
          <w:szCs w:val="24"/>
        </w:rPr>
        <w:t>.</w:t>
      </w:r>
    </w:p>
    <w:p w:rsidR="00022D91" w:rsidRPr="00043801" w:rsidRDefault="00022D91" w:rsidP="00B64A8A">
      <w:pPr>
        <w:tabs>
          <w:tab w:val="left" w:pos="5103"/>
        </w:tabs>
        <w:autoSpaceDE w:val="0"/>
        <w:autoSpaceDN w:val="0"/>
        <w:adjustRightInd w:val="0"/>
        <w:ind w:left="1134" w:firstLine="1179"/>
        <w:jc w:val="both"/>
        <w:rPr>
          <w:rFonts w:cs="Arial"/>
          <w:color w:val="000000"/>
          <w:sz w:val="24"/>
          <w:szCs w:val="24"/>
        </w:rPr>
      </w:pPr>
    </w:p>
    <w:p w:rsidR="00165F14" w:rsidRPr="00043801" w:rsidRDefault="00022D91" w:rsidP="00880F7B">
      <w:pPr>
        <w:ind w:left="1134" w:firstLine="1134"/>
        <w:jc w:val="both"/>
        <w:rPr>
          <w:rFonts w:cs="Arial"/>
          <w:sz w:val="24"/>
          <w:szCs w:val="24"/>
        </w:rPr>
      </w:pPr>
      <w:r w:rsidRPr="00043801">
        <w:rPr>
          <w:rFonts w:cs="Arial"/>
          <w:sz w:val="24"/>
          <w:szCs w:val="24"/>
        </w:rPr>
        <w:t>Collationné, certifié conforme à la minute étant au greffe de la Cour des comptes</w:t>
      </w:r>
      <w:r w:rsidR="00053920" w:rsidRPr="00043801">
        <w:rPr>
          <w:rFonts w:cs="Arial"/>
          <w:sz w:val="24"/>
          <w:szCs w:val="24"/>
        </w:rPr>
        <w:t>.</w:t>
      </w:r>
    </w:p>
    <w:p w:rsidR="00053920" w:rsidRPr="00043801" w:rsidRDefault="00053920" w:rsidP="00B64A8A">
      <w:pPr>
        <w:ind w:left="1134" w:firstLine="1035"/>
        <w:jc w:val="both"/>
        <w:rPr>
          <w:rFonts w:cs="Arial"/>
          <w:sz w:val="24"/>
          <w:szCs w:val="24"/>
        </w:rPr>
      </w:pPr>
    </w:p>
    <w:p w:rsidR="00B51664" w:rsidRDefault="00B51664" w:rsidP="00B51664">
      <w:pPr>
        <w:pStyle w:val="PS0"/>
        <w:ind w:left="1134" w:firstLine="1134"/>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A55D3C" w:rsidRDefault="00A55D3C" w:rsidP="00A55D3C">
      <w:pPr>
        <w:pStyle w:val="P0"/>
        <w:spacing w:before="240"/>
        <w:ind w:left="2268" w:firstLine="2977"/>
        <w:jc w:val="center"/>
        <w:rPr>
          <w:b/>
        </w:rPr>
      </w:pPr>
      <w:r>
        <w:rPr>
          <w:b/>
        </w:rPr>
        <w:t>Pour le Secrétaire général</w:t>
      </w:r>
    </w:p>
    <w:p w:rsidR="00A55D3C" w:rsidRDefault="00A55D3C" w:rsidP="00A55D3C">
      <w:pPr>
        <w:pStyle w:val="P0"/>
        <w:ind w:left="2268" w:firstLine="2977"/>
        <w:jc w:val="center"/>
        <w:rPr>
          <w:b/>
        </w:rPr>
      </w:pPr>
      <w:proofErr w:type="gramStart"/>
      <w:r>
        <w:rPr>
          <w:b/>
        </w:rPr>
        <w:t>et</w:t>
      </w:r>
      <w:proofErr w:type="gramEnd"/>
      <w:r>
        <w:rPr>
          <w:b/>
        </w:rPr>
        <w:t xml:space="preserve"> par délégation,</w:t>
      </w:r>
    </w:p>
    <w:p w:rsidR="00A55D3C" w:rsidRDefault="00A55D3C" w:rsidP="00A55D3C">
      <w:pPr>
        <w:pStyle w:val="P0"/>
        <w:ind w:left="2268" w:firstLine="2977"/>
        <w:jc w:val="center"/>
        <w:rPr>
          <w:b/>
        </w:rPr>
      </w:pPr>
      <w:proofErr w:type="gramStart"/>
      <w:r>
        <w:rPr>
          <w:b/>
        </w:rPr>
        <w:t>le</w:t>
      </w:r>
      <w:proofErr w:type="gramEnd"/>
      <w:r>
        <w:rPr>
          <w:b/>
        </w:rPr>
        <w:t xml:space="preserve"> Chef du Greffe contentieux</w:t>
      </w:r>
    </w:p>
    <w:p w:rsidR="00A55D3C" w:rsidRDefault="00A55D3C" w:rsidP="00A55D3C">
      <w:pPr>
        <w:pStyle w:val="P0"/>
        <w:ind w:left="2268" w:firstLine="2977"/>
        <w:jc w:val="center"/>
        <w:rPr>
          <w:b/>
        </w:rPr>
      </w:pPr>
    </w:p>
    <w:p w:rsidR="00A55D3C" w:rsidRDefault="00A55D3C" w:rsidP="00A55D3C">
      <w:pPr>
        <w:pStyle w:val="P0"/>
        <w:ind w:left="2268" w:firstLine="2977"/>
        <w:jc w:val="center"/>
        <w:rPr>
          <w:b/>
        </w:rPr>
      </w:pPr>
    </w:p>
    <w:p w:rsidR="00A55D3C" w:rsidRDefault="00A55D3C" w:rsidP="00A55D3C">
      <w:pPr>
        <w:pStyle w:val="P0"/>
        <w:ind w:left="2268" w:firstLine="2977"/>
        <w:jc w:val="center"/>
        <w:rPr>
          <w:b/>
        </w:rPr>
      </w:pPr>
    </w:p>
    <w:p w:rsidR="00A55D3C" w:rsidRDefault="00A55D3C" w:rsidP="00A55D3C">
      <w:pPr>
        <w:pStyle w:val="P0"/>
        <w:ind w:left="2268" w:firstLine="2977"/>
        <w:jc w:val="center"/>
        <w:rPr>
          <w:b/>
        </w:rPr>
      </w:pPr>
    </w:p>
    <w:p w:rsidR="00A55D3C" w:rsidRDefault="00A55D3C" w:rsidP="00A55D3C">
      <w:pPr>
        <w:pStyle w:val="P0"/>
        <w:ind w:left="2268" w:firstLine="2977"/>
        <w:jc w:val="center"/>
        <w:rPr>
          <w:b/>
        </w:rPr>
      </w:pPr>
    </w:p>
    <w:p w:rsidR="00A55D3C" w:rsidRDefault="00A55D3C" w:rsidP="00A55D3C">
      <w:pPr>
        <w:pStyle w:val="P0"/>
        <w:ind w:left="2268" w:firstLine="2977"/>
        <w:jc w:val="center"/>
        <w:rPr>
          <w:b/>
        </w:rPr>
      </w:pPr>
    </w:p>
    <w:p w:rsidR="00A55D3C" w:rsidRDefault="00A55D3C" w:rsidP="00A55D3C">
      <w:pPr>
        <w:pStyle w:val="P0"/>
        <w:ind w:left="2268" w:firstLine="2977"/>
        <w:jc w:val="center"/>
        <w:rPr>
          <w:b/>
        </w:rPr>
      </w:pPr>
    </w:p>
    <w:p w:rsidR="00A55D3C" w:rsidRDefault="00A55D3C" w:rsidP="00A55D3C">
      <w:pPr>
        <w:pStyle w:val="P0"/>
        <w:ind w:left="2268" w:firstLine="2977"/>
        <w:jc w:val="center"/>
        <w:rPr>
          <w:b/>
        </w:rPr>
      </w:pPr>
    </w:p>
    <w:p w:rsidR="00A55D3C" w:rsidRDefault="00A55D3C" w:rsidP="00A55D3C">
      <w:pPr>
        <w:pStyle w:val="P0"/>
        <w:ind w:left="2268" w:firstLine="2977"/>
        <w:jc w:val="center"/>
        <w:rPr>
          <w:b/>
        </w:rPr>
      </w:pPr>
      <w:r>
        <w:rPr>
          <w:b/>
        </w:rPr>
        <w:t>Daniel FEREZ</w:t>
      </w:r>
    </w:p>
    <w:bookmarkEnd w:id="0"/>
    <w:p w:rsidR="00ED67FA" w:rsidRPr="00043801" w:rsidRDefault="00ED67FA" w:rsidP="00880F7B">
      <w:pPr>
        <w:ind w:left="1134" w:firstLine="1035"/>
        <w:jc w:val="both"/>
        <w:rPr>
          <w:rFonts w:cs="Arial"/>
          <w:sz w:val="24"/>
          <w:szCs w:val="24"/>
        </w:rPr>
      </w:pPr>
    </w:p>
    <w:sectPr w:rsidR="00ED67FA" w:rsidRPr="00043801" w:rsidSect="00471589">
      <w:footerReference w:type="even" r:id="rId8"/>
      <w:footerReference w:type="default" r:id="rId9"/>
      <w:pgSz w:w="11907" w:h="16840" w:code="9"/>
      <w:pgMar w:top="1418" w:right="839" w:bottom="1418" w:left="1004" w:header="720"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04E" w:rsidRDefault="00AE604E">
      <w:r>
        <w:separator/>
      </w:r>
    </w:p>
  </w:endnote>
  <w:endnote w:type="continuationSeparator" w:id="0">
    <w:p w:rsidR="00AE604E" w:rsidRDefault="00AE6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218" w:rsidRDefault="00577218" w:rsidP="00A94AB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577218" w:rsidRDefault="00577218" w:rsidP="00BF4E76">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218" w:rsidRDefault="00577218" w:rsidP="00A94AB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716A7">
      <w:rPr>
        <w:rStyle w:val="Numrodepage"/>
        <w:noProof/>
      </w:rPr>
      <w:t>7</w:t>
    </w:r>
    <w:r>
      <w:rPr>
        <w:rStyle w:val="Numrodepage"/>
      </w:rPr>
      <w:fldChar w:fldCharType="end"/>
    </w:r>
  </w:p>
  <w:p w:rsidR="00577218" w:rsidRDefault="00577218" w:rsidP="00BF4E76">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04E" w:rsidRDefault="00AE604E" w:rsidP="00682D7C">
      <w:pPr>
        <w:ind w:left="1134"/>
      </w:pPr>
      <w:r>
        <w:separator/>
      </w:r>
    </w:p>
  </w:footnote>
  <w:footnote w:type="continuationSeparator" w:id="0">
    <w:p w:rsidR="00AE604E" w:rsidRDefault="00AE60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A03B04"/>
    <w:lvl w:ilvl="0">
      <w:start w:val="1"/>
      <w:numFmt w:val="bullet"/>
      <w:pStyle w:val="Listepuces2"/>
      <w:lvlText w:val=""/>
      <w:lvlJc w:val="left"/>
      <w:pPr>
        <w:tabs>
          <w:tab w:val="num" w:pos="643"/>
        </w:tabs>
        <w:ind w:left="643" w:hanging="360"/>
      </w:pPr>
      <w:rPr>
        <w:rFonts w:ascii="Symbol" w:hAnsi="Symbol" w:hint="default"/>
      </w:rPr>
    </w:lvl>
  </w:abstractNum>
  <w:abstractNum w:abstractNumId="1">
    <w:nsid w:val="FFFFFF89"/>
    <w:multiLevelType w:val="singleLevel"/>
    <w:tmpl w:val="58FAF000"/>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50923283"/>
    <w:multiLevelType w:val="multilevel"/>
    <w:tmpl w:val="32EE2442"/>
    <w:lvl w:ilvl="0">
      <w:start w:val="1"/>
      <w:numFmt w:val="decimal"/>
      <w:pStyle w:val="Titretableau"/>
      <w:suff w:val="nothing"/>
      <w:lvlText w:val="Tableau n° %1 : "/>
      <w:lvlJc w:val="left"/>
      <w:pPr>
        <w:ind w:left="190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75A753ED"/>
    <w:multiLevelType w:val="hybridMultilevel"/>
    <w:tmpl w:val="5BB6AFC6"/>
    <w:lvl w:ilvl="0" w:tplc="24FEA896">
      <w:start w:val="1"/>
      <w:numFmt w:val="bullet"/>
      <w:pStyle w:val="Tiret125"/>
      <w:lvlText w:val="―"/>
      <w:lvlJc w:val="left"/>
      <w:pPr>
        <w:tabs>
          <w:tab w:val="num" w:pos="1134"/>
        </w:tabs>
        <w:ind w:left="1134" w:hanging="454"/>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C02D7F22-D60D-4680-9705-80D1EC7140F3}"/>
    <w:docVar w:name="dgnword-eventsink" w:val="135312552"/>
  </w:docVars>
  <w:rsids>
    <w:rsidRoot w:val="002C4846"/>
    <w:rsid w:val="00000B5C"/>
    <w:rsid w:val="00000DF6"/>
    <w:rsid w:val="0000206B"/>
    <w:rsid w:val="00002269"/>
    <w:rsid w:val="0000247A"/>
    <w:rsid w:val="00003868"/>
    <w:rsid w:val="00003F42"/>
    <w:rsid w:val="0000759A"/>
    <w:rsid w:val="000117D8"/>
    <w:rsid w:val="00012928"/>
    <w:rsid w:val="000151F0"/>
    <w:rsid w:val="00015AE8"/>
    <w:rsid w:val="00016843"/>
    <w:rsid w:val="000173A5"/>
    <w:rsid w:val="000174C9"/>
    <w:rsid w:val="000179FB"/>
    <w:rsid w:val="0002020B"/>
    <w:rsid w:val="00020DA7"/>
    <w:rsid w:val="000218AA"/>
    <w:rsid w:val="00022436"/>
    <w:rsid w:val="00022D91"/>
    <w:rsid w:val="00023851"/>
    <w:rsid w:val="00023F17"/>
    <w:rsid w:val="00026681"/>
    <w:rsid w:val="00026BB2"/>
    <w:rsid w:val="0002746B"/>
    <w:rsid w:val="00030AFB"/>
    <w:rsid w:val="00030C64"/>
    <w:rsid w:val="00032061"/>
    <w:rsid w:val="00032173"/>
    <w:rsid w:val="00035BBF"/>
    <w:rsid w:val="0003618E"/>
    <w:rsid w:val="0003618F"/>
    <w:rsid w:val="0004147A"/>
    <w:rsid w:val="0004181D"/>
    <w:rsid w:val="00041B47"/>
    <w:rsid w:val="00041DC7"/>
    <w:rsid w:val="00043588"/>
    <w:rsid w:val="00043801"/>
    <w:rsid w:val="0004383E"/>
    <w:rsid w:val="0004384A"/>
    <w:rsid w:val="0004441E"/>
    <w:rsid w:val="00044BF4"/>
    <w:rsid w:val="00045A9B"/>
    <w:rsid w:val="00046868"/>
    <w:rsid w:val="000472DC"/>
    <w:rsid w:val="0005018D"/>
    <w:rsid w:val="00051B42"/>
    <w:rsid w:val="000528F2"/>
    <w:rsid w:val="000532A7"/>
    <w:rsid w:val="00053920"/>
    <w:rsid w:val="00053D6B"/>
    <w:rsid w:val="000554AD"/>
    <w:rsid w:val="000572CC"/>
    <w:rsid w:val="0006131A"/>
    <w:rsid w:val="0006131F"/>
    <w:rsid w:val="00061758"/>
    <w:rsid w:val="00061A37"/>
    <w:rsid w:val="00062E7B"/>
    <w:rsid w:val="0006355F"/>
    <w:rsid w:val="0006494B"/>
    <w:rsid w:val="0006660A"/>
    <w:rsid w:val="000669C1"/>
    <w:rsid w:val="00070B23"/>
    <w:rsid w:val="0007519C"/>
    <w:rsid w:val="000754E4"/>
    <w:rsid w:val="000755EB"/>
    <w:rsid w:val="000776F9"/>
    <w:rsid w:val="00077DB2"/>
    <w:rsid w:val="000814A9"/>
    <w:rsid w:val="00083FA3"/>
    <w:rsid w:val="00084684"/>
    <w:rsid w:val="00084EB4"/>
    <w:rsid w:val="000850B5"/>
    <w:rsid w:val="00085A75"/>
    <w:rsid w:val="00085F07"/>
    <w:rsid w:val="00086B77"/>
    <w:rsid w:val="00090426"/>
    <w:rsid w:val="00090845"/>
    <w:rsid w:val="00091C4E"/>
    <w:rsid w:val="000924A5"/>
    <w:rsid w:val="00094261"/>
    <w:rsid w:val="00095F2F"/>
    <w:rsid w:val="0009622B"/>
    <w:rsid w:val="00097496"/>
    <w:rsid w:val="000A03BB"/>
    <w:rsid w:val="000A07F5"/>
    <w:rsid w:val="000A0EDD"/>
    <w:rsid w:val="000A175B"/>
    <w:rsid w:val="000A2623"/>
    <w:rsid w:val="000A302D"/>
    <w:rsid w:val="000A5AE9"/>
    <w:rsid w:val="000A7033"/>
    <w:rsid w:val="000A79FD"/>
    <w:rsid w:val="000B15B0"/>
    <w:rsid w:val="000B4B14"/>
    <w:rsid w:val="000B5085"/>
    <w:rsid w:val="000C4560"/>
    <w:rsid w:val="000C4717"/>
    <w:rsid w:val="000C70B5"/>
    <w:rsid w:val="000D0527"/>
    <w:rsid w:val="000D0E9F"/>
    <w:rsid w:val="000D2DD0"/>
    <w:rsid w:val="000D32C6"/>
    <w:rsid w:val="000D44A2"/>
    <w:rsid w:val="000D5290"/>
    <w:rsid w:val="000D5633"/>
    <w:rsid w:val="000D635A"/>
    <w:rsid w:val="000D6CAF"/>
    <w:rsid w:val="000D6E68"/>
    <w:rsid w:val="000E0181"/>
    <w:rsid w:val="000E1C72"/>
    <w:rsid w:val="000E37BC"/>
    <w:rsid w:val="000E4606"/>
    <w:rsid w:val="000E77FD"/>
    <w:rsid w:val="000E7811"/>
    <w:rsid w:val="000F10DA"/>
    <w:rsid w:val="000F1592"/>
    <w:rsid w:val="000F36CE"/>
    <w:rsid w:val="000F3963"/>
    <w:rsid w:val="000F4D72"/>
    <w:rsid w:val="000F5241"/>
    <w:rsid w:val="000F5588"/>
    <w:rsid w:val="000F581C"/>
    <w:rsid w:val="000F7145"/>
    <w:rsid w:val="000F7316"/>
    <w:rsid w:val="00100484"/>
    <w:rsid w:val="00101694"/>
    <w:rsid w:val="0010202D"/>
    <w:rsid w:val="00104FEE"/>
    <w:rsid w:val="00105519"/>
    <w:rsid w:val="00105724"/>
    <w:rsid w:val="00105AC0"/>
    <w:rsid w:val="00105F5B"/>
    <w:rsid w:val="00106B62"/>
    <w:rsid w:val="00106E9D"/>
    <w:rsid w:val="00107E3D"/>
    <w:rsid w:val="00110BA5"/>
    <w:rsid w:val="00111DD8"/>
    <w:rsid w:val="00112B11"/>
    <w:rsid w:val="00113A18"/>
    <w:rsid w:val="0011678F"/>
    <w:rsid w:val="00116DDF"/>
    <w:rsid w:val="00117558"/>
    <w:rsid w:val="00120391"/>
    <w:rsid w:val="00121B32"/>
    <w:rsid w:val="00123169"/>
    <w:rsid w:val="00123DEA"/>
    <w:rsid w:val="00124983"/>
    <w:rsid w:val="00124FB1"/>
    <w:rsid w:val="001251ED"/>
    <w:rsid w:val="001255CC"/>
    <w:rsid w:val="00127300"/>
    <w:rsid w:val="001274F4"/>
    <w:rsid w:val="001301CB"/>
    <w:rsid w:val="00130690"/>
    <w:rsid w:val="0013136F"/>
    <w:rsid w:val="00131840"/>
    <w:rsid w:val="00131E3B"/>
    <w:rsid w:val="00134088"/>
    <w:rsid w:val="0013574C"/>
    <w:rsid w:val="00136D4B"/>
    <w:rsid w:val="0014009B"/>
    <w:rsid w:val="0014520F"/>
    <w:rsid w:val="0014525A"/>
    <w:rsid w:val="00145AA0"/>
    <w:rsid w:val="001468BB"/>
    <w:rsid w:val="00151670"/>
    <w:rsid w:val="00151D86"/>
    <w:rsid w:val="001540C7"/>
    <w:rsid w:val="00154158"/>
    <w:rsid w:val="00155CA4"/>
    <w:rsid w:val="00155FE9"/>
    <w:rsid w:val="00157078"/>
    <w:rsid w:val="00157276"/>
    <w:rsid w:val="00157ECD"/>
    <w:rsid w:val="00160D11"/>
    <w:rsid w:val="00161DF0"/>
    <w:rsid w:val="0016228C"/>
    <w:rsid w:val="00163DB2"/>
    <w:rsid w:val="00163E20"/>
    <w:rsid w:val="00165D1C"/>
    <w:rsid w:val="00165F14"/>
    <w:rsid w:val="001660ED"/>
    <w:rsid w:val="00166800"/>
    <w:rsid w:val="0016718D"/>
    <w:rsid w:val="00167D82"/>
    <w:rsid w:val="001708DE"/>
    <w:rsid w:val="00171013"/>
    <w:rsid w:val="00172478"/>
    <w:rsid w:val="001724AB"/>
    <w:rsid w:val="00173447"/>
    <w:rsid w:val="00173542"/>
    <w:rsid w:val="001735A6"/>
    <w:rsid w:val="00175794"/>
    <w:rsid w:val="0017674C"/>
    <w:rsid w:val="00177D14"/>
    <w:rsid w:val="00177DA4"/>
    <w:rsid w:val="00177E56"/>
    <w:rsid w:val="001803C8"/>
    <w:rsid w:val="001804F7"/>
    <w:rsid w:val="0018085E"/>
    <w:rsid w:val="00183785"/>
    <w:rsid w:val="001846EB"/>
    <w:rsid w:val="00186834"/>
    <w:rsid w:val="001876C9"/>
    <w:rsid w:val="00187C3C"/>
    <w:rsid w:val="0019111E"/>
    <w:rsid w:val="00191402"/>
    <w:rsid w:val="001916D4"/>
    <w:rsid w:val="00191C46"/>
    <w:rsid w:val="00191DAC"/>
    <w:rsid w:val="00193B44"/>
    <w:rsid w:val="00194E55"/>
    <w:rsid w:val="001955D8"/>
    <w:rsid w:val="00195898"/>
    <w:rsid w:val="0019602B"/>
    <w:rsid w:val="00196E08"/>
    <w:rsid w:val="001A152D"/>
    <w:rsid w:val="001A1DD5"/>
    <w:rsid w:val="001A3BE0"/>
    <w:rsid w:val="001A3DEB"/>
    <w:rsid w:val="001A486E"/>
    <w:rsid w:val="001A4B95"/>
    <w:rsid w:val="001A4BC9"/>
    <w:rsid w:val="001B016A"/>
    <w:rsid w:val="001B09FF"/>
    <w:rsid w:val="001B1BEC"/>
    <w:rsid w:val="001B240D"/>
    <w:rsid w:val="001B320F"/>
    <w:rsid w:val="001B49F7"/>
    <w:rsid w:val="001B6ACD"/>
    <w:rsid w:val="001B6B8E"/>
    <w:rsid w:val="001B70F1"/>
    <w:rsid w:val="001C027A"/>
    <w:rsid w:val="001C0BB2"/>
    <w:rsid w:val="001C1214"/>
    <w:rsid w:val="001C2E03"/>
    <w:rsid w:val="001C3879"/>
    <w:rsid w:val="001C3896"/>
    <w:rsid w:val="001C3ED4"/>
    <w:rsid w:val="001C4B9D"/>
    <w:rsid w:val="001C5E16"/>
    <w:rsid w:val="001C63B0"/>
    <w:rsid w:val="001C6A1C"/>
    <w:rsid w:val="001C6A94"/>
    <w:rsid w:val="001C7977"/>
    <w:rsid w:val="001D238D"/>
    <w:rsid w:val="001D2797"/>
    <w:rsid w:val="001D2977"/>
    <w:rsid w:val="001D2BB6"/>
    <w:rsid w:val="001D3610"/>
    <w:rsid w:val="001D3E55"/>
    <w:rsid w:val="001D3F0C"/>
    <w:rsid w:val="001D4307"/>
    <w:rsid w:val="001D43E7"/>
    <w:rsid w:val="001D481E"/>
    <w:rsid w:val="001D5540"/>
    <w:rsid w:val="001D5951"/>
    <w:rsid w:val="001D6065"/>
    <w:rsid w:val="001D6901"/>
    <w:rsid w:val="001D6961"/>
    <w:rsid w:val="001D7B96"/>
    <w:rsid w:val="001E0093"/>
    <w:rsid w:val="001E1CA1"/>
    <w:rsid w:val="001E3ABD"/>
    <w:rsid w:val="001E3E80"/>
    <w:rsid w:val="001E4B3B"/>
    <w:rsid w:val="001E6762"/>
    <w:rsid w:val="001E6AAD"/>
    <w:rsid w:val="001E79B9"/>
    <w:rsid w:val="001F14C8"/>
    <w:rsid w:val="001F20DD"/>
    <w:rsid w:val="001F2F75"/>
    <w:rsid w:val="001F356C"/>
    <w:rsid w:val="001F44B7"/>
    <w:rsid w:val="001F4B2A"/>
    <w:rsid w:val="001F5F24"/>
    <w:rsid w:val="001F7DD7"/>
    <w:rsid w:val="00200DA2"/>
    <w:rsid w:val="002017A4"/>
    <w:rsid w:val="00202482"/>
    <w:rsid w:val="00203089"/>
    <w:rsid w:val="002031FC"/>
    <w:rsid w:val="00203CD1"/>
    <w:rsid w:val="00203D37"/>
    <w:rsid w:val="00203EC5"/>
    <w:rsid w:val="002051E7"/>
    <w:rsid w:val="00205298"/>
    <w:rsid w:val="002056BD"/>
    <w:rsid w:val="00206843"/>
    <w:rsid w:val="00210137"/>
    <w:rsid w:val="0021050B"/>
    <w:rsid w:val="00210DE3"/>
    <w:rsid w:val="00211C0D"/>
    <w:rsid w:val="00211F8F"/>
    <w:rsid w:val="00212BF3"/>
    <w:rsid w:val="00214DF8"/>
    <w:rsid w:val="00216771"/>
    <w:rsid w:val="00221004"/>
    <w:rsid w:val="00224BB2"/>
    <w:rsid w:val="00224CE8"/>
    <w:rsid w:val="0022639D"/>
    <w:rsid w:val="00226E3C"/>
    <w:rsid w:val="00227248"/>
    <w:rsid w:val="0022772A"/>
    <w:rsid w:val="00233162"/>
    <w:rsid w:val="002331E3"/>
    <w:rsid w:val="00233303"/>
    <w:rsid w:val="002340C0"/>
    <w:rsid w:val="002347B3"/>
    <w:rsid w:val="00235453"/>
    <w:rsid w:val="0023578E"/>
    <w:rsid w:val="00236698"/>
    <w:rsid w:val="00236736"/>
    <w:rsid w:val="00237A6D"/>
    <w:rsid w:val="0024042A"/>
    <w:rsid w:val="0024099E"/>
    <w:rsid w:val="002412F5"/>
    <w:rsid w:val="002432EE"/>
    <w:rsid w:val="0024496C"/>
    <w:rsid w:val="0024516D"/>
    <w:rsid w:val="002458B5"/>
    <w:rsid w:val="002514CC"/>
    <w:rsid w:val="002531A0"/>
    <w:rsid w:val="00253A80"/>
    <w:rsid w:val="002543D9"/>
    <w:rsid w:val="00254998"/>
    <w:rsid w:val="002558F3"/>
    <w:rsid w:val="002573A6"/>
    <w:rsid w:val="002575A5"/>
    <w:rsid w:val="002579CB"/>
    <w:rsid w:val="0026051E"/>
    <w:rsid w:val="00260A29"/>
    <w:rsid w:val="00261160"/>
    <w:rsid w:val="002616DD"/>
    <w:rsid w:val="002623A0"/>
    <w:rsid w:val="00263598"/>
    <w:rsid w:val="0026382B"/>
    <w:rsid w:val="00264C0E"/>
    <w:rsid w:val="00265BD7"/>
    <w:rsid w:val="002667E1"/>
    <w:rsid w:val="00266CD7"/>
    <w:rsid w:val="002670F3"/>
    <w:rsid w:val="00267970"/>
    <w:rsid w:val="002712B8"/>
    <w:rsid w:val="002724C1"/>
    <w:rsid w:val="002724DA"/>
    <w:rsid w:val="0027251B"/>
    <w:rsid w:val="00272536"/>
    <w:rsid w:val="00275416"/>
    <w:rsid w:val="002764F0"/>
    <w:rsid w:val="00276D37"/>
    <w:rsid w:val="00276DB2"/>
    <w:rsid w:val="0027726C"/>
    <w:rsid w:val="002772AF"/>
    <w:rsid w:val="00277ACD"/>
    <w:rsid w:val="00280458"/>
    <w:rsid w:val="0028060E"/>
    <w:rsid w:val="00280E2B"/>
    <w:rsid w:val="00285A8F"/>
    <w:rsid w:val="00285B4A"/>
    <w:rsid w:val="002865AE"/>
    <w:rsid w:val="00286DB9"/>
    <w:rsid w:val="002930BC"/>
    <w:rsid w:val="0029312D"/>
    <w:rsid w:val="002932FD"/>
    <w:rsid w:val="00293452"/>
    <w:rsid w:val="00293868"/>
    <w:rsid w:val="00294082"/>
    <w:rsid w:val="00295113"/>
    <w:rsid w:val="00295BBB"/>
    <w:rsid w:val="002976C5"/>
    <w:rsid w:val="002A3450"/>
    <w:rsid w:val="002A61E8"/>
    <w:rsid w:val="002A749D"/>
    <w:rsid w:val="002B154D"/>
    <w:rsid w:val="002B1664"/>
    <w:rsid w:val="002B17D1"/>
    <w:rsid w:val="002B24E4"/>
    <w:rsid w:val="002B3825"/>
    <w:rsid w:val="002B3FA4"/>
    <w:rsid w:val="002B5ACB"/>
    <w:rsid w:val="002B5F21"/>
    <w:rsid w:val="002B619B"/>
    <w:rsid w:val="002B7CA3"/>
    <w:rsid w:val="002C05AA"/>
    <w:rsid w:val="002C0B65"/>
    <w:rsid w:val="002C10E9"/>
    <w:rsid w:val="002C12B3"/>
    <w:rsid w:val="002C293D"/>
    <w:rsid w:val="002C2C95"/>
    <w:rsid w:val="002C3FCB"/>
    <w:rsid w:val="002C4846"/>
    <w:rsid w:val="002C549B"/>
    <w:rsid w:val="002C6485"/>
    <w:rsid w:val="002C66B9"/>
    <w:rsid w:val="002C6E18"/>
    <w:rsid w:val="002D039E"/>
    <w:rsid w:val="002D0F66"/>
    <w:rsid w:val="002D1B2A"/>
    <w:rsid w:val="002D215F"/>
    <w:rsid w:val="002D2C3B"/>
    <w:rsid w:val="002D3632"/>
    <w:rsid w:val="002D5559"/>
    <w:rsid w:val="002D5C5A"/>
    <w:rsid w:val="002D638B"/>
    <w:rsid w:val="002D7699"/>
    <w:rsid w:val="002D7AA7"/>
    <w:rsid w:val="002D7DDB"/>
    <w:rsid w:val="002E1838"/>
    <w:rsid w:val="002E1A75"/>
    <w:rsid w:val="002E20F7"/>
    <w:rsid w:val="002E20F9"/>
    <w:rsid w:val="002E36A7"/>
    <w:rsid w:val="002E370A"/>
    <w:rsid w:val="002E40B3"/>
    <w:rsid w:val="002E46CF"/>
    <w:rsid w:val="002E5B59"/>
    <w:rsid w:val="002E5E5B"/>
    <w:rsid w:val="002E6821"/>
    <w:rsid w:val="002E70DD"/>
    <w:rsid w:val="002E7EA2"/>
    <w:rsid w:val="002F1655"/>
    <w:rsid w:val="002F17C8"/>
    <w:rsid w:val="002F2F92"/>
    <w:rsid w:val="002F69BE"/>
    <w:rsid w:val="00300599"/>
    <w:rsid w:val="00300ECB"/>
    <w:rsid w:val="00304FDB"/>
    <w:rsid w:val="00305A93"/>
    <w:rsid w:val="00307378"/>
    <w:rsid w:val="0031077E"/>
    <w:rsid w:val="00310A14"/>
    <w:rsid w:val="00310A41"/>
    <w:rsid w:val="00310E50"/>
    <w:rsid w:val="00311D38"/>
    <w:rsid w:val="003124BF"/>
    <w:rsid w:val="00312F13"/>
    <w:rsid w:val="00313587"/>
    <w:rsid w:val="0031369B"/>
    <w:rsid w:val="00313C28"/>
    <w:rsid w:val="003143DF"/>
    <w:rsid w:val="00314494"/>
    <w:rsid w:val="00314FD3"/>
    <w:rsid w:val="0031620A"/>
    <w:rsid w:val="00317CE4"/>
    <w:rsid w:val="003211F8"/>
    <w:rsid w:val="00321494"/>
    <w:rsid w:val="00322015"/>
    <w:rsid w:val="00322562"/>
    <w:rsid w:val="00322987"/>
    <w:rsid w:val="003233D8"/>
    <w:rsid w:val="0032380C"/>
    <w:rsid w:val="00323DB2"/>
    <w:rsid w:val="00323E9E"/>
    <w:rsid w:val="00324537"/>
    <w:rsid w:val="00325A74"/>
    <w:rsid w:val="00325BE5"/>
    <w:rsid w:val="00330DC4"/>
    <w:rsid w:val="0033336C"/>
    <w:rsid w:val="003336FB"/>
    <w:rsid w:val="00334D21"/>
    <w:rsid w:val="0033650A"/>
    <w:rsid w:val="00337183"/>
    <w:rsid w:val="00337ABE"/>
    <w:rsid w:val="0034023C"/>
    <w:rsid w:val="00342CCD"/>
    <w:rsid w:val="00345F8C"/>
    <w:rsid w:val="00346E8A"/>
    <w:rsid w:val="003507A6"/>
    <w:rsid w:val="0035151B"/>
    <w:rsid w:val="003534DA"/>
    <w:rsid w:val="00353FED"/>
    <w:rsid w:val="00354730"/>
    <w:rsid w:val="0035512D"/>
    <w:rsid w:val="0035520D"/>
    <w:rsid w:val="003556D1"/>
    <w:rsid w:val="00355D03"/>
    <w:rsid w:val="0035792D"/>
    <w:rsid w:val="0036334F"/>
    <w:rsid w:val="00363ECE"/>
    <w:rsid w:val="00364787"/>
    <w:rsid w:val="00364958"/>
    <w:rsid w:val="0036547D"/>
    <w:rsid w:val="0036643E"/>
    <w:rsid w:val="00367188"/>
    <w:rsid w:val="00367A0F"/>
    <w:rsid w:val="00367F10"/>
    <w:rsid w:val="003711E5"/>
    <w:rsid w:val="003712FC"/>
    <w:rsid w:val="003716A7"/>
    <w:rsid w:val="00372BDF"/>
    <w:rsid w:val="00372F2C"/>
    <w:rsid w:val="00373D35"/>
    <w:rsid w:val="003743E5"/>
    <w:rsid w:val="00374681"/>
    <w:rsid w:val="00375C03"/>
    <w:rsid w:val="0037676A"/>
    <w:rsid w:val="00377CA5"/>
    <w:rsid w:val="00377EE3"/>
    <w:rsid w:val="00382157"/>
    <w:rsid w:val="00382E24"/>
    <w:rsid w:val="00384B75"/>
    <w:rsid w:val="00385C4E"/>
    <w:rsid w:val="003870CD"/>
    <w:rsid w:val="00390974"/>
    <w:rsid w:val="00390B3E"/>
    <w:rsid w:val="00391D43"/>
    <w:rsid w:val="00391D5D"/>
    <w:rsid w:val="00392433"/>
    <w:rsid w:val="0039528C"/>
    <w:rsid w:val="00395E6F"/>
    <w:rsid w:val="0039698B"/>
    <w:rsid w:val="00397AE2"/>
    <w:rsid w:val="003A1EC5"/>
    <w:rsid w:val="003A2184"/>
    <w:rsid w:val="003A234F"/>
    <w:rsid w:val="003A2520"/>
    <w:rsid w:val="003A28AC"/>
    <w:rsid w:val="003A3EAB"/>
    <w:rsid w:val="003A4218"/>
    <w:rsid w:val="003A432E"/>
    <w:rsid w:val="003A447A"/>
    <w:rsid w:val="003A4EED"/>
    <w:rsid w:val="003A5186"/>
    <w:rsid w:val="003A67F2"/>
    <w:rsid w:val="003A6D5A"/>
    <w:rsid w:val="003A708B"/>
    <w:rsid w:val="003B4A5F"/>
    <w:rsid w:val="003B5A3D"/>
    <w:rsid w:val="003B740B"/>
    <w:rsid w:val="003B7C75"/>
    <w:rsid w:val="003B7E63"/>
    <w:rsid w:val="003C0F56"/>
    <w:rsid w:val="003C1EEB"/>
    <w:rsid w:val="003C33AA"/>
    <w:rsid w:val="003C4355"/>
    <w:rsid w:val="003C452F"/>
    <w:rsid w:val="003C45B8"/>
    <w:rsid w:val="003C48A5"/>
    <w:rsid w:val="003C5CC1"/>
    <w:rsid w:val="003C6244"/>
    <w:rsid w:val="003C67EB"/>
    <w:rsid w:val="003C6D45"/>
    <w:rsid w:val="003C6F24"/>
    <w:rsid w:val="003C7612"/>
    <w:rsid w:val="003C7F40"/>
    <w:rsid w:val="003D0C64"/>
    <w:rsid w:val="003D1E3E"/>
    <w:rsid w:val="003D205C"/>
    <w:rsid w:val="003D25AD"/>
    <w:rsid w:val="003D27B7"/>
    <w:rsid w:val="003D28A4"/>
    <w:rsid w:val="003D3FBE"/>
    <w:rsid w:val="003D4391"/>
    <w:rsid w:val="003D47A3"/>
    <w:rsid w:val="003D4E2D"/>
    <w:rsid w:val="003D7198"/>
    <w:rsid w:val="003D7F21"/>
    <w:rsid w:val="003E0543"/>
    <w:rsid w:val="003E183F"/>
    <w:rsid w:val="003E2354"/>
    <w:rsid w:val="003E392D"/>
    <w:rsid w:val="003E6117"/>
    <w:rsid w:val="003E70C0"/>
    <w:rsid w:val="003E7241"/>
    <w:rsid w:val="003E7D7C"/>
    <w:rsid w:val="003F02AB"/>
    <w:rsid w:val="003F24EE"/>
    <w:rsid w:val="003F2FBA"/>
    <w:rsid w:val="003F47E3"/>
    <w:rsid w:val="003F572F"/>
    <w:rsid w:val="003F5826"/>
    <w:rsid w:val="003F7195"/>
    <w:rsid w:val="003F7E74"/>
    <w:rsid w:val="004009BD"/>
    <w:rsid w:val="00400F6D"/>
    <w:rsid w:val="00404130"/>
    <w:rsid w:val="004058E0"/>
    <w:rsid w:val="00406310"/>
    <w:rsid w:val="00406A82"/>
    <w:rsid w:val="0040714F"/>
    <w:rsid w:val="00411717"/>
    <w:rsid w:val="004134EE"/>
    <w:rsid w:val="004150CF"/>
    <w:rsid w:val="00415DD9"/>
    <w:rsid w:val="00416959"/>
    <w:rsid w:val="0042056D"/>
    <w:rsid w:val="00420932"/>
    <w:rsid w:val="00420A31"/>
    <w:rsid w:val="00420D14"/>
    <w:rsid w:val="00421390"/>
    <w:rsid w:val="00421A87"/>
    <w:rsid w:val="00421E94"/>
    <w:rsid w:val="00422014"/>
    <w:rsid w:val="00422483"/>
    <w:rsid w:val="00423AC6"/>
    <w:rsid w:val="00424E97"/>
    <w:rsid w:val="004251FC"/>
    <w:rsid w:val="004254B6"/>
    <w:rsid w:val="00425EF1"/>
    <w:rsid w:val="004271D4"/>
    <w:rsid w:val="0042768A"/>
    <w:rsid w:val="0043137A"/>
    <w:rsid w:val="0043160D"/>
    <w:rsid w:val="00431827"/>
    <w:rsid w:val="004365F3"/>
    <w:rsid w:val="004369F5"/>
    <w:rsid w:val="004406E8"/>
    <w:rsid w:val="00440D5C"/>
    <w:rsid w:val="004439F8"/>
    <w:rsid w:val="0044464A"/>
    <w:rsid w:val="004448B4"/>
    <w:rsid w:val="00445AB9"/>
    <w:rsid w:val="0044692D"/>
    <w:rsid w:val="0044733D"/>
    <w:rsid w:val="00447D73"/>
    <w:rsid w:val="00447E13"/>
    <w:rsid w:val="00450F46"/>
    <w:rsid w:val="00452715"/>
    <w:rsid w:val="00452CEC"/>
    <w:rsid w:val="00453661"/>
    <w:rsid w:val="0045490A"/>
    <w:rsid w:val="00454A10"/>
    <w:rsid w:val="00455C9A"/>
    <w:rsid w:val="00456336"/>
    <w:rsid w:val="00456646"/>
    <w:rsid w:val="004572DA"/>
    <w:rsid w:val="00457C29"/>
    <w:rsid w:val="00460BE1"/>
    <w:rsid w:val="004626E0"/>
    <w:rsid w:val="00463502"/>
    <w:rsid w:val="00464552"/>
    <w:rsid w:val="0046544C"/>
    <w:rsid w:val="0046682E"/>
    <w:rsid w:val="004671AA"/>
    <w:rsid w:val="004672DC"/>
    <w:rsid w:val="00471589"/>
    <w:rsid w:val="00471CCE"/>
    <w:rsid w:val="004726EB"/>
    <w:rsid w:val="00473BAC"/>
    <w:rsid w:val="004741BE"/>
    <w:rsid w:val="0047601B"/>
    <w:rsid w:val="00477E96"/>
    <w:rsid w:val="0048050F"/>
    <w:rsid w:val="00480543"/>
    <w:rsid w:val="00480842"/>
    <w:rsid w:val="0048095A"/>
    <w:rsid w:val="00480B28"/>
    <w:rsid w:val="00482B2E"/>
    <w:rsid w:val="0048341D"/>
    <w:rsid w:val="00483E5C"/>
    <w:rsid w:val="00483EB0"/>
    <w:rsid w:val="00485052"/>
    <w:rsid w:val="0048535A"/>
    <w:rsid w:val="004856BC"/>
    <w:rsid w:val="00485FDD"/>
    <w:rsid w:val="004864F9"/>
    <w:rsid w:val="00486598"/>
    <w:rsid w:val="00486CDD"/>
    <w:rsid w:val="00487978"/>
    <w:rsid w:val="0049013C"/>
    <w:rsid w:val="0049094E"/>
    <w:rsid w:val="004937B2"/>
    <w:rsid w:val="00493D66"/>
    <w:rsid w:val="004943A4"/>
    <w:rsid w:val="00494978"/>
    <w:rsid w:val="00496ADF"/>
    <w:rsid w:val="00496CC0"/>
    <w:rsid w:val="00496FDD"/>
    <w:rsid w:val="00497575"/>
    <w:rsid w:val="004A09A1"/>
    <w:rsid w:val="004A2F6C"/>
    <w:rsid w:val="004A3243"/>
    <w:rsid w:val="004A3AB6"/>
    <w:rsid w:val="004A4A1E"/>
    <w:rsid w:val="004A680A"/>
    <w:rsid w:val="004A6B3B"/>
    <w:rsid w:val="004A70F1"/>
    <w:rsid w:val="004A799A"/>
    <w:rsid w:val="004B1047"/>
    <w:rsid w:val="004B125E"/>
    <w:rsid w:val="004B2889"/>
    <w:rsid w:val="004B2B14"/>
    <w:rsid w:val="004B3BCA"/>
    <w:rsid w:val="004B4C8C"/>
    <w:rsid w:val="004B5642"/>
    <w:rsid w:val="004B5880"/>
    <w:rsid w:val="004B58BA"/>
    <w:rsid w:val="004B6C5C"/>
    <w:rsid w:val="004B6F42"/>
    <w:rsid w:val="004B7C20"/>
    <w:rsid w:val="004C0CBF"/>
    <w:rsid w:val="004C0E6E"/>
    <w:rsid w:val="004C26C6"/>
    <w:rsid w:val="004C31C3"/>
    <w:rsid w:val="004C3843"/>
    <w:rsid w:val="004C4033"/>
    <w:rsid w:val="004C4B38"/>
    <w:rsid w:val="004C63FF"/>
    <w:rsid w:val="004D13BD"/>
    <w:rsid w:val="004D1518"/>
    <w:rsid w:val="004D3A56"/>
    <w:rsid w:val="004D47EA"/>
    <w:rsid w:val="004D49D8"/>
    <w:rsid w:val="004D4C75"/>
    <w:rsid w:val="004D6B31"/>
    <w:rsid w:val="004D6B8E"/>
    <w:rsid w:val="004E156E"/>
    <w:rsid w:val="004E366E"/>
    <w:rsid w:val="004E377A"/>
    <w:rsid w:val="004E447C"/>
    <w:rsid w:val="004E4F0F"/>
    <w:rsid w:val="004E4FC6"/>
    <w:rsid w:val="004E59E7"/>
    <w:rsid w:val="004E5A71"/>
    <w:rsid w:val="004E6279"/>
    <w:rsid w:val="004F2642"/>
    <w:rsid w:val="004F4014"/>
    <w:rsid w:val="004F4602"/>
    <w:rsid w:val="004F5570"/>
    <w:rsid w:val="004F6550"/>
    <w:rsid w:val="0050184A"/>
    <w:rsid w:val="00502AF8"/>
    <w:rsid w:val="00502BD5"/>
    <w:rsid w:val="00502BEC"/>
    <w:rsid w:val="00502CE5"/>
    <w:rsid w:val="00503B42"/>
    <w:rsid w:val="00504EFF"/>
    <w:rsid w:val="0050549A"/>
    <w:rsid w:val="0050594B"/>
    <w:rsid w:val="005063E3"/>
    <w:rsid w:val="005068E6"/>
    <w:rsid w:val="005072D7"/>
    <w:rsid w:val="005115D4"/>
    <w:rsid w:val="00513092"/>
    <w:rsid w:val="0051335D"/>
    <w:rsid w:val="00513B96"/>
    <w:rsid w:val="005141F3"/>
    <w:rsid w:val="00514EE8"/>
    <w:rsid w:val="005150B5"/>
    <w:rsid w:val="005158EA"/>
    <w:rsid w:val="0051678C"/>
    <w:rsid w:val="00516B60"/>
    <w:rsid w:val="00516C69"/>
    <w:rsid w:val="00516CA2"/>
    <w:rsid w:val="00516EDA"/>
    <w:rsid w:val="00517571"/>
    <w:rsid w:val="005202D6"/>
    <w:rsid w:val="00520FE8"/>
    <w:rsid w:val="005216E0"/>
    <w:rsid w:val="00521ACA"/>
    <w:rsid w:val="0052390C"/>
    <w:rsid w:val="00524EFF"/>
    <w:rsid w:val="00525925"/>
    <w:rsid w:val="00525AE7"/>
    <w:rsid w:val="00525D78"/>
    <w:rsid w:val="005265FE"/>
    <w:rsid w:val="005266C0"/>
    <w:rsid w:val="0052678E"/>
    <w:rsid w:val="00527078"/>
    <w:rsid w:val="0052787C"/>
    <w:rsid w:val="00530164"/>
    <w:rsid w:val="00530A1D"/>
    <w:rsid w:val="00531502"/>
    <w:rsid w:val="005322AF"/>
    <w:rsid w:val="005332A4"/>
    <w:rsid w:val="00536B26"/>
    <w:rsid w:val="00536E5A"/>
    <w:rsid w:val="0054122C"/>
    <w:rsid w:val="00541324"/>
    <w:rsid w:val="00542A32"/>
    <w:rsid w:val="00544C7B"/>
    <w:rsid w:val="00546831"/>
    <w:rsid w:val="00547655"/>
    <w:rsid w:val="005478C4"/>
    <w:rsid w:val="00551565"/>
    <w:rsid w:val="00551E4C"/>
    <w:rsid w:val="005521F4"/>
    <w:rsid w:val="00554F6B"/>
    <w:rsid w:val="005561B6"/>
    <w:rsid w:val="0056093A"/>
    <w:rsid w:val="0056093D"/>
    <w:rsid w:val="00561047"/>
    <w:rsid w:val="005645FB"/>
    <w:rsid w:val="005648A8"/>
    <w:rsid w:val="005651E4"/>
    <w:rsid w:val="00565700"/>
    <w:rsid w:val="00565F89"/>
    <w:rsid w:val="00566652"/>
    <w:rsid w:val="00567C49"/>
    <w:rsid w:val="00571242"/>
    <w:rsid w:val="005715DE"/>
    <w:rsid w:val="0057182F"/>
    <w:rsid w:val="00571DC4"/>
    <w:rsid w:val="00572D40"/>
    <w:rsid w:val="005735E3"/>
    <w:rsid w:val="0057411E"/>
    <w:rsid w:val="0057442E"/>
    <w:rsid w:val="00574BBD"/>
    <w:rsid w:val="005769ED"/>
    <w:rsid w:val="00577218"/>
    <w:rsid w:val="00582F7F"/>
    <w:rsid w:val="0058321D"/>
    <w:rsid w:val="0058448E"/>
    <w:rsid w:val="00584FE6"/>
    <w:rsid w:val="00585908"/>
    <w:rsid w:val="005864DA"/>
    <w:rsid w:val="00587803"/>
    <w:rsid w:val="00590ED6"/>
    <w:rsid w:val="00591EB5"/>
    <w:rsid w:val="005937CF"/>
    <w:rsid w:val="005937D6"/>
    <w:rsid w:val="00593DE1"/>
    <w:rsid w:val="005945F1"/>
    <w:rsid w:val="00594771"/>
    <w:rsid w:val="00595ABF"/>
    <w:rsid w:val="005961D3"/>
    <w:rsid w:val="00597429"/>
    <w:rsid w:val="005977C7"/>
    <w:rsid w:val="005979C0"/>
    <w:rsid w:val="00597D0B"/>
    <w:rsid w:val="005A129A"/>
    <w:rsid w:val="005A1B4D"/>
    <w:rsid w:val="005A2909"/>
    <w:rsid w:val="005A2BA8"/>
    <w:rsid w:val="005A3FF7"/>
    <w:rsid w:val="005A536C"/>
    <w:rsid w:val="005A57A0"/>
    <w:rsid w:val="005A5D67"/>
    <w:rsid w:val="005A7DAA"/>
    <w:rsid w:val="005B0388"/>
    <w:rsid w:val="005B08EA"/>
    <w:rsid w:val="005B189F"/>
    <w:rsid w:val="005B1AE6"/>
    <w:rsid w:val="005B7AE9"/>
    <w:rsid w:val="005B7E55"/>
    <w:rsid w:val="005C0751"/>
    <w:rsid w:val="005C07DF"/>
    <w:rsid w:val="005C0871"/>
    <w:rsid w:val="005C2ADE"/>
    <w:rsid w:val="005C2C56"/>
    <w:rsid w:val="005C47B4"/>
    <w:rsid w:val="005C4A83"/>
    <w:rsid w:val="005C5AC3"/>
    <w:rsid w:val="005C5BAF"/>
    <w:rsid w:val="005C6E13"/>
    <w:rsid w:val="005C76AA"/>
    <w:rsid w:val="005D0230"/>
    <w:rsid w:val="005D0A56"/>
    <w:rsid w:val="005D25E7"/>
    <w:rsid w:val="005D3E41"/>
    <w:rsid w:val="005D4DBF"/>
    <w:rsid w:val="005D6060"/>
    <w:rsid w:val="005D672B"/>
    <w:rsid w:val="005D7BDC"/>
    <w:rsid w:val="005E0498"/>
    <w:rsid w:val="005E0B6F"/>
    <w:rsid w:val="005E2C3B"/>
    <w:rsid w:val="005E4F78"/>
    <w:rsid w:val="005E51DA"/>
    <w:rsid w:val="005E536F"/>
    <w:rsid w:val="005E7906"/>
    <w:rsid w:val="005F0C6B"/>
    <w:rsid w:val="005F218E"/>
    <w:rsid w:val="005F3626"/>
    <w:rsid w:val="005F386D"/>
    <w:rsid w:val="005F3CF9"/>
    <w:rsid w:val="005F4B1E"/>
    <w:rsid w:val="005F53B6"/>
    <w:rsid w:val="005F5995"/>
    <w:rsid w:val="005F6343"/>
    <w:rsid w:val="005F6735"/>
    <w:rsid w:val="006014F7"/>
    <w:rsid w:val="0060156D"/>
    <w:rsid w:val="006018DC"/>
    <w:rsid w:val="00601BB0"/>
    <w:rsid w:val="00602902"/>
    <w:rsid w:val="0060294D"/>
    <w:rsid w:val="00602B1F"/>
    <w:rsid w:val="00603BFA"/>
    <w:rsid w:val="00605073"/>
    <w:rsid w:val="00605A4F"/>
    <w:rsid w:val="00605E40"/>
    <w:rsid w:val="00606B72"/>
    <w:rsid w:val="00607163"/>
    <w:rsid w:val="006074B2"/>
    <w:rsid w:val="00611DA9"/>
    <w:rsid w:val="00612297"/>
    <w:rsid w:val="00612C23"/>
    <w:rsid w:val="00612D9A"/>
    <w:rsid w:val="00614492"/>
    <w:rsid w:val="00615118"/>
    <w:rsid w:val="00615595"/>
    <w:rsid w:val="006170EE"/>
    <w:rsid w:val="006172F2"/>
    <w:rsid w:val="00617DF0"/>
    <w:rsid w:val="00620A70"/>
    <w:rsid w:val="006214CF"/>
    <w:rsid w:val="00621A63"/>
    <w:rsid w:val="00622672"/>
    <w:rsid w:val="00622BFD"/>
    <w:rsid w:val="006232B5"/>
    <w:rsid w:val="00624C7F"/>
    <w:rsid w:val="00624F41"/>
    <w:rsid w:val="00630058"/>
    <w:rsid w:val="00630A0B"/>
    <w:rsid w:val="00630C99"/>
    <w:rsid w:val="00633065"/>
    <w:rsid w:val="00633A51"/>
    <w:rsid w:val="006340D1"/>
    <w:rsid w:val="0063417F"/>
    <w:rsid w:val="00634F4E"/>
    <w:rsid w:val="00635B23"/>
    <w:rsid w:val="00635CBC"/>
    <w:rsid w:val="0063691C"/>
    <w:rsid w:val="00636ACD"/>
    <w:rsid w:val="006371C2"/>
    <w:rsid w:val="00637401"/>
    <w:rsid w:val="006379AD"/>
    <w:rsid w:val="00637A60"/>
    <w:rsid w:val="00640C70"/>
    <w:rsid w:val="00641B73"/>
    <w:rsid w:val="00644787"/>
    <w:rsid w:val="006473A0"/>
    <w:rsid w:val="00647E48"/>
    <w:rsid w:val="006504A0"/>
    <w:rsid w:val="00650951"/>
    <w:rsid w:val="00650FF3"/>
    <w:rsid w:val="006514A1"/>
    <w:rsid w:val="00651743"/>
    <w:rsid w:val="00651B60"/>
    <w:rsid w:val="00651FFC"/>
    <w:rsid w:val="00652236"/>
    <w:rsid w:val="00652924"/>
    <w:rsid w:val="0065446C"/>
    <w:rsid w:val="00656DA5"/>
    <w:rsid w:val="0065723A"/>
    <w:rsid w:val="00657CFE"/>
    <w:rsid w:val="00657E74"/>
    <w:rsid w:val="006605BD"/>
    <w:rsid w:val="006610A9"/>
    <w:rsid w:val="00661223"/>
    <w:rsid w:val="0066202B"/>
    <w:rsid w:val="00662C4D"/>
    <w:rsid w:val="006631BF"/>
    <w:rsid w:val="00663207"/>
    <w:rsid w:val="00663738"/>
    <w:rsid w:val="006655F2"/>
    <w:rsid w:val="006659B7"/>
    <w:rsid w:val="006669EB"/>
    <w:rsid w:val="0067105C"/>
    <w:rsid w:val="00671B77"/>
    <w:rsid w:val="00671F90"/>
    <w:rsid w:val="0067249C"/>
    <w:rsid w:val="00672850"/>
    <w:rsid w:val="006736B5"/>
    <w:rsid w:val="00673C46"/>
    <w:rsid w:val="00675307"/>
    <w:rsid w:val="00675FE7"/>
    <w:rsid w:val="006761F7"/>
    <w:rsid w:val="00676340"/>
    <w:rsid w:val="00676774"/>
    <w:rsid w:val="006768B1"/>
    <w:rsid w:val="00676EC5"/>
    <w:rsid w:val="00677358"/>
    <w:rsid w:val="00680697"/>
    <w:rsid w:val="006812ED"/>
    <w:rsid w:val="00681AD3"/>
    <w:rsid w:val="00681CB9"/>
    <w:rsid w:val="00682C49"/>
    <w:rsid w:val="00682D7C"/>
    <w:rsid w:val="006835A1"/>
    <w:rsid w:val="0068422B"/>
    <w:rsid w:val="00685909"/>
    <w:rsid w:val="006859EE"/>
    <w:rsid w:val="00685BAB"/>
    <w:rsid w:val="006868D6"/>
    <w:rsid w:val="00686BEF"/>
    <w:rsid w:val="00687CA5"/>
    <w:rsid w:val="006919CB"/>
    <w:rsid w:val="00691A33"/>
    <w:rsid w:val="0069429C"/>
    <w:rsid w:val="006948EF"/>
    <w:rsid w:val="00695567"/>
    <w:rsid w:val="0069633F"/>
    <w:rsid w:val="00697EB5"/>
    <w:rsid w:val="006A01C3"/>
    <w:rsid w:val="006A0A38"/>
    <w:rsid w:val="006A156C"/>
    <w:rsid w:val="006A1715"/>
    <w:rsid w:val="006A188C"/>
    <w:rsid w:val="006A3447"/>
    <w:rsid w:val="006A6CAD"/>
    <w:rsid w:val="006A6CB9"/>
    <w:rsid w:val="006A7850"/>
    <w:rsid w:val="006B0FBA"/>
    <w:rsid w:val="006B1AEA"/>
    <w:rsid w:val="006B1B29"/>
    <w:rsid w:val="006B24DA"/>
    <w:rsid w:val="006B65C0"/>
    <w:rsid w:val="006C03BE"/>
    <w:rsid w:val="006C1054"/>
    <w:rsid w:val="006C1307"/>
    <w:rsid w:val="006C2152"/>
    <w:rsid w:val="006C2D80"/>
    <w:rsid w:val="006C3456"/>
    <w:rsid w:val="006C4B72"/>
    <w:rsid w:val="006C58E9"/>
    <w:rsid w:val="006C756C"/>
    <w:rsid w:val="006C7FF4"/>
    <w:rsid w:val="006D066D"/>
    <w:rsid w:val="006D149D"/>
    <w:rsid w:val="006D3DA2"/>
    <w:rsid w:val="006D3FE7"/>
    <w:rsid w:val="006D4077"/>
    <w:rsid w:val="006D710E"/>
    <w:rsid w:val="006E043A"/>
    <w:rsid w:val="006E113F"/>
    <w:rsid w:val="006E1C8B"/>
    <w:rsid w:val="006E39E3"/>
    <w:rsid w:val="006E5FA3"/>
    <w:rsid w:val="006F0C9B"/>
    <w:rsid w:val="006F1C83"/>
    <w:rsid w:val="006F236C"/>
    <w:rsid w:val="006F399F"/>
    <w:rsid w:val="006F62C4"/>
    <w:rsid w:val="006F72CA"/>
    <w:rsid w:val="006F73EE"/>
    <w:rsid w:val="007004A5"/>
    <w:rsid w:val="00701637"/>
    <w:rsid w:val="00701882"/>
    <w:rsid w:val="0070269C"/>
    <w:rsid w:val="00702C69"/>
    <w:rsid w:val="0070467B"/>
    <w:rsid w:val="00704889"/>
    <w:rsid w:val="00704B60"/>
    <w:rsid w:val="007111D1"/>
    <w:rsid w:val="00711204"/>
    <w:rsid w:val="00711B1B"/>
    <w:rsid w:val="007138D5"/>
    <w:rsid w:val="007141F1"/>
    <w:rsid w:val="00714F6E"/>
    <w:rsid w:val="00715678"/>
    <w:rsid w:val="00715993"/>
    <w:rsid w:val="00715D5D"/>
    <w:rsid w:val="00715EA4"/>
    <w:rsid w:val="0071708B"/>
    <w:rsid w:val="0071783C"/>
    <w:rsid w:val="00717A7B"/>
    <w:rsid w:val="00720E6B"/>
    <w:rsid w:val="00721FC6"/>
    <w:rsid w:val="007229BF"/>
    <w:rsid w:val="00722C07"/>
    <w:rsid w:val="00722D43"/>
    <w:rsid w:val="0072464A"/>
    <w:rsid w:val="007250C0"/>
    <w:rsid w:val="007257D8"/>
    <w:rsid w:val="007268B5"/>
    <w:rsid w:val="00726B15"/>
    <w:rsid w:val="007277B5"/>
    <w:rsid w:val="00731BDC"/>
    <w:rsid w:val="007326CE"/>
    <w:rsid w:val="00732931"/>
    <w:rsid w:val="00732E03"/>
    <w:rsid w:val="0073479C"/>
    <w:rsid w:val="00734857"/>
    <w:rsid w:val="00735BC3"/>
    <w:rsid w:val="0073636C"/>
    <w:rsid w:val="007367DB"/>
    <w:rsid w:val="00737583"/>
    <w:rsid w:val="007401CF"/>
    <w:rsid w:val="00741DA7"/>
    <w:rsid w:val="007437AA"/>
    <w:rsid w:val="00744781"/>
    <w:rsid w:val="007448B4"/>
    <w:rsid w:val="00747CA8"/>
    <w:rsid w:val="00750851"/>
    <w:rsid w:val="00751FB3"/>
    <w:rsid w:val="00751FCC"/>
    <w:rsid w:val="00752D19"/>
    <w:rsid w:val="00753587"/>
    <w:rsid w:val="007542EB"/>
    <w:rsid w:val="007543A9"/>
    <w:rsid w:val="007544E1"/>
    <w:rsid w:val="00755295"/>
    <w:rsid w:val="007560A9"/>
    <w:rsid w:val="00757FA0"/>
    <w:rsid w:val="00761D8F"/>
    <w:rsid w:val="007625AE"/>
    <w:rsid w:val="0076319C"/>
    <w:rsid w:val="00763E55"/>
    <w:rsid w:val="00764531"/>
    <w:rsid w:val="00765FC6"/>
    <w:rsid w:val="007669D4"/>
    <w:rsid w:val="007701C9"/>
    <w:rsid w:val="00771648"/>
    <w:rsid w:val="007716BF"/>
    <w:rsid w:val="00771B15"/>
    <w:rsid w:val="00774952"/>
    <w:rsid w:val="00775CC7"/>
    <w:rsid w:val="0077638C"/>
    <w:rsid w:val="007835ED"/>
    <w:rsid w:val="007838D1"/>
    <w:rsid w:val="00783974"/>
    <w:rsid w:val="007840E6"/>
    <w:rsid w:val="00785545"/>
    <w:rsid w:val="007868C6"/>
    <w:rsid w:val="00786904"/>
    <w:rsid w:val="00787D6D"/>
    <w:rsid w:val="0079006D"/>
    <w:rsid w:val="007916C2"/>
    <w:rsid w:val="0079289E"/>
    <w:rsid w:val="00792CC7"/>
    <w:rsid w:val="00792ED4"/>
    <w:rsid w:val="00794756"/>
    <w:rsid w:val="0079499A"/>
    <w:rsid w:val="00794C1F"/>
    <w:rsid w:val="00796AA0"/>
    <w:rsid w:val="007974A3"/>
    <w:rsid w:val="007A3307"/>
    <w:rsid w:val="007A3474"/>
    <w:rsid w:val="007A390F"/>
    <w:rsid w:val="007A3BE3"/>
    <w:rsid w:val="007A5377"/>
    <w:rsid w:val="007A5ED9"/>
    <w:rsid w:val="007A5FF2"/>
    <w:rsid w:val="007A70C1"/>
    <w:rsid w:val="007A7615"/>
    <w:rsid w:val="007B1D38"/>
    <w:rsid w:val="007B261B"/>
    <w:rsid w:val="007B2713"/>
    <w:rsid w:val="007B4DAA"/>
    <w:rsid w:val="007B50C7"/>
    <w:rsid w:val="007B621C"/>
    <w:rsid w:val="007B744C"/>
    <w:rsid w:val="007B7714"/>
    <w:rsid w:val="007B7C33"/>
    <w:rsid w:val="007C025C"/>
    <w:rsid w:val="007C0330"/>
    <w:rsid w:val="007C03A9"/>
    <w:rsid w:val="007C1B0F"/>
    <w:rsid w:val="007C201D"/>
    <w:rsid w:val="007C4F95"/>
    <w:rsid w:val="007C6267"/>
    <w:rsid w:val="007C6290"/>
    <w:rsid w:val="007C64D9"/>
    <w:rsid w:val="007C723D"/>
    <w:rsid w:val="007C74C8"/>
    <w:rsid w:val="007D0532"/>
    <w:rsid w:val="007D2570"/>
    <w:rsid w:val="007D2DAD"/>
    <w:rsid w:val="007D34BB"/>
    <w:rsid w:val="007D48C5"/>
    <w:rsid w:val="007D4B49"/>
    <w:rsid w:val="007D57F2"/>
    <w:rsid w:val="007D5853"/>
    <w:rsid w:val="007D726B"/>
    <w:rsid w:val="007E0CC6"/>
    <w:rsid w:val="007E0F93"/>
    <w:rsid w:val="007E306C"/>
    <w:rsid w:val="007E3600"/>
    <w:rsid w:val="007E37CE"/>
    <w:rsid w:val="007E3F95"/>
    <w:rsid w:val="007E4DA9"/>
    <w:rsid w:val="007E5388"/>
    <w:rsid w:val="007E574D"/>
    <w:rsid w:val="007E5804"/>
    <w:rsid w:val="007E5C97"/>
    <w:rsid w:val="007E60B8"/>
    <w:rsid w:val="007E6C38"/>
    <w:rsid w:val="007F0B0A"/>
    <w:rsid w:val="007F14C3"/>
    <w:rsid w:val="007F162B"/>
    <w:rsid w:val="007F16ED"/>
    <w:rsid w:val="007F20B9"/>
    <w:rsid w:val="007F2DCB"/>
    <w:rsid w:val="007F4DE7"/>
    <w:rsid w:val="007F780A"/>
    <w:rsid w:val="007F7935"/>
    <w:rsid w:val="007F7A3C"/>
    <w:rsid w:val="00800830"/>
    <w:rsid w:val="00801723"/>
    <w:rsid w:val="00802A00"/>
    <w:rsid w:val="00804C33"/>
    <w:rsid w:val="00806926"/>
    <w:rsid w:val="00810D8B"/>
    <w:rsid w:val="00811B99"/>
    <w:rsid w:val="00812398"/>
    <w:rsid w:val="0081268E"/>
    <w:rsid w:val="00814597"/>
    <w:rsid w:val="00816FBE"/>
    <w:rsid w:val="00817D61"/>
    <w:rsid w:val="008206AD"/>
    <w:rsid w:val="0082168C"/>
    <w:rsid w:val="00821D4F"/>
    <w:rsid w:val="008222A7"/>
    <w:rsid w:val="008240E9"/>
    <w:rsid w:val="0082593A"/>
    <w:rsid w:val="008275A8"/>
    <w:rsid w:val="008277B0"/>
    <w:rsid w:val="00830161"/>
    <w:rsid w:val="0083191F"/>
    <w:rsid w:val="008323DA"/>
    <w:rsid w:val="00833CAC"/>
    <w:rsid w:val="00833D88"/>
    <w:rsid w:val="00833F31"/>
    <w:rsid w:val="00834602"/>
    <w:rsid w:val="00834BEB"/>
    <w:rsid w:val="00836261"/>
    <w:rsid w:val="00837537"/>
    <w:rsid w:val="00837E4A"/>
    <w:rsid w:val="00840216"/>
    <w:rsid w:val="00840265"/>
    <w:rsid w:val="008419D3"/>
    <w:rsid w:val="008430DD"/>
    <w:rsid w:val="00843654"/>
    <w:rsid w:val="008460C6"/>
    <w:rsid w:val="00850185"/>
    <w:rsid w:val="0085292F"/>
    <w:rsid w:val="00852CF7"/>
    <w:rsid w:val="008532C4"/>
    <w:rsid w:val="00853D7F"/>
    <w:rsid w:val="008543DC"/>
    <w:rsid w:val="008544FF"/>
    <w:rsid w:val="00854700"/>
    <w:rsid w:val="00854A5C"/>
    <w:rsid w:val="0085531D"/>
    <w:rsid w:val="00857BE5"/>
    <w:rsid w:val="00860751"/>
    <w:rsid w:val="00860D93"/>
    <w:rsid w:val="008617E6"/>
    <w:rsid w:val="00863531"/>
    <w:rsid w:val="0086673A"/>
    <w:rsid w:val="008667C7"/>
    <w:rsid w:val="0086693F"/>
    <w:rsid w:val="00867157"/>
    <w:rsid w:val="0086735E"/>
    <w:rsid w:val="008678C9"/>
    <w:rsid w:val="00867AE4"/>
    <w:rsid w:val="00867BDA"/>
    <w:rsid w:val="0087005F"/>
    <w:rsid w:val="00871577"/>
    <w:rsid w:val="008718F8"/>
    <w:rsid w:val="00871FBB"/>
    <w:rsid w:val="00872B00"/>
    <w:rsid w:val="0087684E"/>
    <w:rsid w:val="00877413"/>
    <w:rsid w:val="0088032E"/>
    <w:rsid w:val="008808C3"/>
    <w:rsid w:val="00880F7B"/>
    <w:rsid w:val="008810EA"/>
    <w:rsid w:val="00881DE8"/>
    <w:rsid w:val="0088336E"/>
    <w:rsid w:val="008853D6"/>
    <w:rsid w:val="00885536"/>
    <w:rsid w:val="00886349"/>
    <w:rsid w:val="00886517"/>
    <w:rsid w:val="00887FF9"/>
    <w:rsid w:val="008914B7"/>
    <w:rsid w:val="00891F33"/>
    <w:rsid w:val="00892C00"/>
    <w:rsid w:val="008959D7"/>
    <w:rsid w:val="008963FD"/>
    <w:rsid w:val="008967BF"/>
    <w:rsid w:val="008979DA"/>
    <w:rsid w:val="008A058F"/>
    <w:rsid w:val="008A0612"/>
    <w:rsid w:val="008A09F1"/>
    <w:rsid w:val="008A2E7C"/>
    <w:rsid w:val="008A2E8D"/>
    <w:rsid w:val="008A3941"/>
    <w:rsid w:val="008A3CC0"/>
    <w:rsid w:val="008A5629"/>
    <w:rsid w:val="008A67BA"/>
    <w:rsid w:val="008A67E1"/>
    <w:rsid w:val="008A6FAB"/>
    <w:rsid w:val="008A709F"/>
    <w:rsid w:val="008A79BE"/>
    <w:rsid w:val="008B1DF7"/>
    <w:rsid w:val="008B2777"/>
    <w:rsid w:val="008B3885"/>
    <w:rsid w:val="008B3C98"/>
    <w:rsid w:val="008B3DAF"/>
    <w:rsid w:val="008B465C"/>
    <w:rsid w:val="008B56C7"/>
    <w:rsid w:val="008B6392"/>
    <w:rsid w:val="008B661F"/>
    <w:rsid w:val="008B66C0"/>
    <w:rsid w:val="008B7680"/>
    <w:rsid w:val="008B76BA"/>
    <w:rsid w:val="008C092B"/>
    <w:rsid w:val="008C16AB"/>
    <w:rsid w:val="008C2088"/>
    <w:rsid w:val="008C20D0"/>
    <w:rsid w:val="008C5476"/>
    <w:rsid w:val="008C5E9D"/>
    <w:rsid w:val="008C72A0"/>
    <w:rsid w:val="008C74AD"/>
    <w:rsid w:val="008C75A8"/>
    <w:rsid w:val="008C7C12"/>
    <w:rsid w:val="008D0780"/>
    <w:rsid w:val="008D345E"/>
    <w:rsid w:val="008D3F46"/>
    <w:rsid w:val="008D5A1E"/>
    <w:rsid w:val="008D64B6"/>
    <w:rsid w:val="008E0DFA"/>
    <w:rsid w:val="008E13B3"/>
    <w:rsid w:val="008E269B"/>
    <w:rsid w:val="008E278F"/>
    <w:rsid w:val="008E6175"/>
    <w:rsid w:val="008E61AA"/>
    <w:rsid w:val="008E6CDE"/>
    <w:rsid w:val="008E71FC"/>
    <w:rsid w:val="008E7EE8"/>
    <w:rsid w:val="008F06E3"/>
    <w:rsid w:val="008F3953"/>
    <w:rsid w:val="008F4193"/>
    <w:rsid w:val="008F4F12"/>
    <w:rsid w:val="008F5E16"/>
    <w:rsid w:val="008F604A"/>
    <w:rsid w:val="008F7AF4"/>
    <w:rsid w:val="008F7B59"/>
    <w:rsid w:val="00901669"/>
    <w:rsid w:val="00901EE5"/>
    <w:rsid w:val="00902805"/>
    <w:rsid w:val="009031B8"/>
    <w:rsid w:val="009040BB"/>
    <w:rsid w:val="0090532C"/>
    <w:rsid w:val="009056D4"/>
    <w:rsid w:val="00905BB3"/>
    <w:rsid w:val="00906E70"/>
    <w:rsid w:val="00912B1C"/>
    <w:rsid w:val="009148AB"/>
    <w:rsid w:val="00914F69"/>
    <w:rsid w:val="00916161"/>
    <w:rsid w:val="00916A1C"/>
    <w:rsid w:val="00916BAC"/>
    <w:rsid w:val="009178AC"/>
    <w:rsid w:val="009201B5"/>
    <w:rsid w:val="0092148D"/>
    <w:rsid w:val="00923C36"/>
    <w:rsid w:val="00923D23"/>
    <w:rsid w:val="009248B6"/>
    <w:rsid w:val="009259CB"/>
    <w:rsid w:val="0092712C"/>
    <w:rsid w:val="00927412"/>
    <w:rsid w:val="009278B9"/>
    <w:rsid w:val="00931F3F"/>
    <w:rsid w:val="00933377"/>
    <w:rsid w:val="009333D6"/>
    <w:rsid w:val="00933505"/>
    <w:rsid w:val="00934648"/>
    <w:rsid w:val="0093521C"/>
    <w:rsid w:val="00935398"/>
    <w:rsid w:val="009355F3"/>
    <w:rsid w:val="00935783"/>
    <w:rsid w:val="0093590B"/>
    <w:rsid w:val="00935D99"/>
    <w:rsid w:val="00937A1B"/>
    <w:rsid w:val="00937EE8"/>
    <w:rsid w:val="00940028"/>
    <w:rsid w:val="00940D9A"/>
    <w:rsid w:val="00940F29"/>
    <w:rsid w:val="00940FAD"/>
    <w:rsid w:val="0094125B"/>
    <w:rsid w:val="00941BD7"/>
    <w:rsid w:val="00942697"/>
    <w:rsid w:val="00944876"/>
    <w:rsid w:val="00944EE3"/>
    <w:rsid w:val="009451CC"/>
    <w:rsid w:val="009461B6"/>
    <w:rsid w:val="009469BD"/>
    <w:rsid w:val="00947DFF"/>
    <w:rsid w:val="0095036F"/>
    <w:rsid w:val="00950AFB"/>
    <w:rsid w:val="009522A9"/>
    <w:rsid w:val="0095363E"/>
    <w:rsid w:val="009537D3"/>
    <w:rsid w:val="00954204"/>
    <w:rsid w:val="00957560"/>
    <w:rsid w:val="00957CD3"/>
    <w:rsid w:val="0096021F"/>
    <w:rsid w:val="009608A6"/>
    <w:rsid w:val="009625BB"/>
    <w:rsid w:val="0096375B"/>
    <w:rsid w:val="00963A36"/>
    <w:rsid w:val="00963F75"/>
    <w:rsid w:val="00966E0E"/>
    <w:rsid w:val="0096794E"/>
    <w:rsid w:val="009700CB"/>
    <w:rsid w:val="009707AA"/>
    <w:rsid w:val="009722D6"/>
    <w:rsid w:val="009724D4"/>
    <w:rsid w:val="0097260A"/>
    <w:rsid w:val="00973614"/>
    <w:rsid w:val="009737E5"/>
    <w:rsid w:val="00973CE2"/>
    <w:rsid w:val="00975C4D"/>
    <w:rsid w:val="00975D6F"/>
    <w:rsid w:val="009764E6"/>
    <w:rsid w:val="00976CB8"/>
    <w:rsid w:val="00980CC0"/>
    <w:rsid w:val="00981068"/>
    <w:rsid w:val="00981FE5"/>
    <w:rsid w:val="00982431"/>
    <w:rsid w:val="00983CFE"/>
    <w:rsid w:val="009840EE"/>
    <w:rsid w:val="00984380"/>
    <w:rsid w:val="009852FE"/>
    <w:rsid w:val="00985831"/>
    <w:rsid w:val="00986E12"/>
    <w:rsid w:val="0098765D"/>
    <w:rsid w:val="00987BC5"/>
    <w:rsid w:val="00987C7C"/>
    <w:rsid w:val="00990476"/>
    <w:rsid w:val="0099101B"/>
    <w:rsid w:val="00991C19"/>
    <w:rsid w:val="009922F1"/>
    <w:rsid w:val="00993F68"/>
    <w:rsid w:val="009953AA"/>
    <w:rsid w:val="00997064"/>
    <w:rsid w:val="00997F1A"/>
    <w:rsid w:val="009A0078"/>
    <w:rsid w:val="009A0F50"/>
    <w:rsid w:val="009A2D96"/>
    <w:rsid w:val="009A3853"/>
    <w:rsid w:val="009A4257"/>
    <w:rsid w:val="009A4A78"/>
    <w:rsid w:val="009A6110"/>
    <w:rsid w:val="009A665F"/>
    <w:rsid w:val="009A7D1D"/>
    <w:rsid w:val="009B1AD7"/>
    <w:rsid w:val="009B2569"/>
    <w:rsid w:val="009B339B"/>
    <w:rsid w:val="009B38FC"/>
    <w:rsid w:val="009B3B52"/>
    <w:rsid w:val="009B3C20"/>
    <w:rsid w:val="009B60CD"/>
    <w:rsid w:val="009B616D"/>
    <w:rsid w:val="009B6582"/>
    <w:rsid w:val="009B7674"/>
    <w:rsid w:val="009C0AF9"/>
    <w:rsid w:val="009C227E"/>
    <w:rsid w:val="009C248C"/>
    <w:rsid w:val="009C24E1"/>
    <w:rsid w:val="009C3C03"/>
    <w:rsid w:val="009C524B"/>
    <w:rsid w:val="009C62DB"/>
    <w:rsid w:val="009C7F59"/>
    <w:rsid w:val="009D0965"/>
    <w:rsid w:val="009D11F8"/>
    <w:rsid w:val="009D42D5"/>
    <w:rsid w:val="009D53AC"/>
    <w:rsid w:val="009D563C"/>
    <w:rsid w:val="009E1618"/>
    <w:rsid w:val="009E19B1"/>
    <w:rsid w:val="009E2F00"/>
    <w:rsid w:val="009E34FE"/>
    <w:rsid w:val="009E367D"/>
    <w:rsid w:val="009E3A71"/>
    <w:rsid w:val="009E4600"/>
    <w:rsid w:val="009E5228"/>
    <w:rsid w:val="009E58D3"/>
    <w:rsid w:val="009E5E41"/>
    <w:rsid w:val="009E64C2"/>
    <w:rsid w:val="009E6C9E"/>
    <w:rsid w:val="009E7005"/>
    <w:rsid w:val="009E75DF"/>
    <w:rsid w:val="009E77C8"/>
    <w:rsid w:val="009F00A3"/>
    <w:rsid w:val="009F0123"/>
    <w:rsid w:val="009F2B97"/>
    <w:rsid w:val="009F2C85"/>
    <w:rsid w:val="009F429A"/>
    <w:rsid w:val="009F4403"/>
    <w:rsid w:val="009F5FC4"/>
    <w:rsid w:val="009F621B"/>
    <w:rsid w:val="009F78D3"/>
    <w:rsid w:val="00A00382"/>
    <w:rsid w:val="00A01A90"/>
    <w:rsid w:val="00A02001"/>
    <w:rsid w:val="00A022BC"/>
    <w:rsid w:val="00A026D3"/>
    <w:rsid w:val="00A031A0"/>
    <w:rsid w:val="00A0321F"/>
    <w:rsid w:val="00A03DEE"/>
    <w:rsid w:val="00A04BA4"/>
    <w:rsid w:val="00A0681E"/>
    <w:rsid w:val="00A07406"/>
    <w:rsid w:val="00A078A9"/>
    <w:rsid w:val="00A1194A"/>
    <w:rsid w:val="00A11C05"/>
    <w:rsid w:val="00A11C8F"/>
    <w:rsid w:val="00A1253B"/>
    <w:rsid w:val="00A20DF9"/>
    <w:rsid w:val="00A21353"/>
    <w:rsid w:val="00A22884"/>
    <w:rsid w:val="00A23E8D"/>
    <w:rsid w:val="00A2415D"/>
    <w:rsid w:val="00A252C1"/>
    <w:rsid w:val="00A27B79"/>
    <w:rsid w:val="00A30B11"/>
    <w:rsid w:val="00A31967"/>
    <w:rsid w:val="00A329CE"/>
    <w:rsid w:val="00A33A11"/>
    <w:rsid w:val="00A3497D"/>
    <w:rsid w:val="00A3586E"/>
    <w:rsid w:val="00A36DC3"/>
    <w:rsid w:val="00A374A8"/>
    <w:rsid w:val="00A377C3"/>
    <w:rsid w:val="00A37C06"/>
    <w:rsid w:val="00A41E45"/>
    <w:rsid w:val="00A42C7B"/>
    <w:rsid w:val="00A44025"/>
    <w:rsid w:val="00A44502"/>
    <w:rsid w:val="00A46133"/>
    <w:rsid w:val="00A46FB0"/>
    <w:rsid w:val="00A47DE7"/>
    <w:rsid w:val="00A51479"/>
    <w:rsid w:val="00A53482"/>
    <w:rsid w:val="00A53B59"/>
    <w:rsid w:val="00A54B7E"/>
    <w:rsid w:val="00A556BE"/>
    <w:rsid w:val="00A55D3C"/>
    <w:rsid w:val="00A55FF2"/>
    <w:rsid w:val="00A561DE"/>
    <w:rsid w:val="00A562DB"/>
    <w:rsid w:val="00A5633B"/>
    <w:rsid w:val="00A568A8"/>
    <w:rsid w:val="00A569B2"/>
    <w:rsid w:val="00A60184"/>
    <w:rsid w:val="00A617CB"/>
    <w:rsid w:val="00A623D3"/>
    <w:rsid w:val="00A6361F"/>
    <w:rsid w:val="00A653F6"/>
    <w:rsid w:val="00A65EF4"/>
    <w:rsid w:val="00A663A7"/>
    <w:rsid w:val="00A66FFC"/>
    <w:rsid w:val="00A701FA"/>
    <w:rsid w:val="00A716D7"/>
    <w:rsid w:val="00A723E2"/>
    <w:rsid w:val="00A731E7"/>
    <w:rsid w:val="00A73722"/>
    <w:rsid w:val="00A75318"/>
    <w:rsid w:val="00A75F77"/>
    <w:rsid w:val="00A81477"/>
    <w:rsid w:val="00A82132"/>
    <w:rsid w:val="00A82377"/>
    <w:rsid w:val="00A8294A"/>
    <w:rsid w:val="00A82BAA"/>
    <w:rsid w:val="00A904D4"/>
    <w:rsid w:val="00A91282"/>
    <w:rsid w:val="00A922FE"/>
    <w:rsid w:val="00A940D4"/>
    <w:rsid w:val="00A94AB1"/>
    <w:rsid w:val="00A95062"/>
    <w:rsid w:val="00A95B8C"/>
    <w:rsid w:val="00A96BC8"/>
    <w:rsid w:val="00A97D9E"/>
    <w:rsid w:val="00A97DBE"/>
    <w:rsid w:val="00A97E43"/>
    <w:rsid w:val="00AA125A"/>
    <w:rsid w:val="00AA2D88"/>
    <w:rsid w:val="00AA2FC9"/>
    <w:rsid w:val="00AA324D"/>
    <w:rsid w:val="00AA3D21"/>
    <w:rsid w:val="00AA5B74"/>
    <w:rsid w:val="00AA6F01"/>
    <w:rsid w:val="00AA7C10"/>
    <w:rsid w:val="00AB02D8"/>
    <w:rsid w:val="00AB03BE"/>
    <w:rsid w:val="00AB19FF"/>
    <w:rsid w:val="00AB226D"/>
    <w:rsid w:val="00AB27B0"/>
    <w:rsid w:val="00AB3611"/>
    <w:rsid w:val="00AB446D"/>
    <w:rsid w:val="00AB4DB9"/>
    <w:rsid w:val="00AB5A35"/>
    <w:rsid w:val="00AB6AE4"/>
    <w:rsid w:val="00AB7A29"/>
    <w:rsid w:val="00AC04B8"/>
    <w:rsid w:val="00AC1236"/>
    <w:rsid w:val="00AC1752"/>
    <w:rsid w:val="00AC198A"/>
    <w:rsid w:val="00AC1BC2"/>
    <w:rsid w:val="00AC2247"/>
    <w:rsid w:val="00AC25C6"/>
    <w:rsid w:val="00AC3CD4"/>
    <w:rsid w:val="00AC5DB4"/>
    <w:rsid w:val="00AC633C"/>
    <w:rsid w:val="00AC6818"/>
    <w:rsid w:val="00AC69AA"/>
    <w:rsid w:val="00AC7A2B"/>
    <w:rsid w:val="00AD03C6"/>
    <w:rsid w:val="00AD22E8"/>
    <w:rsid w:val="00AD2C63"/>
    <w:rsid w:val="00AD30D5"/>
    <w:rsid w:val="00AD38DD"/>
    <w:rsid w:val="00AD423A"/>
    <w:rsid w:val="00AD53C6"/>
    <w:rsid w:val="00AD5F28"/>
    <w:rsid w:val="00AE00AD"/>
    <w:rsid w:val="00AE0244"/>
    <w:rsid w:val="00AE09D6"/>
    <w:rsid w:val="00AE0C61"/>
    <w:rsid w:val="00AE3414"/>
    <w:rsid w:val="00AE3BC1"/>
    <w:rsid w:val="00AE40E2"/>
    <w:rsid w:val="00AE447D"/>
    <w:rsid w:val="00AE4AA4"/>
    <w:rsid w:val="00AE508B"/>
    <w:rsid w:val="00AE549C"/>
    <w:rsid w:val="00AE604E"/>
    <w:rsid w:val="00AE6264"/>
    <w:rsid w:val="00AE717A"/>
    <w:rsid w:val="00AE7985"/>
    <w:rsid w:val="00AF21D5"/>
    <w:rsid w:val="00AF3136"/>
    <w:rsid w:val="00AF4221"/>
    <w:rsid w:val="00AF501B"/>
    <w:rsid w:val="00AF522E"/>
    <w:rsid w:val="00AF65EF"/>
    <w:rsid w:val="00AF7F5E"/>
    <w:rsid w:val="00B000DD"/>
    <w:rsid w:val="00B00800"/>
    <w:rsid w:val="00B00A71"/>
    <w:rsid w:val="00B014D0"/>
    <w:rsid w:val="00B01936"/>
    <w:rsid w:val="00B01B24"/>
    <w:rsid w:val="00B01D11"/>
    <w:rsid w:val="00B021D5"/>
    <w:rsid w:val="00B03211"/>
    <w:rsid w:val="00B03318"/>
    <w:rsid w:val="00B0338A"/>
    <w:rsid w:val="00B043F5"/>
    <w:rsid w:val="00B04473"/>
    <w:rsid w:val="00B05CE4"/>
    <w:rsid w:val="00B06451"/>
    <w:rsid w:val="00B0655E"/>
    <w:rsid w:val="00B0731A"/>
    <w:rsid w:val="00B078F9"/>
    <w:rsid w:val="00B07A2A"/>
    <w:rsid w:val="00B1064C"/>
    <w:rsid w:val="00B14A7F"/>
    <w:rsid w:val="00B15318"/>
    <w:rsid w:val="00B157D5"/>
    <w:rsid w:val="00B15AEA"/>
    <w:rsid w:val="00B15E08"/>
    <w:rsid w:val="00B21923"/>
    <w:rsid w:val="00B22DFD"/>
    <w:rsid w:val="00B23DED"/>
    <w:rsid w:val="00B23E14"/>
    <w:rsid w:val="00B257BF"/>
    <w:rsid w:val="00B27BF6"/>
    <w:rsid w:val="00B30E38"/>
    <w:rsid w:val="00B32457"/>
    <w:rsid w:val="00B332E6"/>
    <w:rsid w:val="00B336ED"/>
    <w:rsid w:val="00B3370E"/>
    <w:rsid w:val="00B33DD9"/>
    <w:rsid w:val="00B34D18"/>
    <w:rsid w:val="00B35083"/>
    <w:rsid w:val="00B3554D"/>
    <w:rsid w:val="00B36855"/>
    <w:rsid w:val="00B370DA"/>
    <w:rsid w:val="00B40D7A"/>
    <w:rsid w:val="00B41E0B"/>
    <w:rsid w:val="00B42680"/>
    <w:rsid w:val="00B4512D"/>
    <w:rsid w:val="00B46ED4"/>
    <w:rsid w:val="00B479DE"/>
    <w:rsid w:val="00B47BF9"/>
    <w:rsid w:val="00B50113"/>
    <w:rsid w:val="00B50C7C"/>
    <w:rsid w:val="00B511CC"/>
    <w:rsid w:val="00B51664"/>
    <w:rsid w:val="00B51D1F"/>
    <w:rsid w:val="00B51EC5"/>
    <w:rsid w:val="00B5304C"/>
    <w:rsid w:val="00B53A37"/>
    <w:rsid w:val="00B53D49"/>
    <w:rsid w:val="00B547E1"/>
    <w:rsid w:val="00B5532B"/>
    <w:rsid w:val="00B55795"/>
    <w:rsid w:val="00B55A23"/>
    <w:rsid w:val="00B56FEA"/>
    <w:rsid w:val="00B57B32"/>
    <w:rsid w:val="00B60FA3"/>
    <w:rsid w:val="00B61D4D"/>
    <w:rsid w:val="00B621E7"/>
    <w:rsid w:val="00B624C3"/>
    <w:rsid w:val="00B62EDE"/>
    <w:rsid w:val="00B64A8A"/>
    <w:rsid w:val="00B657AF"/>
    <w:rsid w:val="00B669F1"/>
    <w:rsid w:val="00B6711D"/>
    <w:rsid w:val="00B676D9"/>
    <w:rsid w:val="00B67A4B"/>
    <w:rsid w:val="00B70472"/>
    <w:rsid w:val="00B715D0"/>
    <w:rsid w:val="00B71930"/>
    <w:rsid w:val="00B733FB"/>
    <w:rsid w:val="00B74322"/>
    <w:rsid w:val="00B74A7B"/>
    <w:rsid w:val="00B74D08"/>
    <w:rsid w:val="00B75411"/>
    <w:rsid w:val="00B7572D"/>
    <w:rsid w:val="00B7606D"/>
    <w:rsid w:val="00B77091"/>
    <w:rsid w:val="00B77F93"/>
    <w:rsid w:val="00B81711"/>
    <w:rsid w:val="00B83CA7"/>
    <w:rsid w:val="00B84005"/>
    <w:rsid w:val="00B85B8B"/>
    <w:rsid w:val="00B8671C"/>
    <w:rsid w:val="00B90EA6"/>
    <w:rsid w:val="00B91236"/>
    <w:rsid w:val="00B915DC"/>
    <w:rsid w:val="00B91D1D"/>
    <w:rsid w:val="00B92153"/>
    <w:rsid w:val="00B92229"/>
    <w:rsid w:val="00B943AF"/>
    <w:rsid w:val="00B9701A"/>
    <w:rsid w:val="00B97C66"/>
    <w:rsid w:val="00B97CE7"/>
    <w:rsid w:val="00BA1F5E"/>
    <w:rsid w:val="00BA23CF"/>
    <w:rsid w:val="00BA2759"/>
    <w:rsid w:val="00BA3684"/>
    <w:rsid w:val="00BA621B"/>
    <w:rsid w:val="00BA6949"/>
    <w:rsid w:val="00BB0367"/>
    <w:rsid w:val="00BB0FF5"/>
    <w:rsid w:val="00BB5495"/>
    <w:rsid w:val="00BB6952"/>
    <w:rsid w:val="00BC00FE"/>
    <w:rsid w:val="00BC06D2"/>
    <w:rsid w:val="00BC138C"/>
    <w:rsid w:val="00BC2E13"/>
    <w:rsid w:val="00BC35A8"/>
    <w:rsid w:val="00BC4B15"/>
    <w:rsid w:val="00BC58E5"/>
    <w:rsid w:val="00BC65BD"/>
    <w:rsid w:val="00BD0108"/>
    <w:rsid w:val="00BD0388"/>
    <w:rsid w:val="00BD0494"/>
    <w:rsid w:val="00BD09DA"/>
    <w:rsid w:val="00BD0D3A"/>
    <w:rsid w:val="00BD1EA5"/>
    <w:rsid w:val="00BD2143"/>
    <w:rsid w:val="00BD245B"/>
    <w:rsid w:val="00BD2E5E"/>
    <w:rsid w:val="00BD2F54"/>
    <w:rsid w:val="00BD310D"/>
    <w:rsid w:val="00BD3ED2"/>
    <w:rsid w:val="00BD45A9"/>
    <w:rsid w:val="00BD4ED4"/>
    <w:rsid w:val="00BD7727"/>
    <w:rsid w:val="00BE0AF6"/>
    <w:rsid w:val="00BE28DB"/>
    <w:rsid w:val="00BE2D48"/>
    <w:rsid w:val="00BE492A"/>
    <w:rsid w:val="00BE516B"/>
    <w:rsid w:val="00BE6050"/>
    <w:rsid w:val="00BE7449"/>
    <w:rsid w:val="00BE7B2E"/>
    <w:rsid w:val="00BE7EAA"/>
    <w:rsid w:val="00BF0740"/>
    <w:rsid w:val="00BF10BA"/>
    <w:rsid w:val="00BF1B13"/>
    <w:rsid w:val="00BF211D"/>
    <w:rsid w:val="00BF3350"/>
    <w:rsid w:val="00BF37DF"/>
    <w:rsid w:val="00BF3898"/>
    <w:rsid w:val="00BF4492"/>
    <w:rsid w:val="00BF4E76"/>
    <w:rsid w:val="00BF504C"/>
    <w:rsid w:val="00BF53C8"/>
    <w:rsid w:val="00BF581F"/>
    <w:rsid w:val="00BF6819"/>
    <w:rsid w:val="00BF7111"/>
    <w:rsid w:val="00BF7F56"/>
    <w:rsid w:val="00C0003A"/>
    <w:rsid w:val="00C014C7"/>
    <w:rsid w:val="00C02173"/>
    <w:rsid w:val="00C03508"/>
    <w:rsid w:val="00C04550"/>
    <w:rsid w:val="00C05C86"/>
    <w:rsid w:val="00C06013"/>
    <w:rsid w:val="00C06CBD"/>
    <w:rsid w:val="00C075D3"/>
    <w:rsid w:val="00C07F8A"/>
    <w:rsid w:val="00C107A3"/>
    <w:rsid w:val="00C11669"/>
    <w:rsid w:val="00C12843"/>
    <w:rsid w:val="00C13CD8"/>
    <w:rsid w:val="00C14D3D"/>
    <w:rsid w:val="00C15229"/>
    <w:rsid w:val="00C152A9"/>
    <w:rsid w:val="00C17CF6"/>
    <w:rsid w:val="00C20AF1"/>
    <w:rsid w:val="00C21B69"/>
    <w:rsid w:val="00C2241D"/>
    <w:rsid w:val="00C2385C"/>
    <w:rsid w:val="00C24925"/>
    <w:rsid w:val="00C25F4D"/>
    <w:rsid w:val="00C278C8"/>
    <w:rsid w:val="00C31D83"/>
    <w:rsid w:val="00C33984"/>
    <w:rsid w:val="00C33B97"/>
    <w:rsid w:val="00C34A1E"/>
    <w:rsid w:val="00C35739"/>
    <w:rsid w:val="00C35FF6"/>
    <w:rsid w:val="00C370B7"/>
    <w:rsid w:val="00C37827"/>
    <w:rsid w:val="00C4104C"/>
    <w:rsid w:val="00C42023"/>
    <w:rsid w:val="00C42F0D"/>
    <w:rsid w:val="00C436F4"/>
    <w:rsid w:val="00C43D12"/>
    <w:rsid w:val="00C45971"/>
    <w:rsid w:val="00C46E73"/>
    <w:rsid w:val="00C46EF2"/>
    <w:rsid w:val="00C473E3"/>
    <w:rsid w:val="00C476A3"/>
    <w:rsid w:val="00C5133C"/>
    <w:rsid w:val="00C52B0A"/>
    <w:rsid w:val="00C52F33"/>
    <w:rsid w:val="00C53C2D"/>
    <w:rsid w:val="00C54A75"/>
    <w:rsid w:val="00C54B1A"/>
    <w:rsid w:val="00C54F93"/>
    <w:rsid w:val="00C55B26"/>
    <w:rsid w:val="00C55F2D"/>
    <w:rsid w:val="00C56AC9"/>
    <w:rsid w:val="00C56B29"/>
    <w:rsid w:val="00C56F97"/>
    <w:rsid w:val="00C6102C"/>
    <w:rsid w:val="00C635B5"/>
    <w:rsid w:val="00C644D8"/>
    <w:rsid w:val="00C646A5"/>
    <w:rsid w:val="00C646B2"/>
    <w:rsid w:val="00C647D0"/>
    <w:rsid w:val="00C649E4"/>
    <w:rsid w:val="00C64AB1"/>
    <w:rsid w:val="00C6736C"/>
    <w:rsid w:val="00C70727"/>
    <w:rsid w:val="00C719DB"/>
    <w:rsid w:val="00C723D3"/>
    <w:rsid w:val="00C72D74"/>
    <w:rsid w:val="00C733E5"/>
    <w:rsid w:val="00C766FD"/>
    <w:rsid w:val="00C768D4"/>
    <w:rsid w:val="00C76C5E"/>
    <w:rsid w:val="00C77121"/>
    <w:rsid w:val="00C8096E"/>
    <w:rsid w:val="00C81651"/>
    <w:rsid w:val="00C81D7E"/>
    <w:rsid w:val="00C84432"/>
    <w:rsid w:val="00C865BF"/>
    <w:rsid w:val="00C93D22"/>
    <w:rsid w:val="00C945AC"/>
    <w:rsid w:val="00C958CE"/>
    <w:rsid w:val="00C9756C"/>
    <w:rsid w:val="00C976B9"/>
    <w:rsid w:val="00C97EA8"/>
    <w:rsid w:val="00CA0AC2"/>
    <w:rsid w:val="00CA18D8"/>
    <w:rsid w:val="00CA1AF7"/>
    <w:rsid w:val="00CA234E"/>
    <w:rsid w:val="00CA3003"/>
    <w:rsid w:val="00CA30FE"/>
    <w:rsid w:val="00CA490F"/>
    <w:rsid w:val="00CA545B"/>
    <w:rsid w:val="00CA5EA0"/>
    <w:rsid w:val="00CA6BDB"/>
    <w:rsid w:val="00CB0183"/>
    <w:rsid w:val="00CB09BA"/>
    <w:rsid w:val="00CB0C40"/>
    <w:rsid w:val="00CB0CD5"/>
    <w:rsid w:val="00CB16CE"/>
    <w:rsid w:val="00CB2ABD"/>
    <w:rsid w:val="00CB45DC"/>
    <w:rsid w:val="00CB469B"/>
    <w:rsid w:val="00CB48B1"/>
    <w:rsid w:val="00CB4B96"/>
    <w:rsid w:val="00CC14EC"/>
    <w:rsid w:val="00CC668A"/>
    <w:rsid w:val="00CC671C"/>
    <w:rsid w:val="00CC6D1D"/>
    <w:rsid w:val="00CC717F"/>
    <w:rsid w:val="00CD0E4A"/>
    <w:rsid w:val="00CD1660"/>
    <w:rsid w:val="00CD1A0D"/>
    <w:rsid w:val="00CD22C3"/>
    <w:rsid w:val="00CD23A9"/>
    <w:rsid w:val="00CD2676"/>
    <w:rsid w:val="00CD2DC9"/>
    <w:rsid w:val="00CD3AE1"/>
    <w:rsid w:val="00CD4056"/>
    <w:rsid w:val="00CE0015"/>
    <w:rsid w:val="00CE094F"/>
    <w:rsid w:val="00CE15CB"/>
    <w:rsid w:val="00CE1A3A"/>
    <w:rsid w:val="00CE1B57"/>
    <w:rsid w:val="00CE378B"/>
    <w:rsid w:val="00CE5B9E"/>
    <w:rsid w:val="00CE6679"/>
    <w:rsid w:val="00CE6CF2"/>
    <w:rsid w:val="00CF0873"/>
    <w:rsid w:val="00CF1779"/>
    <w:rsid w:val="00CF32D0"/>
    <w:rsid w:val="00CF3FA7"/>
    <w:rsid w:val="00CF4260"/>
    <w:rsid w:val="00CF46DB"/>
    <w:rsid w:val="00CF4805"/>
    <w:rsid w:val="00CF4928"/>
    <w:rsid w:val="00CF6074"/>
    <w:rsid w:val="00CF616E"/>
    <w:rsid w:val="00CF6BC4"/>
    <w:rsid w:val="00CF6D93"/>
    <w:rsid w:val="00CF715F"/>
    <w:rsid w:val="00CF725F"/>
    <w:rsid w:val="00CF77B0"/>
    <w:rsid w:val="00D007B0"/>
    <w:rsid w:val="00D009A3"/>
    <w:rsid w:val="00D00AAA"/>
    <w:rsid w:val="00D03C95"/>
    <w:rsid w:val="00D03FE1"/>
    <w:rsid w:val="00D04C83"/>
    <w:rsid w:val="00D05C57"/>
    <w:rsid w:val="00D07687"/>
    <w:rsid w:val="00D10FF9"/>
    <w:rsid w:val="00D11584"/>
    <w:rsid w:val="00D1266C"/>
    <w:rsid w:val="00D143D5"/>
    <w:rsid w:val="00D14AAA"/>
    <w:rsid w:val="00D14B3E"/>
    <w:rsid w:val="00D177A1"/>
    <w:rsid w:val="00D21706"/>
    <w:rsid w:val="00D23612"/>
    <w:rsid w:val="00D23764"/>
    <w:rsid w:val="00D24663"/>
    <w:rsid w:val="00D24976"/>
    <w:rsid w:val="00D25D28"/>
    <w:rsid w:val="00D314D3"/>
    <w:rsid w:val="00D31EB0"/>
    <w:rsid w:val="00D32D78"/>
    <w:rsid w:val="00D33478"/>
    <w:rsid w:val="00D3361D"/>
    <w:rsid w:val="00D33837"/>
    <w:rsid w:val="00D347B9"/>
    <w:rsid w:val="00D34CA1"/>
    <w:rsid w:val="00D35B51"/>
    <w:rsid w:val="00D373C5"/>
    <w:rsid w:val="00D378F0"/>
    <w:rsid w:val="00D37A5A"/>
    <w:rsid w:val="00D37E73"/>
    <w:rsid w:val="00D403DE"/>
    <w:rsid w:val="00D409F2"/>
    <w:rsid w:val="00D42DF6"/>
    <w:rsid w:val="00D44691"/>
    <w:rsid w:val="00D468FF"/>
    <w:rsid w:val="00D472F0"/>
    <w:rsid w:val="00D47507"/>
    <w:rsid w:val="00D47C31"/>
    <w:rsid w:val="00D47D2F"/>
    <w:rsid w:val="00D551FC"/>
    <w:rsid w:val="00D5590A"/>
    <w:rsid w:val="00D56118"/>
    <w:rsid w:val="00D5707F"/>
    <w:rsid w:val="00D60A22"/>
    <w:rsid w:val="00D61EA6"/>
    <w:rsid w:val="00D63555"/>
    <w:rsid w:val="00D64642"/>
    <w:rsid w:val="00D64FFA"/>
    <w:rsid w:val="00D6553E"/>
    <w:rsid w:val="00D6562F"/>
    <w:rsid w:val="00D668E7"/>
    <w:rsid w:val="00D674F9"/>
    <w:rsid w:val="00D67983"/>
    <w:rsid w:val="00D67EFD"/>
    <w:rsid w:val="00D703B5"/>
    <w:rsid w:val="00D7236D"/>
    <w:rsid w:val="00D72975"/>
    <w:rsid w:val="00D73A12"/>
    <w:rsid w:val="00D8010D"/>
    <w:rsid w:val="00D8158D"/>
    <w:rsid w:val="00D8247C"/>
    <w:rsid w:val="00D83355"/>
    <w:rsid w:val="00D83BBA"/>
    <w:rsid w:val="00D85C88"/>
    <w:rsid w:val="00D85FB6"/>
    <w:rsid w:val="00D8649A"/>
    <w:rsid w:val="00D869D3"/>
    <w:rsid w:val="00D86C3E"/>
    <w:rsid w:val="00D86E0B"/>
    <w:rsid w:val="00D87397"/>
    <w:rsid w:val="00D90460"/>
    <w:rsid w:val="00D90C57"/>
    <w:rsid w:val="00D91AFD"/>
    <w:rsid w:val="00D93D91"/>
    <w:rsid w:val="00D940B8"/>
    <w:rsid w:val="00D9480A"/>
    <w:rsid w:val="00D96781"/>
    <w:rsid w:val="00D9741B"/>
    <w:rsid w:val="00D97BFF"/>
    <w:rsid w:val="00DA023F"/>
    <w:rsid w:val="00DA2B91"/>
    <w:rsid w:val="00DA3124"/>
    <w:rsid w:val="00DA3A2F"/>
    <w:rsid w:val="00DA3E2E"/>
    <w:rsid w:val="00DA5094"/>
    <w:rsid w:val="00DA62EA"/>
    <w:rsid w:val="00DA6552"/>
    <w:rsid w:val="00DA66FE"/>
    <w:rsid w:val="00DA7034"/>
    <w:rsid w:val="00DA7A36"/>
    <w:rsid w:val="00DB00F2"/>
    <w:rsid w:val="00DB0FCC"/>
    <w:rsid w:val="00DB1443"/>
    <w:rsid w:val="00DB1F30"/>
    <w:rsid w:val="00DB2C25"/>
    <w:rsid w:val="00DB3392"/>
    <w:rsid w:val="00DB456B"/>
    <w:rsid w:val="00DB6F49"/>
    <w:rsid w:val="00DB70CD"/>
    <w:rsid w:val="00DB77FC"/>
    <w:rsid w:val="00DC175C"/>
    <w:rsid w:val="00DC227A"/>
    <w:rsid w:val="00DC3035"/>
    <w:rsid w:val="00DC31DA"/>
    <w:rsid w:val="00DC3DDA"/>
    <w:rsid w:val="00DC4598"/>
    <w:rsid w:val="00DC4766"/>
    <w:rsid w:val="00DC60BB"/>
    <w:rsid w:val="00DC7D25"/>
    <w:rsid w:val="00DD013D"/>
    <w:rsid w:val="00DD34D5"/>
    <w:rsid w:val="00DD37DE"/>
    <w:rsid w:val="00DD7F24"/>
    <w:rsid w:val="00DE12D8"/>
    <w:rsid w:val="00DE1A95"/>
    <w:rsid w:val="00DE1B13"/>
    <w:rsid w:val="00DE243F"/>
    <w:rsid w:val="00DE3F09"/>
    <w:rsid w:val="00DE4090"/>
    <w:rsid w:val="00DE41E0"/>
    <w:rsid w:val="00DE59CA"/>
    <w:rsid w:val="00DE7653"/>
    <w:rsid w:val="00DF113A"/>
    <w:rsid w:val="00DF13D7"/>
    <w:rsid w:val="00DF1B65"/>
    <w:rsid w:val="00DF32D0"/>
    <w:rsid w:val="00DF3695"/>
    <w:rsid w:val="00DF51D5"/>
    <w:rsid w:val="00DF5493"/>
    <w:rsid w:val="00DF55EF"/>
    <w:rsid w:val="00DF66F0"/>
    <w:rsid w:val="00DF704F"/>
    <w:rsid w:val="00DF7088"/>
    <w:rsid w:val="00DF759F"/>
    <w:rsid w:val="00DF7667"/>
    <w:rsid w:val="00DF7E90"/>
    <w:rsid w:val="00E00ACF"/>
    <w:rsid w:val="00E01FCD"/>
    <w:rsid w:val="00E021D7"/>
    <w:rsid w:val="00E03D4D"/>
    <w:rsid w:val="00E0451D"/>
    <w:rsid w:val="00E05455"/>
    <w:rsid w:val="00E05C22"/>
    <w:rsid w:val="00E07310"/>
    <w:rsid w:val="00E076A0"/>
    <w:rsid w:val="00E07B5B"/>
    <w:rsid w:val="00E07D46"/>
    <w:rsid w:val="00E101FB"/>
    <w:rsid w:val="00E106D8"/>
    <w:rsid w:val="00E11B7A"/>
    <w:rsid w:val="00E11FD2"/>
    <w:rsid w:val="00E120FB"/>
    <w:rsid w:val="00E12D6A"/>
    <w:rsid w:val="00E142B1"/>
    <w:rsid w:val="00E1440B"/>
    <w:rsid w:val="00E1557E"/>
    <w:rsid w:val="00E162DA"/>
    <w:rsid w:val="00E16E09"/>
    <w:rsid w:val="00E17030"/>
    <w:rsid w:val="00E177F1"/>
    <w:rsid w:val="00E2033A"/>
    <w:rsid w:val="00E229EB"/>
    <w:rsid w:val="00E232B6"/>
    <w:rsid w:val="00E2453B"/>
    <w:rsid w:val="00E252F5"/>
    <w:rsid w:val="00E25B44"/>
    <w:rsid w:val="00E26763"/>
    <w:rsid w:val="00E2678E"/>
    <w:rsid w:val="00E274E4"/>
    <w:rsid w:val="00E2768F"/>
    <w:rsid w:val="00E27BEF"/>
    <w:rsid w:val="00E30572"/>
    <w:rsid w:val="00E30FBE"/>
    <w:rsid w:val="00E31373"/>
    <w:rsid w:val="00E36320"/>
    <w:rsid w:val="00E36414"/>
    <w:rsid w:val="00E36CA9"/>
    <w:rsid w:val="00E409A8"/>
    <w:rsid w:val="00E41308"/>
    <w:rsid w:val="00E426AC"/>
    <w:rsid w:val="00E42EFF"/>
    <w:rsid w:val="00E42FD1"/>
    <w:rsid w:val="00E43C30"/>
    <w:rsid w:val="00E47C64"/>
    <w:rsid w:val="00E47DEF"/>
    <w:rsid w:val="00E50892"/>
    <w:rsid w:val="00E52916"/>
    <w:rsid w:val="00E52B28"/>
    <w:rsid w:val="00E52FFB"/>
    <w:rsid w:val="00E542FC"/>
    <w:rsid w:val="00E5454B"/>
    <w:rsid w:val="00E5455C"/>
    <w:rsid w:val="00E55E59"/>
    <w:rsid w:val="00E561D1"/>
    <w:rsid w:val="00E564D3"/>
    <w:rsid w:val="00E5759D"/>
    <w:rsid w:val="00E578E4"/>
    <w:rsid w:val="00E62F16"/>
    <w:rsid w:val="00E63998"/>
    <w:rsid w:val="00E63E7D"/>
    <w:rsid w:val="00E6476C"/>
    <w:rsid w:val="00E64A30"/>
    <w:rsid w:val="00E657B7"/>
    <w:rsid w:val="00E6606E"/>
    <w:rsid w:val="00E66A9C"/>
    <w:rsid w:val="00E67BCC"/>
    <w:rsid w:val="00E67C55"/>
    <w:rsid w:val="00E67F7F"/>
    <w:rsid w:val="00E67FE9"/>
    <w:rsid w:val="00E70571"/>
    <w:rsid w:val="00E7080F"/>
    <w:rsid w:val="00E720FC"/>
    <w:rsid w:val="00E72EF0"/>
    <w:rsid w:val="00E744B8"/>
    <w:rsid w:val="00E74605"/>
    <w:rsid w:val="00E750D0"/>
    <w:rsid w:val="00E7552A"/>
    <w:rsid w:val="00E761A2"/>
    <w:rsid w:val="00E762B4"/>
    <w:rsid w:val="00E76817"/>
    <w:rsid w:val="00E804D6"/>
    <w:rsid w:val="00E80E8A"/>
    <w:rsid w:val="00E82748"/>
    <w:rsid w:val="00E8326F"/>
    <w:rsid w:val="00E83A14"/>
    <w:rsid w:val="00E83C3E"/>
    <w:rsid w:val="00E84BED"/>
    <w:rsid w:val="00E86462"/>
    <w:rsid w:val="00E86C45"/>
    <w:rsid w:val="00E90507"/>
    <w:rsid w:val="00E90E59"/>
    <w:rsid w:val="00E92205"/>
    <w:rsid w:val="00E926E8"/>
    <w:rsid w:val="00E9279D"/>
    <w:rsid w:val="00E92FF2"/>
    <w:rsid w:val="00E9354F"/>
    <w:rsid w:val="00E941CD"/>
    <w:rsid w:val="00E953DE"/>
    <w:rsid w:val="00E976FB"/>
    <w:rsid w:val="00EA0F58"/>
    <w:rsid w:val="00EA1020"/>
    <w:rsid w:val="00EA1CF9"/>
    <w:rsid w:val="00EA581D"/>
    <w:rsid w:val="00EA6F80"/>
    <w:rsid w:val="00EB185D"/>
    <w:rsid w:val="00EB1D2B"/>
    <w:rsid w:val="00EB1FAB"/>
    <w:rsid w:val="00EB38C9"/>
    <w:rsid w:val="00EB3CE0"/>
    <w:rsid w:val="00EB4D44"/>
    <w:rsid w:val="00EB5BB6"/>
    <w:rsid w:val="00EB71D3"/>
    <w:rsid w:val="00EB75F4"/>
    <w:rsid w:val="00EC1A33"/>
    <w:rsid w:val="00EC24A0"/>
    <w:rsid w:val="00EC2C68"/>
    <w:rsid w:val="00EC4448"/>
    <w:rsid w:val="00EC4750"/>
    <w:rsid w:val="00EC4A7A"/>
    <w:rsid w:val="00EC536F"/>
    <w:rsid w:val="00EC5B10"/>
    <w:rsid w:val="00EC5F00"/>
    <w:rsid w:val="00EC6243"/>
    <w:rsid w:val="00EC77E1"/>
    <w:rsid w:val="00ED15FC"/>
    <w:rsid w:val="00ED2549"/>
    <w:rsid w:val="00ED29DA"/>
    <w:rsid w:val="00ED3FAF"/>
    <w:rsid w:val="00ED4438"/>
    <w:rsid w:val="00ED521E"/>
    <w:rsid w:val="00ED5235"/>
    <w:rsid w:val="00ED57E5"/>
    <w:rsid w:val="00ED5BFA"/>
    <w:rsid w:val="00ED67FA"/>
    <w:rsid w:val="00ED6FF5"/>
    <w:rsid w:val="00ED7980"/>
    <w:rsid w:val="00ED7A3B"/>
    <w:rsid w:val="00EE12A1"/>
    <w:rsid w:val="00EE14B5"/>
    <w:rsid w:val="00EE270D"/>
    <w:rsid w:val="00EE37C9"/>
    <w:rsid w:val="00EE3F80"/>
    <w:rsid w:val="00EE444E"/>
    <w:rsid w:val="00EE4719"/>
    <w:rsid w:val="00EE4D50"/>
    <w:rsid w:val="00EE768F"/>
    <w:rsid w:val="00EF0B16"/>
    <w:rsid w:val="00EF25EF"/>
    <w:rsid w:val="00EF2F89"/>
    <w:rsid w:val="00EF3937"/>
    <w:rsid w:val="00EF4A77"/>
    <w:rsid w:val="00EF6251"/>
    <w:rsid w:val="00EF647A"/>
    <w:rsid w:val="00EF64E9"/>
    <w:rsid w:val="00EF7352"/>
    <w:rsid w:val="00F00528"/>
    <w:rsid w:val="00F03E39"/>
    <w:rsid w:val="00F042EF"/>
    <w:rsid w:val="00F0516D"/>
    <w:rsid w:val="00F0579E"/>
    <w:rsid w:val="00F05CBA"/>
    <w:rsid w:val="00F05FCB"/>
    <w:rsid w:val="00F060DC"/>
    <w:rsid w:val="00F0618E"/>
    <w:rsid w:val="00F06EF0"/>
    <w:rsid w:val="00F07016"/>
    <w:rsid w:val="00F07BBC"/>
    <w:rsid w:val="00F07C39"/>
    <w:rsid w:val="00F07D3C"/>
    <w:rsid w:val="00F10AC2"/>
    <w:rsid w:val="00F119B6"/>
    <w:rsid w:val="00F11C59"/>
    <w:rsid w:val="00F11F9F"/>
    <w:rsid w:val="00F14CE8"/>
    <w:rsid w:val="00F157FD"/>
    <w:rsid w:val="00F158B1"/>
    <w:rsid w:val="00F158FE"/>
    <w:rsid w:val="00F15DB6"/>
    <w:rsid w:val="00F174BC"/>
    <w:rsid w:val="00F17A29"/>
    <w:rsid w:val="00F2001D"/>
    <w:rsid w:val="00F2023D"/>
    <w:rsid w:val="00F20677"/>
    <w:rsid w:val="00F20955"/>
    <w:rsid w:val="00F21BE2"/>
    <w:rsid w:val="00F240A0"/>
    <w:rsid w:val="00F30E15"/>
    <w:rsid w:val="00F30F9D"/>
    <w:rsid w:val="00F3121F"/>
    <w:rsid w:val="00F32BE1"/>
    <w:rsid w:val="00F33097"/>
    <w:rsid w:val="00F349BB"/>
    <w:rsid w:val="00F34A29"/>
    <w:rsid w:val="00F358D8"/>
    <w:rsid w:val="00F40105"/>
    <w:rsid w:val="00F419E3"/>
    <w:rsid w:val="00F42F00"/>
    <w:rsid w:val="00F4370C"/>
    <w:rsid w:val="00F46180"/>
    <w:rsid w:val="00F46375"/>
    <w:rsid w:val="00F46EAE"/>
    <w:rsid w:val="00F507AD"/>
    <w:rsid w:val="00F50A81"/>
    <w:rsid w:val="00F5202C"/>
    <w:rsid w:val="00F52864"/>
    <w:rsid w:val="00F52D93"/>
    <w:rsid w:val="00F53A4A"/>
    <w:rsid w:val="00F53BE4"/>
    <w:rsid w:val="00F54762"/>
    <w:rsid w:val="00F60C53"/>
    <w:rsid w:val="00F611F5"/>
    <w:rsid w:val="00F61CF2"/>
    <w:rsid w:val="00F62DEC"/>
    <w:rsid w:val="00F63A55"/>
    <w:rsid w:val="00F63B3C"/>
    <w:rsid w:val="00F64577"/>
    <w:rsid w:val="00F67951"/>
    <w:rsid w:val="00F67F71"/>
    <w:rsid w:val="00F702EA"/>
    <w:rsid w:val="00F70DDF"/>
    <w:rsid w:val="00F729AB"/>
    <w:rsid w:val="00F72B01"/>
    <w:rsid w:val="00F734EE"/>
    <w:rsid w:val="00F7694F"/>
    <w:rsid w:val="00F76FED"/>
    <w:rsid w:val="00F77437"/>
    <w:rsid w:val="00F7744F"/>
    <w:rsid w:val="00F7796B"/>
    <w:rsid w:val="00F813E6"/>
    <w:rsid w:val="00F8218E"/>
    <w:rsid w:val="00F82AB3"/>
    <w:rsid w:val="00F82BA1"/>
    <w:rsid w:val="00F82F17"/>
    <w:rsid w:val="00F845BB"/>
    <w:rsid w:val="00F84D8D"/>
    <w:rsid w:val="00F84DC6"/>
    <w:rsid w:val="00F84DE2"/>
    <w:rsid w:val="00F85DB5"/>
    <w:rsid w:val="00F862B2"/>
    <w:rsid w:val="00F87DCE"/>
    <w:rsid w:val="00F901DE"/>
    <w:rsid w:val="00F902A0"/>
    <w:rsid w:val="00F91137"/>
    <w:rsid w:val="00F919DF"/>
    <w:rsid w:val="00F93398"/>
    <w:rsid w:val="00F94076"/>
    <w:rsid w:val="00F9428E"/>
    <w:rsid w:val="00F9501B"/>
    <w:rsid w:val="00F952D9"/>
    <w:rsid w:val="00F95797"/>
    <w:rsid w:val="00FA063D"/>
    <w:rsid w:val="00FA2017"/>
    <w:rsid w:val="00FA2E57"/>
    <w:rsid w:val="00FA3FCB"/>
    <w:rsid w:val="00FA43D2"/>
    <w:rsid w:val="00FA4DEB"/>
    <w:rsid w:val="00FA4FF9"/>
    <w:rsid w:val="00FA5E10"/>
    <w:rsid w:val="00FA6258"/>
    <w:rsid w:val="00FA6A46"/>
    <w:rsid w:val="00FA71E7"/>
    <w:rsid w:val="00FB1453"/>
    <w:rsid w:val="00FB1A5F"/>
    <w:rsid w:val="00FB2990"/>
    <w:rsid w:val="00FB34CA"/>
    <w:rsid w:val="00FC0A4C"/>
    <w:rsid w:val="00FC111E"/>
    <w:rsid w:val="00FC1A16"/>
    <w:rsid w:val="00FC2FE7"/>
    <w:rsid w:val="00FC366F"/>
    <w:rsid w:val="00FC3C29"/>
    <w:rsid w:val="00FC3D09"/>
    <w:rsid w:val="00FC3D89"/>
    <w:rsid w:val="00FC4B1A"/>
    <w:rsid w:val="00FC54B1"/>
    <w:rsid w:val="00FC5A54"/>
    <w:rsid w:val="00FC6290"/>
    <w:rsid w:val="00FC66F6"/>
    <w:rsid w:val="00FC7131"/>
    <w:rsid w:val="00FD25A0"/>
    <w:rsid w:val="00FD622D"/>
    <w:rsid w:val="00FD765F"/>
    <w:rsid w:val="00FE001A"/>
    <w:rsid w:val="00FE01B8"/>
    <w:rsid w:val="00FE0AB4"/>
    <w:rsid w:val="00FE3234"/>
    <w:rsid w:val="00FE52FC"/>
    <w:rsid w:val="00FE5E2C"/>
    <w:rsid w:val="00FE63AA"/>
    <w:rsid w:val="00FF0125"/>
    <w:rsid w:val="00FF27EE"/>
    <w:rsid w:val="00FF4240"/>
    <w:rsid w:val="00FF49E4"/>
    <w:rsid w:val="00FF50AC"/>
    <w:rsid w:val="00FF5783"/>
    <w:rsid w:val="00FF6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A71"/>
  </w:style>
  <w:style w:type="paragraph" w:styleId="Titre1">
    <w:name w:val="heading 1"/>
    <w:basedOn w:val="Normal"/>
    <w:next w:val="Normal"/>
    <w:qFormat/>
    <w:rsid w:val="00020DA7"/>
    <w:pPr>
      <w:keepNext/>
      <w:outlineLvl w:val="0"/>
    </w:pPr>
    <w:rPr>
      <w:b/>
      <w:sz w:val="24"/>
    </w:rPr>
  </w:style>
  <w:style w:type="paragraph" w:styleId="Titre2">
    <w:name w:val="heading 2"/>
    <w:basedOn w:val="Normal"/>
    <w:next w:val="Normal"/>
    <w:qFormat/>
    <w:rsid w:val="00020DA7"/>
    <w:pPr>
      <w:keepNext/>
      <w:outlineLvl w:val="1"/>
    </w:pPr>
    <w:rPr>
      <w:b/>
      <w:i/>
      <w:sz w:val="24"/>
    </w:rPr>
  </w:style>
  <w:style w:type="paragraph" w:styleId="Titre3">
    <w:name w:val="heading 3"/>
    <w:basedOn w:val="Normal"/>
    <w:next w:val="Normal"/>
    <w:qFormat/>
    <w:rsid w:val="00F9428E"/>
    <w:pPr>
      <w:keepNext/>
      <w:spacing w:before="240" w:after="60"/>
      <w:outlineLvl w:val="2"/>
    </w:pPr>
    <w:rPr>
      <w:rFonts w:ascii="Arial" w:hAnsi="Arial" w:cs="Arial"/>
      <w:b/>
      <w:bCs/>
      <w:sz w:val="26"/>
      <w:szCs w:val="26"/>
    </w:rPr>
  </w:style>
  <w:style w:type="paragraph" w:styleId="Titre4">
    <w:name w:val="heading 4"/>
    <w:basedOn w:val="Normal"/>
    <w:next w:val="Normal"/>
    <w:qFormat/>
    <w:rsid w:val="000D0E9F"/>
    <w:pPr>
      <w:keepNext/>
      <w:spacing w:before="240" w:after="60"/>
      <w:outlineLvl w:val="3"/>
    </w:pPr>
    <w:rPr>
      <w:b/>
      <w:bCs/>
      <w:sz w:val="28"/>
      <w:szCs w:val="28"/>
    </w:rPr>
  </w:style>
  <w:style w:type="paragraph" w:styleId="Titre5">
    <w:name w:val="heading 5"/>
    <w:basedOn w:val="Normal"/>
    <w:next w:val="Normal"/>
    <w:qFormat/>
    <w:rsid w:val="0006131F"/>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2E20F7"/>
    <w:rPr>
      <w:rFonts w:ascii="Tahoma" w:hAnsi="Tahoma" w:cs="Tahoma"/>
      <w:sz w:val="16"/>
      <w:szCs w:val="16"/>
    </w:rPr>
  </w:style>
  <w:style w:type="paragraph" w:styleId="En-tte">
    <w:name w:val="header"/>
    <w:basedOn w:val="Normal"/>
    <w:rsid w:val="003D1E3E"/>
    <w:pPr>
      <w:tabs>
        <w:tab w:val="center" w:pos="4536"/>
        <w:tab w:val="right" w:pos="9072"/>
      </w:tabs>
    </w:pPr>
  </w:style>
  <w:style w:type="paragraph" w:styleId="Pieddepage">
    <w:name w:val="footer"/>
    <w:basedOn w:val="Normal"/>
    <w:rsid w:val="003D1E3E"/>
    <w:pPr>
      <w:tabs>
        <w:tab w:val="center" w:pos="4536"/>
        <w:tab w:val="right" w:pos="9072"/>
      </w:tabs>
    </w:pPr>
  </w:style>
  <w:style w:type="paragraph" w:styleId="Retraitcorpsdetexte">
    <w:name w:val="Body Text Indent"/>
    <w:basedOn w:val="Normal"/>
    <w:rsid w:val="00C42023"/>
    <w:pPr>
      <w:spacing w:after="120"/>
      <w:ind w:left="283"/>
    </w:pPr>
  </w:style>
  <w:style w:type="paragraph" w:styleId="Notedebasdepage">
    <w:name w:val="footnote text"/>
    <w:aliases w:val="Note de bas de page Car Car,Note de bas de page Car,Note de bas de page Car1 Car,Note de bas de page Car Car Car,Note de bas de page Car2 Car,Note de bas de page Car1 Car Car,Note de bas de page Car Car Car Car"/>
    <w:basedOn w:val="Normal"/>
    <w:semiHidden/>
    <w:rsid w:val="00944EE3"/>
  </w:style>
  <w:style w:type="character" w:styleId="Appelnotedebasdep">
    <w:name w:val="footnote reference"/>
    <w:aliases w:val="titre"/>
    <w:semiHidden/>
    <w:rsid w:val="00944EE3"/>
    <w:rPr>
      <w:vertAlign w:val="superscript"/>
    </w:rPr>
  </w:style>
  <w:style w:type="paragraph" w:customStyle="1" w:styleId="Paragraphe">
    <w:name w:val="Paragraphe"/>
    <w:basedOn w:val="Normal"/>
    <w:rsid w:val="00F85DB5"/>
    <w:pPr>
      <w:keepLines/>
      <w:spacing w:after="480"/>
      <w:ind w:left="1134" w:firstLine="1134"/>
      <w:jc w:val="both"/>
    </w:pPr>
    <w:rPr>
      <w:sz w:val="24"/>
    </w:rPr>
  </w:style>
  <w:style w:type="paragraph" w:customStyle="1" w:styleId="Paragraphebis">
    <w:name w:val="Paragraphe bis"/>
    <w:basedOn w:val="Paragraphe"/>
    <w:rsid w:val="00F85DB5"/>
    <w:pPr>
      <w:spacing w:after="240"/>
    </w:pPr>
  </w:style>
  <w:style w:type="paragraph" w:customStyle="1" w:styleId="Enumration">
    <w:name w:val="Enumération"/>
    <w:basedOn w:val="Normal"/>
    <w:rsid w:val="00F85DB5"/>
    <w:pPr>
      <w:keepLines/>
      <w:spacing w:after="240"/>
      <w:ind w:left="1134"/>
      <w:jc w:val="both"/>
    </w:pPr>
    <w:rPr>
      <w:sz w:val="24"/>
    </w:rPr>
  </w:style>
  <w:style w:type="paragraph" w:customStyle="1" w:styleId="ps">
    <w:name w:val="ps"/>
    <w:basedOn w:val="Normal"/>
    <w:rsid w:val="00030AFB"/>
    <w:pPr>
      <w:spacing w:after="480"/>
      <w:ind w:left="1701" w:firstLine="1134"/>
      <w:jc w:val="both"/>
    </w:pPr>
    <w:rPr>
      <w:sz w:val="24"/>
    </w:rPr>
  </w:style>
  <w:style w:type="paragraph" w:styleId="Corpsdetexte">
    <w:name w:val="Body Text"/>
    <w:basedOn w:val="Normal"/>
    <w:rsid w:val="00030AFB"/>
    <w:pPr>
      <w:spacing w:after="120"/>
    </w:pPr>
  </w:style>
  <w:style w:type="paragraph" w:customStyle="1" w:styleId="P0">
    <w:name w:val="P0"/>
    <w:basedOn w:val="ps"/>
    <w:link w:val="P0Car"/>
    <w:rsid w:val="00030AFB"/>
    <w:pPr>
      <w:spacing w:after="0"/>
      <w:ind w:firstLine="0"/>
    </w:pPr>
  </w:style>
  <w:style w:type="paragraph" w:styleId="Retraitnormal">
    <w:name w:val="Normal Indent"/>
    <w:basedOn w:val="Normal"/>
    <w:rsid w:val="000A7033"/>
    <w:pPr>
      <w:keepLines/>
      <w:spacing w:after="240"/>
      <w:ind w:left="708"/>
      <w:jc w:val="both"/>
    </w:pPr>
    <w:rPr>
      <w:sz w:val="24"/>
    </w:rPr>
  </w:style>
  <w:style w:type="paragraph" w:customStyle="1" w:styleId="REFERENCES">
    <w:name w:val="REFERENCES"/>
    <w:rsid w:val="000A7033"/>
    <w:pPr>
      <w:keepNext/>
      <w:keepLines/>
      <w:ind w:left="284" w:hanging="284"/>
    </w:pPr>
    <w:rPr>
      <w:rFonts w:ascii="Courier" w:hAnsi="Courier"/>
      <w:sz w:val="24"/>
    </w:rPr>
  </w:style>
  <w:style w:type="table" w:styleId="Grilledutableau">
    <w:name w:val="Table Grid"/>
    <w:basedOn w:val="TableauNormal"/>
    <w:rsid w:val="00D967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mdudestinataire">
    <w:name w:val="Nom du destinataire"/>
    <w:basedOn w:val="Adressedest"/>
    <w:next w:val="Adressedest"/>
    <w:rsid w:val="0063691C"/>
    <w:pPr>
      <w:spacing w:before="60"/>
    </w:pPr>
  </w:style>
  <w:style w:type="paragraph" w:customStyle="1" w:styleId="Adressedest">
    <w:name w:val="Adresse dest."/>
    <w:basedOn w:val="Normal"/>
    <w:rsid w:val="0063691C"/>
    <w:pPr>
      <w:ind w:left="4321"/>
    </w:pPr>
  </w:style>
  <w:style w:type="paragraph" w:customStyle="1" w:styleId="renvoi">
    <w:name w:val="renvoi"/>
    <w:rsid w:val="00C04550"/>
    <w:pPr>
      <w:keepLines/>
      <w:ind w:left="1701"/>
      <w:jc w:val="both"/>
    </w:pPr>
    <w:rPr>
      <w:rFonts w:ascii="Courier" w:hAnsi="Courier"/>
      <w:sz w:val="24"/>
    </w:rPr>
  </w:style>
  <w:style w:type="paragraph" w:customStyle="1" w:styleId="Tiret125">
    <w:name w:val="Tiret à 1.25"/>
    <w:basedOn w:val="Normal"/>
    <w:rsid w:val="00811B99"/>
    <w:pPr>
      <w:numPr>
        <w:numId w:val="1"/>
      </w:numPr>
      <w:spacing w:before="120" w:after="120"/>
      <w:jc w:val="both"/>
    </w:pPr>
    <w:rPr>
      <w:noProof/>
      <w:sz w:val="24"/>
    </w:rPr>
  </w:style>
  <w:style w:type="paragraph" w:customStyle="1" w:styleId="Intertitre">
    <w:name w:val="Intertitre"/>
    <w:basedOn w:val="Normal"/>
    <w:next w:val="Corpsdetexte"/>
    <w:autoRedefine/>
    <w:rsid w:val="00916A1C"/>
    <w:pPr>
      <w:keepNext/>
      <w:keepLines/>
      <w:spacing w:before="240"/>
      <w:jc w:val="both"/>
    </w:pPr>
    <w:rPr>
      <w:i/>
      <w:snapToGrid w:val="0"/>
      <w:sz w:val="24"/>
    </w:rPr>
  </w:style>
  <w:style w:type="paragraph" w:styleId="Retraitcorpsdetexte2">
    <w:name w:val="Body Text Indent 2"/>
    <w:basedOn w:val="Normal"/>
    <w:rsid w:val="00A46FB0"/>
    <w:pPr>
      <w:spacing w:after="120" w:line="480" w:lineRule="auto"/>
      <w:ind w:left="283"/>
    </w:pPr>
  </w:style>
  <w:style w:type="paragraph" w:customStyle="1" w:styleId="references0">
    <w:name w:val="references"/>
    <w:basedOn w:val="Normal"/>
    <w:rsid w:val="00A46FB0"/>
    <w:pPr>
      <w:spacing w:before="100" w:beforeAutospacing="1" w:after="100" w:afterAutospacing="1"/>
    </w:pPr>
    <w:rPr>
      <w:sz w:val="24"/>
      <w:szCs w:val="24"/>
    </w:rPr>
  </w:style>
  <w:style w:type="paragraph" w:customStyle="1" w:styleId="adressedest0">
    <w:name w:val="adressedest"/>
    <w:basedOn w:val="Normal"/>
    <w:rsid w:val="00A46FB0"/>
    <w:pPr>
      <w:spacing w:before="100" w:beforeAutospacing="1" w:after="100" w:afterAutospacing="1"/>
    </w:pPr>
    <w:rPr>
      <w:sz w:val="24"/>
      <w:szCs w:val="24"/>
    </w:rPr>
  </w:style>
  <w:style w:type="paragraph" w:customStyle="1" w:styleId="nomdudestinataire0">
    <w:name w:val="nomdudestinataire"/>
    <w:basedOn w:val="Normal"/>
    <w:rsid w:val="00A46FB0"/>
    <w:pPr>
      <w:spacing w:before="100" w:beforeAutospacing="1" w:after="100" w:afterAutospacing="1"/>
    </w:pPr>
    <w:rPr>
      <w:sz w:val="24"/>
      <w:szCs w:val="24"/>
    </w:rPr>
  </w:style>
  <w:style w:type="paragraph" w:styleId="NormalWeb">
    <w:name w:val="Normal (Web)"/>
    <w:basedOn w:val="Normal"/>
    <w:rsid w:val="00AC7A2B"/>
    <w:pPr>
      <w:spacing w:before="100" w:beforeAutospacing="1" w:after="100" w:afterAutospacing="1"/>
    </w:pPr>
    <w:rPr>
      <w:sz w:val="24"/>
      <w:szCs w:val="24"/>
    </w:rPr>
  </w:style>
  <w:style w:type="character" w:styleId="Marquedecommentaire">
    <w:name w:val="annotation reference"/>
    <w:semiHidden/>
    <w:rsid w:val="00C72D74"/>
    <w:rPr>
      <w:sz w:val="16"/>
      <w:szCs w:val="16"/>
    </w:rPr>
  </w:style>
  <w:style w:type="paragraph" w:styleId="Commentaire">
    <w:name w:val="annotation text"/>
    <w:basedOn w:val="Normal"/>
    <w:semiHidden/>
    <w:rsid w:val="00C72D74"/>
  </w:style>
  <w:style w:type="character" w:customStyle="1" w:styleId="ListepucesCar">
    <w:name w:val="Liste à puces Car"/>
    <w:link w:val="Listepuces"/>
    <w:rsid w:val="009E2F00"/>
    <w:rPr>
      <w:sz w:val="21"/>
      <w:szCs w:val="24"/>
    </w:rPr>
  </w:style>
  <w:style w:type="paragraph" w:styleId="Listepuces">
    <w:name w:val="List Bullet"/>
    <w:basedOn w:val="Corpsdetexte"/>
    <w:link w:val="ListepucesCar"/>
    <w:rsid w:val="009E2F00"/>
    <w:pPr>
      <w:numPr>
        <w:numId w:val="2"/>
      </w:numPr>
      <w:tabs>
        <w:tab w:val="clear" w:pos="360"/>
        <w:tab w:val="num" w:pos="927"/>
      </w:tabs>
      <w:ind w:left="927" w:firstLine="567"/>
      <w:jc w:val="both"/>
    </w:pPr>
    <w:rPr>
      <w:sz w:val="21"/>
      <w:szCs w:val="24"/>
    </w:rPr>
  </w:style>
  <w:style w:type="paragraph" w:customStyle="1" w:styleId="Cc">
    <w:name w:val="Cc"/>
    <w:basedOn w:val="Corpsdetexte"/>
    <w:rsid w:val="00605073"/>
    <w:pPr>
      <w:keepLines/>
      <w:spacing w:before="400" w:after="160"/>
    </w:pPr>
    <w:rPr>
      <w:rFonts w:ascii="Arial" w:hAnsi="Arial"/>
      <w:sz w:val="22"/>
    </w:rPr>
  </w:style>
  <w:style w:type="paragraph" w:styleId="Notedefin">
    <w:name w:val="endnote text"/>
    <w:basedOn w:val="Normal"/>
    <w:semiHidden/>
    <w:rsid w:val="00525D78"/>
    <w:pPr>
      <w:spacing w:before="120" w:after="120"/>
      <w:ind w:firstLine="709"/>
      <w:jc w:val="both"/>
    </w:pPr>
  </w:style>
  <w:style w:type="character" w:styleId="Appeldenotedefin">
    <w:name w:val="endnote reference"/>
    <w:semiHidden/>
    <w:rsid w:val="00525D78"/>
    <w:rPr>
      <w:vertAlign w:val="superscript"/>
    </w:rPr>
  </w:style>
  <w:style w:type="paragraph" w:customStyle="1" w:styleId="CorpsdetextePrsentation">
    <w:name w:val="Corps de texte Présentation"/>
    <w:basedOn w:val="Corpsdetexte"/>
    <w:rsid w:val="006C03BE"/>
    <w:pPr>
      <w:spacing w:before="120"/>
      <w:ind w:firstLine="567"/>
      <w:jc w:val="both"/>
    </w:pPr>
    <w:rPr>
      <w:i/>
      <w:sz w:val="21"/>
    </w:rPr>
  </w:style>
  <w:style w:type="paragraph" w:customStyle="1" w:styleId="CorpsConclusionetReco">
    <w:name w:val="Corps Conclusion et Reco"/>
    <w:basedOn w:val="Corpsdetexte"/>
    <w:rsid w:val="006C03BE"/>
    <w:pPr>
      <w:spacing w:before="120"/>
      <w:ind w:firstLine="567"/>
      <w:jc w:val="both"/>
    </w:pPr>
    <w:rPr>
      <w:i/>
      <w:sz w:val="21"/>
    </w:rPr>
  </w:style>
  <w:style w:type="paragraph" w:customStyle="1" w:styleId="Tableau">
    <w:name w:val="Tableau"/>
    <w:rsid w:val="00B9701A"/>
    <w:pPr>
      <w:keepNext/>
      <w:spacing w:before="120" w:after="120" w:line="240" w:lineRule="exact"/>
      <w:jc w:val="center"/>
    </w:pPr>
    <w:rPr>
      <w:sz w:val="24"/>
    </w:rPr>
  </w:style>
  <w:style w:type="character" w:styleId="Lienhypertexte">
    <w:name w:val="Hyperlink"/>
    <w:rsid w:val="00175794"/>
    <w:rPr>
      <w:color w:val="0000FF"/>
      <w:u w:val="single"/>
    </w:rPr>
  </w:style>
  <w:style w:type="paragraph" w:customStyle="1" w:styleId="StyleRetraitcorpsdetexteTimesNewRomanGauche15cm">
    <w:name w:val="Style Retrait corps de texte + Times New Roman Gauche :  15 cm"/>
    <w:basedOn w:val="Retraitcorpsdetexte"/>
    <w:rsid w:val="003B4A5F"/>
    <w:pPr>
      <w:spacing w:after="0"/>
      <w:ind w:left="851" w:right="567" w:firstLine="709"/>
      <w:jc w:val="both"/>
    </w:pPr>
    <w:rPr>
      <w:sz w:val="22"/>
    </w:rPr>
  </w:style>
  <w:style w:type="paragraph" w:customStyle="1" w:styleId="Titretableau">
    <w:name w:val="Titre tableau"/>
    <w:basedOn w:val="Corpsdetexte"/>
    <w:next w:val="Corpsdetexte"/>
    <w:link w:val="TitretableauCar"/>
    <w:rsid w:val="00337183"/>
    <w:pPr>
      <w:numPr>
        <w:numId w:val="3"/>
      </w:numPr>
      <w:spacing w:before="480" w:after="240"/>
      <w:ind w:left="360" w:hanging="360"/>
      <w:jc w:val="center"/>
    </w:pPr>
    <w:rPr>
      <w:b/>
      <w:sz w:val="24"/>
    </w:rPr>
  </w:style>
  <w:style w:type="character" w:customStyle="1" w:styleId="TitretableauCar">
    <w:name w:val="Titre tableau Car"/>
    <w:link w:val="Titretableau"/>
    <w:rsid w:val="00337183"/>
    <w:rPr>
      <w:b/>
      <w:sz w:val="24"/>
    </w:rPr>
  </w:style>
  <w:style w:type="paragraph" w:styleId="Titre">
    <w:name w:val="Title"/>
    <w:basedOn w:val="Normal"/>
    <w:qFormat/>
    <w:rsid w:val="00337183"/>
    <w:pPr>
      <w:jc w:val="center"/>
    </w:pPr>
    <w:rPr>
      <w:b/>
      <w:bCs/>
      <w:sz w:val="22"/>
      <w:szCs w:val="24"/>
    </w:rPr>
  </w:style>
  <w:style w:type="paragraph" w:customStyle="1" w:styleId="PS0">
    <w:name w:val="PS"/>
    <w:basedOn w:val="Normal"/>
    <w:link w:val="PSCar"/>
    <w:rsid w:val="00E67BCC"/>
    <w:pPr>
      <w:spacing w:after="480"/>
      <w:ind w:left="1701" w:firstLine="1418"/>
      <w:jc w:val="both"/>
    </w:pPr>
    <w:rPr>
      <w:rFonts w:ascii="CG Times (WN)" w:hAnsi="CG Times (WN)"/>
      <w:sz w:val="24"/>
    </w:rPr>
  </w:style>
  <w:style w:type="paragraph" w:customStyle="1" w:styleId="Sous-titrerapport">
    <w:name w:val="Sous-titre rapport"/>
    <w:basedOn w:val="Normal"/>
    <w:rsid w:val="00DB00F2"/>
    <w:pPr>
      <w:spacing w:before="160" w:after="160"/>
      <w:jc w:val="center"/>
    </w:pPr>
    <w:rPr>
      <w:sz w:val="24"/>
    </w:rPr>
  </w:style>
  <w:style w:type="paragraph" w:customStyle="1" w:styleId="Default">
    <w:name w:val="Default"/>
    <w:rsid w:val="001E79B9"/>
    <w:pPr>
      <w:autoSpaceDE w:val="0"/>
      <w:autoSpaceDN w:val="0"/>
      <w:adjustRightInd w:val="0"/>
    </w:pPr>
    <w:rPr>
      <w:color w:val="000000"/>
      <w:sz w:val="24"/>
      <w:szCs w:val="24"/>
    </w:rPr>
  </w:style>
  <w:style w:type="paragraph" w:customStyle="1" w:styleId="Normal5">
    <w:name w:val="Normal+5"/>
    <w:basedOn w:val="Default"/>
    <w:next w:val="Default"/>
    <w:rsid w:val="001E79B9"/>
    <w:rPr>
      <w:color w:val="auto"/>
    </w:rPr>
  </w:style>
  <w:style w:type="paragraph" w:styleId="Corpsdetexte2">
    <w:name w:val="Body Text 2"/>
    <w:basedOn w:val="Normal"/>
    <w:rsid w:val="00FE52FC"/>
    <w:pPr>
      <w:spacing w:after="120" w:line="480" w:lineRule="auto"/>
    </w:pPr>
  </w:style>
  <w:style w:type="paragraph" w:styleId="Retraitcorpsdetexte3">
    <w:name w:val="Body Text Indent 3"/>
    <w:basedOn w:val="Normal"/>
    <w:rsid w:val="00EC1A33"/>
    <w:pPr>
      <w:spacing w:after="120"/>
      <w:ind w:left="283" w:firstLine="1134"/>
      <w:jc w:val="both"/>
    </w:pPr>
    <w:rPr>
      <w:sz w:val="16"/>
      <w:szCs w:val="16"/>
    </w:rPr>
  </w:style>
  <w:style w:type="paragraph" w:styleId="Listepuces2">
    <w:name w:val="List Bullet 2"/>
    <w:basedOn w:val="Normal"/>
    <w:autoRedefine/>
    <w:rsid w:val="0082593A"/>
    <w:pPr>
      <w:numPr>
        <w:numId w:val="4"/>
      </w:numPr>
    </w:pPr>
    <w:rPr>
      <w:sz w:val="24"/>
      <w:szCs w:val="24"/>
    </w:rPr>
  </w:style>
  <w:style w:type="character" w:styleId="Numrodepage">
    <w:name w:val="page number"/>
    <w:basedOn w:val="Policepardfaut"/>
    <w:rsid w:val="00BF4E76"/>
  </w:style>
  <w:style w:type="paragraph" w:customStyle="1" w:styleId="Char">
    <w:name w:val="Char"/>
    <w:basedOn w:val="Normal"/>
    <w:rsid w:val="00F419E3"/>
    <w:pPr>
      <w:spacing w:after="160" w:line="240" w:lineRule="exact"/>
    </w:pPr>
    <w:rPr>
      <w:rFonts w:ascii="Tahoma" w:hAnsi="Tahoma"/>
      <w:lang w:val="en-US" w:eastAsia="en-US"/>
    </w:rPr>
  </w:style>
  <w:style w:type="paragraph" w:customStyle="1" w:styleId="Tableautexte">
    <w:name w:val="Tableau texte"/>
    <w:basedOn w:val="Normal"/>
    <w:rsid w:val="00B7572D"/>
    <w:pPr>
      <w:widowControl w:val="0"/>
      <w:ind w:left="57" w:right="57"/>
      <w:jc w:val="both"/>
    </w:pPr>
    <w:rPr>
      <w:color w:val="000000"/>
    </w:rPr>
  </w:style>
  <w:style w:type="paragraph" w:customStyle="1" w:styleId="ET">
    <w:name w:val="ET"/>
    <w:basedOn w:val="Normal"/>
    <w:rsid w:val="00202482"/>
    <w:rPr>
      <w:b/>
      <w:bCs/>
      <w:caps/>
      <w:sz w:val="24"/>
      <w:szCs w:val="24"/>
    </w:rPr>
  </w:style>
  <w:style w:type="character" w:customStyle="1" w:styleId="P0Car">
    <w:name w:val="P0 Car"/>
    <w:link w:val="P0"/>
    <w:locked/>
    <w:rsid w:val="00043801"/>
    <w:rPr>
      <w:sz w:val="24"/>
    </w:rPr>
  </w:style>
  <w:style w:type="character" w:customStyle="1" w:styleId="PSCar">
    <w:name w:val="PS Car"/>
    <w:link w:val="PS0"/>
    <w:rsid w:val="00880F7B"/>
    <w:rPr>
      <w:rFonts w:ascii="CG Times (WN)" w:hAnsi="CG Times (W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7252">
      <w:bodyDiv w:val="1"/>
      <w:marLeft w:val="0"/>
      <w:marRight w:val="0"/>
      <w:marTop w:val="0"/>
      <w:marBottom w:val="0"/>
      <w:divBdr>
        <w:top w:val="none" w:sz="0" w:space="0" w:color="auto"/>
        <w:left w:val="none" w:sz="0" w:space="0" w:color="auto"/>
        <w:bottom w:val="none" w:sz="0" w:space="0" w:color="auto"/>
        <w:right w:val="none" w:sz="0" w:space="0" w:color="auto"/>
      </w:divBdr>
    </w:div>
    <w:div w:id="92551723">
      <w:bodyDiv w:val="1"/>
      <w:marLeft w:val="0"/>
      <w:marRight w:val="0"/>
      <w:marTop w:val="0"/>
      <w:marBottom w:val="0"/>
      <w:divBdr>
        <w:top w:val="none" w:sz="0" w:space="0" w:color="auto"/>
        <w:left w:val="none" w:sz="0" w:space="0" w:color="auto"/>
        <w:bottom w:val="none" w:sz="0" w:space="0" w:color="auto"/>
        <w:right w:val="none" w:sz="0" w:space="0" w:color="auto"/>
      </w:divBdr>
    </w:div>
    <w:div w:id="93985615">
      <w:bodyDiv w:val="1"/>
      <w:marLeft w:val="0"/>
      <w:marRight w:val="0"/>
      <w:marTop w:val="0"/>
      <w:marBottom w:val="0"/>
      <w:divBdr>
        <w:top w:val="none" w:sz="0" w:space="0" w:color="auto"/>
        <w:left w:val="none" w:sz="0" w:space="0" w:color="auto"/>
        <w:bottom w:val="none" w:sz="0" w:space="0" w:color="auto"/>
        <w:right w:val="none" w:sz="0" w:space="0" w:color="auto"/>
      </w:divBdr>
    </w:div>
    <w:div w:id="213080787">
      <w:bodyDiv w:val="1"/>
      <w:marLeft w:val="0"/>
      <w:marRight w:val="0"/>
      <w:marTop w:val="0"/>
      <w:marBottom w:val="0"/>
      <w:divBdr>
        <w:top w:val="none" w:sz="0" w:space="0" w:color="auto"/>
        <w:left w:val="none" w:sz="0" w:space="0" w:color="auto"/>
        <w:bottom w:val="none" w:sz="0" w:space="0" w:color="auto"/>
        <w:right w:val="none" w:sz="0" w:space="0" w:color="auto"/>
      </w:divBdr>
    </w:div>
    <w:div w:id="223416982">
      <w:bodyDiv w:val="1"/>
      <w:marLeft w:val="0"/>
      <w:marRight w:val="0"/>
      <w:marTop w:val="0"/>
      <w:marBottom w:val="0"/>
      <w:divBdr>
        <w:top w:val="none" w:sz="0" w:space="0" w:color="auto"/>
        <w:left w:val="none" w:sz="0" w:space="0" w:color="auto"/>
        <w:bottom w:val="none" w:sz="0" w:space="0" w:color="auto"/>
        <w:right w:val="none" w:sz="0" w:space="0" w:color="auto"/>
      </w:divBdr>
    </w:div>
    <w:div w:id="241377239">
      <w:bodyDiv w:val="1"/>
      <w:marLeft w:val="0"/>
      <w:marRight w:val="0"/>
      <w:marTop w:val="0"/>
      <w:marBottom w:val="0"/>
      <w:divBdr>
        <w:top w:val="none" w:sz="0" w:space="0" w:color="auto"/>
        <w:left w:val="none" w:sz="0" w:space="0" w:color="auto"/>
        <w:bottom w:val="none" w:sz="0" w:space="0" w:color="auto"/>
        <w:right w:val="none" w:sz="0" w:space="0" w:color="auto"/>
      </w:divBdr>
    </w:div>
    <w:div w:id="277300187">
      <w:bodyDiv w:val="1"/>
      <w:marLeft w:val="0"/>
      <w:marRight w:val="0"/>
      <w:marTop w:val="0"/>
      <w:marBottom w:val="0"/>
      <w:divBdr>
        <w:top w:val="none" w:sz="0" w:space="0" w:color="auto"/>
        <w:left w:val="none" w:sz="0" w:space="0" w:color="auto"/>
        <w:bottom w:val="none" w:sz="0" w:space="0" w:color="auto"/>
        <w:right w:val="none" w:sz="0" w:space="0" w:color="auto"/>
      </w:divBdr>
    </w:div>
    <w:div w:id="359089065">
      <w:bodyDiv w:val="1"/>
      <w:marLeft w:val="0"/>
      <w:marRight w:val="0"/>
      <w:marTop w:val="0"/>
      <w:marBottom w:val="0"/>
      <w:divBdr>
        <w:top w:val="none" w:sz="0" w:space="0" w:color="auto"/>
        <w:left w:val="none" w:sz="0" w:space="0" w:color="auto"/>
        <w:bottom w:val="none" w:sz="0" w:space="0" w:color="auto"/>
        <w:right w:val="none" w:sz="0" w:space="0" w:color="auto"/>
      </w:divBdr>
    </w:div>
    <w:div w:id="419565418">
      <w:bodyDiv w:val="1"/>
      <w:marLeft w:val="0"/>
      <w:marRight w:val="0"/>
      <w:marTop w:val="0"/>
      <w:marBottom w:val="0"/>
      <w:divBdr>
        <w:top w:val="none" w:sz="0" w:space="0" w:color="auto"/>
        <w:left w:val="none" w:sz="0" w:space="0" w:color="auto"/>
        <w:bottom w:val="none" w:sz="0" w:space="0" w:color="auto"/>
        <w:right w:val="none" w:sz="0" w:space="0" w:color="auto"/>
      </w:divBdr>
    </w:div>
    <w:div w:id="500704176">
      <w:bodyDiv w:val="1"/>
      <w:marLeft w:val="0"/>
      <w:marRight w:val="0"/>
      <w:marTop w:val="0"/>
      <w:marBottom w:val="0"/>
      <w:divBdr>
        <w:top w:val="none" w:sz="0" w:space="0" w:color="auto"/>
        <w:left w:val="none" w:sz="0" w:space="0" w:color="auto"/>
        <w:bottom w:val="none" w:sz="0" w:space="0" w:color="auto"/>
        <w:right w:val="none" w:sz="0" w:space="0" w:color="auto"/>
      </w:divBdr>
    </w:div>
    <w:div w:id="504825457">
      <w:bodyDiv w:val="1"/>
      <w:marLeft w:val="0"/>
      <w:marRight w:val="0"/>
      <w:marTop w:val="0"/>
      <w:marBottom w:val="0"/>
      <w:divBdr>
        <w:top w:val="none" w:sz="0" w:space="0" w:color="auto"/>
        <w:left w:val="none" w:sz="0" w:space="0" w:color="auto"/>
        <w:bottom w:val="none" w:sz="0" w:space="0" w:color="auto"/>
        <w:right w:val="none" w:sz="0" w:space="0" w:color="auto"/>
      </w:divBdr>
    </w:div>
    <w:div w:id="514882767">
      <w:bodyDiv w:val="1"/>
      <w:marLeft w:val="0"/>
      <w:marRight w:val="0"/>
      <w:marTop w:val="0"/>
      <w:marBottom w:val="0"/>
      <w:divBdr>
        <w:top w:val="none" w:sz="0" w:space="0" w:color="auto"/>
        <w:left w:val="none" w:sz="0" w:space="0" w:color="auto"/>
        <w:bottom w:val="none" w:sz="0" w:space="0" w:color="auto"/>
        <w:right w:val="none" w:sz="0" w:space="0" w:color="auto"/>
      </w:divBdr>
    </w:div>
    <w:div w:id="564074947">
      <w:bodyDiv w:val="1"/>
      <w:marLeft w:val="0"/>
      <w:marRight w:val="0"/>
      <w:marTop w:val="0"/>
      <w:marBottom w:val="0"/>
      <w:divBdr>
        <w:top w:val="none" w:sz="0" w:space="0" w:color="auto"/>
        <w:left w:val="none" w:sz="0" w:space="0" w:color="auto"/>
        <w:bottom w:val="none" w:sz="0" w:space="0" w:color="auto"/>
        <w:right w:val="none" w:sz="0" w:space="0" w:color="auto"/>
      </w:divBdr>
      <w:divsChild>
        <w:div w:id="505021634">
          <w:marLeft w:val="0"/>
          <w:marRight w:val="0"/>
          <w:marTop w:val="0"/>
          <w:marBottom w:val="0"/>
          <w:divBdr>
            <w:top w:val="none" w:sz="0" w:space="0" w:color="auto"/>
            <w:left w:val="none" w:sz="0" w:space="0" w:color="auto"/>
            <w:bottom w:val="none" w:sz="0" w:space="0" w:color="auto"/>
            <w:right w:val="none" w:sz="0" w:space="0" w:color="auto"/>
          </w:divBdr>
          <w:divsChild>
            <w:div w:id="1117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5599">
      <w:bodyDiv w:val="1"/>
      <w:marLeft w:val="0"/>
      <w:marRight w:val="0"/>
      <w:marTop w:val="0"/>
      <w:marBottom w:val="0"/>
      <w:divBdr>
        <w:top w:val="none" w:sz="0" w:space="0" w:color="auto"/>
        <w:left w:val="none" w:sz="0" w:space="0" w:color="auto"/>
        <w:bottom w:val="none" w:sz="0" w:space="0" w:color="auto"/>
        <w:right w:val="none" w:sz="0" w:space="0" w:color="auto"/>
      </w:divBdr>
    </w:div>
    <w:div w:id="606739138">
      <w:bodyDiv w:val="1"/>
      <w:marLeft w:val="0"/>
      <w:marRight w:val="0"/>
      <w:marTop w:val="0"/>
      <w:marBottom w:val="0"/>
      <w:divBdr>
        <w:top w:val="none" w:sz="0" w:space="0" w:color="auto"/>
        <w:left w:val="none" w:sz="0" w:space="0" w:color="auto"/>
        <w:bottom w:val="none" w:sz="0" w:space="0" w:color="auto"/>
        <w:right w:val="none" w:sz="0" w:space="0" w:color="auto"/>
      </w:divBdr>
    </w:div>
    <w:div w:id="619460124">
      <w:bodyDiv w:val="1"/>
      <w:marLeft w:val="0"/>
      <w:marRight w:val="0"/>
      <w:marTop w:val="0"/>
      <w:marBottom w:val="0"/>
      <w:divBdr>
        <w:top w:val="none" w:sz="0" w:space="0" w:color="auto"/>
        <w:left w:val="none" w:sz="0" w:space="0" w:color="auto"/>
        <w:bottom w:val="none" w:sz="0" w:space="0" w:color="auto"/>
        <w:right w:val="none" w:sz="0" w:space="0" w:color="auto"/>
      </w:divBdr>
    </w:div>
    <w:div w:id="649141468">
      <w:bodyDiv w:val="1"/>
      <w:marLeft w:val="0"/>
      <w:marRight w:val="0"/>
      <w:marTop w:val="0"/>
      <w:marBottom w:val="0"/>
      <w:divBdr>
        <w:top w:val="none" w:sz="0" w:space="0" w:color="auto"/>
        <w:left w:val="none" w:sz="0" w:space="0" w:color="auto"/>
        <w:bottom w:val="none" w:sz="0" w:space="0" w:color="auto"/>
        <w:right w:val="none" w:sz="0" w:space="0" w:color="auto"/>
      </w:divBdr>
    </w:div>
    <w:div w:id="660502142">
      <w:bodyDiv w:val="1"/>
      <w:marLeft w:val="0"/>
      <w:marRight w:val="0"/>
      <w:marTop w:val="0"/>
      <w:marBottom w:val="0"/>
      <w:divBdr>
        <w:top w:val="none" w:sz="0" w:space="0" w:color="auto"/>
        <w:left w:val="none" w:sz="0" w:space="0" w:color="auto"/>
        <w:bottom w:val="none" w:sz="0" w:space="0" w:color="auto"/>
        <w:right w:val="none" w:sz="0" w:space="0" w:color="auto"/>
      </w:divBdr>
    </w:div>
    <w:div w:id="682780896">
      <w:bodyDiv w:val="1"/>
      <w:marLeft w:val="0"/>
      <w:marRight w:val="0"/>
      <w:marTop w:val="0"/>
      <w:marBottom w:val="0"/>
      <w:divBdr>
        <w:top w:val="none" w:sz="0" w:space="0" w:color="auto"/>
        <w:left w:val="none" w:sz="0" w:space="0" w:color="auto"/>
        <w:bottom w:val="none" w:sz="0" w:space="0" w:color="auto"/>
        <w:right w:val="none" w:sz="0" w:space="0" w:color="auto"/>
      </w:divBdr>
    </w:div>
    <w:div w:id="756056030">
      <w:bodyDiv w:val="1"/>
      <w:marLeft w:val="0"/>
      <w:marRight w:val="0"/>
      <w:marTop w:val="0"/>
      <w:marBottom w:val="0"/>
      <w:divBdr>
        <w:top w:val="none" w:sz="0" w:space="0" w:color="auto"/>
        <w:left w:val="none" w:sz="0" w:space="0" w:color="auto"/>
        <w:bottom w:val="none" w:sz="0" w:space="0" w:color="auto"/>
        <w:right w:val="none" w:sz="0" w:space="0" w:color="auto"/>
      </w:divBdr>
    </w:div>
    <w:div w:id="761032318">
      <w:bodyDiv w:val="1"/>
      <w:marLeft w:val="0"/>
      <w:marRight w:val="0"/>
      <w:marTop w:val="0"/>
      <w:marBottom w:val="0"/>
      <w:divBdr>
        <w:top w:val="none" w:sz="0" w:space="0" w:color="auto"/>
        <w:left w:val="none" w:sz="0" w:space="0" w:color="auto"/>
        <w:bottom w:val="none" w:sz="0" w:space="0" w:color="auto"/>
        <w:right w:val="none" w:sz="0" w:space="0" w:color="auto"/>
      </w:divBdr>
    </w:div>
    <w:div w:id="792283952">
      <w:bodyDiv w:val="1"/>
      <w:marLeft w:val="0"/>
      <w:marRight w:val="0"/>
      <w:marTop w:val="0"/>
      <w:marBottom w:val="0"/>
      <w:divBdr>
        <w:top w:val="none" w:sz="0" w:space="0" w:color="auto"/>
        <w:left w:val="none" w:sz="0" w:space="0" w:color="auto"/>
        <w:bottom w:val="none" w:sz="0" w:space="0" w:color="auto"/>
        <w:right w:val="none" w:sz="0" w:space="0" w:color="auto"/>
      </w:divBdr>
    </w:div>
    <w:div w:id="870387004">
      <w:bodyDiv w:val="1"/>
      <w:marLeft w:val="0"/>
      <w:marRight w:val="0"/>
      <w:marTop w:val="0"/>
      <w:marBottom w:val="0"/>
      <w:divBdr>
        <w:top w:val="none" w:sz="0" w:space="0" w:color="auto"/>
        <w:left w:val="none" w:sz="0" w:space="0" w:color="auto"/>
        <w:bottom w:val="none" w:sz="0" w:space="0" w:color="auto"/>
        <w:right w:val="none" w:sz="0" w:space="0" w:color="auto"/>
      </w:divBdr>
    </w:div>
    <w:div w:id="1230385202">
      <w:bodyDiv w:val="1"/>
      <w:marLeft w:val="0"/>
      <w:marRight w:val="0"/>
      <w:marTop w:val="0"/>
      <w:marBottom w:val="0"/>
      <w:divBdr>
        <w:top w:val="none" w:sz="0" w:space="0" w:color="auto"/>
        <w:left w:val="none" w:sz="0" w:space="0" w:color="auto"/>
        <w:bottom w:val="none" w:sz="0" w:space="0" w:color="auto"/>
        <w:right w:val="none" w:sz="0" w:space="0" w:color="auto"/>
      </w:divBdr>
    </w:div>
    <w:div w:id="1287471735">
      <w:bodyDiv w:val="1"/>
      <w:marLeft w:val="0"/>
      <w:marRight w:val="0"/>
      <w:marTop w:val="0"/>
      <w:marBottom w:val="0"/>
      <w:divBdr>
        <w:top w:val="none" w:sz="0" w:space="0" w:color="auto"/>
        <w:left w:val="none" w:sz="0" w:space="0" w:color="auto"/>
        <w:bottom w:val="none" w:sz="0" w:space="0" w:color="auto"/>
        <w:right w:val="none" w:sz="0" w:space="0" w:color="auto"/>
      </w:divBdr>
    </w:div>
    <w:div w:id="1329823243">
      <w:bodyDiv w:val="1"/>
      <w:marLeft w:val="0"/>
      <w:marRight w:val="0"/>
      <w:marTop w:val="0"/>
      <w:marBottom w:val="0"/>
      <w:divBdr>
        <w:top w:val="none" w:sz="0" w:space="0" w:color="auto"/>
        <w:left w:val="none" w:sz="0" w:space="0" w:color="auto"/>
        <w:bottom w:val="none" w:sz="0" w:space="0" w:color="auto"/>
        <w:right w:val="none" w:sz="0" w:space="0" w:color="auto"/>
      </w:divBdr>
      <w:divsChild>
        <w:div w:id="1432816576">
          <w:marLeft w:val="45"/>
          <w:marRight w:val="0"/>
          <w:marTop w:val="0"/>
          <w:marBottom w:val="0"/>
          <w:divBdr>
            <w:top w:val="none" w:sz="0" w:space="0" w:color="auto"/>
            <w:left w:val="none" w:sz="0" w:space="0" w:color="auto"/>
            <w:bottom w:val="none" w:sz="0" w:space="0" w:color="auto"/>
            <w:right w:val="none" w:sz="0" w:space="0" w:color="auto"/>
          </w:divBdr>
          <w:divsChild>
            <w:div w:id="402139054">
              <w:marLeft w:val="45"/>
              <w:marRight w:val="0"/>
              <w:marTop w:val="0"/>
              <w:marBottom w:val="0"/>
              <w:divBdr>
                <w:top w:val="none" w:sz="0" w:space="0" w:color="auto"/>
                <w:left w:val="none" w:sz="0" w:space="0" w:color="auto"/>
                <w:bottom w:val="none" w:sz="0" w:space="0" w:color="auto"/>
                <w:right w:val="none" w:sz="0" w:space="0" w:color="auto"/>
              </w:divBdr>
              <w:divsChild>
                <w:div w:id="1713967319">
                  <w:marLeft w:val="45"/>
                  <w:marRight w:val="0"/>
                  <w:marTop w:val="0"/>
                  <w:marBottom w:val="0"/>
                  <w:divBdr>
                    <w:top w:val="none" w:sz="0" w:space="0" w:color="auto"/>
                    <w:left w:val="none" w:sz="0" w:space="0" w:color="auto"/>
                    <w:bottom w:val="none" w:sz="0" w:space="0" w:color="auto"/>
                    <w:right w:val="none" w:sz="0" w:space="0" w:color="auto"/>
                  </w:divBdr>
                  <w:divsChild>
                    <w:div w:id="1017191125">
                      <w:marLeft w:val="45"/>
                      <w:marRight w:val="0"/>
                      <w:marTop w:val="0"/>
                      <w:marBottom w:val="0"/>
                      <w:divBdr>
                        <w:top w:val="none" w:sz="0" w:space="0" w:color="auto"/>
                        <w:left w:val="none" w:sz="0" w:space="0" w:color="auto"/>
                        <w:bottom w:val="none" w:sz="0" w:space="0" w:color="auto"/>
                        <w:right w:val="none" w:sz="0" w:space="0" w:color="auto"/>
                      </w:divBdr>
                      <w:divsChild>
                        <w:div w:id="13458023">
                          <w:marLeft w:val="45"/>
                          <w:marRight w:val="0"/>
                          <w:marTop w:val="0"/>
                          <w:marBottom w:val="0"/>
                          <w:divBdr>
                            <w:top w:val="none" w:sz="0" w:space="0" w:color="auto"/>
                            <w:left w:val="single" w:sz="6" w:space="0" w:color="BFBFBF"/>
                            <w:bottom w:val="none" w:sz="0" w:space="0" w:color="auto"/>
                            <w:right w:val="none" w:sz="0" w:space="0" w:color="auto"/>
                          </w:divBdr>
                        </w:div>
                      </w:divsChild>
                    </w:div>
                  </w:divsChild>
                </w:div>
              </w:divsChild>
            </w:div>
          </w:divsChild>
        </w:div>
      </w:divsChild>
    </w:div>
    <w:div w:id="1384790322">
      <w:bodyDiv w:val="1"/>
      <w:marLeft w:val="0"/>
      <w:marRight w:val="0"/>
      <w:marTop w:val="0"/>
      <w:marBottom w:val="0"/>
      <w:divBdr>
        <w:top w:val="none" w:sz="0" w:space="0" w:color="auto"/>
        <w:left w:val="none" w:sz="0" w:space="0" w:color="auto"/>
        <w:bottom w:val="none" w:sz="0" w:space="0" w:color="auto"/>
        <w:right w:val="none" w:sz="0" w:space="0" w:color="auto"/>
      </w:divBdr>
    </w:div>
    <w:div w:id="1395665236">
      <w:bodyDiv w:val="1"/>
      <w:marLeft w:val="0"/>
      <w:marRight w:val="0"/>
      <w:marTop w:val="0"/>
      <w:marBottom w:val="0"/>
      <w:divBdr>
        <w:top w:val="none" w:sz="0" w:space="0" w:color="auto"/>
        <w:left w:val="none" w:sz="0" w:space="0" w:color="auto"/>
        <w:bottom w:val="none" w:sz="0" w:space="0" w:color="auto"/>
        <w:right w:val="none" w:sz="0" w:space="0" w:color="auto"/>
      </w:divBdr>
    </w:div>
    <w:div w:id="1401750940">
      <w:bodyDiv w:val="1"/>
      <w:marLeft w:val="0"/>
      <w:marRight w:val="0"/>
      <w:marTop w:val="0"/>
      <w:marBottom w:val="0"/>
      <w:divBdr>
        <w:top w:val="none" w:sz="0" w:space="0" w:color="auto"/>
        <w:left w:val="none" w:sz="0" w:space="0" w:color="auto"/>
        <w:bottom w:val="none" w:sz="0" w:space="0" w:color="auto"/>
        <w:right w:val="none" w:sz="0" w:space="0" w:color="auto"/>
      </w:divBdr>
    </w:div>
    <w:div w:id="1502433678">
      <w:bodyDiv w:val="1"/>
      <w:marLeft w:val="0"/>
      <w:marRight w:val="0"/>
      <w:marTop w:val="0"/>
      <w:marBottom w:val="0"/>
      <w:divBdr>
        <w:top w:val="none" w:sz="0" w:space="0" w:color="auto"/>
        <w:left w:val="none" w:sz="0" w:space="0" w:color="auto"/>
        <w:bottom w:val="none" w:sz="0" w:space="0" w:color="auto"/>
        <w:right w:val="none" w:sz="0" w:space="0" w:color="auto"/>
      </w:divBdr>
    </w:div>
    <w:div w:id="1558515366">
      <w:bodyDiv w:val="1"/>
      <w:marLeft w:val="0"/>
      <w:marRight w:val="0"/>
      <w:marTop w:val="0"/>
      <w:marBottom w:val="0"/>
      <w:divBdr>
        <w:top w:val="none" w:sz="0" w:space="0" w:color="auto"/>
        <w:left w:val="none" w:sz="0" w:space="0" w:color="auto"/>
        <w:bottom w:val="none" w:sz="0" w:space="0" w:color="auto"/>
        <w:right w:val="none" w:sz="0" w:space="0" w:color="auto"/>
      </w:divBdr>
    </w:div>
    <w:div w:id="1570000366">
      <w:bodyDiv w:val="1"/>
      <w:marLeft w:val="0"/>
      <w:marRight w:val="0"/>
      <w:marTop w:val="0"/>
      <w:marBottom w:val="0"/>
      <w:divBdr>
        <w:top w:val="none" w:sz="0" w:space="0" w:color="auto"/>
        <w:left w:val="none" w:sz="0" w:space="0" w:color="auto"/>
        <w:bottom w:val="none" w:sz="0" w:space="0" w:color="auto"/>
        <w:right w:val="none" w:sz="0" w:space="0" w:color="auto"/>
      </w:divBdr>
    </w:div>
    <w:div w:id="1616522595">
      <w:bodyDiv w:val="1"/>
      <w:marLeft w:val="0"/>
      <w:marRight w:val="0"/>
      <w:marTop w:val="0"/>
      <w:marBottom w:val="0"/>
      <w:divBdr>
        <w:top w:val="none" w:sz="0" w:space="0" w:color="auto"/>
        <w:left w:val="none" w:sz="0" w:space="0" w:color="auto"/>
        <w:bottom w:val="none" w:sz="0" w:space="0" w:color="auto"/>
        <w:right w:val="none" w:sz="0" w:space="0" w:color="auto"/>
      </w:divBdr>
      <w:divsChild>
        <w:div w:id="1937596155">
          <w:marLeft w:val="0"/>
          <w:marRight w:val="0"/>
          <w:marTop w:val="0"/>
          <w:marBottom w:val="0"/>
          <w:divBdr>
            <w:top w:val="none" w:sz="0" w:space="0" w:color="auto"/>
            <w:left w:val="none" w:sz="0" w:space="0" w:color="auto"/>
            <w:bottom w:val="none" w:sz="0" w:space="0" w:color="auto"/>
            <w:right w:val="none" w:sz="0" w:space="0" w:color="auto"/>
          </w:divBdr>
        </w:div>
      </w:divsChild>
    </w:div>
    <w:div w:id="1704481199">
      <w:bodyDiv w:val="1"/>
      <w:marLeft w:val="0"/>
      <w:marRight w:val="0"/>
      <w:marTop w:val="0"/>
      <w:marBottom w:val="0"/>
      <w:divBdr>
        <w:top w:val="none" w:sz="0" w:space="0" w:color="auto"/>
        <w:left w:val="none" w:sz="0" w:space="0" w:color="auto"/>
        <w:bottom w:val="none" w:sz="0" w:space="0" w:color="auto"/>
        <w:right w:val="none" w:sz="0" w:space="0" w:color="auto"/>
      </w:divBdr>
    </w:div>
    <w:div w:id="1712152475">
      <w:bodyDiv w:val="1"/>
      <w:marLeft w:val="0"/>
      <w:marRight w:val="0"/>
      <w:marTop w:val="0"/>
      <w:marBottom w:val="0"/>
      <w:divBdr>
        <w:top w:val="none" w:sz="0" w:space="0" w:color="auto"/>
        <w:left w:val="none" w:sz="0" w:space="0" w:color="auto"/>
        <w:bottom w:val="none" w:sz="0" w:space="0" w:color="auto"/>
        <w:right w:val="none" w:sz="0" w:space="0" w:color="auto"/>
      </w:divBdr>
    </w:div>
    <w:div w:id="1714382539">
      <w:bodyDiv w:val="1"/>
      <w:marLeft w:val="0"/>
      <w:marRight w:val="0"/>
      <w:marTop w:val="0"/>
      <w:marBottom w:val="0"/>
      <w:divBdr>
        <w:top w:val="none" w:sz="0" w:space="0" w:color="auto"/>
        <w:left w:val="none" w:sz="0" w:space="0" w:color="auto"/>
        <w:bottom w:val="none" w:sz="0" w:space="0" w:color="auto"/>
        <w:right w:val="none" w:sz="0" w:space="0" w:color="auto"/>
      </w:divBdr>
    </w:div>
    <w:div w:id="1816530684">
      <w:bodyDiv w:val="1"/>
      <w:marLeft w:val="0"/>
      <w:marRight w:val="0"/>
      <w:marTop w:val="0"/>
      <w:marBottom w:val="0"/>
      <w:divBdr>
        <w:top w:val="none" w:sz="0" w:space="0" w:color="auto"/>
        <w:left w:val="none" w:sz="0" w:space="0" w:color="auto"/>
        <w:bottom w:val="none" w:sz="0" w:space="0" w:color="auto"/>
        <w:right w:val="none" w:sz="0" w:space="0" w:color="auto"/>
      </w:divBdr>
    </w:div>
    <w:div w:id="1888447701">
      <w:bodyDiv w:val="1"/>
      <w:marLeft w:val="0"/>
      <w:marRight w:val="0"/>
      <w:marTop w:val="0"/>
      <w:marBottom w:val="0"/>
      <w:divBdr>
        <w:top w:val="none" w:sz="0" w:space="0" w:color="auto"/>
        <w:left w:val="none" w:sz="0" w:space="0" w:color="auto"/>
        <w:bottom w:val="none" w:sz="0" w:space="0" w:color="auto"/>
        <w:right w:val="none" w:sz="0" w:space="0" w:color="auto"/>
      </w:divBdr>
    </w:div>
    <w:div w:id="1892686972">
      <w:bodyDiv w:val="1"/>
      <w:marLeft w:val="0"/>
      <w:marRight w:val="0"/>
      <w:marTop w:val="0"/>
      <w:marBottom w:val="0"/>
      <w:divBdr>
        <w:top w:val="none" w:sz="0" w:space="0" w:color="auto"/>
        <w:left w:val="none" w:sz="0" w:space="0" w:color="auto"/>
        <w:bottom w:val="none" w:sz="0" w:space="0" w:color="auto"/>
        <w:right w:val="none" w:sz="0" w:space="0" w:color="auto"/>
      </w:divBdr>
    </w:div>
    <w:div w:id="1952394428">
      <w:bodyDiv w:val="1"/>
      <w:marLeft w:val="0"/>
      <w:marRight w:val="0"/>
      <w:marTop w:val="0"/>
      <w:marBottom w:val="0"/>
      <w:divBdr>
        <w:top w:val="none" w:sz="0" w:space="0" w:color="auto"/>
        <w:left w:val="none" w:sz="0" w:space="0" w:color="auto"/>
        <w:bottom w:val="none" w:sz="0" w:space="0" w:color="auto"/>
        <w:right w:val="none" w:sz="0" w:space="0" w:color="auto"/>
      </w:divBdr>
    </w:div>
    <w:div w:id="1983536265">
      <w:bodyDiv w:val="1"/>
      <w:marLeft w:val="0"/>
      <w:marRight w:val="0"/>
      <w:marTop w:val="0"/>
      <w:marBottom w:val="0"/>
      <w:divBdr>
        <w:top w:val="none" w:sz="0" w:space="0" w:color="auto"/>
        <w:left w:val="none" w:sz="0" w:space="0" w:color="auto"/>
        <w:bottom w:val="none" w:sz="0" w:space="0" w:color="auto"/>
        <w:right w:val="none" w:sz="0" w:space="0" w:color="auto"/>
      </w:divBdr>
    </w:div>
    <w:div w:id="2015838471">
      <w:bodyDiv w:val="1"/>
      <w:marLeft w:val="0"/>
      <w:marRight w:val="0"/>
      <w:marTop w:val="0"/>
      <w:marBottom w:val="0"/>
      <w:divBdr>
        <w:top w:val="none" w:sz="0" w:space="0" w:color="auto"/>
        <w:left w:val="none" w:sz="0" w:space="0" w:color="auto"/>
        <w:bottom w:val="none" w:sz="0" w:space="0" w:color="auto"/>
        <w:right w:val="none" w:sz="0" w:space="0" w:color="auto"/>
      </w:divBdr>
    </w:div>
    <w:div w:id="2079473463">
      <w:bodyDiv w:val="1"/>
      <w:marLeft w:val="0"/>
      <w:marRight w:val="0"/>
      <w:marTop w:val="0"/>
      <w:marBottom w:val="0"/>
      <w:divBdr>
        <w:top w:val="none" w:sz="0" w:space="0" w:color="auto"/>
        <w:left w:val="none" w:sz="0" w:space="0" w:color="auto"/>
        <w:bottom w:val="none" w:sz="0" w:space="0" w:color="auto"/>
        <w:right w:val="none" w:sz="0" w:space="0" w:color="auto"/>
      </w:divBdr>
    </w:div>
    <w:div w:id="2087919645">
      <w:bodyDiv w:val="1"/>
      <w:marLeft w:val="0"/>
      <w:marRight w:val="0"/>
      <w:marTop w:val="0"/>
      <w:marBottom w:val="0"/>
      <w:divBdr>
        <w:top w:val="none" w:sz="0" w:space="0" w:color="auto"/>
        <w:left w:val="none" w:sz="0" w:space="0" w:color="auto"/>
        <w:bottom w:val="none" w:sz="0" w:space="0" w:color="auto"/>
        <w:right w:val="none" w:sz="0" w:space="0" w:color="auto"/>
      </w:divBdr>
    </w:div>
    <w:div w:id="212260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P:\ARConfidentie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ARConfidentiel.dot</Template>
  <TotalTime>19</TotalTime>
  <Pages>7</Pages>
  <Words>2514</Words>
  <Characters>13832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maccoro</dc:creator>
  <cp:keywords/>
  <dc:description/>
  <cp:lastModifiedBy>mtlecroisey</cp:lastModifiedBy>
  <cp:revision>5</cp:revision>
  <cp:lastPrinted>2013-07-05T07:42:00Z</cp:lastPrinted>
  <dcterms:created xsi:type="dcterms:W3CDTF">2013-08-21T15:09:00Z</dcterms:created>
  <dcterms:modified xsi:type="dcterms:W3CDTF">2013-08-23T09:22:00Z</dcterms:modified>
</cp:coreProperties>
</file>