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w:t>
      </w:r>
      <w:r w:rsidR="009630FA">
        <w:rPr>
          <w:b/>
          <w:i/>
          <w:sz w:val="22"/>
          <w:szCs w:val="22"/>
        </w:rPr>
        <w:t xml:space="preserve">Arrêt n° </w:t>
      </w:r>
      <w:r w:rsidR="008A1890">
        <w:rPr>
          <w:b/>
          <w:i/>
          <w:sz w:val="22"/>
          <w:szCs w:val="22"/>
        </w:rPr>
        <w:t>68459</w:t>
      </w:r>
    </w:p>
    <w:p w:rsidR="00CF1084" w:rsidRPr="005E5561" w:rsidRDefault="00CF1084" w:rsidP="00CF1084">
      <w:pPr>
        <w:pStyle w:val="OR"/>
        <w:rPr>
          <w:rFonts w:ascii="Wingdings 2" w:hAnsi="Wingdings 2"/>
        </w:rPr>
      </w:pPr>
      <w:r>
        <w:t>C</w:t>
      </w:r>
      <w:r w:rsidR="009630FA">
        <w:t>ENTRE R</w:t>
      </w:r>
      <w:r w:rsidR="00570CBA" w:rsidRPr="00570CBA">
        <w:t>É</w:t>
      </w:r>
      <w:r w:rsidR="009630FA">
        <w:t>GIONAL DE LA PROPRI</w:t>
      </w:r>
      <w:r w:rsidR="00FD09B8" w:rsidRPr="00FD09B8">
        <w:t>É</w:t>
      </w:r>
      <w:r w:rsidR="009630FA">
        <w:t>T</w:t>
      </w:r>
      <w:r w:rsidR="00FD09B8" w:rsidRPr="00FD09B8">
        <w:t>É</w:t>
      </w:r>
      <w:r w:rsidR="009630FA">
        <w:t xml:space="preserve"> FORESTI</w:t>
      </w:r>
      <w:r w:rsidR="00C94179" w:rsidRPr="00C94179">
        <w:t>È</w:t>
      </w:r>
      <w:r w:rsidR="009630FA">
        <w:t>RE D</w:t>
      </w:r>
      <w:r w:rsidR="00C53D92">
        <w:t>E FRANCHE-COMT</w:t>
      </w:r>
      <w:r w:rsidR="00FD09B8">
        <w:t>É</w:t>
      </w:r>
    </w:p>
    <w:p w:rsidR="00CF1084" w:rsidRDefault="00CF1084" w:rsidP="00CF1084">
      <w:pPr>
        <w:pStyle w:val="OR"/>
      </w:pPr>
    </w:p>
    <w:p w:rsidR="008A1890" w:rsidRDefault="008A1890" w:rsidP="00CF1084">
      <w:pPr>
        <w:pStyle w:val="OR"/>
      </w:pPr>
    </w:p>
    <w:p w:rsidR="00CF1084" w:rsidRDefault="00CF1084" w:rsidP="00CF1084">
      <w:pPr>
        <w:pStyle w:val="OR"/>
      </w:pPr>
      <w:r w:rsidRPr="00DE5DB3">
        <w:t xml:space="preserve">Exercices </w:t>
      </w:r>
      <w:r>
        <w:t>200</w:t>
      </w:r>
      <w:r w:rsidR="009630FA">
        <w:t>7</w:t>
      </w:r>
      <w:r>
        <w:t xml:space="preserve"> à</w:t>
      </w:r>
      <w:r w:rsidR="00AA6CDE">
        <w:t xml:space="preserve"> </w:t>
      </w:r>
      <w:r w:rsidR="00FD09B8">
        <w:t>20</w:t>
      </w:r>
      <w:r w:rsidR="00A63622">
        <w:t>09</w:t>
      </w:r>
    </w:p>
    <w:p w:rsidR="00CF1084" w:rsidRDefault="00CF1084" w:rsidP="00CF1084">
      <w:pPr>
        <w:pStyle w:val="OR"/>
      </w:pPr>
    </w:p>
    <w:p w:rsidR="00CF1084" w:rsidRDefault="00CF1084" w:rsidP="00CF1084">
      <w:pPr>
        <w:pStyle w:val="OR"/>
      </w:pPr>
      <w:r>
        <w:t>Rapport n° 201</w:t>
      </w:r>
      <w:r w:rsidR="009630FA">
        <w:t>3</w:t>
      </w:r>
      <w:r>
        <w:t>-</w:t>
      </w:r>
      <w:r w:rsidR="009630FA">
        <w:t>61</w:t>
      </w:r>
      <w:r w:rsidR="00C53D92">
        <w:t>2</w:t>
      </w:r>
      <w:r>
        <w:t>-0</w:t>
      </w:r>
    </w:p>
    <w:p w:rsidR="00CF1084" w:rsidRDefault="00CF1084" w:rsidP="00CF1084">
      <w:pPr>
        <w:pStyle w:val="OR"/>
      </w:pPr>
    </w:p>
    <w:p w:rsidR="00CF1084" w:rsidRDefault="00CF1084" w:rsidP="00CF1084">
      <w:pPr>
        <w:pStyle w:val="OR"/>
      </w:pPr>
      <w:r>
        <w:t xml:space="preserve">Audience publique du </w:t>
      </w:r>
      <w:r w:rsidR="009630FA">
        <w:t>25</w:t>
      </w:r>
      <w:r>
        <w:t xml:space="preserve"> </w:t>
      </w:r>
      <w:r w:rsidR="009630FA">
        <w:t>novembre</w:t>
      </w:r>
      <w:r>
        <w:t xml:space="preserve"> 2013</w:t>
      </w:r>
    </w:p>
    <w:p w:rsidR="00CF1084" w:rsidRDefault="00CF1084" w:rsidP="00CF1084">
      <w:pPr>
        <w:pStyle w:val="OR"/>
      </w:pPr>
    </w:p>
    <w:p w:rsidR="00CF1084" w:rsidRDefault="00CF1084" w:rsidP="00CF1084">
      <w:pPr>
        <w:pStyle w:val="OR"/>
      </w:pPr>
      <w:r>
        <w:t xml:space="preserve">Lecture publique </w:t>
      </w:r>
      <w:r w:rsidR="009630FA">
        <w:t>du</w:t>
      </w:r>
      <w:r w:rsidR="00E4157A">
        <w:t xml:space="preserve"> 7 janvier 2014</w:t>
      </w:r>
    </w:p>
    <w:p w:rsidR="00CF1084" w:rsidRDefault="00CF1084" w:rsidP="00CF1084">
      <w:pPr>
        <w:pStyle w:val="OR"/>
      </w:pPr>
    </w:p>
    <w:p w:rsidR="00CF373B" w:rsidRDefault="00CF373B" w:rsidP="00CF373B">
      <w:pPr>
        <w:pStyle w:val="P0"/>
        <w:spacing w:after="280"/>
        <w:jc w:val="center"/>
      </w:pPr>
      <w:r>
        <w:t>REPUBLIQUE FRANÇAISE</w:t>
      </w:r>
    </w:p>
    <w:p w:rsidR="00CF373B" w:rsidRDefault="00CF373B" w:rsidP="00CF373B">
      <w:pPr>
        <w:pStyle w:val="P0"/>
        <w:spacing w:after="280"/>
        <w:jc w:val="center"/>
      </w:pPr>
      <w:r>
        <w:t>AU NOM DU PEUPLE FRANÇAIS</w:t>
      </w:r>
    </w:p>
    <w:p w:rsidR="00CF373B" w:rsidRDefault="00CF373B" w:rsidP="00CF373B">
      <w:pPr>
        <w:pStyle w:val="P0"/>
        <w:spacing w:after="280"/>
        <w:jc w:val="center"/>
      </w:pPr>
      <w:r>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 n°</w:t>
      </w:r>
      <w:r w:rsidR="00511713">
        <w:t> </w:t>
      </w:r>
      <w:r>
        <w:t>201</w:t>
      </w:r>
      <w:r w:rsidR="009630FA">
        <w:t>3</w:t>
      </w:r>
      <w:r>
        <w:t>-</w:t>
      </w:r>
      <w:r w:rsidR="009630FA">
        <w:t>2</w:t>
      </w:r>
      <w:r w:rsidR="00C53D92">
        <w:t>5</w:t>
      </w:r>
      <w:r w:rsidRPr="00BC105C">
        <w:t xml:space="preserve"> RQ-DB </w:t>
      </w:r>
      <w:r>
        <w:t xml:space="preserve">du </w:t>
      </w:r>
      <w:r w:rsidR="00C53D92">
        <w:t>30</w:t>
      </w:r>
      <w:r>
        <w:t xml:space="preserve"> </w:t>
      </w:r>
      <w:r w:rsidR="009630FA">
        <w:t>avril</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9630FA">
        <w:t>’une présomption</w:t>
      </w:r>
      <w:r w:rsidRPr="00BC105C">
        <w:t xml:space="preserve"> de charge soulevé</w:t>
      </w:r>
      <w:r w:rsidR="000C1EB8">
        <w:t>e</w:t>
      </w:r>
      <w:r w:rsidRPr="00BC105C">
        <w:t xml:space="preserve"> au cours des exercices 200</w:t>
      </w:r>
      <w:r w:rsidR="009630FA">
        <w:t>7</w:t>
      </w:r>
      <w:r w:rsidRPr="00BC105C">
        <w:t xml:space="preserve"> à 20</w:t>
      </w:r>
      <w:r w:rsidR="00C53D92">
        <w:t>09</w:t>
      </w:r>
      <w:r w:rsidRPr="00BC105C">
        <w:t xml:space="preserve"> à l’encontre de M</w:t>
      </w:r>
      <w:r>
        <w:t>.</w:t>
      </w:r>
      <w:r w:rsidR="00511713">
        <w:t> </w:t>
      </w:r>
      <w:r w:rsidR="00F1773A">
        <w:t>X</w:t>
      </w:r>
      <w:r w:rsidR="007E23E6">
        <w:t>,</w:t>
      </w:r>
      <w:r>
        <w:t xml:space="preserve"> </w:t>
      </w:r>
      <w:r w:rsidRPr="00BC105C">
        <w:t>agent comptable</w:t>
      </w:r>
      <w:r>
        <w:t xml:space="preserve"> du C</w:t>
      </w:r>
      <w:r w:rsidR="009630FA">
        <w:t>ENTRE R</w:t>
      </w:r>
      <w:r w:rsidR="00570CBA" w:rsidRPr="00570CBA">
        <w:t>É</w:t>
      </w:r>
      <w:r w:rsidR="009630FA">
        <w:t>GIONAL DE LA PROPRI</w:t>
      </w:r>
      <w:r w:rsidR="00FD09B8" w:rsidRPr="00FD09B8">
        <w:t>É</w:t>
      </w:r>
      <w:r w:rsidR="009630FA">
        <w:t>T</w:t>
      </w:r>
      <w:r w:rsidR="00FD09B8" w:rsidRPr="00FD09B8">
        <w:t>É</w:t>
      </w:r>
      <w:r w:rsidR="009630FA">
        <w:t xml:space="preserve"> FORESTI</w:t>
      </w:r>
      <w:r w:rsidR="00570CBA">
        <w:t>È</w:t>
      </w:r>
      <w:r w:rsidR="009630FA">
        <w:t>RE D</w:t>
      </w:r>
      <w:r w:rsidR="00C53D92">
        <w:t>E FRANCHE-COMT</w:t>
      </w:r>
      <w:r w:rsidR="00FD09B8" w:rsidRPr="00FD09B8">
        <w:t>É</w:t>
      </w:r>
      <w:r>
        <w:t xml:space="preserve"> </w:t>
      </w:r>
      <w:r w:rsidR="009630FA">
        <w:t>d</w:t>
      </w:r>
      <w:r>
        <w:t>u</w:t>
      </w:r>
      <w:r w:rsidR="009630FA">
        <w:t xml:space="preserve"> </w:t>
      </w:r>
      <w:r w:rsidR="00C53D92">
        <w:t>2 mars 1999 au</w:t>
      </w:r>
      <w:r w:rsidR="009630FA">
        <w:t xml:space="preserve"> 31 mars 2010</w:t>
      </w:r>
      <w:r w:rsidRPr="00BC105C">
        <w:t xml:space="preserve">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11713" w:rsidRPr="00BC105C" w:rsidRDefault="00511713" w:rsidP="005210B5">
      <w:pPr>
        <w:pStyle w:val="PS"/>
        <w:spacing w:before="120" w:after="360"/>
      </w:pPr>
      <w:r w:rsidRPr="00BC105C">
        <w:t>Vu le décret n°</w:t>
      </w:r>
      <w:r w:rsidR="006F5676">
        <w:t xml:space="preserve">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4C2432" w:rsidRPr="00BC105C" w:rsidRDefault="004C2432" w:rsidP="004C2432">
      <w:pPr>
        <w:pStyle w:val="PS"/>
        <w:spacing w:after="360"/>
      </w:pPr>
      <w:r>
        <w:t xml:space="preserve">Vu le code forestier, ainsi que les lois, décrets et règlements sur la comptabilité publique des </w:t>
      </w:r>
      <w:r w:rsidRPr="00BC105C">
        <w:t>établissements publi</w:t>
      </w:r>
      <w:r>
        <w:t>cs nationaux à caractère administratif ;</w:t>
      </w:r>
    </w:p>
    <w:p w:rsidR="006F5676" w:rsidRDefault="00744D95" w:rsidP="006F5676">
      <w:pPr>
        <w:pStyle w:val="PS"/>
        <w:spacing w:before="120" w:after="360"/>
      </w:pPr>
      <w:r>
        <w:br w:type="page"/>
      </w:r>
      <w:r w:rsidR="006F5676">
        <w:lastRenderedPageBreak/>
        <w:t>Vu l’ordonnance n°</w:t>
      </w:r>
      <w:r w:rsidR="008A1890">
        <w:t> </w:t>
      </w:r>
      <w:r w:rsidR="006F5676">
        <w:t xml:space="preserve">2009-1369 du 6 novembre 2009 relative au regroupement du Centre national professionnel de la propriété forestière (CNPPF) et des centres régionaux de la propriété forestière (CRPF) ainsi que le décret n° 2010-326 du 22 mars 2010, en vigueur à compter du 1er avril 2010, relatif au Centre national de la propriété forestière, codifiés ; </w:t>
      </w:r>
    </w:p>
    <w:p w:rsidR="006F5676" w:rsidRDefault="006F5676" w:rsidP="006F5676">
      <w:pPr>
        <w:pStyle w:val="PS"/>
        <w:spacing w:before="120" w:after="360"/>
      </w:pPr>
      <w:r>
        <w:t xml:space="preserve">Vu l'arrêté du Premier président de la Cour des comptes n° 12-831 du </w:t>
      </w:r>
      <w:r w:rsidR="00DF22CC">
        <w:br/>
      </w:r>
      <w:r>
        <w:t>21 décembre 2012 portant répartition des attributions entre les chambres de la Cour des comptes ;</w:t>
      </w:r>
    </w:p>
    <w:p w:rsidR="00753C98" w:rsidRPr="00753C98" w:rsidRDefault="00753C98" w:rsidP="00753C98">
      <w:pPr>
        <w:pStyle w:val="PS"/>
        <w:spacing w:before="120" w:after="360"/>
      </w:pPr>
      <w:r w:rsidRPr="00753C98">
        <w:t>Vu l’ordonnance n° 6696</w:t>
      </w:r>
      <w:r w:rsidR="00FB14A2">
        <w:t>6</w:t>
      </w:r>
      <w:r w:rsidRPr="00753C98">
        <w:t xml:space="preserve"> du 7 mai 2013 constatant la décharge de M. </w:t>
      </w:r>
      <w:r w:rsidR="00F1773A">
        <w:t>X</w:t>
      </w:r>
      <w:r w:rsidR="00FB14A2">
        <w:t xml:space="preserve"> </w:t>
      </w:r>
      <w:r w:rsidRPr="00753C98">
        <w:t xml:space="preserve">de sa gestion du </w:t>
      </w:r>
      <w:r w:rsidR="00FB14A2">
        <w:t>2 mars 1999 au 31 décembre 2006 et déchargeant l’intéressé de sa gestion du 1</w:t>
      </w:r>
      <w:r w:rsidR="00FB14A2" w:rsidRPr="00FB14A2">
        <w:rPr>
          <w:vertAlign w:val="superscript"/>
        </w:rPr>
        <w:t>er</w:t>
      </w:r>
      <w:r w:rsidR="00FB14A2">
        <w:t xml:space="preserve"> janvier au 31 mars 2010 ;</w:t>
      </w:r>
    </w:p>
    <w:p w:rsidR="00CF1084" w:rsidRPr="00BC105C" w:rsidRDefault="00753C98" w:rsidP="005210B5">
      <w:pPr>
        <w:pStyle w:val="PS"/>
        <w:spacing w:before="120" w:after="360"/>
      </w:pPr>
      <w:r>
        <w:t xml:space="preserve">Vu les lettres </w:t>
      </w:r>
      <w:r w:rsidR="001A1EE9">
        <w:t>des 10 et 17 mai 2013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1A1EE9">
        <w:t xml:space="preserve">, au </w:t>
      </w:r>
      <w:r w:rsidR="00FB14A2">
        <w:t>directeur</w:t>
      </w:r>
      <w:r w:rsidR="001A1EE9">
        <w:t xml:space="preserve"> du CRPF d</w:t>
      </w:r>
      <w:r w:rsidR="00FB14A2">
        <w:t>e Franche-Comté</w:t>
      </w:r>
      <w:r w:rsidR="001A1EE9">
        <w:t xml:space="preserve"> et au directeur </w:t>
      </w:r>
      <w:r w:rsidR="00425612">
        <w:t xml:space="preserve">général </w:t>
      </w:r>
      <w:r w:rsidR="001A1EE9">
        <w:t xml:space="preserve">du </w:t>
      </w:r>
      <w:r w:rsidR="0036259B">
        <w:t>CNPF</w:t>
      </w:r>
      <w:r w:rsidR="00CF1084" w:rsidRPr="00BC105C">
        <w:t xml:space="preserve">, </w:t>
      </w:r>
      <w:r w:rsidR="00CF1084">
        <w:t>ainsi que leurs accusés de réception en date d</w:t>
      </w:r>
      <w:r w:rsidR="001A1EE9">
        <w:t>es</w:t>
      </w:r>
      <w:r w:rsidR="00CF1084">
        <w:t xml:space="preserve"> 1</w:t>
      </w:r>
      <w:r w:rsidR="001A1EE9">
        <w:t>3 mai et 21 mai</w:t>
      </w:r>
      <w:r w:rsidR="00CF1084" w:rsidRPr="00BC105C">
        <w:t xml:space="preserve"> 201</w:t>
      </w:r>
      <w:r w:rsidR="001A1EE9">
        <w:t>3</w:t>
      </w:r>
      <w:r w:rsidR="00CF1084" w:rsidRPr="00BC105C">
        <w:t xml:space="preserve"> ;</w:t>
      </w:r>
    </w:p>
    <w:p w:rsidR="00CF1084" w:rsidRPr="00BC105C" w:rsidRDefault="00CF1084" w:rsidP="005210B5">
      <w:pPr>
        <w:pStyle w:val="PS"/>
        <w:spacing w:before="120" w:after="360"/>
      </w:pPr>
      <w:r>
        <w:t xml:space="preserve">Vu les autres pièces du dossier et notamment les courriers </w:t>
      </w:r>
      <w:r w:rsidR="00CC1D9B">
        <w:t xml:space="preserve">en réponse </w:t>
      </w:r>
      <w:r>
        <w:t>d</w:t>
      </w:r>
      <w:r w:rsidR="001A1EE9">
        <w:t>e M.</w:t>
      </w:r>
      <w:r w:rsidR="008A1890">
        <w:t> </w:t>
      </w:r>
      <w:r w:rsidR="00F1773A">
        <w:t>X</w:t>
      </w:r>
      <w:r w:rsidR="001A1EE9">
        <w:t xml:space="preserve"> en date </w:t>
      </w:r>
      <w:r w:rsidR="008A1890">
        <w:t xml:space="preserve">des </w:t>
      </w:r>
      <w:r w:rsidR="00CC1D9B">
        <w:t xml:space="preserve">27 mai, 10 juin, </w:t>
      </w:r>
      <w:r w:rsidR="008A1890">
        <w:t xml:space="preserve">16 et </w:t>
      </w:r>
      <w:r w:rsidR="00FB14A2">
        <w:t xml:space="preserve">18 septembre 2013 </w:t>
      </w:r>
      <w:r w:rsidRPr="00BC105C">
        <w:t>;</w:t>
      </w:r>
    </w:p>
    <w:p w:rsidR="00CF1084" w:rsidRPr="00BC105C" w:rsidRDefault="00CF1084" w:rsidP="005210B5">
      <w:pPr>
        <w:pStyle w:val="PS"/>
        <w:spacing w:before="120" w:after="360"/>
      </w:pPr>
      <w:r>
        <w:t>Vu</w:t>
      </w:r>
      <w:r w:rsidRPr="00BC105C">
        <w:t xml:space="preserve"> le rapport </w:t>
      </w:r>
      <w:r w:rsidR="00AA72F5">
        <w:t>n° </w:t>
      </w:r>
      <w:r w:rsidR="00460733">
        <w:t>201</w:t>
      </w:r>
      <w:r w:rsidR="00EE3112">
        <w:t>3</w:t>
      </w:r>
      <w:r w:rsidR="00460733">
        <w:t>-</w:t>
      </w:r>
      <w:r w:rsidR="00EE3112">
        <w:t>61</w:t>
      </w:r>
      <w:r w:rsidR="00FB14A2">
        <w:t>2</w:t>
      </w:r>
      <w:r w:rsidR="00460733">
        <w:t xml:space="preserve">-0 </w:t>
      </w:r>
      <w:r>
        <w:t>du 1</w:t>
      </w:r>
      <w:r w:rsidR="00EE3112">
        <w:t>8</w:t>
      </w:r>
      <w:r w:rsidR="00AA72F5">
        <w:t> </w:t>
      </w:r>
      <w:r w:rsidR="00EE3112">
        <w:t>septembre</w:t>
      </w:r>
      <w:r w:rsidR="00AA72F5">
        <w:t> </w:t>
      </w:r>
      <w:r w:rsidRPr="00BC105C">
        <w:t>201</w:t>
      </w:r>
      <w:r w:rsidR="00EE3112">
        <w:t>3</w:t>
      </w:r>
      <w:r>
        <w:t xml:space="preserve"> </w:t>
      </w:r>
      <w:r w:rsidRPr="00BC105C">
        <w:t>de M.</w:t>
      </w:r>
      <w:r w:rsidR="00511713">
        <w:t> </w:t>
      </w:r>
      <w:r w:rsidR="00EE3112">
        <w:t>Stéphane Gaillard</w:t>
      </w:r>
      <w:r w:rsidRPr="00BC105C">
        <w:t xml:space="preserve">, </w:t>
      </w:r>
      <w:r w:rsidR="00EE3112">
        <w:t>auditeur</w:t>
      </w:r>
      <w:r w:rsidRPr="00BC105C">
        <w:t xml:space="preserve"> ;</w:t>
      </w:r>
    </w:p>
    <w:p w:rsidR="00CF1084" w:rsidRPr="00BC105C" w:rsidRDefault="00CF1084" w:rsidP="005210B5">
      <w:pPr>
        <w:pStyle w:val="PS"/>
        <w:spacing w:before="120" w:after="360"/>
      </w:pPr>
      <w:r w:rsidRPr="00BC105C">
        <w:t>Vu les conclusions n°</w:t>
      </w:r>
      <w:r w:rsidR="004D65E6">
        <w:t> </w:t>
      </w:r>
      <w:r w:rsidR="00EE3112">
        <w:t>6</w:t>
      </w:r>
      <w:r w:rsidR="00FB14A2">
        <w:t>4</w:t>
      </w:r>
      <w:r w:rsidR="00EE3112">
        <w:t>7</w:t>
      </w:r>
      <w:r w:rsidRPr="00BC105C">
        <w:t xml:space="preserve"> </w:t>
      </w:r>
      <w:r>
        <w:t xml:space="preserve">du </w:t>
      </w:r>
      <w:r w:rsidR="00FB14A2">
        <w:t>26 septembre</w:t>
      </w:r>
      <w:r w:rsidR="00EE3112">
        <w:t xml:space="preserve"> </w:t>
      </w:r>
      <w:r w:rsidR="004D65E6">
        <w:t> </w:t>
      </w:r>
      <w:r>
        <w:t>2013</w:t>
      </w:r>
      <w:r w:rsidRPr="00BC105C">
        <w:t xml:space="preserve"> du Procureur génér</w:t>
      </w:r>
      <w:r>
        <w:t>al de</w:t>
      </w:r>
      <w:r w:rsidR="00B42ED4">
        <w:t xml:space="preserve"> </w:t>
      </w:r>
      <w:r>
        <w:t>la</w:t>
      </w:r>
      <w:r w:rsidR="00B42ED4">
        <w:t xml:space="preserve"> </w:t>
      </w:r>
      <w:r>
        <w:t xml:space="preserve">République </w:t>
      </w:r>
      <w:r w:rsidRPr="00BC105C">
        <w:t>;</w:t>
      </w:r>
    </w:p>
    <w:p w:rsidR="00CF1084" w:rsidRPr="00BC105C" w:rsidRDefault="00CF1084" w:rsidP="005210B5">
      <w:pPr>
        <w:pStyle w:val="PS"/>
        <w:spacing w:before="120" w:after="360"/>
      </w:pPr>
      <w:r w:rsidRPr="00BC105C">
        <w:t>Vu les lettres du</w:t>
      </w:r>
      <w:r>
        <w:t xml:space="preserve"> </w:t>
      </w:r>
      <w:r w:rsidR="004F560A">
        <w:t xml:space="preserve">21 octobre </w:t>
      </w:r>
      <w:r>
        <w:t>2013</w:t>
      </w:r>
      <w:r w:rsidRPr="00BC105C">
        <w:t xml:space="preserve"> </w:t>
      </w:r>
      <w:r>
        <w:t>informant l</w:t>
      </w:r>
      <w:r w:rsidR="00C252B3">
        <w:t>’agent comptable</w:t>
      </w:r>
      <w:r w:rsidR="007B3C7C">
        <w:t>,</w:t>
      </w:r>
      <w:r>
        <w:t xml:space="preserve"> l</w:t>
      </w:r>
      <w:r w:rsidR="004F560A">
        <w:t>e</w:t>
      </w:r>
      <w:r>
        <w:t xml:space="preserve"> direct</w:t>
      </w:r>
      <w:r w:rsidR="004F560A">
        <w:t>eur général</w:t>
      </w:r>
      <w:r w:rsidRPr="00BC105C">
        <w:t xml:space="preserve"> d</w:t>
      </w:r>
      <w:r w:rsidR="00C252B3">
        <w:t xml:space="preserve">u </w:t>
      </w:r>
      <w:r w:rsidR="007B3C7C">
        <w:t>CNPF</w:t>
      </w:r>
      <w:r w:rsidR="00C252B3" w:rsidRPr="00C252B3">
        <w:t xml:space="preserve"> </w:t>
      </w:r>
      <w:r w:rsidR="007B3C7C">
        <w:t xml:space="preserve">et le directeur du CRPF de Franche-Comté </w:t>
      </w:r>
      <w:r w:rsidRPr="00BC105C">
        <w:t xml:space="preserve">de la date </w:t>
      </w:r>
      <w:r>
        <w:t>de l’audience publique</w:t>
      </w:r>
      <w:r w:rsidRPr="00BC105C">
        <w:t xml:space="preserve"> ;</w:t>
      </w:r>
    </w:p>
    <w:p w:rsidR="00CF1084" w:rsidRPr="00BC105C" w:rsidRDefault="00CF1084" w:rsidP="005210B5">
      <w:pPr>
        <w:pStyle w:val="PS"/>
        <w:spacing w:before="120" w:after="360"/>
      </w:pPr>
      <w:r w:rsidRPr="00BC105C">
        <w:t>Entendu, l</w:t>
      </w:r>
      <w:r>
        <w:t xml:space="preserve">ors de l’audience publique du </w:t>
      </w:r>
      <w:r w:rsidR="00C252B3">
        <w:t>25 novembre</w:t>
      </w:r>
      <w:r>
        <w:t xml:space="preserve"> 2013, M.</w:t>
      </w:r>
      <w:r w:rsidR="00511713">
        <w:t> </w:t>
      </w:r>
      <w:r w:rsidR="00C252B3">
        <w:t>Gaillard</w:t>
      </w:r>
      <w:r w:rsidRPr="00BC105C">
        <w:t xml:space="preserve"> en s</w:t>
      </w:r>
      <w:r w:rsidR="00C252B3">
        <w:t>on</w:t>
      </w:r>
      <w:r w:rsidRPr="00BC105C">
        <w:t xml:space="preserve"> rapport</w:t>
      </w:r>
      <w:r w:rsidR="004F560A">
        <w:t xml:space="preserve"> et</w:t>
      </w:r>
      <w:r>
        <w:t xml:space="preserve"> </w:t>
      </w:r>
      <w:r w:rsidRPr="00BC105C">
        <w:t>M.</w:t>
      </w:r>
      <w:r w:rsidR="00511713">
        <w:t> </w:t>
      </w:r>
      <w:r w:rsidRPr="00BC105C">
        <w:t>Yves Perrin, avoc</w:t>
      </w:r>
      <w:r>
        <w:t>at général, en ses conclusions</w:t>
      </w:r>
      <w:r w:rsidR="004F560A">
        <w:t xml:space="preserve">, </w:t>
      </w:r>
      <w:r w:rsidR="007801CC">
        <w:t>M.</w:t>
      </w:r>
      <w:r w:rsidR="008A1890">
        <w:t> </w:t>
      </w:r>
      <w:r w:rsidR="00F1773A">
        <w:t>X</w:t>
      </w:r>
      <w:r w:rsidR="0036259B">
        <w:t>,</w:t>
      </w:r>
      <w:r w:rsidR="007801CC">
        <w:t xml:space="preserve"> </w:t>
      </w:r>
      <w:r w:rsidR="0036259B">
        <w:t xml:space="preserve">le CNPF et </w:t>
      </w:r>
      <w:r w:rsidR="007801CC">
        <w:t>le</w:t>
      </w:r>
      <w:r w:rsidR="00B42ED4">
        <w:t xml:space="preserve"> </w:t>
      </w:r>
      <w:r w:rsidR="007801CC">
        <w:t>C</w:t>
      </w:r>
      <w:r w:rsidR="0036259B">
        <w:t>R</w:t>
      </w:r>
      <w:r w:rsidR="007801CC">
        <w:t>PF</w:t>
      </w:r>
      <w:r w:rsidR="004F560A">
        <w:t xml:space="preserve"> n’étant ni présents</w:t>
      </w:r>
      <w:r w:rsidR="00425612">
        <w:t>,</w:t>
      </w:r>
      <w:r w:rsidR="004F560A">
        <w:t xml:space="preserve"> ni </w:t>
      </w:r>
      <w:r w:rsidR="004F0003">
        <w:t>représentés ;</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Pr="00BC105C">
        <w:t xml:space="preserve"> ;</w:t>
      </w:r>
    </w:p>
    <w:p w:rsidR="00593C20" w:rsidRDefault="00AA72F5" w:rsidP="00511713">
      <w:pPr>
        <w:pStyle w:val="PS"/>
        <w:spacing w:after="360"/>
        <w:rPr>
          <w:i/>
          <w:u w:val="single"/>
        </w:rPr>
      </w:pPr>
      <w:r>
        <w:rPr>
          <w:i/>
          <w:u w:val="single"/>
        </w:rPr>
        <w:br w:type="page"/>
      </w:r>
    </w:p>
    <w:p w:rsidR="00CF1084" w:rsidRDefault="0004047D" w:rsidP="00511713">
      <w:pPr>
        <w:pStyle w:val="PS"/>
        <w:spacing w:after="360"/>
        <w:rPr>
          <w:i/>
          <w:u w:val="single"/>
        </w:rPr>
      </w:pPr>
      <w:r>
        <w:rPr>
          <w:i/>
          <w:u w:val="single"/>
        </w:rPr>
        <w:t>Sur la charge unique</w:t>
      </w:r>
    </w:p>
    <w:p w:rsidR="00FB14A2" w:rsidRDefault="00CF1084" w:rsidP="00FB14A2">
      <w:pPr>
        <w:pStyle w:val="PS"/>
        <w:spacing w:after="0"/>
      </w:pPr>
      <w:r w:rsidRPr="00D87AED">
        <w:t xml:space="preserve">Considérant que </w:t>
      </w:r>
      <w:r w:rsidR="009475BB">
        <w:t>M.</w:t>
      </w:r>
      <w:r w:rsidR="008A1890">
        <w:t> </w:t>
      </w:r>
      <w:r w:rsidR="00F1773A">
        <w:t>X</w:t>
      </w:r>
      <w:r w:rsidRPr="00D87AED">
        <w:t xml:space="preserve"> a régl</w:t>
      </w:r>
      <w:r>
        <w:t xml:space="preserve">é </w:t>
      </w:r>
      <w:r w:rsidR="009475BB">
        <w:t xml:space="preserve">durant ses gestions </w:t>
      </w:r>
      <w:r>
        <w:t>200</w:t>
      </w:r>
      <w:r w:rsidR="009475BB">
        <w:t>7</w:t>
      </w:r>
      <w:r>
        <w:t xml:space="preserve"> </w:t>
      </w:r>
      <w:r w:rsidR="009475BB">
        <w:t>à</w:t>
      </w:r>
      <w:r>
        <w:t xml:space="preserve"> 20</w:t>
      </w:r>
      <w:r w:rsidR="00FB14A2">
        <w:t>09</w:t>
      </w:r>
      <w:r w:rsidR="009475BB">
        <w:t>,</w:t>
      </w:r>
      <w:r>
        <w:t xml:space="preserve"> </w:t>
      </w:r>
      <w:r w:rsidR="009475BB">
        <w:t>au</w:t>
      </w:r>
      <w:r w:rsidR="00B42ED4">
        <w:t xml:space="preserve"> </w:t>
      </w:r>
      <w:r w:rsidR="009475BB">
        <w:t xml:space="preserve">profit </w:t>
      </w:r>
      <w:r w:rsidR="00EC3418">
        <w:t>d</w:t>
      </w:r>
      <w:r w:rsidR="00D943E7">
        <w:t>es</w:t>
      </w:r>
      <w:r w:rsidR="00EC3418">
        <w:t xml:space="preserve"> président</w:t>
      </w:r>
      <w:r w:rsidR="00D943E7">
        <w:t>s successifs</w:t>
      </w:r>
      <w:r w:rsidR="00EC3418">
        <w:t xml:space="preserve"> du conseil d’administration et </w:t>
      </w:r>
      <w:r w:rsidR="009475BB">
        <w:t>d’</w:t>
      </w:r>
      <w:r w:rsidR="00D943E7">
        <w:t xml:space="preserve">un </w:t>
      </w:r>
      <w:r w:rsidR="009475BB">
        <w:t>administrateur du</w:t>
      </w:r>
      <w:r w:rsidR="00B42ED4">
        <w:t xml:space="preserve"> </w:t>
      </w:r>
      <w:r w:rsidR="009475BB">
        <w:t xml:space="preserve">CRPF, </w:t>
      </w:r>
      <w:r w:rsidR="00EC3418">
        <w:t xml:space="preserve">en exécution de </w:t>
      </w:r>
      <w:r w:rsidR="00FB14A2">
        <w:t>douze</w:t>
      </w:r>
      <w:r w:rsidR="00EC3418">
        <w:t xml:space="preserve"> </w:t>
      </w:r>
      <w:r>
        <w:t xml:space="preserve">mandats </w:t>
      </w:r>
      <w:r w:rsidR="00EC3418">
        <w:t>répertoriés dans le tableau suivant, la somme totale de 4</w:t>
      </w:r>
      <w:r w:rsidR="00FB14A2">
        <w:t> 350,53</w:t>
      </w:r>
      <w:r w:rsidR="008A1890">
        <w:t> </w:t>
      </w:r>
      <w:r w:rsidR="00EC3418">
        <w:t xml:space="preserve">€ </w:t>
      </w:r>
      <w:r>
        <w:t>relati</w:t>
      </w:r>
      <w:r w:rsidR="00EC3418">
        <w:t>ve</w:t>
      </w:r>
      <w:r>
        <w:t xml:space="preserve"> à des</w:t>
      </w:r>
      <w:r w:rsidRPr="00D87AED">
        <w:t xml:space="preserve"> </w:t>
      </w:r>
      <w:r w:rsidR="009475BB">
        <w:t xml:space="preserve">indemnités </w:t>
      </w:r>
      <w:r w:rsidR="00E31294">
        <w:t xml:space="preserve">de perte de temps de travail et indemnités </w:t>
      </w:r>
      <w:r w:rsidR="009475BB">
        <w:t>représentatives de temps passé</w:t>
      </w:r>
      <w:r w:rsidR="00EC3418">
        <w:t> </w:t>
      </w:r>
      <w:r w:rsidR="009475BB">
        <w:t>:</w:t>
      </w:r>
    </w:p>
    <w:p w:rsidR="00FB14A2" w:rsidRDefault="00FB14A2" w:rsidP="00A02FB0">
      <w:pPr>
        <w:pStyle w:val="Corpsdetexte"/>
        <w:spacing w:before="0" w:after="0"/>
        <w:ind w:firstLine="0"/>
      </w:pPr>
    </w:p>
    <w:tbl>
      <w:tblPr>
        <w:tblW w:w="7896" w:type="dxa"/>
        <w:tblInd w:w="1863" w:type="dxa"/>
        <w:tblCellMar>
          <w:left w:w="70" w:type="dxa"/>
          <w:right w:w="70" w:type="dxa"/>
        </w:tblCellMar>
        <w:tblLook w:val="04A0" w:firstRow="1" w:lastRow="0" w:firstColumn="1" w:lastColumn="0" w:noHBand="0" w:noVBand="1"/>
      </w:tblPr>
      <w:tblGrid>
        <w:gridCol w:w="873"/>
        <w:gridCol w:w="796"/>
        <w:gridCol w:w="1052"/>
        <w:gridCol w:w="1654"/>
        <w:gridCol w:w="2636"/>
        <w:gridCol w:w="885"/>
      </w:tblGrid>
      <w:tr w:rsidR="00FB14A2" w:rsidRPr="00C151EC">
        <w:trPr>
          <w:trHeight w:val="510"/>
          <w:tblHeader/>
        </w:trPr>
        <w:tc>
          <w:tcPr>
            <w:tcW w:w="8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rPr>
                <w:b/>
                <w:bCs/>
              </w:rPr>
            </w:pPr>
            <w:r w:rsidRPr="00723AC5">
              <w:rPr>
                <w:b/>
                <w:bCs/>
              </w:rPr>
              <w:t>Exercice</w:t>
            </w:r>
          </w:p>
        </w:tc>
        <w:tc>
          <w:tcPr>
            <w:tcW w:w="796" w:type="dxa"/>
            <w:tcBorders>
              <w:top w:val="single" w:sz="4" w:space="0" w:color="auto"/>
              <w:left w:val="nil"/>
              <w:bottom w:val="single" w:sz="4" w:space="0" w:color="auto"/>
              <w:right w:val="single" w:sz="4" w:space="0" w:color="auto"/>
            </w:tcBorders>
            <w:shd w:val="clear" w:color="auto" w:fill="auto"/>
            <w:vAlign w:val="center"/>
          </w:tcPr>
          <w:p w:rsidR="00FB14A2" w:rsidRPr="00723AC5" w:rsidRDefault="00FB14A2" w:rsidP="00316C01">
            <w:pPr>
              <w:jc w:val="center"/>
              <w:rPr>
                <w:b/>
                <w:bCs/>
              </w:rPr>
            </w:pPr>
            <w:r w:rsidRPr="00723AC5">
              <w:rPr>
                <w:b/>
                <w:bCs/>
              </w:rPr>
              <w:t>N° de mandat</w:t>
            </w:r>
          </w:p>
        </w:tc>
        <w:tc>
          <w:tcPr>
            <w:tcW w:w="1052" w:type="dxa"/>
            <w:tcBorders>
              <w:top w:val="single" w:sz="4" w:space="0" w:color="auto"/>
              <w:left w:val="nil"/>
              <w:bottom w:val="single" w:sz="4" w:space="0" w:color="auto"/>
              <w:right w:val="single" w:sz="4" w:space="0" w:color="auto"/>
            </w:tcBorders>
            <w:shd w:val="clear" w:color="auto" w:fill="auto"/>
            <w:vAlign w:val="center"/>
          </w:tcPr>
          <w:p w:rsidR="00FB14A2" w:rsidRPr="00723AC5" w:rsidRDefault="00FB14A2" w:rsidP="00316C01">
            <w:pPr>
              <w:jc w:val="center"/>
              <w:rPr>
                <w:b/>
                <w:bCs/>
              </w:rPr>
            </w:pPr>
            <w:r w:rsidRPr="00723AC5">
              <w:rPr>
                <w:b/>
                <w:bCs/>
              </w:rPr>
              <w:t xml:space="preserve">Date de </w:t>
            </w:r>
            <w:r w:rsidRPr="00723AC5">
              <w:rPr>
                <w:b/>
                <w:bCs/>
              </w:rPr>
              <w:br/>
              <w:t>mandat</w:t>
            </w:r>
          </w:p>
        </w:tc>
        <w:tc>
          <w:tcPr>
            <w:tcW w:w="1654" w:type="dxa"/>
            <w:tcBorders>
              <w:top w:val="single" w:sz="4" w:space="0" w:color="auto"/>
              <w:left w:val="nil"/>
              <w:bottom w:val="single" w:sz="4" w:space="0" w:color="auto"/>
              <w:right w:val="nil"/>
            </w:tcBorders>
            <w:shd w:val="clear" w:color="auto" w:fill="auto"/>
            <w:vAlign w:val="center"/>
          </w:tcPr>
          <w:p w:rsidR="00FB14A2" w:rsidRPr="00723AC5" w:rsidRDefault="00FB14A2" w:rsidP="00316C01">
            <w:pPr>
              <w:jc w:val="center"/>
              <w:rPr>
                <w:b/>
                <w:bCs/>
              </w:rPr>
            </w:pPr>
            <w:r w:rsidRPr="00723AC5">
              <w:rPr>
                <w:b/>
                <w:bCs/>
              </w:rPr>
              <w:t>Administrateur</w:t>
            </w:r>
          </w:p>
        </w:tc>
        <w:tc>
          <w:tcPr>
            <w:tcW w:w="2636"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FB14A2" w:rsidRPr="00C151EC" w:rsidRDefault="00FB14A2" w:rsidP="00316C01">
            <w:pPr>
              <w:jc w:val="center"/>
              <w:rPr>
                <w:b/>
                <w:bCs/>
              </w:rPr>
            </w:pPr>
            <w:r w:rsidRPr="00723AC5">
              <w:rPr>
                <w:b/>
                <w:bCs/>
              </w:rPr>
              <w:t>Réunion</w:t>
            </w:r>
          </w:p>
        </w:tc>
        <w:tc>
          <w:tcPr>
            <w:tcW w:w="885" w:type="dxa"/>
            <w:tcBorders>
              <w:top w:val="single" w:sz="4" w:space="0" w:color="auto"/>
              <w:left w:val="single" w:sz="4" w:space="0" w:color="auto"/>
              <w:bottom w:val="single" w:sz="4" w:space="0" w:color="auto"/>
              <w:right w:val="single" w:sz="4" w:space="0" w:color="000000"/>
            </w:tcBorders>
            <w:shd w:val="clear" w:color="auto" w:fill="auto"/>
            <w:vAlign w:val="center"/>
          </w:tcPr>
          <w:p w:rsidR="00FB14A2" w:rsidRPr="00723AC5" w:rsidRDefault="00FB14A2" w:rsidP="00316C01">
            <w:pPr>
              <w:jc w:val="center"/>
              <w:rPr>
                <w:b/>
                <w:bCs/>
              </w:rPr>
            </w:pPr>
            <w:r w:rsidRPr="00723AC5">
              <w:rPr>
                <w:b/>
                <w:bCs/>
              </w:rPr>
              <w:t>Montant</w:t>
            </w:r>
            <w:r>
              <w:rPr>
                <w:b/>
                <w:bCs/>
              </w:rPr>
              <w:t xml:space="preserve"> des ITP</w:t>
            </w:r>
            <w:r w:rsidRPr="00723AC5">
              <w:rPr>
                <w:b/>
                <w:bCs/>
              </w:rPr>
              <w:t xml:space="preserve"> (en €)</w:t>
            </w:r>
          </w:p>
        </w:tc>
      </w:tr>
      <w:tr w:rsidR="00FB14A2" w:rsidRPr="00C151EC">
        <w:trPr>
          <w:trHeight w:val="255"/>
        </w:trPr>
        <w:tc>
          <w:tcPr>
            <w:tcW w:w="873"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2007</w:t>
            </w:r>
          </w:p>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242</w:t>
            </w:r>
          </w:p>
        </w:tc>
        <w:tc>
          <w:tcPr>
            <w:tcW w:w="1052" w:type="dxa"/>
            <w:vMerge w:val="restart"/>
            <w:tcBorders>
              <w:top w:val="nil"/>
              <w:left w:val="single" w:sz="4" w:space="0" w:color="auto"/>
              <w:right w:val="single" w:sz="4" w:space="0" w:color="auto"/>
            </w:tcBorders>
            <w:shd w:val="clear" w:color="auto" w:fill="auto"/>
            <w:noWrap/>
            <w:vAlign w:val="center"/>
          </w:tcPr>
          <w:p w:rsidR="00FB14A2" w:rsidRPr="00723AC5" w:rsidRDefault="00FB14A2" w:rsidP="00316C01">
            <w:pPr>
              <w:jc w:val="center"/>
            </w:pPr>
            <w:r w:rsidRPr="00723AC5">
              <w:t>03/05/2007</w:t>
            </w:r>
          </w:p>
        </w:tc>
        <w:tc>
          <w:tcPr>
            <w:tcW w:w="1654"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1773A" w:rsidP="00316C01">
            <w:pPr>
              <w:jc w:val="center"/>
            </w:pPr>
            <w:r>
              <w:t>Y</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Sites classés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Paysages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Exposition "trains de la terre"</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AG coop Forestière</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Colloque parc naturel</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Atelier production forestière</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414</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09/07/2009</w:t>
            </w:r>
          </w:p>
        </w:tc>
        <w:tc>
          <w:tcPr>
            <w:tcW w:w="1654"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1773A" w:rsidP="00316C01">
            <w:pPr>
              <w:jc w:val="center"/>
            </w:pPr>
            <w:r>
              <w:t>Y</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G12</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Instruction PSG</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syndicat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889</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31/12/2007</w:t>
            </w:r>
          </w:p>
        </w:tc>
        <w:tc>
          <w:tcPr>
            <w:tcW w:w="1654"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1773A" w:rsidP="00316C01">
            <w:pPr>
              <w:jc w:val="center"/>
            </w:pPr>
            <w:r>
              <w:t>Y</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Présentation livret forestier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Directeur 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Commission communication</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B42ED4">
            <w:r w:rsidRPr="00723AC5">
              <w:t>AG for</w:t>
            </w:r>
            <w:r w:rsidR="00B42ED4">
              <w:t>ê</w:t>
            </w:r>
            <w:r w:rsidRPr="00723AC5">
              <w:t>t privée</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68,60 €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Commission  recrutement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42,69 €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Grenelle environnement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CA SFFC</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Formation administrateurs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211,28 €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Directoire 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Commission communication</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7011" w:type="dxa"/>
            <w:gridSpan w:val="5"/>
            <w:tcBorders>
              <w:top w:val="nil"/>
              <w:left w:val="single" w:sz="4" w:space="0" w:color="auto"/>
              <w:bottom w:val="single" w:sz="4" w:space="0" w:color="auto"/>
              <w:right w:val="single" w:sz="4" w:space="0" w:color="auto"/>
            </w:tcBorders>
            <w:vAlign w:val="center"/>
          </w:tcPr>
          <w:p w:rsidR="00FB14A2" w:rsidRPr="00C151EC" w:rsidRDefault="00FB14A2" w:rsidP="00316C01">
            <w:pPr>
              <w:jc w:val="right"/>
            </w:pPr>
            <w:r w:rsidRPr="00C151EC">
              <w:rPr>
                <w:b/>
                <w:bCs/>
              </w:rPr>
              <w:t>Sous-t</w:t>
            </w:r>
            <w:r w:rsidRPr="00723AC5">
              <w:rPr>
                <w:b/>
                <w:bCs/>
              </w:rPr>
              <w:t>otal 2007</w:t>
            </w:r>
          </w:p>
        </w:tc>
        <w:tc>
          <w:tcPr>
            <w:tcW w:w="885" w:type="dxa"/>
            <w:tcBorders>
              <w:top w:val="nil"/>
              <w:left w:val="nil"/>
              <w:bottom w:val="single" w:sz="4" w:space="0" w:color="auto"/>
              <w:right w:val="single" w:sz="4" w:space="0" w:color="auto"/>
            </w:tcBorders>
            <w:shd w:val="clear" w:color="auto" w:fill="auto"/>
            <w:noWrap/>
            <w:vAlign w:val="center"/>
          </w:tcPr>
          <w:p w:rsidR="00FB14A2" w:rsidRPr="00C151EC" w:rsidRDefault="00FB14A2" w:rsidP="00316C01">
            <w:pPr>
              <w:jc w:val="right"/>
              <w:rPr>
                <w:b/>
              </w:rPr>
            </w:pPr>
            <w:r w:rsidRPr="00C151EC">
              <w:rPr>
                <w:b/>
              </w:rPr>
              <w:t>1 445,43</w:t>
            </w:r>
          </w:p>
        </w:tc>
      </w:tr>
      <w:tr w:rsidR="00FB14A2" w:rsidRPr="00C151EC">
        <w:trPr>
          <w:trHeight w:val="255"/>
        </w:trPr>
        <w:tc>
          <w:tcPr>
            <w:tcW w:w="873"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2008</w:t>
            </w:r>
          </w:p>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250</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24/04/2008</w:t>
            </w:r>
          </w:p>
        </w:tc>
        <w:tc>
          <w:tcPr>
            <w:tcW w:w="1654"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1773A" w:rsidP="00316C01">
            <w:pPr>
              <w:jc w:val="center"/>
            </w:pPr>
            <w:r>
              <w:t>Y</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Directoire 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Comité suivi européens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Fonds structurels européens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Instruction PSG</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de travail</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Instruction PSG</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Grenelle environnement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AG syndicat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présidents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211,28 €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comité exécutif SFFC</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Grenelle environnement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697</w:t>
            </w:r>
          </w:p>
        </w:tc>
        <w:tc>
          <w:tcPr>
            <w:tcW w:w="1052"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17/10/2008</w:t>
            </w:r>
          </w:p>
        </w:tc>
        <w:tc>
          <w:tcPr>
            <w:tcW w:w="1654" w:type="dxa"/>
            <w:tcBorders>
              <w:top w:val="nil"/>
              <w:left w:val="nil"/>
              <w:bottom w:val="single" w:sz="4" w:space="0" w:color="auto"/>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Journée forestière de l'est</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528</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12/08/2008</w:t>
            </w:r>
          </w:p>
        </w:tc>
        <w:tc>
          <w:tcPr>
            <w:tcW w:w="1654"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Fonds européens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DRAF</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889</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22/12/2008</w:t>
            </w:r>
          </w:p>
        </w:tc>
        <w:tc>
          <w:tcPr>
            <w:tcW w:w="1654" w:type="dxa"/>
            <w:vMerge w:val="restart"/>
            <w:tcBorders>
              <w:top w:val="nil"/>
              <w:left w:val="single" w:sz="4" w:space="0" w:color="auto"/>
              <w:bottom w:val="single" w:sz="4" w:space="0" w:color="auto"/>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Directoire 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auto"/>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auto"/>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Directoire 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7011" w:type="dxa"/>
            <w:gridSpan w:val="5"/>
            <w:tcBorders>
              <w:top w:val="nil"/>
              <w:left w:val="single" w:sz="4" w:space="0" w:color="auto"/>
              <w:bottom w:val="single" w:sz="4" w:space="0" w:color="auto"/>
              <w:right w:val="single" w:sz="4" w:space="0" w:color="auto"/>
            </w:tcBorders>
            <w:vAlign w:val="center"/>
          </w:tcPr>
          <w:p w:rsidR="00FB14A2" w:rsidRPr="00C151EC" w:rsidRDefault="00FB14A2" w:rsidP="00316C01">
            <w:pPr>
              <w:jc w:val="right"/>
              <w:rPr>
                <w:b/>
              </w:rPr>
            </w:pPr>
            <w:r w:rsidRPr="00C151EC">
              <w:rPr>
                <w:b/>
              </w:rPr>
              <w:t>Sous-total 2008</w:t>
            </w:r>
          </w:p>
        </w:tc>
        <w:tc>
          <w:tcPr>
            <w:tcW w:w="885" w:type="dxa"/>
            <w:tcBorders>
              <w:top w:val="nil"/>
              <w:left w:val="nil"/>
              <w:bottom w:val="single" w:sz="4" w:space="0" w:color="auto"/>
              <w:right w:val="single" w:sz="4" w:space="0" w:color="auto"/>
            </w:tcBorders>
            <w:shd w:val="clear" w:color="auto" w:fill="auto"/>
            <w:noWrap/>
            <w:vAlign w:val="center"/>
          </w:tcPr>
          <w:p w:rsidR="00FB14A2" w:rsidRPr="00C151EC" w:rsidRDefault="00FB14A2" w:rsidP="00316C01">
            <w:pPr>
              <w:jc w:val="right"/>
              <w:rPr>
                <w:b/>
              </w:rPr>
            </w:pPr>
            <w:r w:rsidRPr="00C151EC">
              <w:rPr>
                <w:b/>
              </w:rPr>
              <w:t>1 531,78</w:t>
            </w:r>
          </w:p>
        </w:tc>
      </w:tr>
      <w:tr w:rsidR="00FB14A2" w:rsidRPr="00C151EC">
        <w:trPr>
          <w:trHeight w:val="255"/>
        </w:trPr>
        <w:tc>
          <w:tcPr>
            <w:tcW w:w="873"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lastRenderedPageBreak/>
              <w:t>2009</w:t>
            </w:r>
          </w:p>
        </w:tc>
        <w:tc>
          <w:tcPr>
            <w:tcW w:w="796"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273</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15/05/2009</w:t>
            </w:r>
          </w:p>
        </w:tc>
        <w:tc>
          <w:tcPr>
            <w:tcW w:w="1654"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 xml:space="preserve">Réunion Bois énergie </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RGPP</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financeurs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RGPP</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préfecture</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conseil général</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center"/>
            </w:pPr>
            <w:r w:rsidRPr="00723AC5">
              <w:t>397</w:t>
            </w:r>
          </w:p>
        </w:tc>
        <w:tc>
          <w:tcPr>
            <w:tcW w:w="1052"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01/07/2009</w:t>
            </w:r>
          </w:p>
        </w:tc>
        <w:tc>
          <w:tcPr>
            <w:tcW w:w="1654" w:type="dxa"/>
            <w:tcBorders>
              <w:top w:val="nil"/>
              <w:left w:val="nil"/>
              <w:bottom w:val="single" w:sz="4" w:space="0" w:color="auto"/>
              <w:right w:val="single" w:sz="4" w:space="0" w:color="auto"/>
            </w:tcBorders>
            <w:shd w:val="clear" w:color="auto" w:fill="auto"/>
            <w:noWrap/>
            <w:vAlign w:val="center"/>
          </w:tcPr>
          <w:p w:rsidR="00FB14A2" w:rsidRPr="00723AC5" w:rsidRDefault="00F1773A" w:rsidP="00316C01">
            <w:pPr>
              <w:jc w:val="center"/>
            </w:pPr>
            <w:r>
              <w:t>AA</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Entretien d'embauche ingénieur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451</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16/07/2009</w:t>
            </w:r>
          </w:p>
        </w:tc>
        <w:tc>
          <w:tcPr>
            <w:tcW w:w="1654"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Besançon</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RDV DRAAF Besançon</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ADEFOR Vesoul</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fédération nationale</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105,64 €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712</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06/11/2009</w:t>
            </w:r>
          </w:p>
        </w:tc>
        <w:tc>
          <w:tcPr>
            <w:tcW w:w="1654"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conseil général</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AG COFOR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DRAAF</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ONF</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pPr>
              <w:jc w:val="center"/>
            </w:pP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Bureau FOGEFOR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893</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B14A2" w:rsidP="00316C01">
            <w:pPr>
              <w:jc w:val="center"/>
            </w:pPr>
            <w:r w:rsidRPr="00723AC5">
              <w:t>31/12/2009</w:t>
            </w:r>
          </w:p>
        </w:tc>
        <w:tc>
          <w:tcPr>
            <w:tcW w:w="1654" w:type="dxa"/>
            <w:vMerge w:val="restart"/>
            <w:tcBorders>
              <w:top w:val="nil"/>
              <w:left w:val="single" w:sz="4" w:space="0" w:color="auto"/>
              <w:bottom w:val="single" w:sz="4" w:space="0" w:color="000000"/>
              <w:right w:val="single" w:sz="4" w:space="0" w:color="auto"/>
            </w:tcBorders>
            <w:shd w:val="clear" w:color="auto" w:fill="auto"/>
            <w:noWrap/>
            <w:vAlign w:val="center"/>
          </w:tcPr>
          <w:p w:rsidR="00FB14A2" w:rsidRPr="00723AC5" w:rsidRDefault="00F1773A" w:rsidP="00316C01">
            <w:pPr>
              <w:jc w:val="center"/>
            </w:pPr>
            <w:r>
              <w:t>Z</w:t>
            </w:r>
          </w:p>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Visite PSG</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SRGS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CRFPF SRGS</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FOR et TER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ADEFOR</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873"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796"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052"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1654" w:type="dxa"/>
            <w:vMerge/>
            <w:tcBorders>
              <w:top w:val="nil"/>
              <w:left w:val="single" w:sz="4" w:space="0" w:color="auto"/>
              <w:bottom w:val="single" w:sz="4" w:space="0" w:color="000000"/>
              <w:right w:val="single" w:sz="4" w:space="0" w:color="auto"/>
            </w:tcBorders>
            <w:vAlign w:val="center"/>
          </w:tcPr>
          <w:p w:rsidR="00FB14A2" w:rsidRPr="00723AC5" w:rsidRDefault="00FB14A2" w:rsidP="00316C01"/>
        </w:tc>
        <w:tc>
          <w:tcPr>
            <w:tcW w:w="2636"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r w:rsidRPr="00723AC5">
              <w:t>Réunion RGPP</w:t>
            </w:r>
          </w:p>
        </w:tc>
        <w:tc>
          <w:tcPr>
            <w:tcW w:w="885" w:type="dxa"/>
            <w:tcBorders>
              <w:top w:val="nil"/>
              <w:left w:val="nil"/>
              <w:bottom w:val="single" w:sz="4" w:space="0" w:color="auto"/>
              <w:right w:val="single" w:sz="4" w:space="0" w:color="auto"/>
            </w:tcBorders>
            <w:shd w:val="clear" w:color="auto" w:fill="auto"/>
            <w:noWrap/>
            <w:vAlign w:val="center"/>
          </w:tcPr>
          <w:p w:rsidR="00FB14A2" w:rsidRPr="00723AC5" w:rsidRDefault="00FB14A2" w:rsidP="00316C01">
            <w:pPr>
              <w:jc w:val="right"/>
            </w:pPr>
            <w:r w:rsidRPr="00723AC5">
              <w:t>52,82 €</w:t>
            </w:r>
          </w:p>
        </w:tc>
      </w:tr>
      <w:tr w:rsidR="00FB14A2" w:rsidRPr="00C151EC">
        <w:trPr>
          <w:trHeight w:val="255"/>
        </w:trPr>
        <w:tc>
          <w:tcPr>
            <w:tcW w:w="7011" w:type="dxa"/>
            <w:gridSpan w:val="5"/>
            <w:tcBorders>
              <w:top w:val="nil"/>
              <w:left w:val="single" w:sz="4" w:space="0" w:color="auto"/>
              <w:bottom w:val="single" w:sz="4" w:space="0" w:color="000000"/>
              <w:right w:val="single" w:sz="4" w:space="0" w:color="auto"/>
            </w:tcBorders>
            <w:vAlign w:val="center"/>
          </w:tcPr>
          <w:p w:rsidR="00FB14A2" w:rsidRPr="00C151EC" w:rsidRDefault="00FB14A2" w:rsidP="00316C01">
            <w:pPr>
              <w:jc w:val="right"/>
            </w:pPr>
            <w:r w:rsidRPr="00C151EC">
              <w:rPr>
                <w:b/>
                <w:bCs/>
              </w:rPr>
              <w:t>Sous-t</w:t>
            </w:r>
            <w:r w:rsidRPr="00723AC5">
              <w:rPr>
                <w:b/>
                <w:bCs/>
              </w:rPr>
              <w:t>otal 2009</w:t>
            </w:r>
          </w:p>
        </w:tc>
        <w:tc>
          <w:tcPr>
            <w:tcW w:w="885" w:type="dxa"/>
            <w:tcBorders>
              <w:top w:val="nil"/>
              <w:left w:val="nil"/>
              <w:bottom w:val="single" w:sz="4" w:space="0" w:color="auto"/>
              <w:right w:val="single" w:sz="4" w:space="0" w:color="auto"/>
            </w:tcBorders>
            <w:shd w:val="clear" w:color="auto" w:fill="auto"/>
            <w:noWrap/>
            <w:vAlign w:val="center"/>
          </w:tcPr>
          <w:p w:rsidR="00FB14A2" w:rsidRPr="00C151EC" w:rsidRDefault="00FB14A2" w:rsidP="00316C01">
            <w:pPr>
              <w:jc w:val="right"/>
              <w:rPr>
                <w:b/>
              </w:rPr>
            </w:pPr>
            <w:r w:rsidRPr="00C151EC">
              <w:rPr>
                <w:b/>
              </w:rPr>
              <w:t>1 373,32</w:t>
            </w:r>
          </w:p>
        </w:tc>
      </w:tr>
      <w:tr w:rsidR="00FB14A2" w:rsidRPr="00C151EC">
        <w:trPr>
          <w:trHeight w:val="255"/>
        </w:trPr>
        <w:tc>
          <w:tcPr>
            <w:tcW w:w="7011" w:type="dxa"/>
            <w:gridSpan w:val="5"/>
            <w:tcBorders>
              <w:top w:val="nil"/>
              <w:left w:val="single" w:sz="4" w:space="0" w:color="auto"/>
              <w:bottom w:val="single" w:sz="4" w:space="0" w:color="000000"/>
              <w:right w:val="single" w:sz="4" w:space="0" w:color="auto"/>
            </w:tcBorders>
            <w:vAlign w:val="center"/>
          </w:tcPr>
          <w:p w:rsidR="00FB14A2" w:rsidRPr="00C151EC" w:rsidRDefault="00FB14A2" w:rsidP="00316C01">
            <w:pPr>
              <w:jc w:val="right"/>
              <w:rPr>
                <w:b/>
                <w:bCs/>
              </w:rPr>
            </w:pPr>
            <w:r w:rsidRPr="00C151EC">
              <w:rPr>
                <w:b/>
                <w:bCs/>
              </w:rPr>
              <w:t>TOTAL</w:t>
            </w:r>
          </w:p>
        </w:tc>
        <w:tc>
          <w:tcPr>
            <w:tcW w:w="885" w:type="dxa"/>
            <w:tcBorders>
              <w:top w:val="nil"/>
              <w:left w:val="nil"/>
              <w:bottom w:val="single" w:sz="4" w:space="0" w:color="auto"/>
              <w:right w:val="single" w:sz="4" w:space="0" w:color="auto"/>
            </w:tcBorders>
            <w:shd w:val="clear" w:color="auto" w:fill="auto"/>
            <w:noWrap/>
            <w:vAlign w:val="center"/>
          </w:tcPr>
          <w:p w:rsidR="00FB14A2" w:rsidRPr="00C151EC" w:rsidRDefault="00FB14A2" w:rsidP="00316C01">
            <w:pPr>
              <w:jc w:val="right"/>
              <w:rPr>
                <w:b/>
              </w:rPr>
            </w:pPr>
            <w:r w:rsidRPr="00C151EC">
              <w:rPr>
                <w:b/>
              </w:rPr>
              <w:t>4 350,53</w:t>
            </w:r>
          </w:p>
        </w:tc>
      </w:tr>
    </w:tbl>
    <w:p w:rsidR="009475BB" w:rsidRDefault="009475BB" w:rsidP="00F82700">
      <w:pPr>
        <w:pStyle w:val="PS"/>
        <w:spacing w:after="0"/>
        <w:ind w:left="0" w:firstLine="0"/>
      </w:pPr>
    </w:p>
    <w:p w:rsidR="006E2737" w:rsidRDefault="006E2737" w:rsidP="00EE02F3">
      <w:pPr>
        <w:pStyle w:val="PS"/>
        <w:spacing w:after="360"/>
      </w:pPr>
      <w:r>
        <w:t>Considérant que M.</w:t>
      </w:r>
      <w:r w:rsidR="00281291">
        <w:t> </w:t>
      </w:r>
      <w:r w:rsidR="00F1773A">
        <w:t>X</w:t>
      </w:r>
      <w:r w:rsidR="00281291">
        <w:t xml:space="preserve"> </w:t>
      </w:r>
      <w:r>
        <w:t>ne conteste ni la réalité, ni le montant des paiements qui lui sont imputés ;</w:t>
      </w:r>
    </w:p>
    <w:p w:rsidR="00EE02F3" w:rsidRDefault="00EE02F3" w:rsidP="00EE02F3">
      <w:pPr>
        <w:pStyle w:val="PS"/>
        <w:spacing w:after="360"/>
      </w:pPr>
      <w:r>
        <w:t xml:space="preserve">Considérant que l’article R. 221-46 du code forestier, dans sa version résultant du décret n° 2002-861 du 3 mai 2002, relatif au Centre national professionnel de la propriété forestière et modifiant le code forestier, prévoyait : « </w:t>
      </w:r>
      <w:r w:rsidRPr="00EE02F3">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t xml:space="preserve"> » ; </w:t>
      </w:r>
    </w:p>
    <w:p w:rsidR="00593C20" w:rsidRDefault="00EE02F3" w:rsidP="00EE02F3">
      <w:pPr>
        <w:pStyle w:val="PS"/>
        <w:spacing w:after="360"/>
      </w:pPr>
      <w:r>
        <w:t xml:space="preserve">Considérant que le même article, dans sa version résultant du décret </w:t>
      </w:r>
      <w:r w:rsidR="00593C20">
        <w:br/>
      </w:r>
      <w:r>
        <w:t xml:space="preserve">n° 2006-871 du 12 juillet 2006 modifiant certaines dispositions réglementaires du code forestier, prévoyait : </w:t>
      </w:r>
      <w:r w:rsidRPr="00EE02F3">
        <w:rPr>
          <w:i/>
        </w:rPr>
        <w:t>«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de l'agriculture »</w:t>
      </w:r>
      <w:r>
        <w:t xml:space="preserve"> ;</w:t>
      </w:r>
    </w:p>
    <w:p w:rsidR="00EE02F3" w:rsidRDefault="00EE02F3" w:rsidP="00EE02F3">
      <w:pPr>
        <w:pStyle w:val="PS"/>
        <w:spacing w:after="360"/>
      </w:pPr>
      <w:r>
        <w:lastRenderedPageBreak/>
        <w:t xml:space="preserve">Considérant que l’arrêté du 20 novembre 1988, relatif à l’indemnisation pour perte de temps de travail des présidents et des administrateurs de centres régionaux de la propriété forestière, puis l’arrêté du 12 juillet 2007, relatif à l’indemnité représentative du temps passé à l’exercice de leur mandat des présidents et administrateurs des centres régionaux de la propriété forestière, précisaient : « </w:t>
      </w:r>
      <w:r w:rsidRPr="00EE02F3">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t xml:space="preserve"> » ; </w:t>
      </w:r>
    </w:p>
    <w:p w:rsidR="00EE02F3" w:rsidRPr="009B6DE8" w:rsidRDefault="00EE02F3" w:rsidP="00EE02F3">
      <w:pPr>
        <w:pStyle w:val="PS"/>
        <w:spacing w:after="360"/>
      </w:pPr>
      <w:r w:rsidRPr="009B6DE8">
        <w:t xml:space="preserve">Considérant que, selon le procès-verbal du </w:t>
      </w:r>
      <w:r w:rsidR="00D943E7" w:rsidRPr="009B6DE8">
        <w:t>25 mars</w:t>
      </w:r>
      <w:r w:rsidRPr="009B6DE8">
        <w:t xml:space="preserve"> 2005, le conseil d’administration du CRPF avait </w:t>
      </w:r>
      <w:r w:rsidR="00D943E7" w:rsidRPr="009B6DE8">
        <w:t xml:space="preserve">bien </w:t>
      </w:r>
      <w:r w:rsidRPr="009B6DE8">
        <w:t xml:space="preserve">désigné </w:t>
      </w:r>
      <w:r w:rsidR="00D943E7" w:rsidRPr="009B6DE8">
        <w:t>les administrateurs devant siéger dans les différentes instances où le CRPF est représenté,</w:t>
      </w:r>
      <w:r w:rsidRPr="009B6DE8">
        <w:t xml:space="preserve"> sans toutefois arrêter la liste des réunions ouvrant droit à versement d’indemnité de temps passé, comme prévu par la réglementation en vigueur</w:t>
      </w:r>
      <w:r w:rsidR="00A02FB0">
        <w:t> </w:t>
      </w:r>
      <w:r w:rsidRPr="009B6DE8">
        <w:t>;</w:t>
      </w:r>
      <w:r w:rsidR="00D943E7" w:rsidRPr="009B6DE8">
        <w:t xml:space="preserve"> qu’au surplus, les réunions ayant donné lieu à indemnisation entre 2007 et 2009 ne correspondaient pas à celles des instances mentionnées dans le procès-verbal du 25 mars 2005 ; qu’ainsi, le ministère public en déduisait dans son réquisitoire que les paiements d’indemnités intervenus entre 2007 et 2009 pouvaient être présomptifs d’irrégularités susceptibles de fonder la mise en jeu de la responsabilité de l’agent comptable, en l’absence de décision arrêtant la liste des réunions dev</w:t>
      </w:r>
      <w:r w:rsidR="009B6DE8" w:rsidRPr="009B6DE8">
        <w:t>ant donner lieu à indemnisation ;</w:t>
      </w:r>
    </w:p>
    <w:p w:rsidR="00EB2F98" w:rsidRPr="003B1810" w:rsidRDefault="00EE02F3" w:rsidP="00EE02F3">
      <w:pPr>
        <w:pStyle w:val="PS"/>
        <w:spacing w:after="360"/>
      </w:pPr>
      <w:r w:rsidRPr="003B1810">
        <w:t>Considérant qu</w:t>
      </w:r>
      <w:r w:rsidR="0022185E" w:rsidRPr="003B1810">
        <w:t>’</w:t>
      </w:r>
      <w:r w:rsidRPr="003B1810">
        <w:t>e</w:t>
      </w:r>
      <w:r w:rsidR="0022185E" w:rsidRPr="003B1810">
        <w:t xml:space="preserve">n </w:t>
      </w:r>
      <w:r w:rsidR="009B6DE8" w:rsidRPr="003B1810">
        <w:t xml:space="preserve">réponse à ce réquisitoire, M. </w:t>
      </w:r>
      <w:r w:rsidR="006250A3">
        <w:t>X</w:t>
      </w:r>
      <w:r w:rsidR="009B6DE8" w:rsidRPr="003B1810">
        <w:t xml:space="preserve"> invite à distinguer le cas des présidents en exercice sur la période concernée (</w:t>
      </w:r>
      <w:r w:rsidR="00A02FB0" w:rsidRPr="00934033">
        <w:t>M</w:t>
      </w:r>
      <w:r w:rsidR="00A02FB0" w:rsidRPr="00934033">
        <w:rPr>
          <w:vertAlign w:val="superscript"/>
        </w:rPr>
        <w:t>me</w:t>
      </w:r>
      <w:r w:rsidR="00A02FB0">
        <w:t> </w:t>
      </w:r>
      <w:r w:rsidR="00F1773A">
        <w:t>Y</w:t>
      </w:r>
      <w:r w:rsidR="009B6DE8" w:rsidRPr="003B1810">
        <w:t xml:space="preserve"> et M.</w:t>
      </w:r>
      <w:r w:rsidR="00281291">
        <w:t> </w:t>
      </w:r>
      <w:r w:rsidR="00F1773A">
        <w:t>Z</w:t>
      </w:r>
      <w:r w:rsidR="009B6DE8" w:rsidRPr="003B1810">
        <w:t>) et celui de M.</w:t>
      </w:r>
      <w:r w:rsidR="00281291">
        <w:t> </w:t>
      </w:r>
      <w:r w:rsidR="00F1773A">
        <w:t>AA</w:t>
      </w:r>
      <w:r w:rsidR="009B6DE8" w:rsidRPr="003B1810">
        <w:t xml:space="preserve">, simple administrateur ; que selon l’agent comptable, les dispositions combinées des règlements intérieurs du CRPF et </w:t>
      </w:r>
      <w:r w:rsidR="00EB2F98" w:rsidRPr="003B1810">
        <w:t xml:space="preserve">de l’article </w:t>
      </w:r>
      <w:r w:rsidR="00281291">
        <w:t>R. </w:t>
      </w:r>
      <w:r w:rsidR="009B6DE8" w:rsidRPr="003B1810">
        <w:t>221-44</w:t>
      </w:r>
      <w:r w:rsidR="00EB2F98" w:rsidRPr="003B1810">
        <w:t xml:space="preserve"> du code forestier, selon lequel « </w:t>
      </w:r>
      <w:r w:rsidR="00EB2F98" w:rsidRPr="003B1810">
        <w:rPr>
          <w:i/>
        </w:rPr>
        <w:t>le président désigné par le conseil d’administration, dans la mesure où le conseil lui a expressément délégué sa compétence, peut agir sans le consulter préalablement</w:t>
      </w:r>
      <w:r w:rsidR="00EB2F98" w:rsidRPr="003B1810">
        <w:t> » </w:t>
      </w:r>
      <w:r w:rsidR="00183962">
        <w:t xml:space="preserve"> l’autorisaient à payer les indemnités au profit des présidents successifs </w:t>
      </w:r>
      <w:r w:rsidR="00EB2F98" w:rsidRPr="003B1810">
        <w:t>;</w:t>
      </w:r>
    </w:p>
    <w:p w:rsidR="00EB2F98" w:rsidRPr="003B1810" w:rsidRDefault="00EB2F98" w:rsidP="00EE02F3">
      <w:pPr>
        <w:pStyle w:val="PS"/>
        <w:spacing w:after="360"/>
      </w:pPr>
      <w:r w:rsidRPr="003B1810">
        <w:t xml:space="preserve">Considérant que même si l’article 15 du règlement intérieur </w:t>
      </w:r>
      <w:r w:rsidR="003B1810" w:rsidRPr="003B1810">
        <w:t xml:space="preserve">du </w:t>
      </w:r>
      <w:r w:rsidR="00593C20">
        <w:br/>
      </w:r>
      <w:r w:rsidR="003B1810" w:rsidRPr="003B1810">
        <w:t xml:space="preserve">13 avril 2012 </w:t>
      </w:r>
      <w:r w:rsidRPr="003B1810">
        <w:t>a</w:t>
      </w:r>
      <w:r w:rsidR="00183962">
        <w:t>vait</w:t>
      </w:r>
      <w:r w:rsidRPr="003B1810">
        <w:t xml:space="preserve"> bien prévu l’indemnisation du président dans le cadre de sa fonction de représentation du CRPF</w:t>
      </w:r>
      <w:r w:rsidR="003B1810" w:rsidRPr="003B1810">
        <w:t>, la copie de cet article n’étant pas produite par l’agent comptable, cette disposition n’</w:t>
      </w:r>
      <w:r w:rsidR="00183962">
        <w:t>aurait</w:t>
      </w:r>
      <w:r w:rsidR="003B1810" w:rsidRPr="003B1810">
        <w:t xml:space="preserve"> de toute évidence pas </w:t>
      </w:r>
      <w:r w:rsidR="00183962">
        <w:t xml:space="preserve">été </w:t>
      </w:r>
      <w:r w:rsidR="003B1810" w:rsidRPr="003B1810">
        <w:t>applicable aux paiements intervenus entre 2007 et 2009 ; qu’aucune preuve n’a été apportée que les règlements intérieurs précédents prévoyaient une telle disposition ; que le règlement intérieur de</w:t>
      </w:r>
      <w:r w:rsidR="00A02FB0">
        <w:t xml:space="preserve"> </w:t>
      </w:r>
      <w:r w:rsidR="003B1810" w:rsidRPr="003B1810">
        <w:t>1993, produit par l’agent comptable, ne prévoit rien de tel, y compris dans ses articles</w:t>
      </w:r>
      <w:r w:rsidR="00281291">
        <w:t> </w:t>
      </w:r>
      <w:r w:rsidR="003B1810" w:rsidRPr="003B1810">
        <w:t>14 et 16</w:t>
      </w:r>
      <w:r w:rsidR="00183962">
        <w:t>,</w:t>
      </w:r>
      <w:r w:rsidR="003B1810" w:rsidRPr="003B1810">
        <w:t xml:space="preserve"> visés par l’intéressé dans son mémoire complémentaire du 8</w:t>
      </w:r>
      <w:r w:rsidR="00281291">
        <w:t> </w:t>
      </w:r>
      <w:r w:rsidR="003B1810" w:rsidRPr="003B1810">
        <w:t>juin</w:t>
      </w:r>
      <w:r w:rsidR="00281291">
        <w:t> </w:t>
      </w:r>
      <w:r w:rsidR="003B1810" w:rsidRPr="003B1810">
        <w:t>2013</w:t>
      </w:r>
      <w:r w:rsidR="00281291">
        <w:t>, annexé à sa lettre du 10 juin 2013</w:t>
      </w:r>
      <w:r w:rsidR="003B1810" w:rsidRPr="003B1810">
        <w:t> ;</w:t>
      </w:r>
    </w:p>
    <w:p w:rsidR="00EB2F98" w:rsidRDefault="00BF5231" w:rsidP="00EE02F3">
      <w:pPr>
        <w:pStyle w:val="PS"/>
        <w:spacing w:after="360"/>
      </w:pPr>
      <w:r w:rsidRPr="00BF5231">
        <w:t xml:space="preserve">Considérant dès lors que les règles d’indemnisation des présidents successifs du CRPF devaient respecter le principe posé par les arrêtés du </w:t>
      </w:r>
      <w:r w:rsidR="00593C20">
        <w:br/>
      </w:r>
      <w:r w:rsidRPr="00BF5231">
        <w:t>20 novembre 1988 et du 12 juillet 2007, expressément applicables aux présidents, selon lesquels « </w:t>
      </w:r>
      <w:r w:rsidRPr="00BF5231">
        <w:rPr>
          <w:i/>
        </w:rPr>
        <w:t>le conseil d’administration détermine la liste des réunions qui peuvent ouvrir droit au versement de l’indemnité au profit du président ou des administrateurs</w:t>
      </w:r>
      <w:r w:rsidRPr="00BF5231">
        <w:t> » ;</w:t>
      </w:r>
    </w:p>
    <w:p w:rsidR="003F7F38" w:rsidRPr="00BF5231" w:rsidRDefault="003F7F38" w:rsidP="00281291">
      <w:pPr>
        <w:pStyle w:val="PS"/>
        <w:spacing w:after="400"/>
      </w:pPr>
      <w:r>
        <w:t>Considérant en revanche que l</w:t>
      </w:r>
      <w:r w:rsidR="0087063E">
        <w:t>es pièces produites par</w:t>
      </w:r>
      <w:r>
        <w:t xml:space="preserve"> l’agent comptable</w:t>
      </w:r>
      <w:r w:rsidR="0087063E">
        <w:t xml:space="preserve"> pour le cas de </w:t>
      </w:r>
      <w:r>
        <w:t>M.</w:t>
      </w:r>
      <w:r w:rsidR="00281291">
        <w:t> </w:t>
      </w:r>
      <w:r w:rsidR="00F1773A">
        <w:t>AA</w:t>
      </w:r>
      <w:r w:rsidR="0087063E">
        <w:t xml:space="preserve"> attestent que cet administrateur était bien membre titulaire de la </w:t>
      </w:r>
      <w:r w:rsidR="0087063E">
        <w:lastRenderedPageBreak/>
        <w:t>commission de sélection instituée par le CRPF qui s’était réunie le 1</w:t>
      </w:r>
      <w:r w:rsidR="0087063E" w:rsidRPr="0087063E">
        <w:rPr>
          <w:vertAlign w:val="superscript"/>
        </w:rPr>
        <w:t>er</w:t>
      </w:r>
      <w:r w:rsidR="0087063E">
        <w:t xml:space="preserve"> juillet 2009, seuls les membres suppléants devant être expressément « </w:t>
      </w:r>
      <w:r w:rsidR="0087063E" w:rsidRPr="0087063E">
        <w:rPr>
          <w:i/>
        </w:rPr>
        <w:t>désignés pour assister à une réunion</w:t>
      </w:r>
      <w:r w:rsidR="0087063E">
        <w:t> » selon les arrêtés précités ;</w:t>
      </w:r>
    </w:p>
    <w:p w:rsidR="00052AE2" w:rsidRDefault="00BF5231" w:rsidP="00281291">
      <w:pPr>
        <w:pStyle w:val="PS"/>
        <w:spacing w:after="400"/>
      </w:pPr>
      <w:r w:rsidRPr="00BF5231">
        <w:t>Considérant qu’à défaut d’avoir été renouvelée ou abrogée depuis cette date, seule la délibération du 16 juin 1993, produite par l’agent comptable, autorisait à</w:t>
      </w:r>
      <w:r w:rsidR="00281291">
        <w:t> </w:t>
      </w:r>
      <w:r w:rsidRPr="00BF5231">
        <w:t>indemniser les administrateurs pour les réunions du conseil d’administration, des commissions instituées par le CRPF, des commissions extérieures auxquelles les administrateurs nommément désignés par le conseil d’administration sont appelés à</w:t>
      </w:r>
      <w:r w:rsidR="00A02FB0">
        <w:t xml:space="preserve"> </w:t>
      </w:r>
      <w:r w:rsidRPr="00BF5231">
        <w:t>représenter le CRPF et les visites de forêts dans le cadre des plans simples de gestion</w:t>
      </w:r>
      <w:r w:rsidR="00A02FB0">
        <w:t xml:space="preserve"> </w:t>
      </w:r>
      <w:r w:rsidR="00052AE2">
        <w:t>(PSG)</w:t>
      </w:r>
      <w:r w:rsidRPr="00BF5231">
        <w:t> ;</w:t>
      </w:r>
      <w:r w:rsidR="007B1ED1">
        <w:t xml:space="preserve"> que cette délibération était la seule à pouvoir s’appliquer aux présidents successifs, conformément aux arrêtés </w:t>
      </w:r>
      <w:r w:rsidR="007B1ED1" w:rsidRPr="007B1ED1">
        <w:t>du 20 novembre 1988</w:t>
      </w:r>
      <w:r w:rsidR="007B1ED1">
        <w:t xml:space="preserve"> et du </w:t>
      </w:r>
      <w:r w:rsidR="007B1ED1" w:rsidRPr="007B1ED1">
        <w:t>12 juillet 2007</w:t>
      </w:r>
      <w:r w:rsidR="007B1ED1">
        <w:t> ;</w:t>
      </w:r>
    </w:p>
    <w:p w:rsidR="00052AE2" w:rsidRPr="00052AE2" w:rsidRDefault="00052AE2" w:rsidP="00281291">
      <w:pPr>
        <w:pStyle w:val="PS"/>
        <w:spacing w:after="400"/>
      </w:pPr>
      <w:r w:rsidRPr="00052AE2">
        <w:t>Considérant que de nombreuses réunions ou manifestations ayant donné lieu à indemnisation ne sont ni des réunions du conseil d’administ</w:t>
      </w:r>
      <w:r w:rsidR="004E638D">
        <w:t>r</w:t>
      </w:r>
      <w:r w:rsidRPr="00052AE2">
        <w:t>ation du CRPF, ni des réunions de commissions internes ou externes</w:t>
      </w:r>
      <w:r>
        <w:t xml:space="preserve"> répondant à la définition donnée par le conseil d’administration</w:t>
      </w:r>
      <w:r w:rsidRPr="00052AE2">
        <w:t>, ni des visites de forêts dans le cadre des PSG ;</w:t>
      </w:r>
    </w:p>
    <w:p w:rsidR="003F7F38" w:rsidRPr="007B1ED1" w:rsidRDefault="0022185E" w:rsidP="00281291">
      <w:pPr>
        <w:pStyle w:val="PS"/>
        <w:spacing w:after="600"/>
      </w:pPr>
      <w:r w:rsidRPr="007B1ED1">
        <w:t xml:space="preserve">Considérant </w:t>
      </w:r>
      <w:r w:rsidR="00052AE2">
        <w:t>donc que</w:t>
      </w:r>
      <w:r w:rsidRPr="007B1ED1">
        <w:t xml:space="preserve"> </w:t>
      </w:r>
      <w:r w:rsidR="003F7F38" w:rsidRPr="007B1ED1">
        <w:t>l</w:t>
      </w:r>
      <w:r w:rsidRPr="007B1ED1">
        <w:t xml:space="preserve">es réunions </w:t>
      </w:r>
      <w:r w:rsidR="003F7F38" w:rsidRPr="007B1ED1">
        <w:t xml:space="preserve">ou visites </w:t>
      </w:r>
      <w:r w:rsidRPr="007B1ED1">
        <w:t>mentionnées dans le tableau ci-dess</w:t>
      </w:r>
      <w:r w:rsidR="003F7F38" w:rsidRPr="007B1ED1">
        <w:t>o</w:t>
      </w:r>
      <w:r w:rsidRPr="007B1ED1">
        <w:t xml:space="preserve">us </w:t>
      </w:r>
      <w:r w:rsidR="003F7F38" w:rsidRPr="007B1ED1">
        <w:t xml:space="preserve">et figurant dans le réquisitoire susvisé, </w:t>
      </w:r>
      <w:r w:rsidRPr="007B1ED1">
        <w:t>ne rentre</w:t>
      </w:r>
      <w:r w:rsidR="003F7F38" w:rsidRPr="007B1ED1">
        <w:t>nt pas</w:t>
      </w:r>
      <w:r w:rsidRPr="007B1ED1">
        <w:t xml:space="preserve"> dans les catégories définies par le conseil d’administration lors de sa séance du 1</w:t>
      </w:r>
      <w:r w:rsidR="003F7F38" w:rsidRPr="007B1ED1">
        <w:t>6 juin 1993 :</w:t>
      </w:r>
    </w:p>
    <w:tbl>
      <w:tblPr>
        <w:tblW w:w="0" w:type="auto"/>
        <w:tblInd w:w="1771" w:type="dxa"/>
        <w:tblLayout w:type="fixed"/>
        <w:tblCellMar>
          <w:left w:w="70" w:type="dxa"/>
          <w:right w:w="70" w:type="dxa"/>
        </w:tblCellMar>
        <w:tblLook w:val="0000" w:firstRow="0" w:lastRow="0" w:firstColumn="0" w:lastColumn="0" w:noHBand="0" w:noVBand="0"/>
      </w:tblPr>
      <w:tblGrid>
        <w:gridCol w:w="1985"/>
        <w:gridCol w:w="4678"/>
        <w:gridCol w:w="1842"/>
      </w:tblGrid>
      <w:tr w:rsidR="003F7F38">
        <w:trPr>
          <w:trHeight w:val="290"/>
        </w:trPr>
        <w:tc>
          <w:tcPr>
            <w:tcW w:w="1985" w:type="dxa"/>
            <w:tcBorders>
              <w:top w:val="single" w:sz="4" w:space="0" w:color="auto"/>
              <w:left w:val="single" w:sz="4" w:space="0" w:color="auto"/>
              <w:bottom w:val="single" w:sz="4" w:space="0" w:color="auto"/>
              <w:right w:val="single" w:sz="4" w:space="0" w:color="auto"/>
            </w:tcBorders>
          </w:tcPr>
          <w:p w:rsidR="003F7F38" w:rsidRDefault="003F7F38">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Mandat</w:t>
            </w:r>
          </w:p>
        </w:tc>
        <w:tc>
          <w:tcPr>
            <w:tcW w:w="4678" w:type="dxa"/>
            <w:tcBorders>
              <w:top w:val="single" w:sz="4" w:space="0" w:color="auto"/>
              <w:left w:val="single" w:sz="4" w:space="0" w:color="auto"/>
              <w:bottom w:val="single" w:sz="4" w:space="0" w:color="auto"/>
              <w:right w:val="single" w:sz="4" w:space="0" w:color="auto"/>
            </w:tcBorders>
          </w:tcPr>
          <w:p w:rsidR="003F7F38" w:rsidRDefault="003F7F38">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Objet</w:t>
            </w:r>
          </w:p>
        </w:tc>
        <w:tc>
          <w:tcPr>
            <w:tcW w:w="1842" w:type="dxa"/>
            <w:tcBorders>
              <w:top w:val="single" w:sz="4" w:space="0" w:color="auto"/>
              <w:left w:val="single" w:sz="4" w:space="0" w:color="auto"/>
              <w:bottom w:val="single" w:sz="4" w:space="0" w:color="auto"/>
              <w:right w:val="single" w:sz="4" w:space="0" w:color="auto"/>
            </w:tcBorders>
          </w:tcPr>
          <w:p w:rsidR="003F7F38" w:rsidRDefault="003F7F38">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Montant</w:t>
            </w:r>
          </w:p>
        </w:tc>
      </w:tr>
      <w:tr w:rsidR="003F7F38">
        <w:trPr>
          <w:trHeight w:val="290"/>
        </w:trPr>
        <w:tc>
          <w:tcPr>
            <w:tcW w:w="1985" w:type="dxa"/>
            <w:tcBorders>
              <w:top w:val="single" w:sz="4"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242/2007</w:t>
            </w:r>
          </w:p>
        </w:tc>
        <w:tc>
          <w:tcPr>
            <w:tcW w:w="4678" w:type="dxa"/>
            <w:tcBorders>
              <w:top w:val="single" w:sz="4"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Natura 2000</w:t>
            </w:r>
          </w:p>
        </w:tc>
        <w:tc>
          <w:tcPr>
            <w:tcW w:w="1842" w:type="dxa"/>
            <w:tcBorders>
              <w:top w:val="single" w:sz="4"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242/2007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Sites classés</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242/2007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Paysages</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242/2007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Exposition "trains de la terre"</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242/2007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Colloque parc naturel</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68,60 €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242/2007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Atelier production forestière</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68,60 €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414/2007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G12 Conférence SFFC</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68,60 €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414/2007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syndicat</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889/2007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Présentation livret forestier</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889/2007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Directeur Adefor</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42,69 €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889/2007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Grenelle environnement</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889/2007</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Formation administrateurs</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211,28 €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b/>
                <w:bCs/>
                <w:color w:val="000000"/>
              </w:rPr>
            </w:pPr>
            <w:r>
              <w:rPr>
                <w:b/>
                <w:bCs/>
                <w:color w:val="000000"/>
              </w:rPr>
              <w:t>Sous-total 2007</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rFonts w:ascii="Calibri" w:hAnsi="Calibri" w:cs="Calibri"/>
                <w:b/>
                <w:bCs/>
                <w:color w:val="000000"/>
                <w:sz w:val="22"/>
                <w:szCs w:val="22"/>
              </w:rPr>
            </w:pPr>
            <w:r>
              <w:rPr>
                <w:rFonts w:ascii="Calibri" w:hAnsi="Calibri" w:cs="Calibri"/>
                <w:b/>
                <w:bCs/>
                <w:color w:val="000000"/>
                <w:sz w:val="22"/>
                <w:szCs w:val="22"/>
              </w:rPr>
              <w:t>821,55 €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250/2008</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de travail Besançon</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250/2008</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Grenelle environnement</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250/2008</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AG syndicat</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250/2008</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Grenelle environnement</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697/2008</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Journée forestière de l'est</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528/2008</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DRAF</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b/>
                <w:bCs/>
                <w:color w:val="000000"/>
              </w:rPr>
            </w:pPr>
            <w:r>
              <w:rPr>
                <w:b/>
                <w:bCs/>
                <w:color w:val="000000"/>
              </w:rPr>
              <w:t>Sous-total 2008</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rFonts w:ascii="Calibri" w:hAnsi="Calibri" w:cs="Calibri"/>
                <w:b/>
                <w:bCs/>
                <w:color w:val="000000"/>
                <w:sz w:val="22"/>
                <w:szCs w:val="22"/>
              </w:rPr>
            </w:pPr>
            <w:r>
              <w:rPr>
                <w:rFonts w:ascii="Calibri" w:hAnsi="Calibri" w:cs="Calibri"/>
                <w:b/>
                <w:bCs/>
                <w:color w:val="000000"/>
                <w:sz w:val="22"/>
                <w:szCs w:val="22"/>
              </w:rPr>
              <w:t>475,38 €</w:t>
            </w:r>
          </w:p>
        </w:tc>
      </w:tr>
    </w:tbl>
    <w:p w:rsidR="00A02FB0" w:rsidRDefault="00A02FB0">
      <w:r>
        <w:br w:type="page"/>
      </w:r>
    </w:p>
    <w:tbl>
      <w:tblPr>
        <w:tblW w:w="0" w:type="auto"/>
        <w:tblInd w:w="1771" w:type="dxa"/>
        <w:tblLayout w:type="fixed"/>
        <w:tblCellMar>
          <w:left w:w="70" w:type="dxa"/>
          <w:right w:w="70" w:type="dxa"/>
        </w:tblCellMar>
        <w:tblLook w:val="0000" w:firstRow="0" w:lastRow="0" w:firstColumn="0" w:lastColumn="0" w:noHBand="0" w:noVBand="0"/>
      </w:tblPr>
      <w:tblGrid>
        <w:gridCol w:w="1985"/>
        <w:gridCol w:w="4678"/>
        <w:gridCol w:w="1842"/>
      </w:tblGrid>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273/2009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 xml:space="preserve">Réunion Bois énergie </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273/2009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RGPP</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273/2009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financeurs</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273/2009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RGPP</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273/2009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préfecture</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273/2009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conseil régional</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451/2009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Besançon</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451/2009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RDV DRAAF Besançon</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451/2009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ADEFOR Vesoul</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451/2009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fédération nationale</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105,64 €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712/2009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conseil régional</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712/2009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DRAAF</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712/2009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ONF</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893/2009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FOR et TERR</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893/2009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ADEFOR</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893/2009</w:t>
            </w: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color w:val="000000"/>
              </w:rPr>
            </w:pPr>
            <w:r>
              <w:rPr>
                <w:color w:val="000000"/>
              </w:rPr>
              <w:t>Réunion RGPP</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color w:val="000000"/>
              </w:rPr>
            </w:pPr>
            <w:r>
              <w:rPr>
                <w:color w:val="000000"/>
              </w:rPr>
              <w:t>52,82 €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b/>
                <w:bCs/>
                <w:color w:val="000000"/>
              </w:rPr>
            </w:pPr>
            <w:r>
              <w:rPr>
                <w:b/>
                <w:bCs/>
                <w:color w:val="000000"/>
              </w:rPr>
              <w:t>Sous-total 2009</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rFonts w:ascii="Calibri" w:hAnsi="Calibri" w:cs="Calibri"/>
                <w:b/>
                <w:bCs/>
                <w:color w:val="000000"/>
                <w:sz w:val="22"/>
                <w:szCs w:val="22"/>
              </w:rPr>
            </w:pPr>
            <w:r>
              <w:rPr>
                <w:rFonts w:ascii="Calibri" w:hAnsi="Calibri" w:cs="Calibri"/>
                <w:b/>
                <w:bCs/>
                <w:color w:val="000000"/>
                <w:sz w:val="22"/>
                <w:szCs w:val="22"/>
              </w:rPr>
              <w:t>1 056,40 €</w:t>
            </w:r>
          </w:p>
        </w:tc>
      </w:tr>
      <w:tr w:rsidR="003F7F38">
        <w:trPr>
          <w:trHeight w:val="290"/>
        </w:trPr>
        <w:tc>
          <w:tcPr>
            <w:tcW w:w="1985"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center"/>
              <w:rPr>
                <w:rFonts w:ascii="Calibri" w:hAnsi="Calibri" w:cs="Calibri"/>
                <w:color w:val="000000"/>
                <w:sz w:val="22"/>
                <w:szCs w:val="22"/>
              </w:rPr>
            </w:pPr>
          </w:p>
        </w:tc>
        <w:tc>
          <w:tcPr>
            <w:tcW w:w="4678"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rPr>
                <w:b/>
                <w:bCs/>
                <w:color w:val="000000"/>
              </w:rPr>
            </w:pPr>
            <w:r>
              <w:rPr>
                <w:b/>
                <w:bCs/>
                <w:color w:val="000000"/>
              </w:rPr>
              <w:t>TOTAL</w:t>
            </w:r>
          </w:p>
        </w:tc>
        <w:tc>
          <w:tcPr>
            <w:tcW w:w="1842" w:type="dxa"/>
            <w:tcBorders>
              <w:top w:val="single" w:sz="6" w:space="0" w:color="auto"/>
              <w:left w:val="single" w:sz="6" w:space="0" w:color="auto"/>
              <w:bottom w:val="single" w:sz="6" w:space="0" w:color="auto"/>
              <w:right w:val="single" w:sz="6" w:space="0" w:color="auto"/>
            </w:tcBorders>
          </w:tcPr>
          <w:p w:rsidR="003F7F38" w:rsidRDefault="003F7F38">
            <w:pPr>
              <w:autoSpaceDE w:val="0"/>
              <w:autoSpaceDN w:val="0"/>
              <w:adjustRightInd w:val="0"/>
              <w:jc w:val="right"/>
              <w:rPr>
                <w:rFonts w:ascii="Calibri" w:hAnsi="Calibri" w:cs="Calibri"/>
                <w:b/>
                <w:bCs/>
                <w:color w:val="000000"/>
                <w:sz w:val="22"/>
                <w:szCs w:val="22"/>
              </w:rPr>
            </w:pPr>
            <w:r>
              <w:rPr>
                <w:rFonts w:ascii="Calibri" w:hAnsi="Calibri" w:cs="Calibri"/>
                <w:b/>
                <w:bCs/>
                <w:color w:val="000000"/>
                <w:sz w:val="22"/>
                <w:szCs w:val="22"/>
              </w:rPr>
              <w:t>2 353,33 €</w:t>
            </w:r>
          </w:p>
        </w:tc>
      </w:tr>
    </w:tbl>
    <w:p w:rsidR="00593C20" w:rsidRDefault="00593C20" w:rsidP="00EE02F3">
      <w:pPr>
        <w:pStyle w:val="PS"/>
        <w:spacing w:after="360"/>
      </w:pPr>
    </w:p>
    <w:p w:rsidR="00EE02F3" w:rsidRPr="00052AE2" w:rsidRDefault="00EE02F3" w:rsidP="00EE02F3">
      <w:pPr>
        <w:pStyle w:val="PS"/>
        <w:spacing w:after="360"/>
      </w:pPr>
      <w:r w:rsidRPr="00052AE2">
        <w:t xml:space="preserve">Considérant que si le comptable n’a pas le pouvoir de se faire juge de la légalité des décisions administratives qui servent de fondement au mandat de paiement, il est tenu, en revanche, en vertu de l'article 12 du décret n° 62-1587 du 29 décembre 1962, susvisé, « </w:t>
      </w:r>
      <w:r w:rsidRPr="00052AE2">
        <w:rPr>
          <w:i/>
        </w:rPr>
        <w:t>d’exercer [...]: ... B. - en matière de dépenses, le contrôle : [...] De la validité de la créance dans les conditions prévues à l'article 13 [...]</w:t>
      </w:r>
      <w:r w:rsidR="00DF575C" w:rsidRPr="00052AE2">
        <w:t> »</w:t>
      </w:r>
      <w:r w:rsidRPr="00052AE2">
        <w:t>; que selon l’article 13 du même décret</w:t>
      </w:r>
      <w:r w:rsidR="00DF575C" w:rsidRPr="00052AE2">
        <w:t>,</w:t>
      </w:r>
      <w:r w:rsidRPr="00052AE2">
        <w:t xml:space="preserve"> en « </w:t>
      </w:r>
      <w:r w:rsidRPr="00052AE2">
        <w:rPr>
          <w:i/>
        </w:rPr>
        <w:t xml:space="preserve">ce qui concerne la validité de la créance, le contrôle porte sur : [...] l’exactitude des calculs de liquidation [...] et la production des justifications </w:t>
      </w:r>
      <w:r w:rsidRPr="00052AE2">
        <w:t>» ;</w:t>
      </w:r>
    </w:p>
    <w:p w:rsidR="009475BB" w:rsidRDefault="00EE02F3" w:rsidP="00EE02F3">
      <w:pPr>
        <w:pStyle w:val="PS"/>
        <w:spacing w:after="360"/>
      </w:pPr>
      <w:r w:rsidRPr="00DA5AB1">
        <w:t>Considérant, en conséquence, que l</w:t>
      </w:r>
      <w:r w:rsidR="00DF575C" w:rsidRPr="00DA5AB1">
        <w:t>’agent</w:t>
      </w:r>
      <w:r w:rsidRPr="00DA5AB1">
        <w:t xml:space="preserve"> comptable</w:t>
      </w:r>
      <w:r w:rsidR="00052AE2" w:rsidRPr="00DA5AB1">
        <w:t xml:space="preserve"> du CRPF</w:t>
      </w:r>
      <w:r w:rsidR="00DA5AB1" w:rsidRPr="00DA5AB1">
        <w:t xml:space="preserve"> </w:t>
      </w:r>
      <w:r w:rsidRPr="00DA5AB1">
        <w:t>aurait dû suspendre le paiement des indemnités susmentionnées et en informer l’ordonnateur en application de l'article 37 du décret du 29 décembre 1962, précité ;</w:t>
      </w:r>
    </w:p>
    <w:p w:rsidR="00DA5AB1" w:rsidRPr="00DA5AB1" w:rsidRDefault="00DA5AB1" w:rsidP="00EE02F3">
      <w:pPr>
        <w:pStyle w:val="PS"/>
        <w:spacing w:after="360"/>
      </w:pPr>
      <w:r>
        <w:t>Considérant que le fait, invoqué par l’agent comptable, que le CRPF de</w:t>
      </w:r>
      <w:r w:rsidR="00A02FB0">
        <w:t xml:space="preserve"> </w:t>
      </w:r>
      <w:r>
        <w:t xml:space="preserve">Franche-Comté se situe dans la moyenne des autres CRPF pour le paiement des indemnités de temps passé est sans conséquence sur sa responsabilité ; </w:t>
      </w:r>
    </w:p>
    <w:p w:rsidR="009475BB" w:rsidRPr="00DA5AB1" w:rsidRDefault="00DF575C" w:rsidP="00511713">
      <w:pPr>
        <w:pStyle w:val="PS"/>
        <w:spacing w:after="360"/>
      </w:pPr>
      <w:r w:rsidRPr="00DA5AB1">
        <w:t>Considérant qu’en application de l’article 60 de la loi du 23 février 1963 susvisée, la responsabilité personnelle et pécuniaire du comptable se trouve engagée dès lors qu'une dépense a été irrégulièrement payée ;</w:t>
      </w:r>
    </w:p>
    <w:p w:rsidR="00DA5AB1" w:rsidRPr="00DA5AB1" w:rsidRDefault="00CF1084" w:rsidP="00460733">
      <w:pPr>
        <w:pStyle w:val="PS"/>
        <w:spacing w:after="240"/>
      </w:pPr>
      <w:r w:rsidRPr="00DA5AB1">
        <w:t>Considérant qu</w:t>
      </w:r>
      <w:r w:rsidR="00DF575C" w:rsidRPr="00DA5AB1">
        <w:t xml:space="preserve">e </w:t>
      </w:r>
      <w:r w:rsidR="00BE5ECB" w:rsidRPr="00DA5AB1">
        <w:t>l</w:t>
      </w:r>
      <w:r w:rsidR="00DF575C" w:rsidRPr="00DA5AB1">
        <w:t>es manquements</w:t>
      </w:r>
      <w:r w:rsidR="00BE5ECB" w:rsidRPr="00DA5AB1">
        <w:t xml:space="preserve"> de l’agent comptable</w:t>
      </w:r>
      <w:r w:rsidR="00742A15" w:rsidRPr="00DA5AB1">
        <w:t xml:space="preserve">, qui consistent à ne pas avoir exercé le contrôle de la validité </w:t>
      </w:r>
      <w:r w:rsidR="00E060AA" w:rsidRPr="00DA5AB1">
        <w:t>des créance</w:t>
      </w:r>
      <w:r w:rsidR="00742A15" w:rsidRPr="00DA5AB1">
        <w:t>s</w:t>
      </w:r>
      <w:r w:rsidR="00E060AA" w:rsidRPr="00DA5AB1">
        <w:t>,</w:t>
      </w:r>
      <w:r w:rsidR="00DF575C" w:rsidRPr="00DA5AB1">
        <w:t xml:space="preserve"> </w:t>
      </w:r>
      <w:r w:rsidR="007A19BA" w:rsidRPr="00DA5AB1">
        <w:t xml:space="preserve">ne résultent pas de circonstances de force majeure et </w:t>
      </w:r>
      <w:r w:rsidR="00DF575C" w:rsidRPr="00DA5AB1">
        <w:t>ont entraîné un préjudice financier pour l</w:t>
      </w:r>
      <w:r w:rsidR="00742A15" w:rsidRPr="00DA5AB1">
        <w:t>’établissement public</w:t>
      </w:r>
      <w:r w:rsidR="00DF575C" w:rsidRPr="00DA5AB1">
        <w:t xml:space="preserve"> dès lors que les dépenses acquittées </w:t>
      </w:r>
      <w:r w:rsidR="00742A15" w:rsidRPr="00DA5AB1">
        <w:t xml:space="preserve">sont allées au-delà des </w:t>
      </w:r>
      <w:r w:rsidR="00BE5ECB" w:rsidRPr="00DA5AB1">
        <w:t>limites fixées</w:t>
      </w:r>
      <w:r w:rsidR="00742A15" w:rsidRPr="00DA5AB1">
        <w:t xml:space="preserve"> par l’application </w:t>
      </w:r>
      <w:r w:rsidR="00742A15" w:rsidRPr="00DA5AB1">
        <w:lastRenderedPageBreak/>
        <w:t xml:space="preserve">combinée de la réglementation et de la délibération du conseil d’administration du </w:t>
      </w:r>
      <w:r w:rsidR="00593C20">
        <w:br/>
      </w:r>
      <w:r w:rsidR="00DA5AB1" w:rsidRPr="00DA5AB1">
        <w:t>16</w:t>
      </w:r>
      <w:r w:rsidR="00742A15" w:rsidRPr="00DA5AB1">
        <w:t xml:space="preserve"> </w:t>
      </w:r>
      <w:r w:rsidR="00DA5AB1" w:rsidRPr="00DA5AB1">
        <w:t>juin 1993</w:t>
      </w:r>
      <w:r w:rsidR="00742A15" w:rsidRPr="00DA5AB1">
        <w:t xml:space="preserve"> </w:t>
      </w:r>
      <w:r w:rsidRPr="00DA5AB1">
        <w:t>;</w:t>
      </w:r>
      <w:r w:rsidR="003A76C7" w:rsidRPr="00DA5AB1">
        <w:t xml:space="preserve"> </w:t>
      </w:r>
    </w:p>
    <w:p w:rsidR="00E060AA" w:rsidRPr="00DA5AB1" w:rsidRDefault="00E060AA" w:rsidP="00460733">
      <w:pPr>
        <w:pStyle w:val="PS"/>
        <w:spacing w:after="240"/>
      </w:pPr>
      <w:r w:rsidRPr="00DA5AB1">
        <w:rPr>
          <w:shd w:val="clear" w:color="auto" w:fill="FFFFFF"/>
        </w:rPr>
        <w:t>Considérant</w:t>
      </w:r>
      <w:r w:rsidRPr="00DA5AB1">
        <w:t xml:space="preserve"> </w:t>
      </w:r>
      <w:r w:rsidRPr="00DA5AB1">
        <w:rPr>
          <w:shd w:val="clear" w:color="auto" w:fill="FFFFFF"/>
        </w:rPr>
        <w:t xml:space="preserve">qu’en application du paragraphe VI, alinéa 3, de l’article 60 </w:t>
      </w:r>
      <w:r w:rsidR="007A19BA" w:rsidRPr="00DA5AB1">
        <w:rPr>
          <w:shd w:val="clear" w:color="auto" w:fill="FFFFFF"/>
        </w:rPr>
        <w:t>de la loi du 23 février 1963</w:t>
      </w:r>
      <w:r w:rsidR="007A19BA" w:rsidRPr="00DA5AB1">
        <w:t>, « </w:t>
      </w:r>
      <w:r w:rsidR="007A19BA" w:rsidRPr="00DA5AB1">
        <w:rPr>
          <w:i/>
        </w:rPr>
        <w:t>Lorsque le manquement du comptable (…) a causé un préjudice financier à l’organisme public concerné (…), le comptable a l’obligation de verser immédiatement de ses deniers personnels la somme correspondante </w:t>
      </w:r>
      <w:r w:rsidR="007A19BA" w:rsidRPr="00DA5AB1">
        <w:t>» ;</w:t>
      </w:r>
      <w:r w:rsidR="007A19BA" w:rsidRPr="00DA5AB1">
        <w:rPr>
          <w:shd w:val="clear" w:color="auto" w:fill="FFFFFF"/>
        </w:rPr>
        <w:t> </w:t>
      </w:r>
      <w:r w:rsidR="007A19BA" w:rsidRPr="00DA5AB1">
        <w:t xml:space="preserve">qu’il y a donc lieu de constituer en débet M. </w:t>
      </w:r>
      <w:r w:rsidR="006250A3">
        <w:t>X</w:t>
      </w:r>
      <w:r w:rsidRPr="00DA5AB1">
        <w:t xml:space="preserve">, au titre des </w:t>
      </w:r>
      <w:r w:rsidR="007A19BA" w:rsidRPr="00DA5AB1">
        <w:t>exercices 2007 à 20</w:t>
      </w:r>
      <w:r w:rsidR="00DA5AB1" w:rsidRPr="00DA5AB1">
        <w:t>09</w:t>
      </w:r>
      <w:r w:rsidR="007A19BA" w:rsidRPr="00DA5AB1">
        <w:t>, de</w:t>
      </w:r>
      <w:r w:rsidRPr="00DA5AB1">
        <w:rPr>
          <w:shd w:val="clear" w:color="auto" w:fill="FFFFFF"/>
        </w:rPr>
        <w:t xml:space="preserve"> la somme de </w:t>
      </w:r>
      <w:r w:rsidR="00DA5AB1" w:rsidRPr="00DA5AB1">
        <w:rPr>
          <w:shd w:val="clear" w:color="auto" w:fill="FFFFFF"/>
        </w:rPr>
        <w:t>2 353,33</w:t>
      </w:r>
      <w:r w:rsidRPr="00DA5AB1">
        <w:rPr>
          <w:shd w:val="clear" w:color="auto" w:fill="FFFFFF"/>
        </w:rPr>
        <w:t xml:space="preserve"> €</w:t>
      </w:r>
      <w:r w:rsidR="000E0662" w:rsidRPr="00DA5AB1">
        <w:rPr>
          <w:shd w:val="clear" w:color="auto" w:fill="FFFFFF"/>
        </w:rPr>
        <w:t> ;</w:t>
      </w:r>
    </w:p>
    <w:p w:rsidR="00E060AA" w:rsidRDefault="00CF1084" w:rsidP="00397FC1">
      <w:pPr>
        <w:pStyle w:val="PS"/>
        <w:spacing w:after="0"/>
        <w:rPr>
          <w:b/>
          <w:bCs/>
        </w:rPr>
      </w:pPr>
      <w:r w:rsidRPr="00DA5AB1">
        <w:t xml:space="preserve">Considérant qu’en application du </w:t>
      </w:r>
      <w:r w:rsidR="00AA5E25" w:rsidRPr="00DA5AB1">
        <w:t xml:space="preserve">paragraphe </w:t>
      </w:r>
      <w:r w:rsidRPr="00DA5AB1">
        <w:rPr>
          <w:shd w:val="clear" w:color="auto" w:fill="FFFFFF"/>
        </w:rPr>
        <w:t>VI</w:t>
      </w:r>
      <w:r w:rsidR="00E060AA" w:rsidRPr="00DA5AB1">
        <w:rPr>
          <w:shd w:val="clear" w:color="auto" w:fill="FFFFFF"/>
        </w:rPr>
        <w:t>II</w:t>
      </w:r>
      <w:r w:rsidRPr="00DA5AB1">
        <w:rPr>
          <w:shd w:val="clear" w:color="auto" w:fill="FFFFFF"/>
        </w:rPr>
        <w:t xml:space="preserve"> de l’article 60 </w:t>
      </w:r>
      <w:r w:rsidRPr="00DA5AB1">
        <w:t xml:space="preserve">précité, </w:t>
      </w:r>
      <w:r w:rsidR="00E060AA" w:rsidRPr="00DA5AB1">
        <w:t>les débets portent intérêt au taux légal à compter du premier acte de la mise en jeu de la responsabilité personnel</w:t>
      </w:r>
      <w:r w:rsidR="006E2737" w:rsidRPr="00DA5AB1">
        <w:t>le</w:t>
      </w:r>
      <w:r w:rsidR="00E060AA" w:rsidRPr="00DA5AB1">
        <w:t xml:space="preserve"> et pécuniaire des comptables publics ; </w:t>
      </w:r>
      <w:r w:rsidR="000E0662" w:rsidRPr="00DA5AB1">
        <w:t>que</w:t>
      </w:r>
      <w:r w:rsidR="007A19BA" w:rsidRPr="00DA5AB1">
        <w:t xml:space="preserve">, dès lors, la somme de </w:t>
      </w:r>
      <w:r w:rsidR="00DA5AB1" w:rsidRPr="00DA5AB1">
        <w:t xml:space="preserve">2 353,33 </w:t>
      </w:r>
      <w:r w:rsidR="007A19BA" w:rsidRPr="00DA5AB1">
        <w:t xml:space="preserve">€ est augmentée des intérêts de droit à compter du 13 mai 2013, date à laquelle </w:t>
      </w:r>
      <w:r w:rsidR="000E0662" w:rsidRPr="00DA5AB1">
        <w:t>le réquisitoire ouvrant la procédure a été notifié à l’agent comptable</w:t>
      </w:r>
      <w:r w:rsidR="00BE5ECB" w:rsidRPr="00DA5AB1">
        <w:t> ;</w:t>
      </w:r>
    </w:p>
    <w:p w:rsidR="003111AE" w:rsidRPr="00DA5AB1" w:rsidRDefault="003111AE" w:rsidP="00397FC1">
      <w:pPr>
        <w:pStyle w:val="PS"/>
        <w:spacing w:after="0"/>
        <w:rPr>
          <w:shd w:val="clear" w:color="auto" w:fill="FFFFFF"/>
        </w:rPr>
      </w:pPr>
    </w:p>
    <w:p w:rsidR="00CF1084" w:rsidRDefault="00CF1084" w:rsidP="00397FC1">
      <w:pPr>
        <w:pStyle w:val="PS"/>
        <w:spacing w:after="0"/>
      </w:pPr>
      <w:r w:rsidRPr="00DA5AB1">
        <w:t>Par ces motifs,</w:t>
      </w:r>
    </w:p>
    <w:p w:rsidR="003111AE" w:rsidRPr="00DA5AB1" w:rsidRDefault="003111AE" w:rsidP="00397FC1">
      <w:pPr>
        <w:pStyle w:val="PS"/>
        <w:spacing w:after="0"/>
      </w:pPr>
    </w:p>
    <w:p w:rsidR="00CF1084" w:rsidRDefault="00CF1084" w:rsidP="00397FC1">
      <w:pPr>
        <w:pStyle w:val="P0"/>
        <w:jc w:val="center"/>
        <w:rPr>
          <w:b/>
        </w:rPr>
      </w:pPr>
      <w:r w:rsidRPr="00DA5AB1">
        <w:rPr>
          <w:b/>
        </w:rPr>
        <w:t>ORDONNE :</w:t>
      </w:r>
    </w:p>
    <w:p w:rsidR="003111AE" w:rsidRPr="00DA5AB1" w:rsidRDefault="003111AE" w:rsidP="00397FC1">
      <w:pPr>
        <w:pStyle w:val="P0"/>
        <w:jc w:val="center"/>
        <w:rPr>
          <w:b/>
        </w:rPr>
      </w:pPr>
    </w:p>
    <w:p w:rsidR="00CF1084" w:rsidRPr="00DA5AB1" w:rsidRDefault="00CF1084" w:rsidP="00397FC1">
      <w:pPr>
        <w:pStyle w:val="PS"/>
        <w:spacing w:after="0"/>
      </w:pPr>
      <w:r w:rsidRPr="00DA5AB1">
        <w:rPr>
          <w:u w:val="single"/>
        </w:rPr>
        <w:t xml:space="preserve">Article </w:t>
      </w:r>
      <w:r w:rsidR="000E0662" w:rsidRPr="00DA5AB1">
        <w:rPr>
          <w:u w:val="single"/>
        </w:rPr>
        <w:t>unique</w:t>
      </w:r>
      <w:r w:rsidRPr="00DA5AB1">
        <w:t> : M.</w:t>
      </w:r>
      <w:r w:rsidR="00AB5DA7" w:rsidRPr="00DA5AB1">
        <w:t> </w:t>
      </w:r>
      <w:r w:rsidR="00F1773A">
        <w:t>X</w:t>
      </w:r>
      <w:r w:rsidRPr="00DA5AB1">
        <w:t xml:space="preserve"> est constitué débiteur du C</w:t>
      </w:r>
      <w:r w:rsidR="000E0662" w:rsidRPr="00DA5AB1">
        <w:t xml:space="preserve">entre </w:t>
      </w:r>
      <w:r w:rsidR="006C0260">
        <w:t>régional</w:t>
      </w:r>
      <w:r w:rsidR="000E0662" w:rsidRPr="00DA5AB1">
        <w:t xml:space="preserve"> de la propriété forestière </w:t>
      </w:r>
      <w:r w:rsidR="006C0260">
        <w:t xml:space="preserve">de Franche-Comté </w:t>
      </w:r>
      <w:r w:rsidR="00AB5DA7" w:rsidRPr="00DA5AB1">
        <w:t xml:space="preserve">pour la somme </w:t>
      </w:r>
      <w:r w:rsidRPr="00DA5AB1">
        <w:t xml:space="preserve">de </w:t>
      </w:r>
      <w:r w:rsidR="00DA5AB1" w:rsidRPr="00DA5AB1">
        <w:t>2</w:t>
      </w:r>
      <w:r w:rsidR="00281291">
        <w:t> </w:t>
      </w:r>
      <w:r w:rsidR="00DA5AB1" w:rsidRPr="00DA5AB1">
        <w:t>353,33</w:t>
      </w:r>
      <w:r w:rsidR="00281291">
        <w:t xml:space="preserve"> € </w:t>
      </w:r>
      <w:r w:rsidRPr="00DA5AB1">
        <w:t>au</w:t>
      </w:r>
      <w:r w:rsidR="00281291">
        <w:t> </w:t>
      </w:r>
      <w:r w:rsidRPr="00DA5AB1">
        <w:t>titre de</w:t>
      </w:r>
      <w:r w:rsidR="000E0662" w:rsidRPr="00DA5AB1">
        <w:t xml:space="preserve">s </w:t>
      </w:r>
      <w:r w:rsidRPr="00DA5AB1">
        <w:t>exercice</w:t>
      </w:r>
      <w:r w:rsidR="000E0662" w:rsidRPr="00DA5AB1">
        <w:t>s</w:t>
      </w:r>
      <w:r w:rsidR="00AB5DA7" w:rsidRPr="00DA5AB1">
        <w:t> </w:t>
      </w:r>
      <w:r w:rsidRPr="00DA5AB1">
        <w:t>200</w:t>
      </w:r>
      <w:r w:rsidR="000E0662" w:rsidRPr="00DA5AB1">
        <w:t>7 à 20</w:t>
      </w:r>
      <w:r w:rsidR="00DA5AB1" w:rsidRPr="00DA5AB1">
        <w:t>09</w:t>
      </w:r>
      <w:r w:rsidRPr="00DA5AB1">
        <w:t xml:space="preserve">, </w:t>
      </w:r>
      <w:r w:rsidR="00AB5DA7" w:rsidRPr="00DA5AB1">
        <w:t>augmentée des intérêts de droit</w:t>
      </w:r>
      <w:r w:rsidRPr="00DA5AB1">
        <w:t xml:space="preserve"> à compter du 1</w:t>
      </w:r>
      <w:r w:rsidR="000E0662" w:rsidRPr="00DA5AB1">
        <w:t>3</w:t>
      </w:r>
      <w:r w:rsidR="00281291">
        <w:t> </w:t>
      </w:r>
      <w:r w:rsidR="000E0662" w:rsidRPr="00DA5AB1">
        <w:t>mai</w:t>
      </w:r>
      <w:r w:rsidR="00281291">
        <w:t> </w:t>
      </w:r>
      <w:r w:rsidRPr="00DA5AB1">
        <w:t>201</w:t>
      </w:r>
      <w:r w:rsidR="000E0662" w:rsidRPr="00DA5AB1">
        <w:t>3</w:t>
      </w:r>
      <w:r w:rsidRPr="00DA5AB1">
        <w:t>.</w:t>
      </w:r>
    </w:p>
    <w:p w:rsidR="00593C20" w:rsidRDefault="00344506" w:rsidP="00397FC1">
      <w:pPr>
        <w:pStyle w:val="PS"/>
        <w:spacing w:after="0"/>
        <w:ind w:firstLine="0"/>
        <w:jc w:val="center"/>
      </w:pPr>
      <w:r>
        <w:t>----------</w:t>
      </w:r>
    </w:p>
    <w:p w:rsidR="00397FC1" w:rsidRDefault="00397FC1" w:rsidP="00397FC1">
      <w:pPr>
        <w:pStyle w:val="PS"/>
        <w:spacing w:after="0"/>
        <w:ind w:firstLine="0"/>
        <w:jc w:val="center"/>
      </w:pPr>
    </w:p>
    <w:p w:rsidR="00161AFD" w:rsidRDefault="00161AFD" w:rsidP="00397FC1">
      <w:pPr>
        <w:pStyle w:val="PS"/>
        <w:spacing w:after="0"/>
      </w:pPr>
      <w:r>
        <w:t>Fait et jugé à la Cour des comptes, septième chambre, troisième section, le vingt-cinq novembre deux-mil-treize. Présents : M.</w:t>
      </w:r>
      <w:r w:rsidR="00281291">
        <w:t> </w:t>
      </w:r>
      <w:r>
        <w:t>Guédon, président de section, président de séance, MM. Gautier, Le Mer et Basset, conseillers maîtres.</w:t>
      </w:r>
    </w:p>
    <w:p w:rsidR="00397FC1" w:rsidRDefault="00397FC1" w:rsidP="00397FC1">
      <w:pPr>
        <w:pStyle w:val="PS"/>
        <w:spacing w:after="0"/>
      </w:pPr>
    </w:p>
    <w:p w:rsidR="00226942" w:rsidRDefault="00226942" w:rsidP="00397FC1">
      <w:pPr>
        <w:pStyle w:val="PS"/>
        <w:spacing w:after="0"/>
      </w:pPr>
      <w:r>
        <w:t xml:space="preserve">Signé : </w:t>
      </w:r>
      <w:r w:rsidR="00704FA4">
        <w:t>Guédon</w:t>
      </w:r>
      <w:r>
        <w:t>,</w:t>
      </w:r>
      <w:r w:rsidR="0042357A">
        <w:t xml:space="preserve"> </w:t>
      </w:r>
      <w:r>
        <w:t>président</w:t>
      </w:r>
      <w:r w:rsidR="00CF373B">
        <w:t xml:space="preserve"> de séance</w:t>
      </w:r>
      <w:r>
        <w:t>, et Ferez,</w:t>
      </w:r>
      <w:r w:rsidR="00037AB2">
        <w:t xml:space="preserve"> </w:t>
      </w:r>
      <w:r>
        <w:t>greffier.</w:t>
      </w:r>
    </w:p>
    <w:p w:rsidR="00397FC1" w:rsidRDefault="00397FC1" w:rsidP="00397FC1">
      <w:pPr>
        <w:pStyle w:val="PS"/>
        <w:spacing w:after="0"/>
      </w:pPr>
    </w:p>
    <w:p w:rsidR="00226942" w:rsidRDefault="00226942" w:rsidP="00397FC1">
      <w:pPr>
        <w:pStyle w:val="PS"/>
        <w:spacing w:after="0"/>
      </w:pPr>
      <w:r w:rsidRPr="006D6569">
        <w:t>Collationné, certifié conforme à la minute étant au greffe de la Cour des comptes.</w:t>
      </w:r>
    </w:p>
    <w:p w:rsidR="00397FC1" w:rsidRPr="006D6569" w:rsidRDefault="00397FC1" w:rsidP="00397FC1">
      <w:pPr>
        <w:pStyle w:val="PS"/>
        <w:spacing w:after="0"/>
      </w:pPr>
    </w:p>
    <w:p w:rsidR="00226942" w:rsidRDefault="00226942" w:rsidP="00397FC1">
      <w:pPr>
        <w:pStyle w:val="PS"/>
        <w:spacing w:after="0"/>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397FC1" w:rsidRDefault="00397FC1" w:rsidP="00397FC1">
      <w:pPr>
        <w:pStyle w:val="PS"/>
        <w:spacing w:after="0"/>
        <w:rPr>
          <w:rFonts w:cs="Arial"/>
        </w:rPr>
      </w:pPr>
    </w:p>
    <w:p w:rsidR="00226942" w:rsidRPr="0007430D" w:rsidRDefault="00226942" w:rsidP="00397FC1">
      <w:pPr>
        <w:pStyle w:val="PS"/>
        <w:spacing w:after="0"/>
      </w:pPr>
      <w:r w:rsidRPr="0007430D">
        <w:t>Délivré par moi, secrétaire général.</w:t>
      </w:r>
    </w:p>
    <w:p w:rsidR="00226942" w:rsidRDefault="00226942" w:rsidP="00397FC1">
      <w:pPr>
        <w:pStyle w:val="P0"/>
        <w:ind w:left="0" w:firstLine="6521"/>
        <w:jc w:val="center"/>
        <w:rPr>
          <w:b/>
        </w:rPr>
      </w:pPr>
      <w:r>
        <w:rPr>
          <w:b/>
        </w:rPr>
        <w:t>Pour le Secrétaire général</w:t>
      </w:r>
    </w:p>
    <w:p w:rsidR="00226942" w:rsidRDefault="00226942" w:rsidP="00397FC1">
      <w:pPr>
        <w:pStyle w:val="P0"/>
        <w:ind w:left="0" w:firstLine="6521"/>
        <w:jc w:val="center"/>
        <w:rPr>
          <w:b/>
        </w:rPr>
      </w:pPr>
      <w:r>
        <w:rPr>
          <w:b/>
        </w:rPr>
        <w:t>et par délégation,</w:t>
      </w:r>
    </w:p>
    <w:p w:rsidR="00226942" w:rsidRDefault="00226942" w:rsidP="00397FC1">
      <w:pPr>
        <w:pStyle w:val="P0"/>
        <w:ind w:left="0" w:firstLine="6521"/>
        <w:jc w:val="center"/>
        <w:rPr>
          <w:b/>
        </w:rPr>
      </w:pPr>
      <w:r>
        <w:rPr>
          <w:b/>
        </w:rPr>
        <w:t xml:space="preserve">le </w:t>
      </w:r>
      <w:bookmarkStart w:id="0" w:name="_GoBack"/>
      <w:bookmarkEnd w:id="0"/>
      <w:r>
        <w:rPr>
          <w:b/>
        </w:rPr>
        <w:t>Chef du greffe contentieux</w:t>
      </w:r>
    </w:p>
    <w:p w:rsidR="00226942" w:rsidRDefault="00226942" w:rsidP="00397FC1">
      <w:pPr>
        <w:pStyle w:val="P0"/>
        <w:ind w:left="0" w:firstLine="6521"/>
        <w:jc w:val="center"/>
        <w:rPr>
          <w:b/>
        </w:rPr>
      </w:pPr>
    </w:p>
    <w:p w:rsidR="00FE383E" w:rsidRDefault="00FE383E" w:rsidP="00397FC1">
      <w:pPr>
        <w:pStyle w:val="P0"/>
        <w:ind w:left="0" w:firstLine="6521"/>
        <w:jc w:val="center"/>
        <w:rPr>
          <w:b/>
        </w:rPr>
      </w:pPr>
    </w:p>
    <w:p w:rsidR="00226942" w:rsidRDefault="00226942" w:rsidP="00397FC1">
      <w:pPr>
        <w:pStyle w:val="P0"/>
        <w:ind w:left="0" w:firstLine="6521"/>
        <w:jc w:val="center"/>
        <w:rPr>
          <w:b/>
        </w:rPr>
      </w:pPr>
    </w:p>
    <w:p w:rsidR="00226942" w:rsidRDefault="00226942" w:rsidP="00397FC1">
      <w:pPr>
        <w:pStyle w:val="P0"/>
        <w:ind w:left="0" w:firstLine="6521"/>
        <w:jc w:val="center"/>
        <w:rPr>
          <w:b/>
        </w:rPr>
      </w:pPr>
    </w:p>
    <w:p w:rsidR="00226942" w:rsidRDefault="00226942" w:rsidP="00397FC1">
      <w:pPr>
        <w:pStyle w:val="P0"/>
        <w:ind w:left="0" w:firstLine="6946"/>
        <w:jc w:val="center"/>
        <w:rPr>
          <w:b/>
        </w:rPr>
      </w:pPr>
      <w:r>
        <w:rPr>
          <w:b/>
        </w:rPr>
        <w:t>Daniel FEREZ</w:t>
      </w:r>
    </w:p>
    <w:sectPr w:rsidR="00226942" w:rsidSect="00F23E38">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057" w:rsidRDefault="00EF2057">
      <w:r>
        <w:separator/>
      </w:r>
    </w:p>
  </w:endnote>
  <w:endnote w:type="continuationSeparator" w:id="0">
    <w:p w:rsidR="00EF2057" w:rsidRDefault="00EF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057" w:rsidRDefault="00EF2057">
      <w:r>
        <w:separator/>
      </w:r>
    </w:p>
  </w:footnote>
  <w:footnote w:type="continuationSeparator" w:id="0">
    <w:p w:rsidR="00EF2057" w:rsidRDefault="00EF2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B7FE7">
      <w:rPr>
        <w:rFonts w:ascii="CG Times (WN)" w:hAnsi="CG Times (WN)"/>
        <w:noProof/>
        <w:sz w:val="24"/>
      </w:rPr>
      <w:t>8</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1"/>
  </w:num>
  <w:num w:numId="3">
    <w:abstractNumId w:val="0"/>
  </w:num>
  <w:num w:numId="4">
    <w:abstractNumId w:val="2"/>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37AB2"/>
    <w:rsid w:val="0004047D"/>
    <w:rsid w:val="00052AE2"/>
    <w:rsid w:val="00053775"/>
    <w:rsid w:val="00064C3F"/>
    <w:rsid w:val="0007018F"/>
    <w:rsid w:val="000A2D71"/>
    <w:rsid w:val="000C1EB8"/>
    <w:rsid w:val="000D0433"/>
    <w:rsid w:val="000E0662"/>
    <w:rsid w:val="000E1C29"/>
    <w:rsid w:val="000E5137"/>
    <w:rsid w:val="00141452"/>
    <w:rsid w:val="00142BC9"/>
    <w:rsid w:val="00161AFD"/>
    <w:rsid w:val="00183962"/>
    <w:rsid w:val="001A1EE9"/>
    <w:rsid w:val="001A7BC7"/>
    <w:rsid w:val="001D79AB"/>
    <w:rsid w:val="00215F05"/>
    <w:rsid w:val="0022185E"/>
    <w:rsid w:val="00226942"/>
    <w:rsid w:val="00232156"/>
    <w:rsid w:val="00260470"/>
    <w:rsid w:val="002679B2"/>
    <w:rsid w:val="00281291"/>
    <w:rsid w:val="003026E8"/>
    <w:rsid w:val="003111AE"/>
    <w:rsid w:val="00316C01"/>
    <w:rsid w:val="003273B9"/>
    <w:rsid w:val="00344506"/>
    <w:rsid w:val="003446B6"/>
    <w:rsid w:val="0036259B"/>
    <w:rsid w:val="00364164"/>
    <w:rsid w:val="0038403E"/>
    <w:rsid w:val="00397FC1"/>
    <w:rsid w:val="003A76C7"/>
    <w:rsid w:val="003B1810"/>
    <w:rsid w:val="003C3D9C"/>
    <w:rsid w:val="003D169C"/>
    <w:rsid w:val="003E7768"/>
    <w:rsid w:val="003F0AB8"/>
    <w:rsid w:val="003F7F38"/>
    <w:rsid w:val="00405406"/>
    <w:rsid w:val="0042357A"/>
    <w:rsid w:val="00425612"/>
    <w:rsid w:val="00433DA1"/>
    <w:rsid w:val="00460733"/>
    <w:rsid w:val="00493CAB"/>
    <w:rsid w:val="004A20FE"/>
    <w:rsid w:val="004A6EFD"/>
    <w:rsid w:val="004B3031"/>
    <w:rsid w:val="004B7E97"/>
    <w:rsid w:val="004C2432"/>
    <w:rsid w:val="004D65E6"/>
    <w:rsid w:val="004E3E04"/>
    <w:rsid w:val="004E4A50"/>
    <w:rsid w:val="004E638D"/>
    <w:rsid w:val="004F0003"/>
    <w:rsid w:val="004F560A"/>
    <w:rsid w:val="00511713"/>
    <w:rsid w:val="005210B5"/>
    <w:rsid w:val="00550387"/>
    <w:rsid w:val="00551273"/>
    <w:rsid w:val="00570CBA"/>
    <w:rsid w:val="00592BFE"/>
    <w:rsid w:val="00593C20"/>
    <w:rsid w:val="005A43C4"/>
    <w:rsid w:val="005A4F5A"/>
    <w:rsid w:val="005C0CC0"/>
    <w:rsid w:val="005C6717"/>
    <w:rsid w:val="005E5561"/>
    <w:rsid w:val="005F4BC8"/>
    <w:rsid w:val="00610E8F"/>
    <w:rsid w:val="006250A3"/>
    <w:rsid w:val="0064007E"/>
    <w:rsid w:val="006512C8"/>
    <w:rsid w:val="006C0260"/>
    <w:rsid w:val="006D6B59"/>
    <w:rsid w:val="006E06E5"/>
    <w:rsid w:val="006E2737"/>
    <w:rsid w:val="006F2C76"/>
    <w:rsid w:val="006F5676"/>
    <w:rsid w:val="006F7016"/>
    <w:rsid w:val="00700C72"/>
    <w:rsid w:val="00704FA4"/>
    <w:rsid w:val="00742456"/>
    <w:rsid w:val="00742A15"/>
    <w:rsid w:val="00744D95"/>
    <w:rsid w:val="00753C98"/>
    <w:rsid w:val="007801CC"/>
    <w:rsid w:val="007A19BA"/>
    <w:rsid w:val="007A43BC"/>
    <w:rsid w:val="007B01DF"/>
    <w:rsid w:val="007B1ED1"/>
    <w:rsid w:val="007B3C7C"/>
    <w:rsid w:val="007C17A3"/>
    <w:rsid w:val="007C5A15"/>
    <w:rsid w:val="007C5B86"/>
    <w:rsid w:val="007E23E6"/>
    <w:rsid w:val="007F7B78"/>
    <w:rsid w:val="00817CCE"/>
    <w:rsid w:val="0085755A"/>
    <w:rsid w:val="0087063E"/>
    <w:rsid w:val="00880B3D"/>
    <w:rsid w:val="00886CD7"/>
    <w:rsid w:val="008947D0"/>
    <w:rsid w:val="008A1890"/>
    <w:rsid w:val="008A51CE"/>
    <w:rsid w:val="008B4262"/>
    <w:rsid w:val="008C0ACB"/>
    <w:rsid w:val="008E604E"/>
    <w:rsid w:val="009045E7"/>
    <w:rsid w:val="00915D01"/>
    <w:rsid w:val="00937A6E"/>
    <w:rsid w:val="009475BB"/>
    <w:rsid w:val="009630FA"/>
    <w:rsid w:val="009A0729"/>
    <w:rsid w:val="009B6CF5"/>
    <w:rsid w:val="009B6DE8"/>
    <w:rsid w:val="009D0F64"/>
    <w:rsid w:val="00A02FB0"/>
    <w:rsid w:val="00A05FBC"/>
    <w:rsid w:val="00A26EDA"/>
    <w:rsid w:val="00A34F4A"/>
    <w:rsid w:val="00A63622"/>
    <w:rsid w:val="00A6524D"/>
    <w:rsid w:val="00A66450"/>
    <w:rsid w:val="00AA5E25"/>
    <w:rsid w:val="00AA6CDE"/>
    <w:rsid w:val="00AA72F5"/>
    <w:rsid w:val="00AB229B"/>
    <w:rsid w:val="00AB5DA7"/>
    <w:rsid w:val="00AF4129"/>
    <w:rsid w:val="00B42ED4"/>
    <w:rsid w:val="00B71C97"/>
    <w:rsid w:val="00B86D3B"/>
    <w:rsid w:val="00BB7FE7"/>
    <w:rsid w:val="00BC76EA"/>
    <w:rsid w:val="00BE5ECB"/>
    <w:rsid w:val="00BF5231"/>
    <w:rsid w:val="00C01D87"/>
    <w:rsid w:val="00C252B3"/>
    <w:rsid w:val="00C53D92"/>
    <w:rsid w:val="00C6292E"/>
    <w:rsid w:val="00C85F3E"/>
    <w:rsid w:val="00C875CB"/>
    <w:rsid w:val="00C934AB"/>
    <w:rsid w:val="00C94179"/>
    <w:rsid w:val="00CC1D9B"/>
    <w:rsid w:val="00CF1084"/>
    <w:rsid w:val="00CF373B"/>
    <w:rsid w:val="00D01DEF"/>
    <w:rsid w:val="00D943E7"/>
    <w:rsid w:val="00DA5AB1"/>
    <w:rsid w:val="00DE51FF"/>
    <w:rsid w:val="00DF22CC"/>
    <w:rsid w:val="00DF575C"/>
    <w:rsid w:val="00E060AA"/>
    <w:rsid w:val="00E124AF"/>
    <w:rsid w:val="00E132B6"/>
    <w:rsid w:val="00E31294"/>
    <w:rsid w:val="00E4157A"/>
    <w:rsid w:val="00E50EAD"/>
    <w:rsid w:val="00E76F2B"/>
    <w:rsid w:val="00E823A2"/>
    <w:rsid w:val="00E93A07"/>
    <w:rsid w:val="00EA3CC6"/>
    <w:rsid w:val="00EA5C9E"/>
    <w:rsid w:val="00EB12D7"/>
    <w:rsid w:val="00EB2F98"/>
    <w:rsid w:val="00EC3418"/>
    <w:rsid w:val="00EC5BAC"/>
    <w:rsid w:val="00EC5D3E"/>
    <w:rsid w:val="00ED74D1"/>
    <w:rsid w:val="00EE02F3"/>
    <w:rsid w:val="00EE3112"/>
    <w:rsid w:val="00EF2057"/>
    <w:rsid w:val="00F12BC0"/>
    <w:rsid w:val="00F1773A"/>
    <w:rsid w:val="00F23E38"/>
    <w:rsid w:val="00F33E17"/>
    <w:rsid w:val="00F3576F"/>
    <w:rsid w:val="00F60949"/>
    <w:rsid w:val="00F64A07"/>
    <w:rsid w:val="00F82700"/>
    <w:rsid w:val="00F94E8E"/>
    <w:rsid w:val="00FA073F"/>
    <w:rsid w:val="00FB14A2"/>
    <w:rsid w:val="00FC22FC"/>
    <w:rsid w:val="00FD09B8"/>
    <w:rsid w:val="00FD6BCC"/>
    <w:rsid w:val="00FE27F1"/>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742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24</TotalTime>
  <Pages>8</Pages>
  <Words>2633</Words>
  <Characters>14484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2013-12-26T10:46:00Z</cp:lastPrinted>
  <dcterms:created xsi:type="dcterms:W3CDTF">2014-03-25T14:58:00Z</dcterms:created>
  <dcterms:modified xsi:type="dcterms:W3CDTF">2014-06-12T09:28:00Z</dcterms:modified>
</cp:coreProperties>
</file>