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C97" w:rsidRDefault="00231C97" w:rsidP="00231C97">
      <w:pPr>
        <w:pStyle w:val="ET"/>
      </w:pPr>
      <w:r>
        <w:t>COUR DES COMPTES</w:t>
      </w:r>
    </w:p>
    <w:p w:rsidR="00231C97" w:rsidRDefault="00231C97" w:rsidP="00231C97">
      <w:pPr>
        <w:pStyle w:val="ET"/>
        <w:ind w:left="851"/>
      </w:pPr>
      <w:r>
        <w:t>--------</w:t>
      </w:r>
    </w:p>
    <w:p w:rsidR="00231C97" w:rsidRDefault="00231C97" w:rsidP="00231C97">
      <w:pPr>
        <w:pStyle w:val="ET"/>
      </w:pPr>
      <w:r>
        <w:t>Sixieme CHAMBRE</w:t>
      </w:r>
    </w:p>
    <w:p w:rsidR="00F25582" w:rsidRDefault="00F25582" w:rsidP="00231C97">
      <w:pPr>
        <w:pStyle w:val="ET"/>
      </w:pPr>
    </w:p>
    <w:p w:rsidR="00F25582" w:rsidRDefault="00F25582" w:rsidP="00231C97">
      <w:pPr>
        <w:pStyle w:val="ET"/>
      </w:pPr>
      <w:r>
        <w:t>troisieme section</w:t>
      </w:r>
    </w:p>
    <w:p w:rsidR="00231C97" w:rsidRDefault="00231C97" w:rsidP="00231C97">
      <w:pPr>
        <w:pStyle w:val="ET"/>
        <w:spacing w:after="120"/>
        <w:ind w:left="851"/>
      </w:pPr>
      <w:r>
        <w:t>--------</w:t>
      </w:r>
    </w:p>
    <w:p w:rsidR="00231C97" w:rsidRPr="00231C97" w:rsidRDefault="00231C97" w:rsidP="00F26091">
      <w:pPr>
        <w:pStyle w:val="En-tte"/>
        <w:ind w:left="709"/>
        <w:rPr>
          <w:b/>
          <w:i/>
          <w:sz w:val="22"/>
          <w:szCs w:val="22"/>
        </w:rPr>
      </w:pPr>
      <w:r w:rsidRPr="00231C97">
        <w:rPr>
          <w:b/>
          <w:i/>
          <w:sz w:val="22"/>
          <w:szCs w:val="22"/>
        </w:rPr>
        <w:t>Arrêt n° 68945</w:t>
      </w:r>
    </w:p>
    <w:p w:rsidR="00231C97" w:rsidRPr="00DA48F7" w:rsidRDefault="00231C97" w:rsidP="00231C97">
      <w:pPr>
        <w:pStyle w:val="Corpsdetexte"/>
        <w:rPr>
          <w:lang w:val="fr-FR"/>
        </w:rPr>
      </w:pPr>
    </w:p>
    <w:p w:rsidR="00231C97" w:rsidRDefault="00231C97" w:rsidP="00231C97">
      <w:pPr>
        <w:pStyle w:val="OR"/>
      </w:pPr>
      <w:r w:rsidRPr="00DA48F7">
        <w:t>INSTITUT NATIONAL DES JEUNES SOURDS DE METZ</w:t>
      </w:r>
      <w:r>
        <w:t xml:space="preserve"> (INJS)</w:t>
      </w:r>
    </w:p>
    <w:p w:rsidR="00231C97" w:rsidRDefault="00231C97" w:rsidP="00231C97">
      <w:pPr>
        <w:pStyle w:val="OR"/>
      </w:pPr>
    </w:p>
    <w:p w:rsidR="00231C97" w:rsidRDefault="00231C97" w:rsidP="00231C97">
      <w:pPr>
        <w:pStyle w:val="OR"/>
      </w:pPr>
      <w:r w:rsidRPr="00DA48F7">
        <w:t>Exercice</w:t>
      </w:r>
      <w:r w:rsidR="00F25582">
        <w:t>s</w:t>
      </w:r>
      <w:r>
        <w:t xml:space="preserve"> 2009</w:t>
      </w:r>
      <w:r w:rsidR="00F25582">
        <w:t xml:space="preserve"> et 2010</w:t>
      </w:r>
    </w:p>
    <w:p w:rsidR="00231C97" w:rsidRPr="00DA48F7" w:rsidRDefault="00231C97" w:rsidP="00231C97">
      <w:pPr>
        <w:pStyle w:val="OR"/>
      </w:pPr>
    </w:p>
    <w:p w:rsidR="00231C97" w:rsidRDefault="00231C97" w:rsidP="00231C97">
      <w:pPr>
        <w:pStyle w:val="OR"/>
      </w:pPr>
      <w:r w:rsidRPr="006F6D9C">
        <w:t>Rapport n°</w:t>
      </w:r>
      <w:r>
        <w:t> 2013-794-0</w:t>
      </w:r>
    </w:p>
    <w:p w:rsidR="00231C97" w:rsidRPr="00DA48F7" w:rsidRDefault="00231C97" w:rsidP="00231C97">
      <w:pPr>
        <w:pStyle w:val="OR"/>
      </w:pPr>
    </w:p>
    <w:p w:rsidR="00231C97" w:rsidRDefault="00231C97" w:rsidP="00231C97">
      <w:pPr>
        <w:pStyle w:val="OR"/>
      </w:pPr>
      <w:r>
        <w:t xml:space="preserve">Audience publique </w:t>
      </w:r>
      <w:r w:rsidRPr="006F6D9C">
        <w:t>du</w:t>
      </w:r>
      <w:r>
        <w:t xml:space="preserve"> 13 janvier 2014</w:t>
      </w:r>
    </w:p>
    <w:p w:rsidR="00231C97" w:rsidRDefault="00231C97" w:rsidP="00231C97">
      <w:pPr>
        <w:pStyle w:val="OR"/>
      </w:pPr>
    </w:p>
    <w:p w:rsidR="00231C97" w:rsidRPr="00DA48F7" w:rsidRDefault="00231C97" w:rsidP="00231C97">
      <w:pPr>
        <w:pStyle w:val="OR"/>
        <w:spacing w:after="360"/>
      </w:pPr>
      <w:r>
        <w:t xml:space="preserve">Lecture publique du </w:t>
      </w:r>
      <w:r w:rsidR="009E188E">
        <w:t>27 mars 2014</w:t>
      </w:r>
    </w:p>
    <w:p w:rsidR="008B1E09" w:rsidRPr="00690D05" w:rsidRDefault="008B1E09" w:rsidP="008B1E09">
      <w:pPr>
        <w:pStyle w:val="P0"/>
        <w:spacing w:after="240"/>
        <w:ind w:left="540" w:right="-284" w:firstLine="594"/>
        <w:jc w:val="center"/>
      </w:pPr>
      <w:r w:rsidRPr="00690D05">
        <w:t>REPUBLIQUE FRANÇAISE</w:t>
      </w:r>
    </w:p>
    <w:p w:rsidR="008B1E09" w:rsidRPr="00690D05" w:rsidRDefault="008B1E09" w:rsidP="008B1E09">
      <w:pPr>
        <w:pStyle w:val="P0"/>
        <w:spacing w:after="360"/>
        <w:ind w:left="539" w:right="-284" w:firstLine="594"/>
        <w:jc w:val="center"/>
      </w:pPr>
      <w:r w:rsidRPr="00690D05">
        <w:t>AU NOM DU PEUPLE FRANÇAIS</w:t>
      </w:r>
    </w:p>
    <w:p w:rsidR="008B1E09" w:rsidRPr="00690D05" w:rsidRDefault="008B1E09" w:rsidP="008B1E09">
      <w:pPr>
        <w:pStyle w:val="P0"/>
        <w:spacing w:after="480"/>
        <w:ind w:left="539" w:right="-284" w:firstLine="594"/>
        <w:jc w:val="center"/>
      </w:pPr>
      <w:r w:rsidRPr="00690D05">
        <w:t>LA COUR DES COMPTES a rendu l’arrêt suivant :</w:t>
      </w:r>
    </w:p>
    <w:p w:rsidR="008B1E09" w:rsidRDefault="008B1E09" w:rsidP="008B1E09">
      <w:pPr>
        <w:pStyle w:val="PS"/>
        <w:spacing w:after="240"/>
      </w:pPr>
      <w:r>
        <w:t>LA COUR,</w:t>
      </w:r>
    </w:p>
    <w:p w:rsidR="00231C97" w:rsidRDefault="00231C97" w:rsidP="00231C97">
      <w:pPr>
        <w:spacing w:after="360"/>
        <w:ind w:left="2126" w:firstLine="709"/>
        <w:jc w:val="both"/>
        <w:rPr>
          <w:sz w:val="24"/>
          <w:szCs w:val="24"/>
        </w:rPr>
      </w:pPr>
      <w:r>
        <w:rPr>
          <w:sz w:val="24"/>
          <w:szCs w:val="24"/>
        </w:rPr>
        <w:t>Vu</w:t>
      </w:r>
      <w:r w:rsidRPr="00DA48F7">
        <w:rPr>
          <w:sz w:val="24"/>
          <w:szCs w:val="24"/>
        </w:rPr>
        <w:t xml:space="preserve"> le réquisitoire n°</w:t>
      </w:r>
      <w:r>
        <w:rPr>
          <w:sz w:val="24"/>
          <w:szCs w:val="24"/>
        </w:rPr>
        <w:t> </w:t>
      </w:r>
      <w:r w:rsidR="00CB16FF">
        <w:rPr>
          <w:sz w:val="24"/>
          <w:szCs w:val="24"/>
        </w:rPr>
        <w:t>2011-87</w:t>
      </w:r>
      <w:r w:rsidRPr="00DA48F7">
        <w:rPr>
          <w:sz w:val="24"/>
          <w:szCs w:val="24"/>
        </w:rPr>
        <w:t xml:space="preserve"> du Procureur </w:t>
      </w:r>
      <w:r>
        <w:rPr>
          <w:sz w:val="24"/>
          <w:szCs w:val="24"/>
        </w:rPr>
        <w:t>G</w:t>
      </w:r>
      <w:r w:rsidRPr="00DA48F7">
        <w:rPr>
          <w:sz w:val="24"/>
          <w:szCs w:val="24"/>
        </w:rPr>
        <w:t>énéral près la Cour des comptes en date du 13 septembre 2011</w:t>
      </w:r>
      <w:r>
        <w:rPr>
          <w:sz w:val="24"/>
          <w:szCs w:val="24"/>
        </w:rPr>
        <w:t xml:space="preserve"> saisissant la sixième chambre de la Cour des</w:t>
      </w:r>
      <w:r w:rsidR="007B6587">
        <w:rPr>
          <w:sz w:val="24"/>
          <w:szCs w:val="24"/>
        </w:rPr>
        <w:t xml:space="preserve"> </w:t>
      </w:r>
      <w:r>
        <w:rPr>
          <w:sz w:val="24"/>
          <w:szCs w:val="24"/>
        </w:rPr>
        <w:t>comptes de deux présomptions de charges à l’encontre de M. </w:t>
      </w:r>
      <w:r w:rsidR="00DF3C58">
        <w:rPr>
          <w:sz w:val="24"/>
          <w:szCs w:val="24"/>
        </w:rPr>
        <w:t>X</w:t>
      </w:r>
      <w:r>
        <w:rPr>
          <w:sz w:val="24"/>
          <w:szCs w:val="24"/>
        </w:rPr>
        <w:t xml:space="preserve">, agent comptable de l’INSTITUT NATIONAL DES JEUNES SOURDS (INJS) de Metz au titre des exercices 2009 et 2010 </w:t>
      </w:r>
      <w:r w:rsidRPr="00DA48F7">
        <w:rPr>
          <w:sz w:val="24"/>
          <w:szCs w:val="24"/>
        </w:rPr>
        <w:t>;</w:t>
      </w:r>
    </w:p>
    <w:p w:rsidR="00231C97" w:rsidRDefault="00231C97" w:rsidP="00231C97">
      <w:pPr>
        <w:spacing w:after="360"/>
        <w:ind w:left="2126" w:firstLine="709"/>
        <w:jc w:val="both"/>
        <w:rPr>
          <w:sz w:val="24"/>
          <w:szCs w:val="24"/>
        </w:rPr>
      </w:pPr>
      <w:r>
        <w:rPr>
          <w:sz w:val="24"/>
          <w:szCs w:val="24"/>
        </w:rPr>
        <w:t>Vu</w:t>
      </w:r>
      <w:r w:rsidRPr="00DA48F7">
        <w:rPr>
          <w:sz w:val="24"/>
          <w:szCs w:val="24"/>
        </w:rPr>
        <w:t xml:space="preserve"> le co</w:t>
      </w:r>
      <w:r>
        <w:rPr>
          <w:sz w:val="24"/>
          <w:szCs w:val="24"/>
        </w:rPr>
        <w:t>de des juridictions financières</w:t>
      </w:r>
      <w:r w:rsidRPr="00DA48F7">
        <w:rPr>
          <w:sz w:val="24"/>
          <w:szCs w:val="24"/>
        </w:rPr>
        <w:t> ;</w:t>
      </w:r>
    </w:p>
    <w:p w:rsidR="00231C97" w:rsidRDefault="00231C97" w:rsidP="00231C97">
      <w:pPr>
        <w:spacing w:after="360"/>
        <w:ind w:left="2126" w:firstLine="709"/>
        <w:jc w:val="both"/>
        <w:rPr>
          <w:sz w:val="24"/>
          <w:szCs w:val="24"/>
        </w:rPr>
      </w:pPr>
      <w:r>
        <w:rPr>
          <w:sz w:val="24"/>
          <w:szCs w:val="24"/>
        </w:rPr>
        <w:t>Vu</w:t>
      </w:r>
      <w:r w:rsidRPr="00DA48F7">
        <w:rPr>
          <w:sz w:val="24"/>
          <w:szCs w:val="24"/>
        </w:rPr>
        <w:t xml:space="preserve"> l’article 60 de la loi n°</w:t>
      </w:r>
      <w:r>
        <w:rPr>
          <w:sz w:val="24"/>
          <w:szCs w:val="24"/>
        </w:rPr>
        <w:t> </w:t>
      </w:r>
      <w:r w:rsidRPr="00DA48F7">
        <w:rPr>
          <w:sz w:val="24"/>
          <w:szCs w:val="24"/>
        </w:rPr>
        <w:t>63-156 du 23 février 1963 modifiée, en dernier lieu par la loi n°</w:t>
      </w:r>
      <w:r>
        <w:rPr>
          <w:sz w:val="24"/>
          <w:szCs w:val="24"/>
        </w:rPr>
        <w:t> </w:t>
      </w:r>
      <w:r w:rsidRPr="00DA48F7">
        <w:rPr>
          <w:sz w:val="24"/>
          <w:szCs w:val="24"/>
        </w:rPr>
        <w:t>2009-1674 du 30</w:t>
      </w:r>
      <w:r w:rsidR="007B6587">
        <w:rPr>
          <w:sz w:val="24"/>
          <w:szCs w:val="24"/>
        </w:rPr>
        <w:t xml:space="preserve"> </w:t>
      </w:r>
      <w:r w:rsidRPr="00DA48F7">
        <w:rPr>
          <w:sz w:val="24"/>
          <w:szCs w:val="24"/>
        </w:rPr>
        <w:t>décembre</w:t>
      </w:r>
      <w:r w:rsidR="007B6587">
        <w:rPr>
          <w:sz w:val="24"/>
          <w:szCs w:val="24"/>
        </w:rPr>
        <w:t xml:space="preserve"> </w:t>
      </w:r>
      <w:r w:rsidRPr="00DA48F7">
        <w:rPr>
          <w:sz w:val="24"/>
          <w:szCs w:val="24"/>
        </w:rPr>
        <w:t>2009 de finances rectificatives pour</w:t>
      </w:r>
      <w:r w:rsidR="007B6587">
        <w:rPr>
          <w:sz w:val="24"/>
          <w:szCs w:val="24"/>
        </w:rPr>
        <w:t xml:space="preserve"> </w:t>
      </w:r>
      <w:r w:rsidRPr="00DA48F7">
        <w:rPr>
          <w:sz w:val="24"/>
          <w:szCs w:val="24"/>
        </w:rPr>
        <w:t>2009 ;</w:t>
      </w:r>
    </w:p>
    <w:p w:rsidR="00231C97" w:rsidRDefault="00231C97" w:rsidP="00231C97">
      <w:pPr>
        <w:spacing w:after="360"/>
        <w:ind w:left="2126" w:firstLine="709"/>
        <w:jc w:val="both"/>
        <w:rPr>
          <w:sz w:val="24"/>
          <w:szCs w:val="24"/>
        </w:rPr>
      </w:pPr>
      <w:r>
        <w:rPr>
          <w:sz w:val="24"/>
          <w:szCs w:val="24"/>
        </w:rPr>
        <w:t>Vu</w:t>
      </w:r>
      <w:r w:rsidRPr="00DA48F7">
        <w:rPr>
          <w:sz w:val="24"/>
          <w:szCs w:val="24"/>
        </w:rPr>
        <w:t xml:space="preserve"> le décret n°</w:t>
      </w:r>
      <w:r>
        <w:rPr>
          <w:sz w:val="24"/>
          <w:szCs w:val="24"/>
        </w:rPr>
        <w:t> </w:t>
      </w:r>
      <w:r w:rsidRPr="00DA48F7">
        <w:rPr>
          <w:sz w:val="24"/>
          <w:szCs w:val="24"/>
        </w:rPr>
        <w:t>62-1587 du 29 décembre 1962 modifié portant règlement général sur la comptabilité publique ;</w:t>
      </w:r>
    </w:p>
    <w:p w:rsidR="00231C97" w:rsidRDefault="00231C97" w:rsidP="00231C97">
      <w:pPr>
        <w:spacing w:after="360"/>
        <w:ind w:left="2126" w:firstLine="709"/>
        <w:jc w:val="both"/>
        <w:rPr>
          <w:sz w:val="24"/>
          <w:szCs w:val="24"/>
        </w:rPr>
      </w:pPr>
      <w:r w:rsidRPr="00DA48F7">
        <w:rPr>
          <w:sz w:val="24"/>
          <w:szCs w:val="24"/>
        </w:rPr>
        <w:t>Vu le décret n°</w:t>
      </w:r>
      <w:r>
        <w:rPr>
          <w:sz w:val="24"/>
          <w:szCs w:val="24"/>
        </w:rPr>
        <w:t> </w:t>
      </w:r>
      <w:r w:rsidRPr="00DA48F7">
        <w:rPr>
          <w:sz w:val="24"/>
          <w:szCs w:val="24"/>
        </w:rPr>
        <w:t>74-355 du 26 avril 1974 relatif à l’organisation et au régime administratif et financier des instituts nationaux de jeunes sourds et de jeunes aveugles ;</w:t>
      </w:r>
    </w:p>
    <w:p w:rsidR="00F94E8E" w:rsidRDefault="00F94E8E">
      <w:pPr>
        <w:pStyle w:val="OR"/>
      </w:pPr>
      <w:r>
        <w:fldChar w:fldCharType="begin"/>
      </w:r>
      <w:r>
        <w:fldChar w:fldCharType="end"/>
      </w:r>
    </w:p>
    <w:p w:rsidR="00F94E8E" w:rsidRDefault="00F94E8E">
      <w:pPr>
        <w:pStyle w:val="PS"/>
      </w:pPr>
      <w:r>
        <w:fldChar w:fldCharType="begin"/>
      </w:r>
      <w:r>
        <w:fldChar w:fldCharType="end"/>
      </w:r>
    </w:p>
    <w:p w:rsidR="00F94E8E" w:rsidRDefault="00F94E8E">
      <w:pPr>
        <w:pStyle w:val="P0"/>
        <w:sectPr w:rsidR="00F94E8E">
          <w:pgSz w:w="11907" w:h="16840"/>
          <w:pgMar w:top="1134" w:right="1134" w:bottom="1134" w:left="567" w:header="720" w:footer="720" w:gutter="0"/>
          <w:cols w:space="720"/>
        </w:sectPr>
      </w:pPr>
    </w:p>
    <w:p w:rsidR="00231C97" w:rsidRDefault="00231C97" w:rsidP="00F26091">
      <w:pPr>
        <w:spacing w:after="360"/>
        <w:ind w:left="2126"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Vu</w:t>
      </w:r>
      <w:r w:rsidRPr="00DA48F7">
        <w:rPr>
          <w:sz w:val="24"/>
          <w:szCs w:val="24"/>
        </w:rPr>
        <w:t xml:space="preserve"> les lois et règlements relatifs à la comptabilité des établissements publics nationaux ;</w:t>
      </w:r>
    </w:p>
    <w:p w:rsidR="00231C97" w:rsidRDefault="00231C97" w:rsidP="00F26091">
      <w:pPr>
        <w:spacing w:after="360"/>
        <w:ind w:left="2126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Vu </w:t>
      </w:r>
      <w:r w:rsidRPr="00DA48F7">
        <w:rPr>
          <w:sz w:val="24"/>
          <w:szCs w:val="24"/>
        </w:rPr>
        <w:t>le mémoire en réponse de M.</w:t>
      </w:r>
      <w:r w:rsidR="00F26091">
        <w:rPr>
          <w:sz w:val="24"/>
          <w:szCs w:val="24"/>
        </w:rPr>
        <w:t> </w:t>
      </w:r>
      <w:r w:rsidR="00DF3C58">
        <w:rPr>
          <w:sz w:val="24"/>
          <w:szCs w:val="24"/>
        </w:rPr>
        <w:t>X</w:t>
      </w:r>
      <w:r w:rsidRPr="00DA48F7">
        <w:rPr>
          <w:sz w:val="24"/>
          <w:szCs w:val="24"/>
        </w:rPr>
        <w:t xml:space="preserve"> enregistré le 26 octobre 2011 par l</w:t>
      </w:r>
      <w:r>
        <w:rPr>
          <w:sz w:val="24"/>
          <w:szCs w:val="24"/>
        </w:rPr>
        <w:t>e greffe de la Cour ;</w:t>
      </w:r>
    </w:p>
    <w:p w:rsidR="00231C97" w:rsidRDefault="00231C97" w:rsidP="00F26091">
      <w:pPr>
        <w:spacing w:after="360"/>
        <w:ind w:left="2126" w:firstLine="709"/>
        <w:jc w:val="both"/>
        <w:rPr>
          <w:sz w:val="24"/>
          <w:szCs w:val="24"/>
        </w:rPr>
      </w:pPr>
      <w:r>
        <w:rPr>
          <w:sz w:val="24"/>
          <w:szCs w:val="24"/>
        </w:rPr>
        <w:t>Vu le rapport n°</w:t>
      </w:r>
      <w:r w:rsidR="00F26091">
        <w:rPr>
          <w:sz w:val="24"/>
          <w:szCs w:val="24"/>
        </w:rPr>
        <w:t> </w:t>
      </w:r>
      <w:r>
        <w:rPr>
          <w:sz w:val="24"/>
          <w:szCs w:val="24"/>
        </w:rPr>
        <w:t>2013-794-0 de M</w:t>
      </w:r>
      <w:r w:rsidRPr="007B6587">
        <w:rPr>
          <w:sz w:val="24"/>
          <w:szCs w:val="24"/>
          <w:vertAlign w:val="superscript"/>
        </w:rPr>
        <w:t>me</w:t>
      </w:r>
      <w:r>
        <w:rPr>
          <w:sz w:val="24"/>
          <w:szCs w:val="24"/>
        </w:rPr>
        <w:t xml:space="preserve"> </w:t>
      </w:r>
      <w:r w:rsidR="00F26091">
        <w:rPr>
          <w:sz w:val="24"/>
          <w:szCs w:val="24"/>
        </w:rPr>
        <w:t xml:space="preserve">Delphine </w:t>
      </w:r>
      <w:r>
        <w:rPr>
          <w:sz w:val="24"/>
          <w:szCs w:val="24"/>
        </w:rPr>
        <w:t>C</w:t>
      </w:r>
      <w:r w:rsidR="003E0D10">
        <w:rPr>
          <w:sz w:val="24"/>
          <w:szCs w:val="24"/>
        </w:rPr>
        <w:t>hampetier</w:t>
      </w:r>
      <w:r>
        <w:rPr>
          <w:sz w:val="24"/>
          <w:szCs w:val="24"/>
        </w:rPr>
        <w:t xml:space="preserve"> </w:t>
      </w:r>
      <w:r w:rsidR="003E0D10">
        <w:rPr>
          <w:sz w:val="24"/>
          <w:szCs w:val="24"/>
        </w:rPr>
        <w:t>de</w:t>
      </w:r>
      <w:r>
        <w:rPr>
          <w:sz w:val="24"/>
          <w:szCs w:val="24"/>
        </w:rPr>
        <w:t xml:space="preserve"> R</w:t>
      </w:r>
      <w:r w:rsidR="003E0D10">
        <w:rPr>
          <w:sz w:val="24"/>
          <w:szCs w:val="24"/>
        </w:rPr>
        <w:t>ibes</w:t>
      </w:r>
      <w:r>
        <w:rPr>
          <w:sz w:val="24"/>
          <w:szCs w:val="24"/>
        </w:rPr>
        <w:t>, auditrice ;</w:t>
      </w:r>
    </w:p>
    <w:p w:rsidR="00231C97" w:rsidRPr="00DA48F7" w:rsidRDefault="00231C97" w:rsidP="00F26091">
      <w:pPr>
        <w:spacing w:after="360"/>
        <w:ind w:left="2126" w:firstLine="709"/>
        <w:jc w:val="both"/>
        <w:rPr>
          <w:sz w:val="24"/>
          <w:szCs w:val="24"/>
        </w:rPr>
      </w:pPr>
      <w:r>
        <w:rPr>
          <w:sz w:val="24"/>
          <w:szCs w:val="24"/>
        </w:rPr>
        <w:t>Vu</w:t>
      </w:r>
      <w:r w:rsidRPr="00DA48F7">
        <w:rPr>
          <w:sz w:val="24"/>
          <w:szCs w:val="24"/>
        </w:rPr>
        <w:t xml:space="preserve"> les conclusions</w:t>
      </w:r>
      <w:r>
        <w:rPr>
          <w:sz w:val="24"/>
          <w:szCs w:val="24"/>
        </w:rPr>
        <w:t xml:space="preserve"> n°</w:t>
      </w:r>
      <w:r w:rsidR="00F26091">
        <w:rPr>
          <w:sz w:val="24"/>
          <w:szCs w:val="24"/>
        </w:rPr>
        <w:t> </w:t>
      </w:r>
      <w:r>
        <w:rPr>
          <w:sz w:val="24"/>
          <w:szCs w:val="24"/>
        </w:rPr>
        <w:t>896</w:t>
      </w:r>
      <w:r w:rsidRPr="00DA48F7">
        <w:rPr>
          <w:sz w:val="24"/>
          <w:szCs w:val="24"/>
        </w:rPr>
        <w:t xml:space="preserve"> du </w:t>
      </w:r>
      <w:r>
        <w:rPr>
          <w:sz w:val="24"/>
          <w:szCs w:val="24"/>
        </w:rPr>
        <w:t xml:space="preserve">27 décembre 2013 </w:t>
      </w:r>
      <w:r w:rsidRPr="00DA48F7">
        <w:rPr>
          <w:sz w:val="24"/>
          <w:szCs w:val="24"/>
        </w:rPr>
        <w:t>du Procureur général de la</w:t>
      </w:r>
      <w:r w:rsidR="00F26091">
        <w:rPr>
          <w:sz w:val="24"/>
          <w:szCs w:val="24"/>
        </w:rPr>
        <w:t> </w:t>
      </w:r>
      <w:r w:rsidRPr="00DA48F7">
        <w:rPr>
          <w:sz w:val="24"/>
          <w:szCs w:val="24"/>
        </w:rPr>
        <w:t>République</w:t>
      </w:r>
      <w:r>
        <w:rPr>
          <w:sz w:val="24"/>
          <w:szCs w:val="24"/>
        </w:rPr>
        <w:t xml:space="preserve"> </w:t>
      </w:r>
      <w:r w:rsidRPr="00DA48F7">
        <w:rPr>
          <w:sz w:val="24"/>
          <w:szCs w:val="24"/>
        </w:rPr>
        <w:t>;</w:t>
      </w:r>
    </w:p>
    <w:p w:rsidR="00231C97" w:rsidRPr="00DA48F7" w:rsidRDefault="00231C97" w:rsidP="00F26091">
      <w:pPr>
        <w:spacing w:after="360"/>
        <w:ind w:left="2126" w:firstLine="709"/>
        <w:jc w:val="both"/>
        <w:rPr>
          <w:sz w:val="24"/>
          <w:szCs w:val="24"/>
        </w:rPr>
      </w:pPr>
      <w:r>
        <w:rPr>
          <w:sz w:val="24"/>
          <w:szCs w:val="24"/>
        </w:rPr>
        <w:t>Entendu, lors de l’</w:t>
      </w:r>
      <w:r w:rsidRPr="00DA48F7">
        <w:rPr>
          <w:sz w:val="24"/>
          <w:szCs w:val="24"/>
        </w:rPr>
        <w:t>audience publique</w:t>
      </w:r>
      <w:r w:rsidR="00F26091">
        <w:rPr>
          <w:sz w:val="24"/>
          <w:szCs w:val="24"/>
        </w:rPr>
        <w:t xml:space="preserve"> </w:t>
      </w:r>
      <w:r>
        <w:rPr>
          <w:sz w:val="24"/>
          <w:szCs w:val="24"/>
        </w:rPr>
        <w:t>du 13 janvier 201</w:t>
      </w:r>
      <w:r w:rsidR="00F26091">
        <w:rPr>
          <w:sz w:val="24"/>
          <w:szCs w:val="24"/>
        </w:rPr>
        <w:t>4</w:t>
      </w:r>
      <w:r>
        <w:rPr>
          <w:sz w:val="24"/>
          <w:szCs w:val="24"/>
        </w:rPr>
        <w:t>, M</w:t>
      </w:r>
      <w:r w:rsidRPr="007B6587">
        <w:rPr>
          <w:sz w:val="24"/>
          <w:szCs w:val="24"/>
          <w:vertAlign w:val="superscript"/>
        </w:rPr>
        <w:t>me</w:t>
      </w:r>
      <w:r>
        <w:rPr>
          <w:sz w:val="24"/>
          <w:szCs w:val="24"/>
        </w:rPr>
        <w:t xml:space="preserve"> Champetier de</w:t>
      </w:r>
      <w:r w:rsidR="007B6587">
        <w:rPr>
          <w:sz w:val="24"/>
          <w:szCs w:val="24"/>
        </w:rPr>
        <w:t xml:space="preserve"> </w:t>
      </w:r>
      <w:r>
        <w:rPr>
          <w:sz w:val="24"/>
          <w:szCs w:val="24"/>
        </w:rPr>
        <w:t>Ribes en son rapport, M.</w:t>
      </w:r>
      <w:r w:rsidR="00F26091">
        <w:rPr>
          <w:sz w:val="24"/>
          <w:szCs w:val="24"/>
        </w:rPr>
        <w:t> </w:t>
      </w:r>
      <w:r>
        <w:rPr>
          <w:sz w:val="24"/>
          <w:szCs w:val="24"/>
        </w:rPr>
        <w:t>Christian Michaut, avocat général, en ses conclusions</w:t>
      </w:r>
      <w:r w:rsidRPr="001525BC">
        <w:rPr>
          <w:sz w:val="24"/>
          <w:szCs w:val="24"/>
        </w:rPr>
        <w:t>, le</w:t>
      </w:r>
      <w:r w:rsidR="007B6587">
        <w:rPr>
          <w:sz w:val="24"/>
          <w:szCs w:val="24"/>
        </w:rPr>
        <w:t xml:space="preserve"> </w:t>
      </w:r>
      <w:r w:rsidRPr="001525BC">
        <w:rPr>
          <w:sz w:val="24"/>
          <w:szCs w:val="24"/>
        </w:rPr>
        <w:t>comptable M.</w:t>
      </w:r>
      <w:r w:rsidR="00F26091">
        <w:rPr>
          <w:sz w:val="24"/>
          <w:szCs w:val="24"/>
        </w:rPr>
        <w:t> </w:t>
      </w:r>
      <w:r w:rsidR="00DF3C58">
        <w:rPr>
          <w:sz w:val="24"/>
          <w:szCs w:val="24"/>
        </w:rPr>
        <w:t>X</w:t>
      </w:r>
      <w:r w:rsidRPr="001525BC">
        <w:rPr>
          <w:sz w:val="24"/>
          <w:szCs w:val="24"/>
        </w:rPr>
        <w:t xml:space="preserve"> n’étant ni présent ni représenté ;</w:t>
      </w:r>
    </w:p>
    <w:p w:rsidR="00231C97" w:rsidRPr="00DA48F7" w:rsidRDefault="00231C97" w:rsidP="00F26091">
      <w:pPr>
        <w:spacing w:after="360"/>
        <w:ind w:left="2126" w:firstLine="709"/>
        <w:jc w:val="both"/>
        <w:rPr>
          <w:sz w:val="24"/>
          <w:szCs w:val="24"/>
        </w:rPr>
      </w:pPr>
      <w:r w:rsidRPr="001525BC">
        <w:rPr>
          <w:sz w:val="24"/>
          <w:szCs w:val="24"/>
        </w:rPr>
        <w:t>Ayant délibéré hors la présence du rapporteur et du ministère p</w:t>
      </w:r>
      <w:r w:rsidR="00CD668F">
        <w:rPr>
          <w:sz w:val="24"/>
          <w:szCs w:val="24"/>
        </w:rPr>
        <w:t xml:space="preserve">ublic et après avoir entendu M. Francis Salsmann, </w:t>
      </w:r>
      <w:r w:rsidRPr="001525BC">
        <w:rPr>
          <w:sz w:val="24"/>
          <w:szCs w:val="24"/>
        </w:rPr>
        <w:t>conseill</w:t>
      </w:r>
      <w:r w:rsidR="00CD668F">
        <w:rPr>
          <w:sz w:val="24"/>
          <w:szCs w:val="24"/>
        </w:rPr>
        <w:t>er</w:t>
      </w:r>
      <w:r w:rsidRPr="001525BC">
        <w:rPr>
          <w:sz w:val="24"/>
          <w:szCs w:val="24"/>
        </w:rPr>
        <w:t xml:space="preserve"> maître, réviseur, en ses observations ;</w:t>
      </w:r>
    </w:p>
    <w:p w:rsidR="00231C97" w:rsidRDefault="00231C97" w:rsidP="00F26091">
      <w:pPr>
        <w:pStyle w:val="Corpsdetexte"/>
        <w:spacing w:after="360"/>
        <w:ind w:left="2126" w:firstLine="0"/>
        <w:rPr>
          <w:b/>
          <w:i/>
          <w:u w:val="single"/>
          <w:lang w:val="fr-FR"/>
        </w:rPr>
      </w:pPr>
      <w:r w:rsidRPr="00D65A5D">
        <w:rPr>
          <w:b/>
          <w:i/>
          <w:u w:val="single"/>
        </w:rPr>
        <w:t xml:space="preserve">Sur la </w:t>
      </w:r>
      <w:r w:rsidRPr="00D65A5D">
        <w:rPr>
          <w:b/>
          <w:i/>
          <w:u w:val="single"/>
          <w:lang w:val="fr-FR"/>
        </w:rPr>
        <w:t>charge n°</w:t>
      </w:r>
      <w:r w:rsidR="00F26091">
        <w:rPr>
          <w:b/>
          <w:i/>
          <w:u w:val="single"/>
          <w:lang w:val="fr-FR"/>
        </w:rPr>
        <w:t> </w:t>
      </w:r>
      <w:r w:rsidRPr="00D65A5D">
        <w:rPr>
          <w:b/>
          <w:i/>
          <w:u w:val="single"/>
          <w:lang w:val="fr-FR"/>
        </w:rPr>
        <w:t>1</w:t>
      </w:r>
    </w:p>
    <w:p w:rsidR="00231C97" w:rsidRPr="001525BC" w:rsidRDefault="00231C97" w:rsidP="00F26091">
      <w:pPr>
        <w:pStyle w:val="Corpsdetexte"/>
        <w:spacing w:after="360"/>
        <w:ind w:left="2126"/>
        <w:rPr>
          <w:lang w:val="fr-FR"/>
        </w:rPr>
      </w:pPr>
      <w:r w:rsidRPr="001525BC">
        <w:rPr>
          <w:lang w:val="fr-FR"/>
        </w:rPr>
        <w:t>Considérant que, par décision non datée, visée par le contrôleur financier le</w:t>
      </w:r>
      <w:r w:rsidR="007B6587">
        <w:rPr>
          <w:lang w:val="fr-FR"/>
        </w:rPr>
        <w:t xml:space="preserve"> </w:t>
      </w:r>
      <w:r w:rsidRPr="001525BC">
        <w:rPr>
          <w:lang w:val="fr-FR"/>
        </w:rPr>
        <w:t>21</w:t>
      </w:r>
      <w:r w:rsidR="007B6587">
        <w:rPr>
          <w:lang w:val="fr-FR"/>
        </w:rPr>
        <w:t xml:space="preserve"> </w:t>
      </w:r>
      <w:r w:rsidRPr="001525BC">
        <w:rPr>
          <w:lang w:val="fr-FR"/>
        </w:rPr>
        <w:t>janvier</w:t>
      </w:r>
      <w:r w:rsidR="007B6587">
        <w:rPr>
          <w:lang w:val="fr-FR"/>
        </w:rPr>
        <w:t xml:space="preserve"> </w:t>
      </w:r>
      <w:r w:rsidRPr="001525BC">
        <w:rPr>
          <w:lang w:val="fr-FR"/>
        </w:rPr>
        <w:t>1997, la directrice de l’institut national de</w:t>
      </w:r>
      <w:r>
        <w:rPr>
          <w:lang w:val="fr-FR"/>
        </w:rPr>
        <w:t>s</w:t>
      </w:r>
      <w:r w:rsidRPr="001525BC">
        <w:rPr>
          <w:lang w:val="fr-FR"/>
        </w:rPr>
        <w:t xml:space="preserve"> jeunes sourds de Metz a</w:t>
      </w:r>
      <w:r w:rsidR="007B6587">
        <w:rPr>
          <w:lang w:val="fr-FR"/>
        </w:rPr>
        <w:t xml:space="preserve"> </w:t>
      </w:r>
      <w:r w:rsidRPr="001525BC">
        <w:rPr>
          <w:lang w:val="fr-FR"/>
        </w:rPr>
        <w:t>institué auprès de l’établissement une régie de recettes et une régie d’avances ; qu’aux termes de l’article 3 de cette décision, la régie d’avances permet de prendre en charge les « </w:t>
      </w:r>
      <w:r w:rsidRPr="001525BC">
        <w:rPr>
          <w:i/>
          <w:lang w:val="fr-FR"/>
        </w:rPr>
        <w:t>dépenses énumérées à l’article 10 du décret du 20 juillet 1992 à</w:t>
      </w:r>
      <w:r w:rsidR="007B6587">
        <w:rPr>
          <w:i/>
          <w:lang w:val="fr-FR"/>
        </w:rPr>
        <w:t xml:space="preserve"> </w:t>
      </w:r>
      <w:r w:rsidRPr="001525BC">
        <w:rPr>
          <w:i/>
          <w:lang w:val="fr-FR"/>
        </w:rPr>
        <w:t>l’exclusion des opérations à l’étranger </w:t>
      </w:r>
      <w:r w:rsidRPr="001525BC">
        <w:rPr>
          <w:lang w:val="fr-FR"/>
        </w:rPr>
        <w:t>» ;</w:t>
      </w:r>
    </w:p>
    <w:p w:rsidR="00231C97" w:rsidRPr="001525BC" w:rsidRDefault="00231C97" w:rsidP="00F26091">
      <w:pPr>
        <w:pStyle w:val="Corpsdetexte"/>
        <w:spacing w:after="360"/>
        <w:ind w:left="2126"/>
        <w:rPr>
          <w:lang w:val="fr-FR"/>
        </w:rPr>
      </w:pPr>
      <w:r w:rsidRPr="001525BC">
        <w:rPr>
          <w:lang w:val="fr-FR"/>
        </w:rPr>
        <w:t>Considérant que</w:t>
      </w:r>
      <w:r>
        <w:rPr>
          <w:lang w:val="fr-FR"/>
        </w:rPr>
        <w:t xml:space="preserve"> </w:t>
      </w:r>
      <w:r w:rsidRPr="001525BC">
        <w:rPr>
          <w:lang w:val="fr-FR"/>
        </w:rPr>
        <w:t>M. </w:t>
      </w:r>
      <w:r w:rsidR="00DF3C58">
        <w:rPr>
          <w:lang w:val="fr-FR"/>
        </w:rPr>
        <w:t>X</w:t>
      </w:r>
      <w:r w:rsidRPr="001525BC">
        <w:rPr>
          <w:lang w:val="fr-FR"/>
        </w:rPr>
        <w:t xml:space="preserve"> a payé une somme de 3 148,66</w:t>
      </w:r>
      <w:r w:rsidR="00F26091">
        <w:rPr>
          <w:lang w:val="fr-FR"/>
        </w:rPr>
        <w:t> </w:t>
      </w:r>
      <w:r w:rsidRPr="001525BC">
        <w:rPr>
          <w:lang w:val="fr-FR"/>
        </w:rPr>
        <w:t>€ correspondant aux dépenses de la régie au cours du mois d’octobre 2009 ;</w:t>
      </w:r>
    </w:p>
    <w:p w:rsidR="00231C97" w:rsidRPr="001525BC" w:rsidRDefault="00231C97" w:rsidP="00F26091">
      <w:pPr>
        <w:pStyle w:val="Corpsdetexte"/>
        <w:spacing w:after="360"/>
        <w:ind w:left="2126"/>
        <w:rPr>
          <w:lang w:val="fr-FR"/>
        </w:rPr>
      </w:pPr>
      <w:r>
        <w:t xml:space="preserve">Considérant </w:t>
      </w:r>
      <w:r w:rsidRPr="00EF5AFD">
        <w:t>qu</w:t>
      </w:r>
      <w:r>
        <w:t>e sont jointes à ce mandat diverses pièces retraçant des dépenses réglées dans des pays étrangers, d’un montant total de 202,86</w:t>
      </w:r>
      <w:r w:rsidR="00F26091">
        <w:rPr>
          <w:lang w:val="fr-FR"/>
        </w:rPr>
        <w:t> </w:t>
      </w:r>
      <w:r>
        <w:t>€ </w:t>
      </w:r>
      <w:r>
        <w:rPr>
          <w:lang w:val="fr-FR"/>
        </w:rPr>
        <w:t>;</w:t>
      </w:r>
    </w:p>
    <w:p w:rsidR="00231C97" w:rsidRPr="006E5340" w:rsidRDefault="00231C97" w:rsidP="00F26091">
      <w:pPr>
        <w:pStyle w:val="Corpsdetexte"/>
        <w:spacing w:after="360"/>
        <w:ind w:left="2126"/>
        <w:rPr>
          <w:lang w:val="fr-FR"/>
        </w:rPr>
      </w:pPr>
      <w:r>
        <w:rPr>
          <w:lang w:val="fr-FR"/>
        </w:rPr>
        <w:t>Considérant</w:t>
      </w:r>
      <w:r w:rsidRPr="006F6D9C">
        <w:t xml:space="preserve"> qu’aux termes de l’article 60-I de la loi de finances pour 1963 modifiée du 23 février 1963 « </w:t>
      </w:r>
      <w:r w:rsidRPr="006F6D9C">
        <w:rPr>
          <w:i/>
        </w:rPr>
        <w:t>les comptables publics sont personnellement et pécuniairement responsables du recouvrement des recettes, du paiement des dépenses, de la garde et de la conservation des fonds et valeurs appartenant ou confiés à l’Etat, aux collectivités locales et aux établissements publics nationaux ou locaux [ainsi que] des contrôles qu’ils sont tenus d’effectuer en matière de recettes, de dépenses et de patrimoine dans les conditions prévues par le règlement général de la comptabilité publique</w:t>
      </w:r>
      <w:r>
        <w:t> » </w:t>
      </w:r>
      <w:r>
        <w:rPr>
          <w:lang w:val="fr-FR"/>
        </w:rPr>
        <w:t>;</w:t>
      </w:r>
    </w:p>
    <w:p w:rsidR="00231C97" w:rsidRPr="006F6D9C" w:rsidRDefault="00231C97" w:rsidP="00F26091">
      <w:pPr>
        <w:pStyle w:val="Corpsdetexte"/>
        <w:spacing w:after="360"/>
        <w:ind w:left="2126"/>
      </w:pPr>
      <w:r>
        <w:rPr>
          <w:lang w:val="fr-FR"/>
        </w:rPr>
        <w:t>Considérant</w:t>
      </w:r>
      <w:r w:rsidRPr="006F6D9C">
        <w:t xml:space="preserve"> qu’aux termes de l’article 60, paragraphe III de cette même loi, la responsabilité pécuniaire des comptables s’étend aux opérations des régisseurs ; et </w:t>
      </w:r>
      <w:r w:rsidRPr="006F6D9C">
        <w:lastRenderedPageBreak/>
        <w:t>qu’aux termes de l’article 18 du décret n°</w:t>
      </w:r>
      <w:r w:rsidR="00F26091">
        <w:rPr>
          <w:lang w:val="fr-FR"/>
        </w:rPr>
        <w:t> </w:t>
      </w:r>
      <w:r w:rsidRPr="006F6D9C">
        <w:t>62-1587 du 29 décembre 1962 le</w:t>
      </w:r>
      <w:r w:rsidR="007B6587">
        <w:rPr>
          <w:lang w:val="fr-FR"/>
        </w:rPr>
        <w:t xml:space="preserve"> </w:t>
      </w:r>
      <w:r w:rsidRPr="006F6D9C">
        <w:t>régisseur d’avances agit pour le compte du comptable public ; que ce dernier répond des opérations irrégulières faites par le régisseur dès lors qu’il les a</w:t>
      </w:r>
      <w:r w:rsidR="007B6587">
        <w:rPr>
          <w:lang w:val="fr-FR"/>
        </w:rPr>
        <w:t xml:space="preserve"> </w:t>
      </w:r>
      <w:r w:rsidRPr="006F6D9C">
        <w:t>acceptées sans réserves ;</w:t>
      </w:r>
    </w:p>
    <w:p w:rsidR="00231C97" w:rsidRPr="006F6D9C" w:rsidRDefault="00231C97" w:rsidP="00F26091">
      <w:pPr>
        <w:pStyle w:val="Corpsdetexte"/>
        <w:spacing w:after="360"/>
        <w:ind w:left="2126"/>
      </w:pPr>
      <w:r>
        <w:rPr>
          <w:lang w:val="fr-FR"/>
        </w:rPr>
        <w:t xml:space="preserve">Considérant </w:t>
      </w:r>
      <w:r w:rsidRPr="006F6D9C">
        <w:t>qu’aux termes du IV de l’article 60 de la loi de finances pour</w:t>
      </w:r>
      <w:r w:rsidR="007B6587">
        <w:rPr>
          <w:lang w:val="fr-FR"/>
        </w:rPr>
        <w:t xml:space="preserve"> </w:t>
      </w:r>
      <w:r w:rsidRPr="006F6D9C">
        <w:t>1963 modifiée du 23</w:t>
      </w:r>
      <w:r w:rsidR="007B6587">
        <w:rPr>
          <w:lang w:val="fr-FR"/>
        </w:rPr>
        <w:t xml:space="preserve"> </w:t>
      </w:r>
      <w:r w:rsidRPr="006F6D9C">
        <w:t>février</w:t>
      </w:r>
      <w:r w:rsidR="007B6587">
        <w:rPr>
          <w:lang w:val="fr-FR"/>
        </w:rPr>
        <w:t xml:space="preserve"> </w:t>
      </w:r>
      <w:r w:rsidRPr="006F6D9C">
        <w:t>1963 la responsabilité du comptable se trouve engagée « </w:t>
      </w:r>
      <w:r w:rsidRPr="006F6D9C">
        <w:rPr>
          <w:i/>
        </w:rPr>
        <w:t>dès lors qu’un déficit ou un manquant en deniers ou en valeurs a été constaté, qu’une recette n’a pas été recouvrée, qu’une dépense a été irrégulièrement payée ou que, par la faute du comptable public, l’organisme a dû procéder à l’indemnisation d’un autre organisme public ou d’un tiers</w:t>
      </w:r>
      <w:r w:rsidRPr="006F6D9C">
        <w:t> » ;</w:t>
      </w:r>
    </w:p>
    <w:p w:rsidR="00231C97" w:rsidRPr="0058206D" w:rsidRDefault="00231C97" w:rsidP="00F26091">
      <w:pPr>
        <w:pStyle w:val="Corpsdetexte"/>
        <w:spacing w:after="360"/>
        <w:ind w:left="2126"/>
        <w:rPr>
          <w:lang w:val="fr-FR"/>
        </w:rPr>
      </w:pPr>
      <w:r>
        <w:rPr>
          <w:lang w:val="fr-FR"/>
        </w:rPr>
        <w:t>Considérant</w:t>
      </w:r>
      <w:r w:rsidRPr="006F6D9C">
        <w:t xml:space="preserve"> qu’aux termes des articles 12, paragraphe</w:t>
      </w:r>
      <w:r w:rsidR="007B6587">
        <w:rPr>
          <w:lang w:val="fr-FR"/>
        </w:rPr>
        <w:t xml:space="preserve"> </w:t>
      </w:r>
      <w:r w:rsidRPr="006F6D9C">
        <w:t>B, et 13 du décret portant règlement général sur la comptabilité publique, le comptable est tenu en matière de dépense d’exercer le contrôle de la validité de la créance ; qu’à ce titre, il lui appartient de s’assurer de l’exactitude des calculs de liquidation ; qu’en</w:t>
      </w:r>
      <w:r w:rsidR="007B6587">
        <w:rPr>
          <w:lang w:val="fr-FR"/>
        </w:rPr>
        <w:t xml:space="preserve"> </w:t>
      </w:r>
      <w:r w:rsidRPr="006F6D9C">
        <w:t>application de l’article</w:t>
      </w:r>
      <w:r w:rsidR="007B6587">
        <w:rPr>
          <w:lang w:val="fr-FR"/>
        </w:rPr>
        <w:t xml:space="preserve"> </w:t>
      </w:r>
      <w:r w:rsidRPr="006F6D9C">
        <w:t>60 de la loi du 23 février 1963 la responsabilité personnelle et pécuniaire du comptable est engagée dès lors qu’une dépe</w:t>
      </w:r>
      <w:r>
        <w:t>nse a été irrégulièrement payée </w:t>
      </w:r>
      <w:r>
        <w:rPr>
          <w:lang w:val="fr-FR"/>
        </w:rPr>
        <w:t>;</w:t>
      </w:r>
    </w:p>
    <w:p w:rsidR="00231C97" w:rsidRPr="00800072" w:rsidRDefault="00231C97" w:rsidP="00F26091">
      <w:pPr>
        <w:pStyle w:val="Corpsdetexte"/>
        <w:spacing w:after="360"/>
        <w:ind w:left="2126"/>
        <w:rPr>
          <w:lang w:val="fr-FR"/>
        </w:rPr>
      </w:pPr>
      <w:r w:rsidRPr="006F6D9C">
        <w:t>Considérant, ainsi que le reconnaît M.</w:t>
      </w:r>
      <w:r w:rsidR="00F26091">
        <w:rPr>
          <w:lang w:val="fr-FR"/>
        </w:rPr>
        <w:t> </w:t>
      </w:r>
      <w:r w:rsidR="00DF3C58">
        <w:t>X</w:t>
      </w:r>
      <w:r w:rsidRPr="006F6D9C">
        <w:t xml:space="preserve"> dans son mémoire en</w:t>
      </w:r>
      <w:r w:rsidR="007B6587">
        <w:rPr>
          <w:lang w:val="fr-FR"/>
        </w:rPr>
        <w:t xml:space="preserve"> </w:t>
      </w:r>
      <w:r w:rsidRPr="006F6D9C">
        <w:t>réponse, qu</w:t>
      </w:r>
      <w:r>
        <w:rPr>
          <w:lang w:val="fr-FR"/>
        </w:rPr>
        <w:t>e les dispositions règlementaires applicables à la régie d’avance</w:t>
      </w:r>
      <w:r w:rsidRPr="006F6D9C">
        <w:t xml:space="preserve"> n’autorise</w:t>
      </w:r>
      <w:r>
        <w:rPr>
          <w:lang w:val="fr-FR"/>
        </w:rPr>
        <w:t>nt pas</w:t>
      </w:r>
      <w:r w:rsidRPr="006F6D9C">
        <w:t xml:space="preserve"> le paiement de</w:t>
      </w:r>
      <w:r>
        <w:rPr>
          <w:lang w:val="fr-FR"/>
        </w:rPr>
        <w:t xml:space="preserve"> </w:t>
      </w:r>
      <w:r w:rsidRPr="006F6D9C">
        <w:t xml:space="preserve">dépenses à l’étranger par le biais de la régie ; </w:t>
      </w:r>
      <w:r>
        <w:rPr>
          <w:lang w:val="fr-FR"/>
        </w:rPr>
        <w:t>que le comptable a pris en charge les dépenses effectuées par le régisseur, qu’en conséquence le comptable a</w:t>
      </w:r>
      <w:r w:rsidR="007B6587">
        <w:rPr>
          <w:lang w:val="fr-FR"/>
        </w:rPr>
        <w:t xml:space="preserve"> </w:t>
      </w:r>
      <w:r>
        <w:rPr>
          <w:lang w:val="fr-FR"/>
        </w:rPr>
        <w:t xml:space="preserve">engagé sa responsabilité </w:t>
      </w:r>
      <w:r w:rsidR="00F26091">
        <w:rPr>
          <w:lang w:val="fr-FR"/>
        </w:rPr>
        <w:t xml:space="preserve">pécuniaire </w:t>
      </w:r>
      <w:r>
        <w:rPr>
          <w:lang w:val="fr-FR"/>
        </w:rPr>
        <w:t xml:space="preserve">à hauteur de </w:t>
      </w:r>
      <w:r w:rsidRPr="006F6D9C">
        <w:t>202,86</w:t>
      </w:r>
      <w:r w:rsidR="00F26091">
        <w:rPr>
          <w:lang w:val="fr-FR"/>
        </w:rPr>
        <w:t> </w:t>
      </w:r>
      <w:r>
        <w:rPr>
          <w:lang w:val="fr-FR"/>
        </w:rPr>
        <w:t>€.</w:t>
      </w:r>
    </w:p>
    <w:p w:rsidR="00231C97" w:rsidRDefault="00231C97" w:rsidP="00F26091">
      <w:pPr>
        <w:pStyle w:val="Corpsdetexte"/>
        <w:spacing w:after="360"/>
        <w:ind w:left="2126" w:firstLine="0"/>
        <w:rPr>
          <w:b/>
          <w:i/>
          <w:u w:val="single"/>
          <w:lang w:val="fr-FR"/>
        </w:rPr>
      </w:pPr>
      <w:r w:rsidRPr="00D65A5D">
        <w:rPr>
          <w:b/>
          <w:i/>
          <w:u w:val="single"/>
          <w:lang w:val="fr-FR"/>
        </w:rPr>
        <w:t>Sur la charge n°</w:t>
      </w:r>
      <w:r w:rsidR="00F26091">
        <w:rPr>
          <w:b/>
          <w:i/>
          <w:u w:val="single"/>
          <w:lang w:val="fr-FR"/>
        </w:rPr>
        <w:t> </w:t>
      </w:r>
      <w:r w:rsidRPr="00D65A5D">
        <w:rPr>
          <w:b/>
          <w:i/>
          <w:u w:val="single"/>
          <w:lang w:val="fr-FR"/>
        </w:rPr>
        <w:t>2</w:t>
      </w:r>
    </w:p>
    <w:p w:rsidR="00231C97" w:rsidRPr="001525BC" w:rsidRDefault="00231C97" w:rsidP="00F26091">
      <w:pPr>
        <w:pStyle w:val="Corpsdetexte"/>
        <w:spacing w:after="360"/>
        <w:ind w:left="2126"/>
        <w:rPr>
          <w:lang w:val="fr-FR"/>
        </w:rPr>
      </w:pPr>
      <w:r w:rsidRPr="001525BC">
        <w:rPr>
          <w:lang w:val="fr-FR"/>
        </w:rPr>
        <w:t>Considérant qu’</w:t>
      </w:r>
      <w:r>
        <w:rPr>
          <w:lang w:val="fr-FR"/>
        </w:rPr>
        <w:t>en vertu de l’article 1</w:t>
      </w:r>
      <w:r w:rsidRPr="001525BC">
        <w:rPr>
          <w:vertAlign w:val="superscript"/>
          <w:lang w:val="fr-FR"/>
        </w:rPr>
        <w:t>er</w:t>
      </w:r>
      <w:r>
        <w:rPr>
          <w:lang w:val="fr-FR"/>
        </w:rPr>
        <w:t xml:space="preserve"> </w:t>
      </w:r>
      <w:r w:rsidRPr="001525BC">
        <w:rPr>
          <w:lang w:val="fr-FR"/>
        </w:rPr>
        <w:t>du décret n°</w:t>
      </w:r>
      <w:r w:rsidR="00F26091">
        <w:rPr>
          <w:lang w:val="fr-FR"/>
        </w:rPr>
        <w:t> </w:t>
      </w:r>
      <w:r w:rsidRPr="001525BC">
        <w:rPr>
          <w:lang w:val="fr-FR"/>
        </w:rPr>
        <w:t>2000-828 du 28</w:t>
      </w:r>
      <w:r w:rsidR="007B6587">
        <w:rPr>
          <w:lang w:val="fr-FR"/>
        </w:rPr>
        <w:t xml:space="preserve"> </w:t>
      </w:r>
      <w:r w:rsidRPr="001525BC">
        <w:rPr>
          <w:lang w:val="fr-FR"/>
        </w:rPr>
        <w:t>août</w:t>
      </w:r>
      <w:r w:rsidR="007B6587">
        <w:rPr>
          <w:lang w:val="fr-FR"/>
        </w:rPr>
        <w:t xml:space="preserve"> </w:t>
      </w:r>
      <w:r w:rsidRPr="001525BC">
        <w:rPr>
          <w:lang w:val="fr-FR"/>
        </w:rPr>
        <w:t>2008, il</w:t>
      </w:r>
      <w:r w:rsidR="007B6587">
        <w:rPr>
          <w:lang w:val="fr-FR"/>
        </w:rPr>
        <w:t xml:space="preserve"> </w:t>
      </w:r>
      <w:r w:rsidRPr="001525BC">
        <w:rPr>
          <w:lang w:val="fr-FR"/>
        </w:rPr>
        <w:t>est alloué une indemnité de fonctions, non soumise à retenue pour pension civile de retraite, aux fonctionnaires nommés dans un emploi de directeur ou de secrétaire général des instituts nationaux de jeunes sourds ;</w:t>
      </w:r>
    </w:p>
    <w:p w:rsidR="00231C97" w:rsidRPr="001525BC" w:rsidRDefault="00231C97" w:rsidP="00F26091">
      <w:pPr>
        <w:pStyle w:val="Corpsdetexte"/>
        <w:spacing w:after="360"/>
        <w:ind w:left="2126"/>
        <w:rPr>
          <w:lang w:val="fr-FR"/>
        </w:rPr>
      </w:pPr>
      <w:r w:rsidRPr="001525BC">
        <w:rPr>
          <w:lang w:val="fr-FR"/>
        </w:rPr>
        <w:t>Considérant qu’aux termes de l’article</w:t>
      </w:r>
      <w:r w:rsidR="007B6587">
        <w:rPr>
          <w:lang w:val="fr-FR"/>
        </w:rPr>
        <w:t xml:space="preserve"> </w:t>
      </w:r>
      <w:r w:rsidRPr="001525BC">
        <w:rPr>
          <w:lang w:val="fr-FR"/>
        </w:rPr>
        <w:t>3 dudit décret, « </w:t>
      </w:r>
      <w:r w:rsidRPr="001525BC">
        <w:rPr>
          <w:i/>
          <w:lang w:val="fr-FR"/>
        </w:rPr>
        <w:t>le versement de l’indemnité de fonctions […] est exclusif de celui de toute autre indemnité allouée au même titre »</w:t>
      </w:r>
      <w:r w:rsidRPr="001525BC">
        <w:rPr>
          <w:lang w:val="fr-FR"/>
        </w:rPr>
        <w:t> ;</w:t>
      </w:r>
    </w:p>
    <w:p w:rsidR="00231C97" w:rsidRPr="001525BC" w:rsidRDefault="00231C97" w:rsidP="00F26091">
      <w:pPr>
        <w:pStyle w:val="Corpsdetexte"/>
        <w:spacing w:after="360"/>
        <w:ind w:left="2126"/>
        <w:rPr>
          <w:lang w:val="fr-FR"/>
        </w:rPr>
      </w:pPr>
      <w:r w:rsidRPr="001525BC">
        <w:rPr>
          <w:lang w:val="fr-FR"/>
        </w:rPr>
        <w:t>Considérant que le bulletin de paie de M.</w:t>
      </w:r>
      <w:r w:rsidR="00F26091">
        <w:rPr>
          <w:lang w:val="fr-FR"/>
        </w:rPr>
        <w:t> </w:t>
      </w:r>
      <w:r w:rsidR="007B6587">
        <w:rPr>
          <w:lang w:val="fr-FR"/>
        </w:rPr>
        <w:t>Y</w:t>
      </w:r>
      <w:r w:rsidRPr="001525BC">
        <w:rPr>
          <w:lang w:val="fr-FR"/>
        </w:rPr>
        <w:t>, directeur de l’INJS, pour le mois de décembre</w:t>
      </w:r>
      <w:r w:rsidR="007B6587">
        <w:rPr>
          <w:lang w:val="fr-FR"/>
        </w:rPr>
        <w:t xml:space="preserve"> </w:t>
      </w:r>
      <w:r w:rsidRPr="001525BC">
        <w:rPr>
          <w:lang w:val="fr-FR"/>
        </w:rPr>
        <w:t>2009 mentionne le versement d’une indemnité de fonctions de</w:t>
      </w:r>
      <w:r w:rsidR="007B6587">
        <w:rPr>
          <w:lang w:val="fr-FR"/>
        </w:rPr>
        <w:t xml:space="preserve"> </w:t>
      </w:r>
      <w:r w:rsidRPr="001525BC">
        <w:rPr>
          <w:lang w:val="fr-FR"/>
        </w:rPr>
        <w:t>1 438,16</w:t>
      </w:r>
      <w:r w:rsidR="00F26091">
        <w:rPr>
          <w:lang w:val="fr-FR"/>
        </w:rPr>
        <w:t> </w:t>
      </w:r>
      <w:r w:rsidRPr="001525BC">
        <w:rPr>
          <w:lang w:val="fr-FR"/>
        </w:rPr>
        <w:t>€ et d’une indemnité d’astreinte hebdomadaire de 121</w:t>
      </w:r>
      <w:r w:rsidR="00F26091">
        <w:rPr>
          <w:lang w:val="fr-FR"/>
        </w:rPr>
        <w:t> </w:t>
      </w:r>
      <w:r w:rsidRPr="001525BC">
        <w:rPr>
          <w:lang w:val="fr-FR"/>
        </w:rPr>
        <w:t>€ ;</w:t>
      </w:r>
    </w:p>
    <w:p w:rsidR="00231C97" w:rsidRPr="001525BC" w:rsidRDefault="00231C97" w:rsidP="00F26091">
      <w:pPr>
        <w:pStyle w:val="Corpsdetexte"/>
        <w:spacing w:after="360"/>
        <w:ind w:left="2126"/>
        <w:rPr>
          <w:lang w:val="fr-FR"/>
        </w:rPr>
      </w:pPr>
      <w:r w:rsidRPr="001525BC">
        <w:rPr>
          <w:lang w:val="fr-FR"/>
        </w:rPr>
        <w:t xml:space="preserve">Considérant que le bulletin de paie de </w:t>
      </w:r>
      <w:r w:rsidR="00DF3C58">
        <w:rPr>
          <w:lang w:val="fr-FR"/>
        </w:rPr>
        <w:t>M</w:t>
      </w:r>
      <w:r w:rsidR="00DF3C58" w:rsidRPr="007B6587">
        <w:rPr>
          <w:vertAlign w:val="superscript"/>
          <w:lang w:val="fr-FR"/>
        </w:rPr>
        <w:t>me</w:t>
      </w:r>
      <w:r w:rsidR="00DF3C58">
        <w:rPr>
          <w:lang w:val="fr-FR"/>
        </w:rPr>
        <w:t xml:space="preserve"> </w:t>
      </w:r>
      <w:r w:rsidR="0093448A">
        <w:rPr>
          <w:lang w:val="fr-FR"/>
        </w:rPr>
        <w:t>Z</w:t>
      </w:r>
      <w:r w:rsidRPr="001525BC">
        <w:rPr>
          <w:lang w:val="fr-FR"/>
        </w:rPr>
        <w:t>, secrétaire générale de l’INJS, pour le mois de décembre 2009 mentionne le versement d’une indemnité de fonctions de 1</w:t>
      </w:r>
      <w:r w:rsidR="00F26091">
        <w:rPr>
          <w:lang w:val="fr-FR"/>
        </w:rPr>
        <w:t> </w:t>
      </w:r>
      <w:r w:rsidRPr="001525BC">
        <w:rPr>
          <w:lang w:val="fr-FR"/>
        </w:rPr>
        <w:t>010</w:t>
      </w:r>
      <w:r w:rsidR="00F26091">
        <w:rPr>
          <w:lang w:val="fr-FR"/>
        </w:rPr>
        <w:t> </w:t>
      </w:r>
      <w:r w:rsidRPr="001525BC">
        <w:rPr>
          <w:lang w:val="fr-FR"/>
        </w:rPr>
        <w:t>€ et d’une indemnité d’astreinte hebdomadaire de 121</w:t>
      </w:r>
      <w:r w:rsidR="00F26091">
        <w:rPr>
          <w:lang w:val="fr-FR"/>
        </w:rPr>
        <w:t> </w:t>
      </w:r>
      <w:r w:rsidRPr="001525BC">
        <w:rPr>
          <w:lang w:val="fr-FR"/>
        </w:rPr>
        <w:t>€</w:t>
      </w:r>
      <w:r w:rsidR="007B6587">
        <w:rPr>
          <w:lang w:val="fr-FR"/>
        </w:rPr>
        <w:t> ;</w:t>
      </w:r>
    </w:p>
    <w:p w:rsidR="00231C97" w:rsidRPr="001525BC" w:rsidRDefault="00231C97" w:rsidP="00F26091">
      <w:pPr>
        <w:pStyle w:val="Corpsdetexte"/>
        <w:spacing w:after="360"/>
        <w:ind w:left="2126" w:firstLine="708"/>
        <w:rPr>
          <w:lang w:val="fr-FR"/>
        </w:rPr>
      </w:pPr>
      <w:r>
        <w:rPr>
          <w:lang w:val="fr-FR"/>
        </w:rPr>
        <w:lastRenderedPageBreak/>
        <w:t xml:space="preserve">Considérant que </w:t>
      </w:r>
      <w:r w:rsidRPr="001525BC">
        <w:rPr>
          <w:lang w:val="fr-FR"/>
        </w:rPr>
        <w:t>M.</w:t>
      </w:r>
      <w:r w:rsidR="00F26091">
        <w:rPr>
          <w:lang w:val="fr-FR"/>
        </w:rPr>
        <w:t> </w:t>
      </w:r>
      <w:r w:rsidR="0093448A">
        <w:rPr>
          <w:lang w:val="fr-FR"/>
        </w:rPr>
        <w:t xml:space="preserve">Y </w:t>
      </w:r>
      <w:r w:rsidRPr="001525BC">
        <w:rPr>
          <w:lang w:val="fr-FR"/>
        </w:rPr>
        <w:t>aurait également perçu, au cours de l’exercice</w:t>
      </w:r>
      <w:r w:rsidR="007B6587">
        <w:rPr>
          <w:lang w:val="fr-FR"/>
        </w:rPr>
        <w:t xml:space="preserve"> </w:t>
      </w:r>
      <w:r w:rsidRPr="001525BC">
        <w:rPr>
          <w:lang w:val="fr-FR"/>
        </w:rPr>
        <w:t>2010, des indemnités d’astreinte d’un montant total de 968</w:t>
      </w:r>
      <w:r w:rsidR="00523960">
        <w:rPr>
          <w:lang w:val="fr-FR"/>
        </w:rPr>
        <w:t> </w:t>
      </w:r>
      <w:r w:rsidRPr="001525BC">
        <w:rPr>
          <w:lang w:val="fr-FR"/>
        </w:rPr>
        <w:t>€, à raison de</w:t>
      </w:r>
      <w:r w:rsidR="007B6587">
        <w:rPr>
          <w:lang w:val="fr-FR"/>
        </w:rPr>
        <w:t xml:space="preserve"> </w:t>
      </w:r>
      <w:r w:rsidRPr="001525BC">
        <w:rPr>
          <w:lang w:val="fr-FR"/>
        </w:rPr>
        <w:t>121</w:t>
      </w:r>
      <w:r w:rsidR="00523960">
        <w:rPr>
          <w:lang w:val="fr-FR"/>
        </w:rPr>
        <w:t> </w:t>
      </w:r>
      <w:r w:rsidRPr="001525BC">
        <w:rPr>
          <w:lang w:val="fr-FR"/>
        </w:rPr>
        <w:t xml:space="preserve">€ pour chacun des mois de janvier, mars, avril, mai, juin, octobre, novembre et décembre ; que </w:t>
      </w:r>
      <w:r w:rsidR="00DF3C58">
        <w:rPr>
          <w:lang w:val="fr-FR"/>
        </w:rPr>
        <w:t>M</w:t>
      </w:r>
      <w:r w:rsidR="00DF3C58" w:rsidRPr="007B6587">
        <w:rPr>
          <w:vertAlign w:val="superscript"/>
          <w:lang w:val="fr-FR"/>
        </w:rPr>
        <w:t>me</w:t>
      </w:r>
      <w:r w:rsidR="00DF3C58">
        <w:rPr>
          <w:lang w:val="fr-FR"/>
        </w:rPr>
        <w:t xml:space="preserve"> </w:t>
      </w:r>
      <w:r w:rsidR="0093448A">
        <w:rPr>
          <w:lang w:val="fr-FR"/>
        </w:rPr>
        <w:t>Z</w:t>
      </w:r>
      <w:r w:rsidRPr="001525BC">
        <w:rPr>
          <w:lang w:val="fr-FR"/>
        </w:rPr>
        <w:t xml:space="preserve"> aurait perçu, en janvier</w:t>
      </w:r>
      <w:r w:rsidR="007B6587">
        <w:rPr>
          <w:lang w:val="fr-FR"/>
        </w:rPr>
        <w:t xml:space="preserve"> </w:t>
      </w:r>
      <w:r w:rsidRPr="001525BC">
        <w:rPr>
          <w:lang w:val="fr-FR"/>
        </w:rPr>
        <w:t>2010, une indemnité d’astreinte de</w:t>
      </w:r>
      <w:r w:rsidR="007B6587">
        <w:rPr>
          <w:lang w:val="fr-FR"/>
        </w:rPr>
        <w:t xml:space="preserve"> </w:t>
      </w:r>
      <w:r w:rsidRPr="001525BC">
        <w:rPr>
          <w:lang w:val="fr-FR"/>
        </w:rPr>
        <w:t>121</w:t>
      </w:r>
      <w:r w:rsidR="00523960">
        <w:rPr>
          <w:lang w:val="fr-FR"/>
        </w:rPr>
        <w:t> </w:t>
      </w:r>
      <w:r w:rsidRPr="001525BC">
        <w:rPr>
          <w:lang w:val="fr-FR"/>
        </w:rPr>
        <w:t>€ ; que ces deux agents auraient simultanément continué de percevoir une indemnités de fonctions ;</w:t>
      </w:r>
    </w:p>
    <w:p w:rsidR="00231C97" w:rsidRDefault="00231C97" w:rsidP="00F26091">
      <w:pPr>
        <w:pStyle w:val="Corpsdetexte"/>
        <w:spacing w:after="360"/>
        <w:ind w:left="2126"/>
        <w:rPr>
          <w:lang w:val="fr-FR"/>
        </w:rPr>
      </w:pPr>
      <w:r>
        <w:rPr>
          <w:lang w:val="fr-FR"/>
        </w:rPr>
        <w:t>Considérant que depuis l’arrêt du conseil d’Etat en date du 5</w:t>
      </w:r>
      <w:r w:rsidR="007B6587">
        <w:rPr>
          <w:lang w:val="fr-FR"/>
        </w:rPr>
        <w:t xml:space="preserve"> </w:t>
      </w:r>
      <w:r>
        <w:rPr>
          <w:lang w:val="fr-FR"/>
        </w:rPr>
        <w:t>avril</w:t>
      </w:r>
      <w:r w:rsidR="007B6587">
        <w:rPr>
          <w:lang w:val="fr-FR"/>
        </w:rPr>
        <w:t xml:space="preserve"> </w:t>
      </w:r>
      <w:r>
        <w:rPr>
          <w:lang w:val="fr-FR"/>
        </w:rPr>
        <w:t xml:space="preserve">2013 </w:t>
      </w:r>
      <w:r w:rsidRPr="00372218">
        <w:rPr>
          <w:i/>
          <w:lang w:val="fr-FR"/>
        </w:rPr>
        <w:t>« l’examen des comptes à fin de jugement constitue un préalable nécessaire à</w:t>
      </w:r>
      <w:r w:rsidR="007B6587">
        <w:rPr>
          <w:i/>
          <w:lang w:val="fr-FR"/>
        </w:rPr>
        <w:t xml:space="preserve"> </w:t>
      </w:r>
      <w:r w:rsidRPr="00372218">
        <w:rPr>
          <w:i/>
          <w:lang w:val="fr-FR"/>
        </w:rPr>
        <w:t>l’ouverture, à l’initiative du ministère public, d’une instance contentieuse susceptible de conduire à la mise en jeu de la responsabilité personnelle et pécuniaire d’un comptable public</w:t>
      </w:r>
      <w:r>
        <w:rPr>
          <w:lang w:val="fr-FR"/>
        </w:rPr>
        <w:t> » et que les dispositions de l’article L.</w:t>
      </w:r>
      <w:r w:rsidR="00523960">
        <w:rPr>
          <w:lang w:val="fr-FR"/>
        </w:rPr>
        <w:t> </w:t>
      </w:r>
      <w:r>
        <w:rPr>
          <w:lang w:val="fr-FR"/>
        </w:rPr>
        <w:t>142-1 du code des juridictions financières ne permettent pas au parquet « </w:t>
      </w:r>
      <w:r w:rsidRPr="00372218">
        <w:rPr>
          <w:i/>
          <w:lang w:val="fr-FR"/>
        </w:rPr>
        <w:t>de relever une charge en dehors du périmètre fixé préalablement par la Cour des comptes, dans le cadre de la notification prévue à</w:t>
      </w:r>
      <w:r w:rsidR="007B6587">
        <w:rPr>
          <w:i/>
          <w:lang w:val="fr-FR"/>
        </w:rPr>
        <w:t xml:space="preserve"> </w:t>
      </w:r>
      <w:r w:rsidRPr="00372218">
        <w:rPr>
          <w:i/>
          <w:lang w:val="fr-FR"/>
        </w:rPr>
        <w:t>l’article R.</w:t>
      </w:r>
      <w:r w:rsidR="00523960">
        <w:rPr>
          <w:i/>
          <w:lang w:val="fr-FR"/>
        </w:rPr>
        <w:t> </w:t>
      </w:r>
      <w:r w:rsidRPr="00372218">
        <w:rPr>
          <w:i/>
          <w:lang w:val="fr-FR"/>
        </w:rPr>
        <w:t>14</w:t>
      </w:r>
      <w:r w:rsidR="00704455">
        <w:rPr>
          <w:i/>
          <w:lang w:val="fr-FR"/>
        </w:rPr>
        <w:t>2</w:t>
      </w:r>
      <w:r w:rsidRPr="00372218">
        <w:rPr>
          <w:i/>
          <w:lang w:val="fr-FR"/>
        </w:rPr>
        <w:t>-1 du code des juridictions financières, des exercices comptables contrôlés</w:t>
      </w:r>
      <w:r>
        <w:rPr>
          <w:lang w:val="fr-FR"/>
        </w:rPr>
        <w:t> », et que par suite la Cour ne peut prononcer une charge sur l’exercice 2010 ;</w:t>
      </w:r>
    </w:p>
    <w:p w:rsidR="00231C97" w:rsidRDefault="00231C97" w:rsidP="00F26091">
      <w:pPr>
        <w:pStyle w:val="Corpsdetexte"/>
        <w:spacing w:after="360"/>
        <w:ind w:left="2126"/>
        <w:rPr>
          <w:lang w:val="fr-FR"/>
        </w:rPr>
      </w:pPr>
      <w:r w:rsidRPr="006F6D9C">
        <w:t>Considérant</w:t>
      </w:r>
      <w:r w:rsidRPr="006F6D9C">
        <w:rPr>
          <w:lang w:val="fr-FR"/>
        </w:rPr>
        <w:t xml:space="preserve"> </w:t>
      </w:r>
      <w:r w:rsidRPr="006F6D9C">
        <w:t xml:space="preserve">que </w:t>
      </w:r>
      <w:r>
        <w:rPr>
          <w:lang w:val="fr-FR"/>
        </w:rPr>
        <w:t>l’astreinte suppose une situation de subordination hiérarchique peu compatible avec la qualité d’ordonnateur et de chef du service, et</w:t>
      </w:r>
      <w:r w:rsidR="007B6587">
        <w:rPr>
          <w:lang w:val="fr-FR"/>
        </w:rPr>
        <w:t xml:space="preserve"> </w:t>
      </w:r>
      <w:r>
        <w:rPr>
          <w:lang w:val="fr-FR"/>
        </w:rPr>
        <w:t xml:space="preserve">que les contraintes auxquelles cette notion renvoie sont inhérentes à l’exercice des fonctions mêmes de direction, que par suite le </w:t>
      </w:r>
      <w:r w:rsidRPr="006F6D9C">
        <w:t xml:space="preserve">versement d’indemnités d’astreinte est </w:t>
      </w:r>
      <w:r>
        <w:rPr>
          <w:lang w:val="fr-FR"/>
        </w:rPr>
        <w:t>in</w:t>
      </w:r>
      <w:r w:rsidRPr="006F6D9C">
        <w:t>compatible avec le béné</w:t>
      </w:r>
      <w:r>
        <w:t>fice de l’indemnité de fonction</w:t>
      </w:r>
      <w:r w:rsidRPr="006F6D9C">
        <w:t xml:space="preserve"> dont le directeur et la secrétaire générale jouissaient en application du décret n°</w:t>
      </w:r>
      <w:r w:rsidR="00523960">
        <w:rPr>
          <w:lang w:val="fr-FR"/>
        </w:rPr>
        <w:t> </w:t>
      </w:r>
      <w:r w:rsidRPr="006F6D9C">
        <w:t>2000-828 du 28</w:t>
      </w:r>
      <w:r w:rsidR="00523960">
        <w:rPr>
          <w:lang w:val="fr-FR"/>
        </w:rPr>
        <w:t> </w:t>
      </w:r>
      <w:r w:rsidRPr="006F6D9C">
        <w:t>août</w:t>
      </w:r>
      <w:r w:rsidR="00523960">
        <w:rPr>
          <w:lang w:val="fr-FR"/>
        </w:rPr>
        <w:t> </w:t>
      </w:r>
      <w:r w:rsidRPr="006F6D9C">
        <w:t xml:space="preserve">2000 ; </w:t>
      </w:r>
      <w:r>
        <w:rPr>
          <w:lang w:val="fr-FR"/>
        </w:rPr>
        <w:t>et que</w:t>
      </w:r>
      <w:r w:rsidRPr="006F6D9C">
        <w:t xml:space="preserve"> le paiement de</w:t>
      </w:r>
      <w:r w:rsidRPr="006F6D9C">
        <w:rPr>
          <w:lang w:val="fr-FR"/>
        </w:rPr>
        <w:t xml:space="preserve"> 242</w:t>
      </w:r>
      <w:r w:rsidR="00523960">
        <w:rPr>
          <w:lang w:val="fr-FR"/>
        </w:rPr>
        <w:t> </w:t>
      </w:r>
      <w:r>
        <w:rPr>
          <w:lang w:val="fr-FR"/>
        </w:rPr>
        <w:t>€</w:t>
      </w:r>
      <w:r w:rsidRPr="006F6D9C">
        <w:t xml:space="preserve"> </w:t>
      </w:r>
      <w:r>
        <w:rPr>
          <w:lang w:val="fr-FR"/>
        </w:rPr>
        <w:t xml:space="preserve">en </w:t>
      </w:r>
      <w:r w:rsidRPr="006F6D9C">
        <w:rPr>
          <w:lang w:val="fr-FR"/>
        </w:rPr>
        <w:t xml:space="preserve">2009 </w:t>
      </w:r>
      <w:r w:rsidRPr="006F6D9C">
        <w:t>au</w:t>
      </w:r>
      <w:r>
        <w:t xml:space="preserve"> titre d’indemnités d’astreinte</w:t>
      </w:r>
      <w:r w:rsidRPr="006F6D9C">
        <w:t xml:space="preserve"> au directeur et à la secrétaire générale </w:t>
      </w:r>
      <w:r>
        <w:rPr>
          <w:lang w:val="fr-FR"/>
        </w:rPr>
        <w:t>est</w:t>
      </w:r>
      <w:r w:rsidRPr="006F6D9C">
        <w:rPr>
          <w:lang w:val="fr-FR"/>
        </w:rPr>
        <w:t xml:space="preserve"> irrégulier</w:t>
      </w:r>
      <w:r w:rsidRPr="006F6D9C">
        <w:t> </w:t>
      </w:r>
      <w:r w:rsidRPr="006F6D9C">
        <w:rPr>
          <w:lang w:val="fr-FR"/>
        </w:rPr>
        <w:t>;</w:t>
      </w:r>
    </w:p>
    <w:p w:rsidR="00523960" w:rsidRPr="006F6D9C" w:rsidRDefault="00523960" w:rsidP="00F26091">
      <w:pPr>
        <w:pStyle w:val="Corpsdetexte"/>
        <w:spacing w:after="360"/>
        <w:ind w:left="2126"/>
        <w:rPr>
          <w:lang w:val="fr-FR"/>
        </w:rPr>
      </w:pPr>
      <w:r>
        <w:rPr>
          <w:lang w:val="fr-FR"/>
        </w:rPr>
        <w:t>Par ces motifs,</w:t>
      </w:r>
    </w:p>
    <w:p w:rsidR="00231C97" w:rsidRPr="00523960" w:rsidRDefault="00231C97" w:rsidP="00F26091">
      <w:pPr>
        <w:pStyle w:val="Corpsdetexte"/>
        <w:spacing w:after="360"/>
        <w:ind w:left="2126" w:firstLine="0"/>
        <w:jc w:val="center"/>
        <w:rPr>
          <w:b/>
          <w:lang w:val="fr-FR"/>
        </w:rPr>
      </w:pPr>
      <w:r w:rsidRPr="006F6D9C">
        <w:rPr>
          <w:b/>
        </w:rPr>
        <w:t>ORDONNE</w:t>
      </w:r>
      <w:r w:rsidR="00523960">
        <w:rPr>
          <w:b/>
          <w:lang w:val="fr-FR"/>
        </w:rPr>
        <w:t> :</w:t>
      </w:r>
    </w:p>
    <w:p w:rsidR="00231C97" w:rsidRPr="00D65A5D" w:rsidRDefault="00231C97" w:rsidP="00677835">
      <w:pPr>
        <w:pStyle w:val="Corpsdetexte"/>
        <w:spacing w:after="360"/>
        <w:ind w:left="2126"/>
        <w:rPr>
          <w:lang w:val="fr-FR"/>
        </w:rPr>
      </w:pPr>
      <w:r w:rsidRPr="006F6D9C">
        <w:t>Article 1</w:t>
      </w:r>
      <w:r w:rsidRPr="006F6D9C">
        <w:rPr>
          <w:vertAlign w:val="superscript"/>
        </w:rPr>
        <w:t>er</w:t>
      </w:r>
      <w:r w:rsidRPr="006F6D9C">
        <w:t> : M.</w:t>
      </w:r>
      <w:r w:rsidR="00677835">
        <w:rPr>
          <w:lang w:val="fr-FR"/>
        </w:rPr>
        <w:t> </w:t>
      </w:r>
      <w:r w:rsidR="00DF3C58">
        <w:t>X</w:t>
      </w:r>
      <w:r w:rsidRPr="006F6D9C">
        <w:t xml:space="preserve"> est déclaré débiteur envers l’I</w:t>
      </w:r>
      <w:r w:rsidRPr="006F6D9C">
        <w:rPr>
          <w:lang w:val="fr-FR"/>
        </w:rPr>
        <w:t>nstitut national des jeunes sourds</w:t>
      </w:r>
      <w:r w:rsidRPr="006F6D9C">
        <w:t xml:space="preserve"> </w:t>
      </w:r>
      <w:r w:rsidR="00523960">
        <w:rPr>
          <w:lang w:val="fr-FR"/>
        </w:rPr>
        <w:t xml:space="preserve">de Metz, pour l’exercice 2009 </w:t>
      </w:r>
      <w:r w:rsidRPr="006F6D9C">
        <w:t xml:space="preserve">de la somme de </w:t>
      </w:r>
      <w:r>
        <w:rPr>
          <w:lang w:val="fr-FR"/>
        </w:rPr>
        <w:t>202,8</w:t>
      </w:r>
      <w:r w:rsidR="00677835">
        <w:rPr>
          <w:lang w:val="fr-FR"/>
        </w:rPr>
        <w:t>6</w:t>
      </w:r>
      <w:r w:rsidR="00523960">
        <w:rPr>
          <w:lang w:val="fr-FR"/>
        </w:rPr>
        <w:t> </w:t>
      </w:r>
      <w:r>
        <w:rPr>
          <w:lang w:val="fr-FR"/>
        </w:rPr>
        <w:t xml:space="preserve">€ </w:t>
      </w:r>
      <w:r w:rsidR="00523960">
        <w:rPr>
          <w:lang w:val="fr-FR"/>
        </w:rPr>
        <w:t xml:space="preserve">au titre de </w:t>
      </w:r>
      <w:r>
        <w:rPr>
          <w:lang w:val="fr-FR"/>
        </w:rPr>
        <w:t>la première charge, et de 242</w:t>
      </w:r>
      <w:r w:rsidR="00523960">
        <w:rPr>
          <w:lang w:val="fr-FR"/>
        </w:rPr>
        <w:t> </w:t>
      </w:r>
      <w:r>
        <w:rPr>
          <w:lang w:val="fr-FR"/>
        </w:rPr>
        <w:t xml:space="preserve">€ au titre de la </w:t>
      </w:r>
      <w:r w:rsidR="00523960">
        <w:rPr>
          <w:lang w:val="fr-FR"/>
        </w:rPr>
        <w:t>seconde</w:t>
      </w:r>
      <w:r>
        <w:rPr>
          <w:lang w:val="fr-FR"/>
        </w:rPr>
        <w:t xml:space="preserve"> charge, sommes augmentées des intérêts de droit à compter </w:t>
      </w:r>
      <w:r w:rsidR="00523960">
        <w:rPr>
          <w:lang w:val="fr-FR"/>
        </w:rPr>
        <w:t>de la date du réquisitoire soit le</w:t>
      </w:r>
      <w:r w:rsidR="007B6587">
        <w:rPr>
          <w:lang w:val="fr-FR"/>
        </w:rPr>
        <w:t xml:space="preserve"> </w:t>
      </w:r>
      <w:r>
        <w:rPr>
          <w:lang w:val="fr-FR"/>
        </w:rPr>
        <w:t>1</w:t>
      </w:r>
      <w:r w:rsidR="00523960">
        <w:rPr>
          <w:lang w:val="fr-FR"/>
        </w:rPr>
        <w:t>3</w:t>
      </w:r>
      <w:r w:rsidR="007B6587">
        <w:rPr>
          <w:lang w:val="fr-FR"/>
        </w:rPr>
        <w:t xml:space="preserve"> </w:t>
      </w:r>
      <w:r>
        <w:rPr>
          <w:lang w:val="fr-FR"/>
        </w:rPr>
        <w:t>septembre</w:t>
      </w:r>
      <w:r w:rsidR="007B6587">
        <w:rPr>
          <w:lang w:val="fr-FR"/>
        </w:rPr>
        <w:t xml:space="preserve"> </w:t>
      </w:r>
      <w:r>
        <w:rPr>
          <w:lang w:val="fr-FR"/>
        </w:rPr>
        <w:t>2011</w:t>
      </w:r>
      <w:r w:rsidR="00523960">
        <w:rPr>
          <w:lang w:val="fr-FR"/>
        </w:rPr>
        <w:t>.</w:t>
      </w:r>
    </w:p>
    <w:p w:rsidR="00231C97" w:rsidRDefault="00231C97" w:rsidP="00677835">
      <w:pPr>
        <w:pStyle w:val="Corpsdetexte"/>
        <w:spacing w:after="360"/>
        <w:ind w:left="2126"/>
        <w:rPr>
          <w:lang w:val="fr-FR"/>
        </w:rPr>
      </w:pPr>
      <w:r>
        <w:t xml:space="preserve">Article 2 : </w:t>
      </w:r>
      <w:r>
        <w:rPr>
          <w:lang w:val="fr-FR"/>
        </w:rPr>
        <w:t>I</w:t>
      </w:r>
      <w:r w:rsidRPr="006F6D9C">
        <w:t>l est sursis à la décharge de M.</w:t>
      </w:r>
      <w:r w:rsidR="00523960">
        <w:rPr>
          <w:lang w:val="fr-FR"/>
        </w:rPr>
        <w:t> </w:t>
      </w:r>
      <w:r w:rsidR="00DF3C58">
        <w:t>X</w:t>
      </w:r>
      <w:r w:rsidRPr="006F6D9C">
        <w:t xml:space="preserve"> durant l’exercice</w:t>
      </w:r>
      <w:r w:rsidR="007B6587">
        <w:rPr>
          <w:lang w:val="fr-FR"/>
        </w:rPr>
        <w:t xml:space="preserve"> </w:t>
      </w:r>
      <w:r w:rsidRPr="006F6D9C">
        <w:t>2009</w:t>
      </w:r>
      <w:r w:rsidRPr="006F6D9C">
        <w:rPr>
          <w:vertAlign w:val="superscript"/>
        </w:rPr>
        <w:t xml:space="preserve"> </w:t>
      </w:r>
      <w:r w:rsidRPr="006F6D9C">
        <w:t xml:space="preserve">jusqu’à apurement </w:t>
      </w:r>
      <w:r w:rsidR="00C81816">
        <w:rPr>
          <w:lang w:val="fr-FR"/>
        </w:rPr>
        <w:t>des</w:t>
      </w:r>
      <w:r w:rsidRPr="006F6D9C">
        <w:t xml:space="preserve"> débet</w:t>
      </w:r>
      <w:r w:rsidR="00C81816">
        <w:rPr>
          <w:lang w:val="fr-FR"/>
        </w:rPr>
        <w:t>s</w:t>
      </w:r>
      <w:r w:rsidRPr="006F6D9C">
        <w:t>.</w:t>
      </w:r>
    </w:p>
    <w:p w:rsidR="00CD668F" w:rsidRDefault="00231C97" w:rsidP="00F26091">
      <w:pPr>
        <w:pStyle w:val="Corpsdetexte"/>
        <w:spacing w:after="360"/>
        <w:ind w:left="2126" w:firstLine="0"/>
        <w:jc w:val="center"/>
        <w:rPr>
          <w:lang w:val="fr-FR"/>
        </w:rPr>
      </w:pPr>
      <w:r>
        <w:rPr>
          <w:lang w:val="fr-FR"/>
        </w:rPr>
        <w:t>-------</w:t>
      </w:r>
      <w:r w:rsidR="00523960">
        <w:rPr>
          <w:lang w:val="fr-FR"/>
        </w:rPr>
        <w:t>-</w:t>
      </w:r>
    </w:p>
    <w:p w:rsidR="00231C97" w:rsidRPr="00D65A5D" w:rsidRDefault="00CD668F" w:rsidP="00CD668F">
      <w:pPr>
        <w:pStyle w:val="Corpsdetexte"/>
        <w:spacing w:after="360"/>
        <w:ind w:left="2126" w:firstLine="706"/>
        <w:rPr>
          <w:lang w:val="fr-FR"/>
        </w:rPr>
      </w:pPr>
      <w:r>
        <w:rPr>
          <w:lang w:val="fr-FR"/>
        </w:rPr>
        <w:br w:type="page"/>
      </w:r>
      <w:r w:rsidR="00231C97" w:rsidRPr="006F6D9C">
        <w:lastRenderedPageBreak/>
        <w:t xml:space="preserve">Fait et jugé en la Cour des comptes, sixième chambre, </w:t>
      </w:r>
      <w:r w:rsidR="00231C97">
        <w:rPr>
          <w:lang w:val="fr-FR"/>
        </w:rPr>
        <w:t xml:space="preserve">le </w:t>
      </w:r>
      <w:r w:rsidR="00523960">
        <w:rPr>
          <w:lang w:val="fr-FR"/>
        </w:rPr>
        <w:t>treize janvier deux mil quatorze</w:t>
      </w:r>
      <w:r w:rsidR="00231C97">
        <w:rPr>
          <w:lang w:val="fr-FR"/>
        </w:rPr>
        <w:t>. Présents :</w:t>
      </w:r>
      <w:r w:rsidR="00523960">
        <w:rPr>
          <w:lang w:val="fr-FR"/>
        </w:rPr>
        <w:t> </w:t>
      </w:r>
      <w:r w:rsidR="00231C97">
        <w:rPr>
          <w:lang w:val="fr-FR"/>
        </w:rPr>
        <w:t>M.</w:t>
      </w:r>
      <w:r w:rsidR="00677835">
        <w:rPr>
          <w:lang w:val="fr-FR"/>
        </w:rPr>
        <w:t> </w:t>
      </w:r>
      <w:r w:rsidR="00231C97">
        <w:rPr>
          <w:lang w:val="fr-FR"/>
        </w:rPr>
        <w:t>Durrleman, président, M</w:t>
      </w:r>
      <w:r w:rsidR="00231C97" w:rsidRPr="007B6587">
        <w:rPr>
          <w:vertAlign w:val="superscript"/>
          <w:lang w:val="fr-FR"/>
        </w:rPr>
        <w:t>me</w:t>
      </w:r>
      <w:r w:rsidR="00231C97">
        <w:rPr>
          <w:lang w:val="fr-FR"/>
        </w:rPr>
        <w:t xml:space="preserve"> L</w:t>
      </w:r>
      <w:r w:rsidR="00523960">
        <w:rPr>
          <w:lang w:val="fr-FR"/>
        </w:rPr>
        <w:t>é</w:t>
      </w:r>
      <w:r w:rsidR="00231C97">
        <w:rPr>
          <w:lang w:val="fr-FR"/>
        </w:rPr>
        <w:t xml:space="preserve">vy-Rosenwald, </w:t>
      </w:r>
      <w:r w:rsidR="00677835">
        <w:rPr>
          <w:lang w:val="fr-FR"/>
        </w:rPr>
        <w:t>président</w:t>
      </w:r>
      <w:r w:rsidR="00C81816">
        <w:rPr>
          <w:lang w:val="fr-FR"/>
        </w:rPr>
        <w:t>e</w:t>
      </w:r>
      <w:r w:rsidR="00677835">
        <w:rPr>
          <w:lang w:val="fr-FR"/>
        </w:rPr>
        <w:t xml:space="preserve"> de section</w:t>
      </w:r>
      <w:r w:rsidR="00231C97">
        <w:rPr>
          <w:lang w:val="fr-FR"/>
        </w:rPr>
        <w:t>, MM. Gil</w:t>
      </w:r>
      <w:r w:rsidR="00F25582">
        <w:rPr>
          <w:lang w:val="fr-FR"/>
        </w:rPr>
        <w:t>l</w:t>
      </w:r>
      <w:r w:rsidR="00231C97">
        <w:rPr>
          <w:lang w:val="fr-FR"/>
        </w:rPr>
        <w:t>ette, Diricq, Salsmann</w:t>
      </w:r>
      <w:r w:rsidR="00677835">
        <w:rPr>
          <w:lang w:val="fr-FR"/>
        </w:rPr>
        <w:t xml:space="preserve"> et M</w:t>
      </w:r>
      <w:bookmarkStart w:id="0" w:name="_GoBack"/>
      <w:r w:rsidR="00677835" w:rsidRPr="007B6587">
        <w:rPr>
          <w:vertAlign w:val="superscript"/>
          <w:lang w:val="fr-FR"/>
        </w:rPr>
        <w:t>me</w:t>
      </w:r>
      <w:bookmarkEnd w:id="0"/>
      <w:r w:rsidR="00677835">
        <w:rPr>
          <w:lang w:val="fr-FR"/>
        </w:rPr>
        <w:t xml:space="preserve"> Fontaine,</w:t>
      </w:r>
      <w:r w:rsidR="00231C97">
        <w:rPr>
          <w:lang w:val="fr-FR"/>
        </w:rPr>
        <w:t xml:space="preserve"> conseillers</w:t>
      </w:r>
      <w:r w:rsidR="00677835">
        <w:rPr>
          <w:lang w:val="fr-FR"/>
        </w:rPr>
        <w:t xml:space="preserve"> </w:t>
      </w:r>
      <w:r w:rsidR="00231C97">
        <w:rPr>
          <w:lang w:val="fr-FR"/>
        </w:rPr>
        <w:t>maîtres.</w:t>
      </w:r>
    </w:p>
    <w:p w:rsidR="00231C97" w:rsidRDefault="00231C97" w:rsidP="00F26091">
      <w:pPr>
        <w:pStyle w:val="Corpsdetexte"/>
        <w:spacing w:after="360"/>
        <w:ind w:left="2126" w:firstLine="705"/>
        <w:rPr>
          <w:lang w:val="fr-FR"/>
        </w:rPr>
      </w:pPr>
      <w:r>
        <w:rPr>
          <w:lang w:val="fr-FR"/>
        </w:rPr>
        <w:t>Signé : Durrleman, président, et</w:t>
      </w:r>
      <w:r w:rsidR="00677835">
        <w:rPr>
          <w:lang w:val="fr-FR"/>
        </w:rPr>
        <w:t xml:space="preserve"> Le Baron</w:t>
      </w:r>
      <w:r>
        <w:rPr>
          <w:lang w:val="fr-FR"/>
        </w:rPr>
        <w:t>, greffier</w:t>
      </w:r>
      <w:r w:rsidR="00677835">
        <w:rPr>
          <w:lang w:val="fr-FR"/>
        </w:rPr>
        <w:t>.</w:t>
      </w:r>
    </w:p>
    <w:p w:rsidR="00231C97" w:rsidRDefault="00231C97" w:rsidP="00F26091">
      <w:pPr>
        <w:pStyle w:val="Corpsdetexte"/>
        <w:spacing w:after="360"/>
        <w:ind w:left="2126" w:firstLine="705"/>
        <w:rPr>
          <w:lang w:val="fr-FR"/>
        </w:rPr>
      </w:pPr>
      <w:r>
        <w:rPr>
          <w:lang w:val="fr-FR"/>
        </w:rPr>
        <w:t>Collationné, certifié conforme à la minute étant au greffe de la Cour des comptes.</w:t>
      </w:r>
    </w:p>
    <w:p w:rsidR="00231C97" w:rsidRDefault="00231C97" w:rsidP="00F26091">
      <w:pPr>
        <w:pStyle w:val="Corpsdetexte"/>
        <w:spacing w:after="360"/>
        <w:ind w:left="2126" w:firstLine="705"/>
        <w:rPr>
          <w:lang w:val="fr-FR"/>
        </w:rPr>
      </w:pPr>
      <w:r>
        <w:rPr>
          <w:lang w:val="fr-FR"/>
        </w:rPr>
        <w:t>En conséquence, la République française mande et ordonne à tous les huissiers de justice, sur ce requis, de mettre ledit arrêt à exécution, aux procureurs généraux et aux procureurs de la République près les tribunaux de grande instance d’y tenir la main, à tous commandants et officiers de la force publique de prêter main forte lorsqu’ils seront légalement requis.</w:t>
      </w:r>
    </w:p>
    <w:p w:rsidR="00231C97" w:rsidRDefault="00231C97" w:rsidP="00F26091">
      <w:pPr>
        <w:pStyle w:val="Corpsdetexte"/>
        <w:spacing w:after="360"/>
        <w:ind w:left="2126" w:firstLine="705"/>
        <w:rPr>
          <w:lang w:val="fr-FR"/>
        </w:rPr>
      </w:pPr>
      <w:r>
        <w:rPr>
          <w:lang w:val="fr-FR"/>
        </w:rPr>
        <w:t>Délivré par moi, secrétaire général</w:t>
      </w:r>
      <w:r w:rsidR="00677835">
        <w:rPr>
          <w:lang w:val="fr-FR"/>
        </w:rPr>
        <w:t>.</w:t>
      </w:r>
    </w:p>
    <w:p w:rsidR="007C4C85" w:rsidRDefault="007C4C85" w:rsidP="007C4C85">
      <w:pPr>
        <w:pStyle w:val="P0"/>
        <w:ind w:left="0" w:firstLine="5670"/>
        <w:jc w:val="center"/>
        <w:rPr>
          <w:b/>
        </w:rPr>
      </w:pPr>
      <w:r>
        <w:rPr>
          <w:b/>
        </w:rPr>
        <w:t xml:space="preserve">Pour le </w:t>
      </w:r>
      <w:r w:rsidR="00F25582">
        <w:rPr>
          <w:b/>
        </w:rPr>
        <w:t>s</w:t>
      </w:r>
      <w:r>
        <w:rPr>
          <w:b/>
        </w:rPr>
        <w:t>ecrétaire général</w:t>
      </w:r>
    </w:p>
    <w:p w:rsidR="007C4C85" w:rsidRDefault="007C4C85" w:rsidP="007C4C85">
      <w:pPr>
        <w:pStyle w:val="P0"/>
        <w:ind w:left="0" w:firstLine="5670"/>
        <w:jc w:val="center"/>
        <w:rPr>
          <w:b/>
        </w:rPr>
      </w:pPr>
      <w:r>
        <w:rPr>
          <w:b/>
        </w:rPr>
        <w:t>et par délégation,</w:t>
      </w:r>
      <w:r w:rsidR="00F25582">
        <w:rPr>
          <w:b/>
        </w:rPr>
        <w:t xml:space="preserve"> la greffière principale</w:t>
      </w:r>
    </w:p>
    <w:p w:rsidR="007C4C85" w:rsidRDefault="00F25582" w:rsidP="007C4C85">
      <w:pPr>
        <w:pStyle w:val="P0"/>
        <w:ind w:left="0" w:firstLine="5670"/>
        <w:jc w:val="center"/>
        <w:rPr>
          <w:b/>
        </w:rPr>
      </w:pPr>
      <w:r>
        <w:rPr>
          <w:b/>
        </w:rPr>
        <w:t>Chef du greffe de la Cour des comptes</w:t>
      </w:r>
    </w:p>
    <w:p w:rsidR="007C4C85" w:rsidRDefault="007C4C85" w:rsidP="007C4C85">
      <w:pPr>
        <w:pStyle w:val="P0"/>
        <w:ind w:left="0" w:firstLine="5670"/>
        <w:jc w:val="center"/>
        <w:rPr>
          <w:b/>
        </w:rPr>
      </w:pPr>
    </w:p>
    <w:p w:rsidR="007C4C85" w:rsidRDefault="007C4C85" w:rsidP="007C4C85">
      <w:pPr>
        <w:pStyle w:val="P0"/>
        <w:ind w:left="0" w:firstLine="5670"/>
        <w:jc w:val="center"/>
        <w:rPr>
          <w:b/>
        </w:rPr>
      </w:pPr>
    </w:p>
    <w:p w:rsidR="007C4C85" w:rsidRDefault="007C4C85" w:rsidP="007C4C85">
      <w:pPr>
        <w:pStyle w:val="P0"/>
        <w:ind w:left="0" w:firstLine="5670"/>
        <w:jc w:val="center"/>
        <w:rPr>
          <w:b/>
        </w:rPr>
      </w:pPr>
    </w:p>
    <w:p w:rsidR="007C4C85" w:rsidRDefault="007C4C85" w:rsidP="007C4C85">
      <w:pPr>
        <w:pStyle w:val="P0"/>
        <w:ind w:left="0" w:firstLine="5670"/>
        <w:jc w:val="center"/>
        <w:rPr>
          <w:b/>
        </w:rPr>
      </w:pPr>
    </w:p>
    <w:p w:rsidR="007C4C85" w:rsidRDefault="007C4C85" w:rsidP="007C4C85">
      <w:pPr>
        <w:pStyle w:val="P0"/>
        <w:ind w:left="0" w:firstLine="5670"/>
        <w:jc w:val="center"/>
        <w:rPr>
          <w:b/>
        </w:rPr>
      </w:pPr>
    </w:p>
    <w:p w:rsidR="007C4C85" w:rsidRDefault="007C4C85" w:rsidP="007C4C85">
      <w:pPr>
        <w:pStyle w:val="P0"/>
        <w:ind w:left="0" w:firstLine="5670"/>
        <w:jc w:val="center"/>
        <w:rPr>
          <w:b/>
        </w:rPr>
      </w:pPr>
    </w:p>
    <w:p w:rsidR="007C4C85" w:rsidRDefault="007C4C85" w:rsidP="007C4C85">
      <w:pPr>
        <w:pStyle w:val="P0"/>
        <w:ind w:left="0" w:firstLine="5670"/>
        <w:jc w:val="center"/>
        <w:rPr>
          <w:b/>
        </w:rPr>
      </w:pPr>
    </w:p>
    <w:p w:rsidR="007C4C85" w:rsidRDefault="007C4C85" w:rsidP="007C4C85">
      <w:pPr>
        <w:pStyle w:val="P0"/>
        <w:ind w:left="0" w:firstLine="5670"/>
        <w:jc w:val="center"/>
        <w:rPr>
          <w:b/>
        </w:rPr>
      </w:pPr>
    </w:p>
    <w:p w:rsidR="007C4C85" w:rsidRDefault="00F25582" w:rsidP="007C4C85">
      <w:pPr>
        <w:pStyle w:val="P0"/>
        <w:ind w:left="0" w:firstLine="5954"/>
        <w:jc w:val="center"/>
        <w:rPr>
          <w:b/>
        </w:rPr>
      </w:pPr>
      <w:r>
        <w:rPr>
          <w:b/>
        </w:rPr>
        <w:t>Florence BIOT</w:t>
      </w:r>
    </w:p>
    <w:sectPr w:rsidR="007C4C85" w:rsidSect="007C4C85">
      <w:headerReference w:type="default" r:id="rId7"/>
      <w:pgSz w:w="11907" w:h="16840"/>
      <w:pgMar w:top="1701" w:right="708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010" w:rsidRDefault="00E67010">
      <w:r>
        <w:separator/>
      </w:r>
    </w:p>
  </w:endnote>
  <w:endnote w:type="continuationSeparator" w:id="0">
    <w:p w:rsidR="00E67010" w:rsidRDefault="00E6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010" w:rsidRDefault="00E67010">
      <w:r>
        <w:separator/>
      </w:r>
    </w:p>
  </w:footnote>
  <w:footnote w:type="continuationSeparator" w:id="0">
    <w:p w:rsidR="00E67010" w:rsidRDefault="00E670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E8E" w:rsidRDefault="00F94E8E">
    <w:pPr>
      <w:pStyle w:val="En-tte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 w:rsidR="007B6587">
      <w:rPr>
        <w:rFonts w:ascii="CG Times (WN)" w:hAnsi="CG Times (WN)"/>
        <w:noProof/>
        <w:sz w:val="24"/>
      </w:rPr>
      <w:t>5</w:t>
    </w:r>
    <w:r>
      <w:rPr>
        <w:rFonts w:ascii="CG Times (WN)" w:hAnsi="CG Times (WN)"/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intFractionalCharacterWidth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23A2"/>
    <w:rsid w:val="0001641F"/>
    <w:rsid w:val="0013223A"/>
    <w:rsid w:val="00231C97"/>
    <w:rsid w:val="002770D1"/>
    <w:rsid w:val="00384378"/>
    <w:rsid w:val="003C62DD"/>
    <w:rsid w:val="003E0D10"/>
    <w:rsid w:val="00410B2B"/>
    <w:rsid w:val="00523960"/>
    <w:rsid w:val="00530700"/>
    <w:rsid w:val="00585A0B"/>
    <w:rsid w:val="005860CA"/>
    <w:rsid w:val="005E15B3"/>
    <w:rsid w:val="005F14AF"/>
    <w:rsid w:val="00672B33"/>
    <w:rsid w:val="00677835"/>
    <w:rsid w:val="006F1DF6"/>
    <w:rsid w:val="00704455"/>
    <w:rsid w:val="00775DEF"/>
    <w:rsid w:val="007A559A"/>
    <w:rsid w:val="007B6587"/>
    <w:rsid w:val="007C4C85"/>
    <w:rsid w:val="007C5A15"/>
    <w:rsid w:val="008B1E09"/>
    <w:rsid w:val="008C24B5"/>
    <w:rsid w:val="009147B4"/>
    <w:rsid w:val="0093448A"/>
    <w:rsid w:val="0099669D"/>
    <w:rsid w:val="009E188E"/>
    <w:rsid w:val="00A51872"/>
    <w:rsid w:val="00AD1A05"/>
    <w:rsid w:val="00B33935"/>
    <w:rsid w:val="00B55BB3"/>
    <w:rsid w:val="00C06F02"/>
    <w:rsid w:val="00C74529"/>
    <w:rsid w:val="00C81816"/>
    <w:rsid w:val="00CB16FF"/>
    <w:rsid w:val="00CD668F"/>
    <w:rsid w:val="00D34ED0"/>
    <w:rsid w:val="00D62AA4"/>
    <w:rsid w:val="00D751A6"/>
    <w:rsid w:val="00DF3C58"/>
    <w:rsid w:val="00DF45E6"/>
    <w:rsid w:val="00E67010"/>
    <w:rsid w:val="00E823A2"/>
    <w:rsid w:val="00F25582"/>
    <w:rsid w:val="00F26091"/>
    <w:rsid w:val="00F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Titre2">
    <w:name w:val="heading 2"/>
    <w:basedOn w:val="Normal"/>
    <w:next w:val="Normal"/>
    <w:qFormat/>
    <w:pPr>
      <w:spacing w:before="120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next w:val="Retraitnormal"/>
    <w:qFormat/>
    <w:pPr>
      <w:ind w:left="354"/>
      <w:outlineLvl w:val="2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pPr>
      <w:ind w:left="708"/>
    </w:pPr>
  </w:style>
  <w:style w:type="paragraph" w:styleId="En-tte">
    <w:name w:val="header"/>
    <w:basedOn w:val="Normal"/>
    <w:link w:val="En-tteCar"/>
    <w:pPr>
      <w:tabs>
        <w:tab w:val="center" w:pos="4819"/>
        <w:tab w:val="right" w:pos="9071"/>
      </w:tabs>
    </w:pPr>
  </w:style>
  <w:style w:type="paragraph" w:customStyle="1" w:styleId="ET">
    <w:name w:val="ET"/>
    <w:basedOn w:val="Normal"/>
    <w:rPr>
      <w:b/>
      <w:bCs/>
      <w:caps/>
      <w:sz w:val="24"/>
      <w:szCs w:val="24"/>
    </w:rPr>
  </w:style>
  <w:style w:type="paragraph" w:customStyle="1" w:styleId="OR">
    <w:name w:val="OR"/>
    <w:basedOn w:val="ET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pPr>
      <w:spacing w:after="240"/>
      <w:ind w:firstLine="1418"/>
    </w:pPr>
  </w:style>
  <w:style w:type="paragraph" w:customStyle="1" w:styleId="IN">
    <w:name w:val="IN"/>
    <w:basedOn w:val="P0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pPr>
      <w:ind w:left="0"/>
    </w:pPr>
  </w:style>
  <w:style w:type="paragraph" w:customStyle="1" w:styleId="PE">
    <w:name w:val="PE"/>
    <w:basedOn w:val="IN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styleId="Corpsdetexte">
    <w:name w:val="Body Text"/>
    <w:basedOn w:val="Normal"/>
    <w:link w:val="CorpsdetexteCar"/>
    <w:uiPriority w:val="99"/>
    <w:rsid w:val="00231C97"/>
    <w:pPr>
      <w:spacing w:before="120" w:after="120"/>
      <w:ind w:firstLine="709"/>
      <w:jc w:val="both"/>
    </w:pPr>
    <w:rPr>
      <w:sz w:val="24"/>
      <w:lang w:val="x-none" w:eastAsia="x-none"/>
    </w:rPr>
  </w:style>
  <w:style w:type="character" w:customStyle="1" w:styleId="CorpsdetexteCar">
    <w:name w:val="Corps de texte Car"/>
    <w:link w:val="Corpsdetexte"/>
    <w:uiPriority w:val="99"/>
    <w:rsid w:val="00231C97"/>
    <w:rPr>
      <w:sz w:val="24"/>
      <w:lang w:val="x-none" w:eastAsia="x-none"/>
    </w:rPr>
  </w:style>
  <w:style w:type="character" w:customStyle="1" w:styleId="En-tteCar">
    <w:name w:val="En-tête Car"/>
    <w:link w:val="En-tte"/>
    <w:rsid w:val="00231C97"/>
  </w:style>
  <w:style w:type="character" w:customStyle="1" w:styleId="PSCar">
    <w:name w:val="PS Car"/>
    <w:link w:val="PS"/>
    <w:rsid w:val="009147B4"/>
    <w:rPr>
      <w:sz w:val="24"/>
      <w:szCs w:val="24"/>
    </w:rPr>
  </w:style>
  <w:style w:type="character" w:customStyle="1" w:styleId="P0Car">
    <w:name w:val="P0 Car"/>
    <w:link w:val="P0"/>
    <w:rsid w:val="007C4C85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181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81816"/>
    <w:rPr>
      <w:rFonts w:ascii="Tahoma" w:hAnsi="Tahoma" w:cs="Tahoma"/>
      <w:sz w:val="16"/>
      <w:szCs w:val="16"/>
    </w:rPr>
  </w:style>
  <w:style w:type="character" w:styleId="Marquedecommentaire">
    <w:name w:val="annotation reference"/>
    <w:uiPriority w:val="99"/>
    <w:semiHidden/>
    <w:unhideWhenUsed/>
    <w:rsid w:val="00A518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51872"/>
  </w:style>
  <w:style w:type="character" w:customStyle="1" w:styleId="CommentaireCar">
    <w:name w:val="Commentaire Car"/>
    <w:basedOn w:val="Policepardfaut"/>
    <w:link w:val="Commentaire"/>
    <w:uiPriority w:val="99"/>
    <w:semiHidden/>
    <w:rsid w:val="00A51872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51872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A51872"/>
    <w:rPr>
      <w:b/>
      <w:bCs/>
    </w:rPr>
  </w:style>
  <w:style w:type="paragraph" w:styleId="Rvision">
    <w:name w:val="Revision"/>
    <w:hidden/>
    <w:uiPriority w:val="99"/>
    <w:semiHidden/>
    <w:rsid w:val="00A518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gbrelle\Application%20Data\Microsoft\Mod&#232;les\Arr&#234;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11</TotalTime>
  <Pages>5</Pages>
  <Words>1395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pour les arrêts</vt:lpstr>
    </vt:vector>
  </TitlesOfParts>
  <Company>COUR DES COMPTES</Company>
  <LinksUpToDate>false</LinksUpToDate>
  <CharactersWithSpaces>9052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creator>mgjametal</dc:creator>
  <cp:keywords>FC</cp:keywords>
  <cp:lastModifiedBy>Jean-Pierre Bonin</cp:lastModifiedBy>
  <cp:revision>4</cp:revision>
  <cp:lastPrinted>2014-03-17T08:56:00Z</cp:lastPrinted>
  <dcterms:created xsi:type="dcterms:W3CDTF">2014-06-03T11:27:00Z</dcterms:created>
  <dcterms:modified xsi:type="dcterms:W3CDTF">2014-06-05T17:47:00Z</dcterms:modified>
</cp:coreProperties>
</file>