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451" w:rsidRPr="00280451" w:rsidRDefault="00280451" w:rsidP="00697A1E">
      <w:pPr>
        <w:widowControl w:val="0"/>
        <w:spacing w:after="0" w:line="240" w:lineRule="auto"/>
        <w:rPr>
          <w:rFonts w:ascii="Times New Roman" w:eastAsia="Times New Roman" w:hAnsi="Times New Roman"/>
          <w:b/>
          <w:bCs/>
          <w:caps/>
          <w:sz w:val="24"/>
          <w:szCs w:val="24"/>
          <w:lang w:eastAsia="fr-FR"/>
        </w:rPr>
      </w:pPr>
      <w:r w:rsidRPr="00280451">
        <w:rPr>
          <w:rFonts w:ascii="Times New Roman" w:eastAsia="Times New Roman" w:hAnsi="Times New Roman"/>
          <w:b/>
          <w:bCs/>
          <w:caps/>
          <w:sz w:val="24"/>
          <w:szCs w:val="24"/>
          <w:lang w:eastAsia="fr-FR"/>
        </w:rPr>
        <w:t>COUR DES COMPTES</w:t>
      </w:r>
    </w:p>
    <w:p w:rsidR="00280451" w:rsidRPr="00280451" w:rsidRDefault="00280451" w:rsidP="00697A1E">
      <w:pPr>
        <w:widowControl w:val="0"/>
        <w:spacing w:after="0" w:line="240" w:lineRule="auto"/>
        <w:rPr>
          <w:rFonts w:ascii="Times New Roman" w:eastAsia="Times New Roman" w:hAnsi="Times New Roman"/>
          <w:b/>
          <w:bCs/>
          <w:caps/>
          <w:sz w:val="24"/>
          <w:szCs w:val="24"/>
          <w:lang w:eastAsia="fr-FR"/>
        </w:rPr>
      </w:pPr>
      <w:r w:rsidRPr="00280451">
        <w:rPr>
          <w:rFonts w:ascii="Times New Roman" w:eastAsia="Times New Roman" w:hAnsi="Times New Roman"/>
          <w:b/>
          <w:bCs/>
          <w:caps/>
          <w:sz w:val="24"/>
          <w:szCs w:val="24"/>
          <w:lang w:eastAsia="fr-FR"/>
        </w:rPr>
        <w:tab/>
        <w:t xml:space="preserve"> ------ </w:t>
      </w:r>
    </w:p>
    <w:p w:rsidR="00280451" w:rsidRPr="00280451" w:rsidRDefault="00280451" w:rsidP="00697A1E">
      <w:pPr>
        <w:widowControl w:val="0"/>
        <w:spacing w:after="0" w:line="240" w:lineRule="auto"/>
        <w:rPr>
          <w:rFonts w:ascii="Times New Roman" w:eastAsia="Times New Roman" w:hAnsi="Times New Roman"/>
          <w:b/>
          <w:bCs/>
          <w:caps/>
          <w:sz w:val="24"/>
          <w:szCs w:val="24"/>
          <w:lang w:eastAsia="fr-FR"/>
        </w:rPr>
      </w:pPr>
      <w:r w:rsidRPr="00280451">
        <w:rPr>
          <w:rFonts w:ascii="Times New Roman" w:eastAsia="Times New Roman" w:hAnsi="Times New Roman"/>
          <w:b/>
          <w:bCs/>
          <w:caps/>
          <w:sz w:val="24"/>
          <w:szCs w:val="24"/>
          <w:lang w:eastAsia="fr-FR"/>
        </w:rPr>
        <w:t>premiere CHAMBRE</w:t>
      </w:r>
    </w:p>
    <w:p w:rsidR="00280451" w:rsidRPr="00280451" w:rsidRDefault="00280451" w:rsidP="00697A1E">
      <w:pPr>
        <w:widowControl w:val="0"/>
        <w:spacing w:after="0" w:line="240" w:lineRule="auto"/>
        <w:rPr>
          <w:rFonts w:ascii="Times New Roman" w:eastAsia="Times New Roman" w:hAnsi="Times New Roman"/>
          <w:b/>
          <w:bCs/>
          <w:caps/>
          <w:sz w:val="24"/>
          <w:szCs w:val="24"/>
          <w:lang w:eastAsia="fr-FR"/>
        </w:rPr>
      </w:pPr>
      <w:r w:rsidRPr="00280451">
        <w:rPr>
          <w:rFonts w:ascii="Times New Roman" w:eastAsia="Times New Roman" w:hAnsi="Times New Roman"/>
          <w:b/>
          <w:bCs/>
          <w:caps/>
          <w:sz w:val="24"/>
          <w:szCs w:val="24"/>
          <w:lang w:eastAsia="fr-FR"/>
        </w:rPr>
        <w:tab/>
        <w:t xml:space="preserve"> ------ </w:t>
      </w:r>
    </w:p>
    <w:p w:rsidR="00280451" w:rsidRPr="00280451" w:rsidRDefault="00280451" w:rsidP="00697A1E">
      <w:pPr>
        <w:widowControl w:val="0"/>
        <w:spacing w:after="0" w:line="240" w:lineRule="auto"/>
        <w:rPr>
          <w:rFonts w:ascii="Times New Roman" w:eastAsia="Times New Roman" w:hAnsi="Times New Roman"/>
          <w:b/>
          <w:bCs/>
          <w:caps/>
          <w:sz w:val="24"/>
          <w:szCs w:val="24"/>
          <w:lang w:eastAsia="fr-FR"/>
        </w:rPr>
      </w:pPr>
      <w:r w:rsidRPr="00280451">
        <w:rPr>
          <w:rFonts w:ascii="Times New Roman" w:eastAsia="Times New Roman" w:hAnsi="Times New Roman"/>
          <w:b/>
          <w:bCs/>
          <w:caps/>
          <w:sz w:val="24"/>
          <w:szCs w:val="24"/>
          <w:lang w:eastAsia="fr-FR"/>
        </w:rPr>
        <w:t>premiere section</w:t>
      </w:r>
    </w:p>
    <w:p w:rsidR="00697A1E" w:rsidRPr="00280451" w:rsidRDefault="00697A1E" w:rsidP="00697A1E">
      <w:pPr>
        <w:widowControl w:val="0"/>
        <w:spacing w:after="240" w:line="240" w:lineRule="auto"/>
        <w:ind w:firstLine="709"/>
        <w:rPr>
          <w:rFonts w:ascii="Times New Roman" w:eastAsia="Times New Roman" w:hAnsi="Times New Roman"/>
          <w:b/>
          <w:bCs/>
          <w:caps/>
          <w:sz w:val="24"/>
          <w:szCs w:val="24"/>
          <w:lang w:eastAsia="fr-FR"/>
        </w:rPr>
      </w:pPr>
      <w:r w:rsidRPr="00280451">
        <w:rPr>
          <w:rFonts w:ascii="Times New Roman" w:eastAsia="Times New Roman" w:hAnsi="Times New Roman"/>
          <w:b/>
          <w:bCs/>
          <w:caps/>
          <w:sz w:val="24"/>
          <w:szCs w:val="24"/>
          <w:lang w:eastAsia="fr-FR"/>
        </w:rPr>
        <w:t>------</w:t>
      </w:r>
    </w:p>
    <w:p w:rsidR="00280451" w:rsidRPr="000A652D" w:rsidRDefault="00280451" w:rsidP="00644806">
      <w:pPr>
        <w:widowControl w:val="0"/>
        <w:spacing w:after="120" w:line="240" w:lineRule="auto"/>
        <w:ind w:firstLine="142"/>
        <w:jc w:val="both"/>
        <w:rPr>
          <w:rFonts w:ascii="Times New Roman" w:eastAsia="Times New Roman" w:hAnsi="Times New Roman"/>
          <w:b/>
          <w:bCs/>
          <w:i/>
          <w:iCs/>
          <w:sz w:val="24"/>
          <w:szCs w:val="24"/>
          <w:lang w:eastAsia="fr-FR"/>
        </w:rPr>
      </w:pPr>
      <w:r w:rsidRPr="000A652D">
        <w:rPr>
          <w:rFonts w:ascii="Times New Roman" w:eastAsia="Times New Roman" w:hAnsi="Times New Roman"/>
          <w:b/>
          <w:bCs/>
          <w:i/>
          <w:iCs/>
          <w:sz w:val="24"/>
          <w:szCs w:val="24"/>
          <w:lang w:eastAsia="fr-FR"/>
        </w:rPr>
        <w:t xml:space="preserve">Arrêt n° </w:t>
      </w:r>
      <w:r w:rsidR="000A652D" w:rsidRPr="000A652D">
        <w:rPr>
          <w:rFonts w:ascii="Times New Roman" w:eastAsia="Times New Roman" w:hAnsi="Times New Roman"/>
          <w:b/>
          <w:bCs/>
          <w:i/>
          <w:iCs/>
          <w:sz w:val="24"/>
          <w:szCs w:val="24"/>
          <w:lang w:eastAsia="fr-FR"/>
        </w:rPr>
        <w:t>69516</w:t>
      </w:r>
    </w:p>
    <w:p w:rsidR="00280451" w:rsidRPr="00280451" w:rsidRDefault="00280451" w:rsidP="00280451">
      <w:pPr>
        <w:widowControl w:val="0"/>
        <w:spacing w:before="120" w:after="120" w:line="240" w:lineRule="auto"/>
        <w:ind w:left="5040"/>
        <w:rPr>
          <w:rFonts w:ascii="Times New Roman" w:eastAsia="Times New Roman" w:hAnsi="Times New Roman"/>
          <w:sz w:val="24"/>
          <w:szCs w:val="24"/>
          <w:lang w:eastAsia="fr-FR"/>
        </w:rPr>
      </w:pPr>
      <w:r w:rsidRPr="00280451">
        <w:rPr>
          <w:rFonts w:ascii="Times New Roman" w:eastAsia="Times New Roman" w:hAnsi="Times New Roman"/>
          <w:sz w:val="24"/>
          <w:szCs w:val="24"/>
          <w:lang w:eastAsia="fr-FR"/>
        </w:rPr>
        <w:t>TRESORIER-PAYEUR GENERAL DE LA SEINE-MARITIME</w:t>
      </w:r>
    </w:p>
    <w:p w:rsidR="00280451" w:rsidRPr="00280451" w:rsidRDefault="00280451" w:rsidP="00280451">
      <w:pPr>
        <w:widowControl w:val="0"/>
        <w:spacing w:before="120" w:after="120" w:line="240" w:lineRule="auto"/>
        <w:ind w:left="5040"/>
        <w:rPr>
          <w:rFonts w:ascii="Times New Roman" w:eastAsia="Times New Roman" w:hAnsi="Times New Roman"/>
          <w:sz w:val="24"/>
          <w:szCs w:val="24"/>
          <w:lang w:eastAsia="fr-FR"/>
        </w:rPr>
      </w:pPr>
      <w:r w:rsidRPr="00280451">
        <w:rPr>
          <w:rFonts w:ascii="Times New Roman" w:eastAsia="Times New Roman" w:hAnsi="Times New Roman"/>
          <w:sz w:val="24"/>
          <w:szCs w:val="24"/>
          <w:lang w:eastAsia="fr-FR"/>
        </w:rPr>
        <w:t>Exercices 2006 à 2009</w:t>
      </w:r>
    </w:p>
    <w:p w:rsidR="00280451" w:rsidRPr="00280451" w:rsidRDefault="00280451" w:rsidP="00280451">
      <w:pPr>
        <w:widowControl w:val="0"/>
        <w:spacing w:before="120" w:after="120" w:line="240" w:lineRule="auto"/>
        <w:ind w:left="5040"/>
        <w:rPr>
          <w:rFonts w:ascii="Times New Roman" w:eastAsia="Times New Roman" w:hAnsi="Times New Roman"/>
          <w:sz w:val="24"/>
          <w:szCs w:val="24"/>
          <w:lang w:eastAsia="fr-FR"/>
        </w:rPr>
      </w:pPr>
      <w:r w:rsidRPr="00280451">
        <w:rPr>
          <w:rFonts w:ascii="Times New Roman" w:eastAsia="Times New Roman" w:hAnsi="Times New Roman"/>
          <w:sz w:val="24"/>
          <w:szCs w:val="24"/>
          <w:lang w:eastAsia="fr-FR"/>
        </w:rPr>
        <w:t>Rapport n° 2013-560-0</w:t>
      </w:r>
    </w:p>
    <w:p w:rsidR="00280451" w:rsidRPr="00280451" w:rsidRDefault="00280451" w:rsidP="00280451">
      <w:pPr>
        <w:widowControl w:val="0"/>
        <w:spacing w:before="120" w:after="120" w:line="240" w:lineRule="auto"/>
        <w:ind w:left="5040"/>
        <w:rPr>
          <w:rFonts w:ascii="Times New Roman" w:eastAsia="Times New Roman" w:hAnsi="Times New Roman"/>
          <w:sz w:val="24"/>
          <w:szCs w:val="24"/>
          <w:lang w:eastAsia="fr-FR"/>
        </w:rPr>
      </w:pPr>
      <w:r w:rsidRPr="00280451">
        <w:rPr>
          <w:rFonts w:ascii="Times New Roman" w:eastAsia="Times New Roman" w:hAnsi="Times New Roman"/>
          <w:sz w:val="24"/>
          <w:szCs w:val="24"/>
          <w:lang w:eastAsia="fr-FR"/>
        </w:rPr>
        <w:t>Audience publique du 18 septembre 2013</w:t>
      </w:r>
    </w:p>
    <w:p w:rsidR="00280451" w:rsidRPr="00280451" w:rsidRDefault="00280451" w:rsidP="00280451">
      <w:pPr>
        <w:widowControl w:val="0"/>
        <w:spacing w:before="120" w:after="120" w:line="240" w:lineRule="auto"/>
        <w:ind w:left="5040"/>
        <w:rPr>
          <w:rFonts w:ascii="Times New Roman" w:eastAsia="Times New Roman" w:hAnsi="Times New Roman"/>
          <w:sz w:val="24"/>
          <w:szCs w:val="24"/>
          <w:lang w:eastAsia="fr-FR"/>
        </w:rPr>
      </w:pPr>
      <w:r w:rsidRPr="00280451">
        <w:rPr>
          <w:rFonts w:ascii="Times New Roman" w:eastAsia="Times New Roman" w:hAnsi="Times New Roman"/>
          <w:sz w:val="24"/>
          <w:szCs w:val="24"/>
          <w:lang w:eastAsia="fr-FR"/>
        </w:rPr>
        <w:t xml:space="preserve">Lecture publique du </w:t>
      </w:r>
      <w:r w:rsidR="00604C1D">
        <w:rPr>
          <w:rFonts w:ascii="Times New Roman" w:eastAsia="Times New Roman" w:hAnsi="Times New Roman"/>
          <w:sz w:val="24"/>
          <w:szCs w:val="24"/>
          <w:lang w:eastAsia="fr-FR"/>
        </w:rPr>
        <w:t>23 avril 2014</w:t>
      </w:r>
    </w:p>
    <w:p w:rsidR="00280451" w:rsidRPr="00280451" w:rsidRDefault="00280451" w:rsidP="00280451">
      <w:pPr>
        <w:widowControl w:val="0"/>
        <w:spacing w:before="120" w:after="120" w:line="240" w:lineRule="auto"/>
        <w:ind w:firstLine="709"/>
        <w:rPr>
          <w:rFonts w:ascii="Times New Roman" w:eastAsia="Times New Roman" w:hAnsi="Times New Roman"/>
          <w:sz w:val="24"/>
          <w:szCs w:val="24"/>
          <w:lang w:eastAsia="fr-FR"/>
        </w:rPr>
      </w:pPr>
    </w:p>
    <w:p w:rsidR="005B4050" w:rsidRPr="00690D05" w:rsidRDefault="005B4050" w:rsidP="005B4050">
      <w:pPr>
        <w:pStyle w:val="P0"/>
        <w:spacing w:after="120"/>
        <w:ind w:left="539" w:right="-284" w:firstLine="595"/>
        <w:jc w:val="center"/>
      </w:pPr>
      <w:r w:rsidRPr="00690D05">
        <w:t>REPUBLIQUE FRANÇAISE</w:t>
      </w:r>
    </w:p>
    <w:p w:rsidR="005B4050" w:rsidRPr="00690D05" w:rsidRDefault="005B4050" w:rsidP="005B4050">
      <w:pPr>
        <w:pStyle w:val="P0"/>
        <w:spacing w:after="120"/>
        <w:ind w:left="539" w:right="-284" w:firstLine="595"/>
        <w:jc w:val="center"/>
      </w:pPr>
      <w:r w:rsidRPr="00690D05">
        <w:t>AU NOM DU PEUPLE FRANÇAIS</w:t>
      </w:r>
    </w:p>
    <w:p w:rsidR="005B4050" w:rsidRPr="00690D05" w:rsidRDefault="005B4050" w:rsidP="005B4050">
      <w:pPr>
        <w:pStyle w:val="P0"/>
        <w:spacing w:after="480"/>
        <w:ind w:left="539" w:right="-284" w:firstLine="594"/>
        <w:jc w:val="center"/>
      </w:pPr>
      <w:r w:rsidRPr="00690D05">
        <w:t>LA COUR DES COMPTES a rendu l’arrêt suivant :</w:t>
      </w:r>
    </w:p>
    <w:p w:rsidR="00280451" w:rsidRPr="00280451" w:rsidRDefault="00280451" w:rsidP="00280451">
      <w:pPr>
        <w:spacing w:before="200" w:line="240" w:lineRule="auto"/>
        <w:ind w:left="567" w:firstLine="1134"/>
        <w:jc w:val="both"/>
        <w:rPr>
          <w:rFonts w:ascii="Times New Roman" w:eastAsia="Times New Roman" w:hAnsi="Times New Roman"/>
          <w:sz w:val="24"/>
          <w:szCs w:val="24"/>
          <w:lang w:eastAsia="fr-FR"/>
        </w:rPr>
      </w:pPr>
      <w:r w:rsidRPr="00280451">
        <w:rPr>
          <w:rFonts w:ascii="Times New Roman" w:eastAsia="Times New Roman" w:hAnsi="Times New Roman"/>
          <w:sz w:val="24"/>
          <w:szCs w:val="24"/>
          <w:lang w:eastAsia="fr-FR"/>
        </w:rPr>
        <w:t>LA COUR,</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les comptes de gestion rendus, pour les exercices 2006 à 2009, par MM. </w:t>
      </w:r>
      <w:r w:rsidR="0057461B" w:rsidRPr="00280451" w:rsidDel="0057461B">
        <w:rPr>
          <w:rFonts w:ascii="Times New Roman" w:eastAsia="Times New Roman" w:hAnsi="Times New Roman"/>
          <w:sz w:val="24"/>
          <w:szCs w:val="20"/>
          <w:lang w:eastAsia="fr-FR"/>
        </w:rPr>
        <w:t xml:space="preserve"> </w:t>
      </w:r>
      <w:r w:rsidR="00D055BD">
        <w:rPr>
          <w:rFonts w:ascii="Times New Roman" w:eastAsia="Times New Roman" w:hAnsi="Times New Roman"/>
          <w:sz w:val="24"/>
          <w:szCs w:val="20"/>
          <w:lang w:eastAsia="fr-FR"/>
        </w:rPr>
        <w:t>X</w:t>
      </w:r>
      <w:r w:rsidRPr="00280451">
        <w:rPr>
          <w:rFonts w:ascii="Times New Roman" w:eastAsia="Times New Roman" w:hAnsi="Times New Roman"/>
          <w:sz w:val="24"/>
          <w:szCs w:val="20"/>
          <w:lang w:eastAsia="fr-FR"/>
        </w:rPr>
        <w:t xml:space="preserve"> et </w:t>
      </w:r>
      <w:r w:rsidR="00D055BD">
        <w:rPr>
          <w:rFonts w:ascii="Times New Roman" w:eastAsia="Times New Roman" w:hAnsi="Times New Roman"/>
          <w:sz w:val="24"/>
          <w:szCs w:val="20"/>
          <w:lang w:eastAsia="fr-FR"/>
        </w:rPr>
        <w:t>Y</w:t>
      </w:r>
      <w:r w:rsidRPr="00280451">
        <w:rPr>
          <w:rFonts w:ascii="Times New Roman" w:eastAsia="Times New Roman" w:hAnsi="Times New Roman"/>
          <w:sz w:val="24"/>
          <w:szCs w:val="20"/>
          <w:lang w:eastAsia="fr-FR"/>
        </w:rPr>
        <w:t>, trésoriers-payeurs généraux de Seine</w:t>
      </w:r>
      <w:r w:rsidR="0057461B">
        <w:rPr>
          <w:rFonts w:ascii="Times New Roman" w:eastAsia="Times New Roman" w:hAnsi="Times New Roman"/>
          <w:sz w:val="24"/>
          <w:szCs w:val="20"/>
          <w:lang w:eastAsia="fr-FR"/>
        </w:rPr>
        <w:t>-</w:t>
      </w:r>
      <w:r w:rsidRPr="00280451">
        <w:rPr>
          <w:rFonts w:ascii="Times New Roman" w:eastAsia="Times New Roman" w:hAnsi="Times New Roman"/>
          <w:sz w:val="24"/>
          <w:szCs w:val="20"/>
          <w:lang w:eastAsia="fr-FR"/>
        </w:rPr>
        <w:t>Maritime respectivement en fonctions du 1</w:t>
      </w:r>
      <w:r w:rsidRPr="00280451">
        <w:rPr>
          <w:rFonts w:ascii="Times New Roman" w:eastAsia="Times New Roman" w:hAnsi="Times New Roman"/>
          <w:sz w:val="24"/>
          <w:szCs w:val="20"/>
          <w:vertAlign w:val="superscript"/>
          <w:lang w:eastAsia="fr-FR"/>
        </w:rPr>
        <w:t>er</w:t>
      </w:r>
      <w:r w:rsidRPr="00280451">
        <w:rPr>
          <w:rFonts w:ascii="Times New Roman" w:eastAsia="Times New Roman" w:hAnsi="Times New Roman"/>
          <w:sz w:val="24"/>
          <w:szCs w:val="20"/>
          <w:lang w:eastAsia="fr-FR"/>
        </w:rPr>
        <w:t xml:space="preserve"> septembre 2004 au 28 août 2008 pour le premier, et du 29 août 2008 pour le second, en qualité de comptables du Trésor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les pièces produites à l’appui de ces comptes ou recueillies au cours de l’instruction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le code des juridictions financières, notamment ses articles L.</w:t>
      </w:r>
      <w:r w:rsidR="002A5962">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111-1, L.</w:t>
      </w:r>
      <w:r w:rsidR="002A5962">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142</w:t>
      </w:r>
      <w:r w:rsidRPr="00280451">
        <w:rPr>
          <w:rFonts w:ascii="Times New Roman" w:eastAsia="Times New Roman" w:hAnsi="Times New Roman"/>
          <w:sz w:val="24"/>
          <w:szCs w:val="20"/>
          <w:lang w:eastAsia="fr-FR"/>
        </w:rPr>
        <w:noBreakHyphen/>
        <w:t>1,</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R</w:t>
      </w:r>
      <w:r w:rsidR="0057461B" w:rsidRPr="00280451">
        <w:rPr>
          <w:rFonts w:ascii="Times New Roman" w:eastAsia="Times New Roman" w:hAnsi="Times New Roman"/>
          <w:sz w:val="24"/>
          <w:szCs w:val="20"/>
          <w:lang w:eastAsia="fr-FR"/>
        </w:rPr>
        <w:t>.</w:t>
      </w:r>
      <w:r w:rsidR="0057461B">
        <w:rPr>
          <w:rFonts w:ascii="Times New Roman" w:eastAsia="Times New Roman" w:hAnsi="Times New Roman"/>
          <w:sz w:val="24"/>
          <w:szCs w:val="20"/>
          <w:lang w:eastAsia="fr-FR"/>
        </w:rPr>
        <w:t> </w:t>
      </w:r>
      <w:r w:rsidRPr="00280451">
        <w:rPr>
          <w:rFonts w:ascii="Times New Roman" w:eastAsia="Times New Roman" w:hAnsi="Times New Roman"/>
          <w:sz w:val="24"/>
          <w:szCs w:val="20"/>
          <w:lang w:eastAsia="fr-FR"/>
        </w:rPr>
        <w:t>112-8 et R.</w:t>
      </w:r>
      <w:r w:rsidR="002A5962">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142-1 à R.</w:t>
      </w:r>
      <w:r w:rsidR="002A5962">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142-25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l'article 60 modifié de la loi de finances n° 63-156 du 23 février 1963</w:t>
      </w:r>
      <w:r w:rsidR="0057461B">
        <w:rPr>
          <w:rFonts w:ascii="Times New Roman" w:eastAsia="Times New Roman" w:hAnsi="Times New Roman"/>
          <w:sz w:val="24"/>
          <w:szCs w:val="20"/>
          <w:lang w:eastAsia="fr-FR"/>
        </w:rPr>
        <w:t xml:space="preserve"> </w:t>
      </w:r>
      <w:r w:rsidR="002A5962">
        <w:rPr>
          <w:rFonts w:ascii="Times New Roman" w:eastAsia="Times New Roman" w:hAnsi="Times New Roman"/>
          <w:sz w:val="24"/>
          <w:szCs w:val="20"/>
          <w:lang w:eastAsia="fr-FR"/>
        </w:rPr>
        <w:t>et</w:t>
      </w:r>
      <w:r w:rsidRPr="00280451">
        <w:rPr>
          <w:rFonts w:ascii="Times New Roman" w:eastAsia="Times New Roman" w:hAnsi="Times New Roman"/>
          <w:sz w:val="24"/>
          <w:szCs w:val="20"/>
          <w:lang w:eastAsia="fr-FR"/>
        </w:rPr>
        <w:t xml:space="preserve"> le</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décret n°</w:t>
      </w:r>
      <w:r w:rsidR="002A5962">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2012</w:t>
      </w:r>
      <w:r w:rsidR="0057461B">
        <w:rPr>
          <w:rFonts w:ascii="Times New Roman" w:eastAsia="Times New Roman" w:hAnsi="Times New Roman"/>
          <w:sz w:val="24"/>
          <w:szCs w:val="20"/>
          <w:lang w:eastAsia="fr-FR"/>
        </w:rPr>
        <w:t>-</w:t>
      </w:r>
      <w:r w:rsidRPr="00280451">
        <w:rPr>
          <w:rFonts w:ascii="Times New Roman" w:eastAsia="Times New Roman" w:hAnsi="Times New Roman"/>
          <w:sz w:val="24"/>
          <w:szCs w:val="20"/>
          <w:lang w:eastAsia="fr-FR"/>
        </w:rPr>
        <w:t>1386 du 10 décembre 2012 portant application du deuxième alinéa du</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VI de l’article 60 de la loi de 1963 modifié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les lois et règlements applicables à la comptabilité des comptables du</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Trésor, notamment la loi organique n° 2001-692 du 1</w:t>
      </w:r>
      <w:r w:rsidRPr="0057461B">
        <w:rPr>
          <w:rFonts w:ascii="Times New Roman" w:eastAsia="Times New Roman" w:hAnsi="Times New Roman"/>
          <w:sz w:val="24"/>
          <w:szCs w:val="20"/>
          <w:vertAlign w:val="superscript"/>
          <w:lang w:eastAsia="fr-FR"/>
        </w:rPr>
        <w:t>er</w:t>
      </w:r>
      <w:r w:rsidRPr="00280451">
        <w:rPr>
          <w:rFonts w:ascii="Times New Roman" w:eastAsia="Times New Roman" w:hAnsi="Times New Roman"/>
          <w:sz w:val="24"/>
          <w:szCs w:val="20"/>
          <w:lang w:eastAsia="fr-FR"/>
        </w:rPr>
        <w:t xml:space="preserve"> août 2001 relative aux lois de finances, le décret n° 62-1587 du 29 décembre 1962 modifié</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portant règlement général sur la comptabilité publique</w:t>
      </w:r>
      <w:r w:rsidR="0057461B">
        <w:rPr>
          <w:rFonts w:ascii="Times New Roman" w:eastAsia="Times New Roman" w:hAnsi="Times New Roman"/>
          <w:sz w:val="24"/>
          <w:szCs w:val="20"/>
          <w:lang w:eastAsia="fr-FR"/>
        </w:rPr>
        <w:t>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l’article 34</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1</w:t>
      </w:r>
      <w:r w:rsidRPr="00280451">
        <w:rPr>
          <w:rFonts w:ascii="Times New Roman" w:eastAsia="Times New Roman" w:hAnsi="Times New Roman"/>
          <w:sz w:val="24"/>
          <w:szCs w:val="20"/>
          <w:vertAlign w:val="superscript"/>
          <w:lang w:eastAsia="fr-FR"/>
        </w:rPr>
        <w:t>er</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alinéa</w:t>
      </w:r>
      <w:r w:rsidR="0057461B">
        <w:rPr>
          <w:rFonts w:ascii="Times New Roman" w:eastAsia="Times New Roman" w:hAnsi="Times New Roman"/>
          <w:sz w:val="24"/>
          <w:szCs w:val="20"/>
          <w:lang w:eastAsia="fr-FR"/>
        </w:rPr>
        <w:t>,</w:t>
      </w:r>
      <w:r w:rsidRPr="00280451">
        <w:rPr>
          <w:rFonts w:ascii="Times New Roman" w:eastAsia="Times New Roman" w:hAnsi="Times New Roman"/>
          <w:sz w:val="24"/>
          <w:szCs w:val="20"/>
          <w:lang w:eastAsia="fr-FR"/>
        </w:rPr>
        <w:t xml:space="preserve"> de la loi n° 2008-1091 du 28</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octobre</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2008 relative à la Cour des comptes et aux chambres régionales des comptes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les lois de finances des exercices 2006 à 2009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l’arrêté du 26 septembre 2006 relatif à la fixation du cautionnement des contrôleurs budgétaires et comptables ministériels, des comptables directs du Trésor et des huissiers du Trésor public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lastRenderedPageBreak/>
        <w:t>Vu la circulaire du ministre du budget du 30 septembre 2003 relative à la nomenclature des pièces justificatives des dépenses de l’État et l’instruction codificatrice</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n°</w:t>
      </w:r>
      <w:r w:rsidR="0057461B">
        <w:rPr>
          <w:rFonts w:ascii="Times New Roman" w:eastAsia="Times New Roman" w:hAnsi="Times New Roman"/>
          <w:sz w:val="24"/>
          <w:szCs w:val="20"/>
          <w:lang w:eastAsia="fr-FR"/>
        </w:rPr>
        <w:t> </w:t>
      </w:r>
      <w:r w:rsidRPr="00280451">
        <w:rPr>
          <w:rFonts w:ascii="Times New Roman" w:eastAsia="Times New Roman" w:hAnsi="Times New Roman"/>
          <w:sz w:val="24"/>
          <w:szCs w:val="20"/>
          <w:lang w:eastAsia="fr-FR"/>
        </w:rPr>
        <w:t>03-060-B du 17 novembre 2003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l’arrêté du Premier Président de la Cour des comptes n° 11-829 du 27</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décembre 2011 portant répartition des attributions entre les chambres de la Cour des comptes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l’arrêté modifié n° 06-346 du 10</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octobre</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2006 du Premier président portant création et fixant la composition des sections au sein de la Première chambre</w:t>
      </w:r>
      <w:r w:rsidR="0057461B">
        <w:rPr>
          <w:rFonts w:ascii="Times New Roman" w:eastAsia="Times New Roman" w:hAnsi="Times New Roman"/>
          <w:sz w:val="24"/>
          <w:szCs w:val="20"/>
          <w:lang w:eastAsia="fr-FR"/>
        </w:rPr>
        <w:t>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la lettre du 4 février 2011 par laquelle le président de la première chambre de la Cour des comptes a notifié au directeur départemental des finances publiques de Seine-Maritime le contrôle de ses comptes pour les exercices 2004 à 2009</w:t>
      </w:r>
      <w:r w:rsidR="0057461B">
        <w:rPr>
          <w:rFonts w:ascii="Times New Roman" w:eastAsia="Times New Roman" w:hAnsi="Times New Roman"/>
          <w:sz w:val="24"/>
          <w:szCs w:val="20"/>
          <w:lang w:eastAsia="fr-FR"/>
        </w:rPr>
        <w:t>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le réquisitoire à fin d’instruction de charges n° 2012-72 RQ-DB du 7</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novembre</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2012, notifié le 16 novembre 2012 à MM.</w:t>
      </w:r>
      <w:r w:rsidR="0057461B">
        <w:rPr>
          <w:rFonts w:ascii="Times New Roman" w:eastAsia="Times New Roman" w:hAnsi="Times New Roman"/>
          <w:sz w:val="24"/>
          <w:szCs w:val="20"/>
          <w:lang w:eastAsia="fr-FR"/>
        </w:rPr>
        <w:t xml:space="preserve"> </w:t>
      </w:r>
      <w:r w:rsidR="00D055BD">
        <w:rPr>
          <w:rFonts w:ascii="Times New Roman" w:eastAsia="Times New Roman" w:hAnsi="Times New Roman"/>
          <w:sz w:val="24"/>
          <w:szCs w:val="20"/>
          <w:lang w:eastAsia="fr-FR"/>
        </w:rPr>
        <w:t>X</w:t>
      </w:r>
      <w:r w:rsidR="006D0CC5">
        <w:rPr>
          <w:rFonts w:ascii="Times New Roman" w:eastAsia="Times New Roman" w:hAnsi="Times New Roman"/>
          <w:sz w:val="24"/>
          <w:szCs w:val="20"/>
          <w:lang w:eastAsia="fr-FR"/>
        </w:rPr>
        <w:t>,</w:t>
      </w:r>
      <w:r w:rsidR="0057461B">
        <w:rPr>
          <w:rFonts w:ascii="Times New Roman" w:eastAsia="Times New Roman" w:hAnsi="Times New Roman"/>
          <w:sz w:val="24"/>
          <w:szCs w:val="20"/>
          <w:lang w:eastAsia="fr-FR"/>
        </w:rPr>
        <w:t xml:space="preserve"> </w:t>
      </w:r>
      <w:r w:rsidR="00D055BD">
        <w:rPr>
          <w:rFonts w:ascii="Times New Roman" w:eastAsia="Times New Roman" w:hAnsi="Times New Roman"/>
          <w:sz w:val="24"/>
          <w:szCs w:val="20"/>
          <w:lang w:eastAsia="fr-FR"/>
        </w:rPr>
        <w:t>Y</w:t>
      </w:r>
      <w:r w:rsidRPr="00280451">
        <w:rPr>
          <w:rFonts w:ascii="Times New Roman" w:eastAsia="Times New Roman" w:hAnsi="Times New Roman"/>
          <w:sz w:val="24"/>
          <w:szCs w:val="20"/>
          <w:lang w:eastAsia="fr-FR"/>
        </w:rPr>
        <w:t xml:space="preserve"> </w:t>
      </w:r>
      <w:r w:rsidR="006D0CC5">
        <w:rPr>
          <w:rFonts w:ascii="Times New Roman" w:eastAsia="Times New Roman" w:hAnsi="Times New Roman"/>
          <w:sz w:val="24"/>
          <w:szCs w:val="20"/>
          <w:lang w:eastAsia="fr-FR"/>
        </w:rPr>
        <w:t>et</w:t>
      </w:r>
      <w:r w:rsidRPr="00280451">
        <w:rPr>
          <w:rFonts w:ascii="Times New Roman" w:eastAsia="Times New Roman" w:hAnsi="Times New Roman"/>
          <w:sz w:val="24"/>
          <w:szCs w:val="20"/>
          <w:lang w:eastAsia="fr-FR"/>
        </w:rPr>
        <w:t xml:space="preserve"> au directeur général des finances publiques qui en ont accusé réception respectivement les 17</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et 19 novembre 2012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la décision du 16 novembre</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 xml:space="preserve">2012 du président de la </w:t>
      </w:r>
      <w:r w:rsidR="002A5962">
        <w:rPr>
          <w:rFonts w:ascii="Times New Roman" w:eastAsia="Times New Roman" w:hAnsi="Times New Roman"/>
          <w:sz w:val="24"/>
          <w:szCs w:val="20"/>
          <w:lang w:eastAsia="fr-FR"/>
        </w:rPr>
        <w:t>p</w:t>
      </w:r>
      <w:r w:rsidRPr="00280451">
        <w:rPr>
          <w:rFonts w:ascii="Times New Roman" w:eastAsia="Times New Roman" w:hAnsi="Times New Roman"/>
          <w:sz w:val="24"/>
          <w:szCs w:val="20"/>
          <w:lang w:eastAsia="fr-FR"/>
        </w:rPr>
        <w:t>remière chambre de la</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Cour des comptes désignant M.</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Alain Levionnois, conseiller référendaire, pour instruire les suites à donner au réquisitoire susvisé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 xml:space="preserve">Vu les observations de </w:t>
      </w:r>
      <w:r w:rsidR="00D055BD">
        <w:rPr>
          <w:rFonts w:ascii="Times New Roman" w:eastAsia="Times New Roman" w:hAnsi="Times New Roman"/>
          <w:sz w:val="24"/>
          <w:szCs w:val="20"/>
          <w:lang w:eastAsia="fr-FR"/>
        </w:rPr>
        <w:t>M. Y</w:t>
      </w:r>
      <w:r w:rsidRPr="00280451">
        <w:rPr>
          <w:rFonts w:ascii="Times New Roman" w:eastAsia="Times New Roman" w:hAnsi="Times New Roman"/>
          <w:sz w:val="24"/>
          <w:szCs w:val="20"/>
          <w:lang w:eastAsia="fr-FR"/>
        </w:rPr>
        <w:t>, directeur régional des finances publiques de Haute-Normandie et du département de la Seine-Maritime en fonction lors de l’instruction de la Cour, au réquisitoire susvisé, transmises par courrier du 21 mai 2013, ainsi que la procuration de M.</w:t>
      </w:r>
      <w:r w:rsidR="0057461B">
        <w:rPr>
          <w:rFonts w:ascii="Times New Roman" w:eastAsia="Times New Roman" w:hAnsi="Times New Roman"/>
          <w:sz w:val="24"/>
          <w:szCs w:val="20"/>
          <w:lang w:eastAsia="fr-FR"/>
        </w:rPr>
        <w:t xml:space="preserve"> </w:t>
      </w:r>
      <w:r w:rsidR="00D055BD">
        <w:rPr>
          <w:rFonts w:ascii="Times New Roman" w:eastAsia="Times New Roman" w:hAnsi="Times New Roman"/>
          <w:sz w:val="24"/>
          <w:szCs w:val="20"/>
          <w:lang w:eastAsia="fr-FR"/>
        </w:rPr>
        <w:t>X</w:t>
      </w:r>
      <w:r w:rsidRPr="00280451">
        <w:rPr>
          <w:rFonts w:ascii="Times New Roman" w:eastAsia="Times New Roman" w:hAnsi="Times New Roman"/>
          <w:sz w:val="24"/>
          <w:szCs w:val="20"/>
          <w:lang w:eastAsia="fr-FR"/>
        </w:rPr>
        <w:t xml:space="preserve"> à </w:t>
      </w:r>
      <w:r w:rsidR="00D055BD">
        <w:rPr>
          <w:rFonts w:ascii="Times New Roman" w:eastAsia="Times New Roman" w:hAnsi="Times New Roman"/>
          <w:sz w:val="24"/>
          <w:szCs w:val="20"/>
          <w:lang w:eastAsia="fr-FR"/>
        </w:rPr>
        <w:t>M. Y</w:t>
      </w:r>
      <w:r w:rsidR="0057461B">
        <w:rPr>
          <w:rFonts w:ascii="Times New Roman" w:eastAsia="Times New Roman" w:hAnsi="Times New Roman"/>
          <w:sz w:val="24"/>
          <w:szCs w:val="20"/>
          <w:lang w:eastAsia="fr-FR"/>
        </w:rPr>
        <w:t>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 xml:space="preserve">Vu le rapport à fin d’arrêt n° 2013-560-0 de M. Levionnois, revêtu du soit communiqué au Procureur général de la République du président de la </w:t>
      </w:r>
      <w:r w:rsidR="002A5962">
        <w:rPr>
          <w:rFonts w:ascii="Times New Roman" w:eastAsia="Times New Roman" w:hAnsi="Times New Roman"/>
          <w:sz w:val="24"/>
          <w:szCs w:val="20"/>
          <w:lang w:eastAsia="fr-FR"/>
        </w:rPr>
        <w:t>p</w:t>
      </w:r>
      <w:r w:rsidRPr="00280451">
        <w:rPr>
          <w:rFonts w:ascii="Times New Roman" w:eastAsia="Times New Roman" w:hAnsi="Times New Roman"/>
          <w:sz w:val="24"/>
          <w:szCs w:val="20"/>
          <w:lang w:eastAsia="fr-FR"/>
        </w:rPr>
        <w:t>remière chambre en date du</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26 juillet 2013</w:t>
      </w:r>
      <w:r w:rsidR="0057461B">
        <w:rPr>
          <w:rFonts w:ascii="Times New Roman" w:eastAsia="Times New Roman" w:hAnsi="Times New Roman"/>
          <w:sz w:val="24"/>
          <w:szCs w:val="20"/>
          <w:lang w:eastAsia="fr-FR"/>
        </w:rPr>
        <w:t> ;</w:t>
      </w:r>
    </w:p>
    <w:p w:rsidR="00280451" w:rsidRPr="00280451" w:rsidRDefault="00280451" w:rsidP="006D0CC5">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les conclusions n° 561 du 30 juillet 2013 du Procureur général de la République ;</w:t>
      </w:r>
    </w:p>
    <w:p w:rsidR="00280451" w:rsidRPr="00280451" w:rsidRDefault="00280451" w:rsidP="006D0CC5">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Vu la décision du 5 septembre 2013 du Président de la première chambre de la Cour des comptes désignant M. Jean</w:t>
      </w:r>
      <w:r w:rsidR="0057461B">
        <w:rPr>
          <w:rFonts w:ascii="Times New Roman" w:eastAsia="Times New Roman" w:hAnsi="Times New Roman"/>
          <w:sz w:val="24"/>
          <w:szCs w:val="20"/>
          <w:lang w:eastAsia="fr-FR"/>
        </w:rPr>
        <w:t>-</w:t>
      </w:r>
      <w:r w:rsidRPr="00280451">
        <w:rPr>
          <w:rFonts w:ascii="Times New Roman" w:eastAsia="Times New Roman" w:hAnsi="Times New Roman"/>
          <w:sz w:val="24"/>
          <w:szCs w:val="20"/>
          <w:lang w:eastAsia="fr-FR"/>
        </w:rPr>
        <w:t>Michel</w:t>
      </w:r>
      <w:r w:rsidR="0057461B">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de Mourgues, conseiller maître, comme réviseur</w:t>
      </w:r>
      <w:r w:rsidR="0057461B">
        <w:rPr>
          <w:rFonts w:ascii="Times New Roman" w:eastAsia="Times New Roman" w:hAnsi="Times New Roman"/>
          <w:sz w:val="24"/>
          <w:szCs w:val="20"/>
          <w:lang w:eastAsia="fr-FR"/>
        </w:rPr>
        <w:t> ;</w:t>
      </w:r>
    </w:p>
    <w:p w:rsidR="00456A8A" w:rsidRPr="00456A8A" w:rsidRDefault="00456A8A" w:rsidP="006D0CC5">
      <w:pPr>
        <w:spacing w:before="120" w:after="120" w:line="240" w:lineRule="auto"/>
        <w:ind w:firstLine="851"/>
        <w:jc w:val="both"/>
        <w:rPr>
          <w:rFonts w:ascii="Times New Roman" w:eastAsia="Times New Roman" w:hAnsi="Times New Roman"/>
          <w:sz w:val="24"/>
          <w:szCs w:val="20"/>
          <w:lang w:eastAsia="fr-FR"/>
        </w:rPr>
      </w:pPr>
      <w:r w:rsidRPr="00456A8A">
        <w:rPr>
          <w:rFonts w:ascii="Times New Roman" w:eastAsia="Times New Roman" w:hAnsi="Times New Roman"/>
          <w:sz w:val="24"/>
          <w:szCs w:val="20"/>
          <w:lang w:eastAsia="fr-FR"/>
        </w:rPr>
        <w:t>Vu l</w:t>
      </w:r>
      <w:r>
        <w:rPr>
          <w:rFonts w:ascii="Times New Roman" w:eastAsia="Times New Roman" w:hAnsi="Times New Roman"/>
          <w:sz w:val="24"/>
          <w:szCs w:val="20"/>
          <w:lang w:eastAsia="fr-FR"/>
        </w:rPr>
        <w:t>es</w:t>
      </w:r>
      <w:r w:rsidRPr="00456A8A">
        <w:rPr>
          <w:rFonts w:ascii="Times New Roman" w:eastAsia="Times New Roman" w:hAnsi="Times New Roman"/>
          <w:sz w:val="24"/>
          <w:szCs w:val="20"/>
          <w:lang w:eastAsia="fr-FR"/>
        </w:rPr>
        <w:t xml:space="preserve"> lettre</w:t>
      </w:r>
      <w:r>
        <w:rPr>
          <w:rFonts w:ascii="Times New Roman" w:eastAsia="Times New Roman" w:hAnsi="Times New Roman"/>
          <w:sz w:val="24"/>
          <w:szCs w:val="20"/>
          <w:lang w:eastAsia="fr-FR"/>
        </w:rPr>
        <w:t>s</w:t>
      </w:r>
      <w:r w:rsidRPr="00456A8A">
        <w:rPr>
          <w:rFonts w:ascii="Times New Roman" w:eastAsia="Times New Roman" w:hAnsi="Times New Roman"/>
          <w:sz w:val="24"/>
          <w:szCs w:val="20"/>
          <w:lang w:eastAsia="fr-FR"/>
        </w:rPr>
        <w:t xml:space="preserve"> du </w:t>
      </w:r>
      <w:r w:rsidR="000A6CC7">
        <w:rPr>
          <w:rFonts w:ascii="Times New Roman" w:eastAsia="Times New Roman" w:hAnsi="Times New Roman"/>
          <w:sz w:val="24"/>
          <w:szCs w:val="20"/>
          <w:lang w:eastAsia="fr-FR"/>
        </w:rPr>
        <w:t xml:space="preserve">3 septembre 2013 </w:t>
      </w:r>
      <w:r w:rsidRPr="00456A8A">
        <w:rPr>
          <w:rFonts w:ascii="Times New Roman" w:eastAsia="Times New Roman" w:hAnsi="Times New Roman"/>
          <w:sz w:val="24"/>
          <w:szCs w:val="20"/>
          <w:lang w:eastAsia="fr-FR"/>
        </w:rPr>
        <w:t>informant M</w:t>
      </w:r>
      <w:r>
        <w:rPr>
          <w:rFonts w:ascii="Times New Roman" w:eastAsia="Times New Roman" w:hAnsi="Times New Roman"/>
          <w:sz w:val="24"/>
          <w:szCs w:val="20"/>
          <w:lang w:eastAsia="fr-FR"/>
        </w:rPr>
        <w:t>M</w:t>
      </w:r>
      <w:r w:rsidRPr="00456A8A">
        <w:rPr>
          <w:rFonts w:ascii="Times New Roman" w:eastAsia="Times New Roman" w:hAnsi="Times New Roman"/>
          <w:sz w:val="24"/>
          <w:szCs w:val="20"/>
          <w:lang w:eastAsia="fr-FR"/>
        </w:rPr>
        <w:t>. </w:t>
      </w:r>
      <w:r w:rsidR="00D055BD">
        <w:rPr>
          <w:rFonts w:ascii="Times New Roman" w:eastAsia="Times New Roman" w:hAnsi="Times New Roman"/>
          <w:sz w:val="24"/>
          <w:szCs w:val="20"/>
          <w:lang w:eastAsia="fr-FR"/>
        </w:rPr>
        <w:t>X</w:t>
      </w:r>
      <w:r>
        <w:rPr>
          <w:rFonts w:ascii="Times New Roman" w:eastAsia="Times New Roman" w:hAnsi="Times New Roman"/>
          <w:sz w:val="24"/>
          <w:szCs w:val="20"/>
          <w:lang w:eastAsia="fr-FR"/>
        </w:rPr>
        <w:t xml:space="preserve">, </w:t>
      </w:r>
      <w:r w:rsidR="00D055BD">
        <w:rPr>
          <w:rFonts w:ascii="Times New Roman" w:eastAsia="Times New Roman" w:hAnsi="Times New Roman"/>
          <w:sz w:val="24"/>
          <w:szCs w:val="20"/>
          <w:lang w:eastAsia="fr-FR"/>
        </w:rPr>
        <w:t>Y</w:t>
      </w:r>
      <w:r>
        <w:rPr>
          <w:rFonts w:ascii="Times New Roman" w:eastAsia="Times New Roman" w:hAnsi="Times New Roman"/>
          <w:sz w:val="24"/>
          <w:szCs w:val="20"/>
          <w:lang w:eastAsia="fr-FR"/>
        </w:rPr>
        <w:t xml:space="preserve"> et le </w:t>
      </w:r>
      <w:r w:rsidRPr="00280451">
        <w:rPr>
          <w:rFonts w:ascii="Times New Roman" w:eastAsia="Times New Roman" w:hAnsi="Times New Roman"/>
          <w:sz w:val="24"/>
          <w:szCs w:val="20"/>
          <w:lang w:eastAsia="fr-FR"/>
        </w:rPr>
        <w:t xml:space="preserve">directeur général des finances publiques </w:t>
      </w:r>
      <w:r>
        <w:rPr>
          <w:rFonts w:ascii="Times New Roman" w:eastAsia="Times New Roman" w:hAnsi="Times New Roman"/>
          <w:sz w:val="24"/>
          <w:szCs w:val="20"/>
          <w:lang w:eastAsia="fr-FR"/>
        </w:rPr>
        <w:t xml:space="preserve">de </w:t>
      </w:r>
      <w:r w:rsidRPr="00456A8A">
        <w:rPr>
          <w:rFonts w:ascii="Times New Roman" w:eastAsia="Times New Roman" w:hAnsi="Times New Roman"/>
          <w:sz w:val="24"/>
          <w:szCs w:val="20"/>
          <w:lang w:eastAsia="fr-FR"/>
        </w:rPr>
        <w:t>la date de l’audience publique</w:t>
      </w:r>
      <w:r w:rsidR="0057461B">
        <w:rPr>
          <w:rFonts w:ascii="Times New Roman" w:eastAsia="Times New Roman" w:hAnsi="Times New Roman"/>
          <w:sz w:val="24"/>
          <w:szCs w:val="20"/>
          <w:lang w:eastAsia="fr-FR"/>
        </w:rPr>
        <w:t> ;</w:t>
      </w:r>
    </w:p>
    <w:p w:rsidR="005438D5" w:rsidRDefault="005438D5"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 xml:space="preserve">Vu les observations </w:t>
      </w:r>
      <w:r>
        <w:rPr>
          <w:rFonts w:ascii="Times New Roman" w:eastAsia="Times New Roman" w:hAnsi="Times New Roman"/>
          <w:sz w:val="24"/>
          <w:szCs w:val="20"/>
          <w:lang w:eastAsia="fr-FR"/>
        </w:rPr>
        <w:t xml:space="preserve">complémentaires </w:t>
      </w:r>
      <w:r w:rsidRPr="00280451">
        <w:rPr>
          <w:rFonts w:ascii="Times New Roman" w:eastAsia="Times New Roman" w:hAnsi="Times New Roman"/>
          <w:sz w:val="24"/>
          <w:szCs w:val="20"/>
          <w:lang w:eastAsia="fr-FR"/>
        </w:rPr>
        <w:t xml:space="preserve">de </w:t>
      </w:r>
      <w:r w:rsidR="00D055BD">
        <w:rPr>
          <w:rFonts w:ascii="Times New Roman" w:eastAsia="Times New Roman" w:hAnsi="Times New Roman"/>
          <w:sz w:val="24"/>
          <w:szCs w:val="20"/>
          <w:lang w:eastAsia="fr-FR"/>
        </w:rPr>
        <w:t>M. Y</w:t>
      </w:r>
      <w:r>
        <w:rPr>
          <w:rFonts w:ascii="Times New Roman" w:eastAsia="Times New Roman" w:hAnsi="Times New Roman"/>
          <w:sz w:val="24"/>
          <w:szCs w:val="20"/>
          <w:lang w:eastAsia="fr-FR"/>
        </w:rPr>
        <w:t>, transmises par courrier du 11 septembre 2013 ;</w:t>
      </w:r>
    </w:p>
    <w:p w:rsidR="00280451" w:rsidRPr="00280451" w:rsidRDefault="00280451" w:rsidP="008A566C">
      <w:pPr>
        <w:spacing w:before="120" w:after="12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Entendus en audience publique, M. Levionnois, en son rapport, M. Yves Perrin, avocat général, en ses conclusions orales</w:t>
      </w:r>
      <w:r w:rsidR="0096453F">
        <w:rPr>
          <w:rFonts w:ascii="Times New Roman" w:eastAsia="Times New Roman" w:hAnsi="Times New Roman"/>
          <w:sz w:val="24"/>
          <w:szCs w:val="20"/>
          <w:lang w:eastAsia="fr-FR"/>
        </w:rPr>
        <w:t xml:space="preserve"> </w:t>
      </w:r>
      <w:r w:rsidR="002A5962">
        <w:rPr>
          <w:rFonts w:ascii="Times New Roman" w:eastAsia="Times New Roman" w:hAnsi="Times New Roman"/>
          <w:sz w:val="24"/>
          <w:szCs w:val="20"/>
          <w:lang w:eastAsia="fr-FR"/>
        </w:rPr>
        <w:t>et</w:t>
      </w:r>
      <w:r w:rsidRPr="00280451">
        <w:rPr>
          <w:rFonts w:ascii="Times New Roman" w:eastAsia="Times New Roman" w:hAnsi="Times New Roman"/>
          <w:sz w:val="24"/>
          <w:szCs w:val="20"/>
          <w:lang w:eastAsia="fr-FR"/>
        </w:rPr>
        <w:t xml:space="preserve"> </w:t>
      </w:r>
      <w:r w:rsidR="00D055BD">
        <w:rPr>
          <w:rFonts w:ascii="Times New Roman" w:eastAsia="Times New Roman" w:hAnsi="Times New Roman"/>
          <w:sz w:val="24"/>
          <w:szCs w:val="20"/>
          <w:lang w:eastAsia="fr-FR"/>
        </w:rPr>
        <w:t>M. Y</w:t>
      </w:r>
      <w:r w:rsidRPr="00280451">
        <w:rPr>
          <w:rFonts w:ascii="Times New Roman" w:eastAsia="Times New Roman" w:hAnsi="Times New Roman"/>
          <w:sz w:val="24"/>
          <w:szCs w:val="20"/>
          <w:lang w:eastAsia="fr-FR"/>
        </w:rPr>
        <w:t xml:space="preserve"> en ses observations</w:t>
      </w:r>
      <w:r w:rsidR="0096453F">
        <w:rPr>
          <w:rFonts w:ascii="Times New Roman" w:eastAsia="Times New Roman" w:hAnsi="Times New Roman"/>
          <w:sz w:val="24"/>
          <w:szCs w:val="20"/>
          <w:lang w:eastAsia="fr-FR"/>
        </w:rPr>
        <w:t>,</w:t>
      </w:r>
      <w:r w:rsidR="008A566C">
        <w:rPr>
          <w:rFonts w:ascii="Times New Roman" w:eastAsia="Times New Roman" w:hAnsi="Times New Roman"/>
          <w:sz w:val="24"/>
          <w:szCs w:val="20"/>
          <w:lang w:eastAsia="fr-FR"/>
        </w:rPr>
        <w:t xml:space="preserve"> </w:t>
      </w:r>
      <w:r w:rsidR="002A5962">
        <w:rPr>
          <w:rFonts w:ascii="Times New Roman" w:eastAsia="Times New Roman" w:hAnsi="Times New Roman"/>
          <w:sz w:val="24"/>
          <w:szCs w:val="20"/>
          <w:lang w:eastAsia="fr-FR"/>
        </w:rPr>
        <w:t>celui-ci ayant eu la parole en dernier</w:t>
      </w:r>
      <w:r w:rsidR="0096453F">
        <w:rPr>
          <w:rFonts w:ascii="Times New Roman" w:eastAsia="Times New Roman" w:hAnsi="Times New Roman"/>
          <w:sz w:val="24"/>
          <w:szCs w:val="20"/>
          <w:lang w:eastAsia="fr-FR"/>
        </w:rPr>
        <w:t>,</w:t>
      </w:r>
      <w:r w:rsidR="002A5962">
        <w:rPr>
          <w:rFonts w:ascii="Times New Roman" w:eastAsia="Times New Roman" w:hAnsi="Times New Roman"/>
          <w:sz w:val="24"/>
          <w:szCs w:val="20"/>
          <w:lang w:eastAsia="fr-FR"/>
        </w:rPr>
        <w:t xml:space="preserve"> </w:t>
      </w:r>
      <w:r w:rsidR="00D055BD">
        <w:rPr>
          <w:rFonts w:ascii="Times New Roman" w:eastAsia="Times New Roman" w:hAnsi="Times New Roman"/>
          <w:sz w:val="24"/>
          <w:szCs w:val="20"/>
          <w:lang w:eastAsia="fr-FR"/>
        </w:rPr>
        <w:t>M. X</w:t>
      </w:r>
      <w:r w:rsidRPr="00280451">
        <w:rPr>
          <w:rFonts w:ascii="Times New Roman" w:eastAsia="Times New Roman" w:hAnsi="Times New Roman"/>
          <w:sz w:val="24"/>
          <w:szCs w:val="20"/>
          <w:lang w:eastAsia="fr-FR"/>
        </w:rPr>
        <w:t xml:space="preserve"> </w:t>
      </w:r>
      <w:r w:rsidR="008A566C">
        <w:rPr>
          <w:rFonts w:ascii="Times New Roman" w:eastAsia="Times New Roman" w:hAnsi="Times New Roman"/>
          <w:sz w:val="24"/>
          <w:szCs w:val="20"/>
          <w:lang w:eastAsia="fr-FR"/>
        </w:rPr>
        <w:t>n’</w:t>
      </w:r>
      <w:r w:rsidRPr="00280451">
        <w:rPr>
          <w:rFonts w:ascii="Times New Roman" w:eastAsia="Times New Roman" w:hAnsi="Times New Roman"/>
          <w:sz w:val="24"/>
          <w:szCs w:val="20"/>
          <w:lang w:eastAsia="fr-FR"/>
        </w:rPr>
        <w:t xml:space="preserve">étant </w:t>
      </w:r>
      <w:r w:rsidR="008A566C">
        <w:rPr>
          <w:rFonts w:ascii="Times New Roman" w:eastAsia="Times New Roman" w:hAnsi="Times New Roman"/>
          <w:sz w:val="24"/>
          <w:szCs w:val="20"/>
          <w:lang w:eastAsia="fr-FR"/>
        </w:rPr>
        <w:t>ni présent, ni représenté</w:t>
      </w:r>
      <w:r w:rsidRPr="00280451">
        <w:rPr>
          <w:rFonts w:ascii="Times New Roman" w:eastAsia="Times New Roman" w:hAnsi="Times New Roman"/>
          <w:sz w:val="24"/>
          <w:szCs w:val="20"/>
          <w:lang w:eastAsia="fr-FR"/>
        </w:rPr>
        <w:t> ;</w:t>
      </w:r>
    </w:p>
    <w:p w:rsidR="002A5962" w:rsidRDefault="00280451" w:rsidP="005438D5">
      <w:pPr>
        <w:spacing w:before="120" w:after="120" w:line="240" w:lineRule="auto"/>
        <w:ind w:firstLine="851"/>
        <w:jc w:val="both"/>
        <w:rPr>
          <w:rFonts w:ascii="Times New Roman" w:eastAsia="Times New Roman" w:hAnsi="Times New Roman"/>
          <w:b/>
          <w:sz w:val="24"/>
          <w:szCs w:val="24"/>
          <w:lang w:eastAsia="fr-FR"/>
        </w:rPr>
      </w:pPr>
      <w:r w:rsidRPr="00280451">
        <w:rPr>
          <w:rFonts w:ascii="Times New Roman" w:eastAsia="Times New Roman" w:hAnsi="Times New Roman"/>
          <w:sz w:val="24"/>
          <w:szCs w:val="20"/>
          <w:lang w:eastAsia="fr-FR"/>
        </w:rPr>
        <w:t>Ayant délibéré hors la présence du rapporteur et du Ministère public et après avoir entendu M.</w:t>
      </w:r>
      <w:r w:rsidR="0096453F">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de</w:t>
      </w:r>
      <w:r w:rsidR="0096453F">
        <w:rPr>
          <w:rFonts w:ascii="Times New Roman" w:eastAsia="Times New Roman" w:hAnsi="Times New Roman"/>
          <w:sz w:val="24"/>
          <w:szCs w:val="20"/>
          <w:lang w:eastAsia="fr-FR"/>
        </w:rPr>
        <w:t xml:space="preserve"> </w:t>
      </w:r>
      <w:r w:rsidRPr="00280451">
        <w:rPr>
          <w:rFonts w:ascii="Times New Roman" w:eastAsia="Times New Roman" w:hAnsi="Times New Roman"/>
          <w:sz w:val="24"/>
          <w:szCs w:val="20"/>
          <w:lang w:eastAsia="fr-FR"/>
        </w:rPr>
        <w:t>Mourgues, conseiller maître, en ses observations ;</w:t>
      </w:r>
    </w:p>
    <w:p w:rsidR="00280451" w:rsidRPr="00280451" w:rsidRDefault="00280451" w:rsidP="005438D5">
      <w:pPr>
        <w:keepNext/>
        <w:widowControl w:val="0"/>
        <w:spacing w:before="600" w:after="240" w:line="240" w:lineRule="auto"/>
        <w:ind w:firstLine="709"/>
        <w:jc w:val="center"/>
        <w:rPr>
          <w:rFonts w:ascii="Times New Roman" w:eastAsia="Times New Roman" w:hAnsi="Times New Roman"/>
          <w:b/>
          <w:sz w:val="24"/>
          <w:szCs w:val="24"/>
          <w:lang w:eastAsia="fr-FR"/>
        </w:rPr>
      </w:pPr>
      <w:r w:rsidRPr="00280451">
        <w:rPr>
          <w:rFonts w:ascii="Times New Roman" w:eastAsia="Times New Roman" w:hAnsi="Times New Roman"/>
          <w:b/>
          <w:sz w:val="24"/>
          <w:szCs w:val="24"/>
          <w:lang w:eastAsia="fr-FR"/>
        </w:rPr>
        <w:lastRenderedPageBreak/>
        <w:t>ORDONNE :</w:t>
      </w:r>
    </w:p>
    <w:p w:rsidR="00280451" w:rsidRPr="002A5962" w:rsidRDefault="00280451" w:rsidP="008A566C">
      <w:pPr>
        <w:keepNext/>
        <w:widowControl w:val="0"/>
        <w:spacing w:before="240" w:after="240" w:line="240" w:lineRule="auto"/>
        <w:ind w:firstLine="851"/>
        <w:jc w:val="both"/>
        <w:rPr>
          <w:rFonts w:ascii="Times New Roman" w:eastAsia="Times New Roman" w:hAnsi="Times New Roman"/>
          <w:b/>
          <w:sz w:val="24"/>
          <w:szCs w:val="24"/>
          <w:u w:val="single"/>
          <w:lang w:eastAsia="fr-FR"/>
        </w:rPr>
      </w:pPr>
      <w:r w:rsidRPr="002A5962">
        <w:rPr>
          <w:rFonts w:ascii="Times New Roman" w:eastAsia="Times New Roman" w:hAnsi="Times New Roman"/>
          <w:b/>
          <w:sz w:val="24"/>
          <w:szCs w:val="24"/>
          <w:u w:val="single"/>
          <w:lang w:eastAsia="fr-FR"/>
        </w:rPr>
        <w:t>A l’égard de M. </w:t>
      </w:r>
      <w:r w:rsidR="00D055BD">
        <w:rPr>
          <w:rFonts w:ascii="Times New Roman" w:eastAsia="Times New Roman" w:hAnsi="Times New Roman"/>
          <w:b/>
          <w:sz w:val="24"/>
          <w:szCs w:val="24"/>
          <w:u w:val="single"/>
          <w:lang w:eastAsia="fr-FR"/>
        </w:rPr>
        <w:t>X</w:t>
      </w:r>
    </w:p>
    <w:p w:rsidR="00280451" w:rsidRPr="00280451" w:rsidRDefault="002A5962" w:rsidP="008A566C">
      <w:pPr>
        <w:keepNext/>
        <w:widowControl w:val="0"/>
        <w:spacing w:before="240" w:after="240" w:line="240" w:lineRule="auto"/>
        <w:ind w:firstLine="851"/>
        <w:jc w:val="both"/>
        <w:rPr>
          <w:rFonts w:ascii="Times New Roman" w:eastAsia="Times New Roman" w:hAnsi="Times New Roman"/>
          <w:b/>
          <w:sz w:val="24"/>
          <w:szCs w:val="24"/>
          <w:lang w:eastAsia="fr-FR"/>
        </w:rPr>
      </w:pPr>
      <w:r>
        <w:rPr>
          <w:rFonts w:ascii="Times New Roman" w:eastAsia="Times New Roman" w:hAnsi="Times New Roman"/>
          <w:b/>
          <w:sz w:val="24"/>
          <w:szCs w:val="24"/>
          <w:lang w:eastAsia="fr-FR"/>
        </w:rPr>
        <w:t>Charge n° 1 a</w:t>
      </w:r>
      <w:r w:rsidR="00280451" w:rsidRPr="00280451">
        <w:rPr>
          <w:rFonts w:ascii="Times New Roman" w:eastAsia="Times New Roman" w:hAnsi="Times New Roman"/>
          <w:b/>
          <w:sz w:val="24"/>
          <w:szCs w:val="24"/>
          <w:lang w:eastAsia="fr-FR"/>
        </w:rPr>
        <w:t>u titre de l’exercice 2006</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 xml:space="preserve">Considérant que la société civile immobilière </w:t>
      </w:r>
      <w:r w:rsidR="0096453F">
        <w:rPr>
          <w:rFonts w:ascii="Times" w:eastAsia="Times New Roman" w:hAnsi="Times"/>
          <w:sz w:val="24"/>
          <w:szCs w:val="20"/>
          <w:lang w:eastAsia="fr-FR"/>
        </w:rPr>
        <w:t>« </w:t>
      </w:r>
      <w:r w:rsidRPr="00280451">
        <w:rPr>
          <w:rFonts w:ascii="Times" w:eastAsia="Times New Roman" w:hAnsi="Times"/>
          <w:sz w:val="24"/>
          <w:szCs w:val="20"/>
          <w:lang w:eastAsia="fr-FR"/>
        </w:rPr>
        <w:t>La Fontaine</w:t>
      </w:r>
      <w:r w:rsidR="0096453F">
        <w:rPr>
          <w:rFonts w:ascii="Times" w:eastAsia="Times New Roman" w:hAnsi="Times"/>
          <w:sz w:val="24"/>
          <w:szCs w:val="20"/>
          <w:lang w:eastAsia="fr-FR"/>
        </w:rPr>
        <w:t> »</w:t>
      </w:r>
      <w:r w:rsidRPr="00280451">
        <w:rPr>
          <w:rFonts w:ascii="Times" w:eastAsia="Times New Roman" w:hAnsi="Times"/>
          <w:sz w:val="24"/>
          <w:szCs w:val="20"/>
          <w:lang w:eastAsia="fr-FR"/>
        </w:rPr>
        <w:t>, était redevable au service des impôts des particuliers (SIP) de Grand</w:t>
      </w:r>
      <w:r w:rsidR="0096453F">
        <w:rPr>
          <w:rFonts w:ascii="Times" w:eastAsia="Times New Roman" w:hAnsi="Times"/>
          <w:sz w:val="24"/>
          <w:szCs w:val="20"/>
          <w:lang w:eastAsia="fr-FR"/>
        </w:rPr>
        <w:t>-</w:t>
      </w:r>
      <w:r w:rsidRPr="00280451">
        <w:rPr>
          <w:rFonts w:ascii="Times" w:eastAsia="Times New Roman" w:hAnsi="Times"/>
          <w:sz w:val="24"/>
          <w:szCs w:val="20"/>
          <w:lang w:eastAsia="fr-FR"/>
        </w:rPr>
        <w:t>Couronne, au titre de la taxe foncière, d’un montant total de 6 723,26 €, mis en recouvrement les 31</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octobre 2001, 2002 et 2004</w:t>
      </w:r>
      <w:r w:rsidR="0096453F">
        <w:rPr>
          <w:rFonts w:ascii="Times" w:eastAsia="Times New Roman" w:hAnsi="Times"/>
          <w:sz w:val="24"/>
          <w:szCs w:val="20"/>
          <w:lang w:eastAsia="fr-FR"/>
        </w:rPr>
        <w:t> ;</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les diligences exercées depuis la mise en recouvrement des rôles se sont limitées à la notification de commandements au domicile du gérant, marchand de biens, sans activité, en incapacité de travail depuis 2003 ; qu’aucune mesure conservatoire en vue du recouvrement des créances en cause n’a été prise ;</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le bien immobilier, objet desdites taxes foncières, a été vendu le 5</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mars</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2004 ; que deux propositions d’admission en non-valeur ont été refusées les 27</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 xml:space="preserve">décembre 2005 et 24 avril 2006 pour insuffisance de poursuites ; que </w:t>
      </w:r>
      <w:r w:rsidR="00D055BD">
        <w:rPr>
          <w:rFonts w:ascii="Times" w:eastAsia="Times New Roman" w:hAnsi="Times"/>
          <w:sz w:val="24"/>
          <w:szCs w:val="20"/>
          <w:lang w:eastAsia="fr-FR"/>
        </w:rPr>
        <w:t>M</w:t>
      </w:r>
      <w:r w:rsidR="00D055BD" w:rsidRPr="0057461B">
        <w:rPr>
          <w:rFonts w:ascii="Times" w:eastAsia="Times New Roman" w:hAnsi="Times"/>
          <w:sz w:val="24"/>
          <w:szCs w:val="20"/>
          <w:vertAlign w:val="superscript"/>
          <w:lang w:eastAsia="fr-FR"/>
        </w:rPr>
        <w:t>me</w:t>
      </w:r>
      <w:r w:rsidR="00D055BD">
        <w:rPr>
          <w:rFonts w:ascii="Times" w:eastAsia="Times New Roman" w:hAnsi="Times"/>
          <w:sz w:val="24"/>
          <w:szCs w:val="20"/>
          <w:lang w:eastAsia="fr-FR"/>
        </w:rPr>
        <w:t xml:space="preserve"> Z</w:t>
      </w:r>
      <w:r w:rsidRPr="00280451">
        <w:rPr>
          <w:rFonts w:ascii="Times" w:eastAsia="Times New Roman" w:hAnsi="Times"/>
          <w:sz w:val="24"/>
          <w:szCs w:val="20"/>
          <w:lang w:eastAsia="fr-FR"/>
        </w:rPr>
        <w:t xml:space="preserve">, comptable installée le </w:t>
      </w:r>
      <w:r w:rsidR="002A5962">
        <w:rPr>
          <w:rFonts w:ascii="Times" w:eastAsia="Times New Roman" w:hAnsi="Times"/>
          <w:sz w:val="24"/>
          <w:szCs w:val="20"/>
          <w:lang w:eastAsia="fr-FR"/>
        </w:rPr>
        <w:t>1</w:t>
      </w:r>
      <w:r w:rsidR="002A5962" w:rsidRPr="002A5962">
        <w:rPr>
          <w:rFonts w:ascii="Times" w:eastAsia="Times New Roman" w:hAnsi="Times"/>
          <w:sz w:val="24"/>
          <w:szCs w:val="20"/>
          <w:vertAlign w:val="superscript"/>
          <w:lang w:eastAsia="fr-FR"/>
        </w:rPr>
        <w:t>er</w:t>
      </w:r>
      <w:r w:rsidR="002A5962">
        <w:rPr>
          <w:rFonts w:ascii="Times" w:eastAsia="Times New Roman" w:hAnsi="Times"/>
          <w:sz w:val="24"/>
          <w:szCs w:val="20"/>
          <w:lang w:eastAsia="fr-FR"/>
        </w:rPr>
        <w:t xml:space="preserve"> </w:t>
      </w:r>
      <w:r w:rsidRPr="00280451">
        <w:rPr>
          <w:rFonts w:ascii="Times" w:eastAsia="Times New Roman" w:hAnsi="Times"/>
          <w:sz w:val="24"/>
          <w:szCs w:val="20"/>
          <w:lang w:eastAsia="fr-FR"/>
        </w:rPr>
        <w:t>juillet 2008 à la trésorerie de Grand</w:t>
      </w:r>
      <w:r w:rsidR="0057461B">
        <w:rPr>
          <w:rFonts w:ascii="Times" w:eastAsia="Times New Roman" w:hAnsi="Times"/>
          <w:sz w:val="24"/>
          <w:szCs w:val="20"/>
          <w:lang w:eastAsia="fr-FR"/>
        </w:rPr>
        <w:t>-</w:t>
      </w:r>
      <w:r w:rsidRPr="00280451">
        <w:rPr>
          <w:rFonts w:ascii="Times" w:eastAsia="Times New Roman" w:hAnsi="Times"/>
          <w:sz w:val="24"/>
          <w:szCs w:val="20"/>
          <w:lang w:eastAsia="fr-FR"/>
        </w:rPr>
        <w:t>Couronne, a émis des réserves sur la gestion de son prédécesseur au motif : « Recouvrement définitivement compromis »</w:t>
      </w:r>
      <w:r w:rsidR="0057461B">
        <w:rPr>
          <w:rFonts w:ascii="Times" w:eastAsia="Times New Roman" w:hAnsi="Times"/>
          <w:sz w:val="24"/>
          <w:szCs w:val="20"/>
          <w:lang w:eastAsia="fr-FR"/>
        </w:rPr>
        <w:t> ;</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par le réquisitoire susvisé, le Procureur général a considéré qu’en l’espèce, le trésorier de Grand-Couronne n’avait pas exercé les diligences nécessaires à la conservation des taxes foncières dues par la SCI</w:t>
      </w:r>
      <w:r w:rsidR="0096453F">
        <w:rPr>
          <w:rFonts w:ascii="Times" w:eastAsia="Times New Roman" w:hAnsi="Times"/>
          <w:sz w:val="24"/>
          <w:szCs w:val="20"/>
          <w:lang w:eastAsia="fr-FR"/>
        </w:rPr>
        <w:t> ;</w:t>
      </w:r>
      <w:r w:rsidRPr="00280451">
        <w:rPr>
          <w:rFonts w:ascii="Times" w:eastAsia="Times New Roman" w:hAnsi="Times"/>
          <w:sz w:val="24"/>
          <w:szCs w:val="20"/>
          <w:lang w:eastAsia="fr-FR"/>
        </w:rPr>
        <w:t xml:space="preserve"> qu’en conséquence, la responsabilité personnelle et pécuniaire de M. </w:t>
      </w:r>
      <w:r w:rsidR="00D055BD">
        <w:rPr>
          <w:rFonts w:ascii="Times" w:eastAsia="Times New Roman" w:hAnsi="Times"/>
          <w:sz w:val="24"/>
          <w:szCs w:val="20"/>
          <w:lang w:eastAsia="fr-FR"/>
        </w:rPr>
        <w:t>X</w:t>
      </w:r>
      <w:r w:rsidRPr="00280451">
        <w:rPr>
          <w:rFonts w:ascii="Times" w:eastAsia="Times New Roman" w:hAnsi="Times"/>
          <w:sz w:val="24"/>
          <w:szCs w:val="20"/>
          <w:lang w:eastAsia="fr-FR"/>
        </w:rPr>
        <w:t>, comptable en fonctions du 1</w:t>
      </w:r>
      <w:r w:rsidRPr="00280451">
        <w:rPr>
          <w:rFonts w:ascii="Times" w:eastAsia="Times New Roman" w:hAnsi="Times"/>
          <w:sz w:val="24"/>
          <w:szCs w:val="20"/>
          <w:vertAlign w:val="superscript"/>
          <w:lang w:eastAsia="fr-FR"/>
        </w:rPr>
        <w:t>er</w:t>
      </w:r>
      <w:r w:rsidRPr="00280451">
        <w:rPr>
          <w:rFonts w:ascii="Times" w:eastAsia="Times New Roman" w:hAnsi="Times"/>
          <w:sz w:val="24"/>
          <w:szCs w:val="20"/>
          <w:lang w:eastAsia="fr-FR"/>
        </w:rPr>
        <w:t xml:space="preserve"> septembre 2004 au 28</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août 2008, pouvait être engagée, à hauteur de 6 723,26 €, au titre de l’exercice 2006, pour avoir méconnu les dispositions du décret n° 64-1022 du 29</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septembre 1964</w:t>
      </w:r>
      <w:r w:rsidR="0096453F">
        <w:rPr>
          <w:rFonts w:ascii="Times" w:eastAsia="Times New Roman" w:hAnsi="Times"/>
          <w:sz w:val="24"/>
          <w:szCs w:val="20"/>
          <w:lang w:eastAsia="fr-FR"/>
        </w:rPr>
        <w:t> </w:t>
      </w:r>
      <w:r w:rsidRPr="00280451">
        <w:rPr>
          <w:rFonts w:ascii="Times" w:eastAsia="Times New Roman" w:hAnsi="Times"/>
          <w:sz w:val="24"/>
          <w:szCs w:val="20"/>
          <w:lang w:eastAsia="fr-FR"/>
        </w:rPr>
        <w:t>;</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dans ses observations écrites en réponse à la Cour datées du 13</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mai</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2013, M. </w:t>
      </w:r>
      <w:r w:rsidR="00D055BD">
        <w:rPr>
          <w:rFonts w:ascii="Times" w:eastAsia="Times New Roman" w:hAnsi="Times"/>
          <w:sz w:val="24"/>
          <w:szCs w:val="20"/>
          <w:lang w:eastAsia="fr-FR"/>
        </w:rPr>
        <w:t>Y</w:t>
      </w:r>
      <w:r w:rsidRPr="00280451">
        <w:rPr>
          <w:rFonts w:ascii="Times" w:eastAsia="Times New Roman" w:hAnsi="Times"/>
          <w:sz w:val="24"/>
          <w:szCs w:val="20"/>
          <w:lang w:eastAsia="fr-FR"/>
        </w:rPr>
        <w:t xml:space="preserve"> s’exprimant au nom de </w:t>
      </w:r>
      <w:r w:rsidR="00D055BD">
        <w:rPr>
          <w:rFonts w:ascii="Times" w:eastAsia="Times New Roman" w:hAnsi="Times"/>
          <w:sz w:val="24"/>
          <w:szCs w:val="20"/>
          <w:lang w:eastAsia="fr-FR"/>
        </w:rPr>
        <w:t>M. X</w:t>
      </w:r>
      <w:r w:rsidRPr="00280451">
        <w:rPr>
          <w:rFonts w:ascii="Times" w:eastAsia="Times New Roman" w:hAnsi="Times"/>
          <w:sz w:val="24"/>
          <w:szCs w:val="20"/>
          <w:lang w:eastAsia="fr-FR"/>
        </w:rPr>
        <w:t xml:space="preserve"> qui l’a chargé de le représenter, fait valoir que le comptable subordonné qui avait compromis le recouvrement de la créance, devait bien être mis en cause ; que toutefois, les décisions d’admission en non</w:t>
      </w:r>
      <w:r w:rsidR="0096453F">
        <w:rPr>
          <w:rFonts w:ascii="Times" w:eastAsia="Times New Roman" w:hAnsi="Times"/>
          <w:sz w:val="24"/>
          <w:szCs w:val="20"/>
          <w:lang w:eastAsia="fr-FR"/>
        </w:rPr>
        <w:t>-</w:t>
      </w:r>
      <w:r w:rsidRPr="00280451">
        <w:rPr>
          <w:rFonts w:ascii="Times" w:eastAsia="Times New Roman" w:hAnsi="Times"/>
          <w:sz w:val="24"/>
          <w:szCs w:val="20"/>
          <w:lang w:eastAsia="fr-FR"/>
        </w:rPr>
        <w:t xml:space="preserve">valeur ont fait l’objet d'une décision de refus et non d'un rejet ; qu’en raison d’un encodage erroné intervenu dans l’application RAR, le motif « rejet » a été indiqué à la place du motif « refus » ; qu’en conséquence, la responsabilité du comptable subordonné n’a pas été mise en cause ; </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 xml:space="preserve">Considérant que ces éléments de réponse ne sont pas de nature à </w:t>
      </w:r>
      <w:r w:rsidR="00EE0936">
        <w:rPr>
          <w:rFonts w:ascii="Times" w:eastAsia="Times New Roman" w:hAnsi="Times"/>
          <w:sz w:val="24"/>
          <w:szCs w:val="20"/>
          <w:lang w:eastAsia="fr-FR"/>
        </w:rPr>
        <w:t xml:space="preserve">dégager le comptable de sa responsabilité en ce qui concerne la somme de </w:t>
      </w:r>
      <w:r w:rsidRPr="00280451">
        <w:rPr>
          <w:rFonts w:ascii="Times" w:eastAsia="Times New Roman" w:hAnsi="Times"/>
          <w:sz w:val="24"/>
          <w:szCs w:val="20"/>
          <w:lang w:eastAsia="fr-FR"/>
        </w:rPr>
        <w:t>6 723 € au titre de l’exercice 2006 ;</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toutefois que le gérant de la société, à l’encontre duquel ont été émis les commandements de payer, était sans activité et en incapacité de travail depuis 2003 ; que la société n’était pas immatriculée au registre du commerce et ne disposait pas de numéro SIREN ; que de plus, le bien immobilier sur lequel étaient assises les taxes foncières mises en recouvrement a été cédé par la SCI le 5 mars 2004 (acte enregistré à la conservation des hypothèques le 29 avril 2004) ; qu’il résulte de ce qui précède que le recouvrement des créances litigieuses était irrémédiablement compromis dès cette date, faute pour l’État d’avoir fait inscrire en temps utile son privilège sur le bien immobilier appartenant à la SCI « La Fontaine » ;</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lastRenderedPageBreak/>
        <w:t xml:space="preserve">Considérant qu’il s’en déduit également que seuls les rôles émis en 2001 et 2002, d’un montant global de 5 356,26 €, auraient pu faire l’objet d’un recouvrement si cette démarche avait été accomplie ; qu’à l’inverse, les éléments </w:t>
      </w:r>
      <w:r w:rsidR="00EE0936">
        <w:rPr>
          <w:rFonts w:ascii="Times" w:eastAsia="Times New Roman" w:hAnsi="Times"/>
          <w:sz w:val="24"/>
          <w:szCs w:val="20"/>
          <w:lang w:eastAsia="fr-FR"/>
        </w:rPr>
        <w:t>du</w:t>
      </w:r>
      <w:r w:rsidRPr="00280451">
        <w:rPr>
          <w:rFonts w:ascii="Times" w:eastAsia="Times New Roman" w:hAnsi="Times"/>
          <w:sz w:val="24"/>
          <w:szCs w:val="20"/>
          <w:lang w:eastAsia="fr-FR"/>
        </w:rPr>
        <w:t xml:space="preserve"> dossier laissent penser que le recouvrement de la taxe foncière pour 2004, mise en recouvrement le 31 octobre 2004 pour un montant de 1 367 €, était compromis dès la prise en charge de la créance ;</w:t>
      </w:r>
    </w:p>
    <w:p w:rsidR="00280451" w:rsidRPr="00280451" w:rsidRDefault="00280451" w:rsidP="000B1495">
      <w:pPr>
        <w:spacing w:before="120" w:after="120" w:line="240" w:lineRule="auto"/>
        <w:ind w:firstLine="851"/>
        <w:jc w:val="both"/>
        <w:rPr>
          <w:rFonts w:ascii="Times New Roman" w:eastAsia="Times New Roman" w:hAnsi="Times New Roman"/>
          <w:sz w:val="24"/>
          <w:szCs w:val="24"/>
          <w:lang w:eastAsia="fr-FR"/>
        </w:rPr>
      </w:pPr>
      <w:r w:rsidRPr="00280451">
        <w:rPr>
          <w:rFonts w:ascii="Times New Roman" w:eastAsia="Times New Roman" w:hAnsi="Times New Roman"/>
          <w:sz w:val="24"/>
          <w:szCs w:val="24"/>
          <w:lang w:eastAsia="fr-FR"/>
        </w:rPr>
        <w:t xml:space="preserve">Considérant que l’admission en non-valeur des créances en cause a été prononcée en 2011 ; </w:t>
      </w:r>
      <w:r w:rsidRPr="00280451">
        <w:rPr>
          <w:rFonts w:ascii="Times New Roman" w:eastAsia="Times New Roman" w:hAnsi="Times New Roman"/>
          <w:sz w:val="24"/>
          <w:szCs w:val="24"/>
        </w:rPr>
        <w:t>que si l'admission en non-valeur apure en écritures les créances prises en charge, elle est soumise au contrôle du juge des comptes, juge de la responsabilité des comptables</w:t>
      </w:r>
      <w:r w:rsidR="0096453F">
        <w:rPr>
          <w:rFonts w:ascii="Times New Roman" w:eastAsia="Times New Roman" w:hAnsi="Times New Roman"/>
          <w:sz w:val="24"/>
          <w:szCs w:val="24"/>
        </w:rPr>
        <w:t> ;</w:t>
      </w:r>
      <w:r w:rsidRPr="00280451">
        <w:rPr>
          <w:rFonts w:ascii="Times New Roman" w:eastAsia="Times New Roman" w:hAnsi="Times New Roman"/>
          <w:sz w:val="24"/>
          <w:szCs w:val="24"/>
        </w:rPr>
        <w:t xml:space="preserve"> qu'elle n'a pas d’effet rétroactif et ne peut exonérer le comptable de sa responsabilité à raison de l'absence ou de l'insuffisance des diligences auxquelles il était antérieurement tenu ;</w:t>
      </w:r>
    </w:p>
    <w:p w:rsidR="00280451" w:rsidRPr="00280451" w:rsidRDefault="00280451" w:rsidP="000B1495">
      <w:pPr>
        <w:keepLines/>
        <w:spacing w:before="120" w:after="240" w:line="240" w:lineRule="auto"/>
        <w:ind w:firstLine="851"/>
        <w:jc w:val="both"/>
        <w:rPr>
          <w:rFonts w:ascii="Times" w:eastAsia="Times New Roman" w:hAnsi="Times"/>
          <w:b/>
          <w:sz w:val="24"/>
          <w:szCs w:val="20"/>
          <w:lang w:eastAsia="fr-FR"/>
        </w:rPr>
      </w:pPr>
      <w:r w:rsidRPr="00280451">
        <w:rPr>
          <w:rFonts w:ascii="Times" w:eastAsia="Times New Roman" w:hAnsi="Times"/>
          <w:sz w:val="24"/>
          <w:szCs w:val="20"/>
          <w:lang w:eastAsia="fr-FR"/>
        </w:rPr>
        <w:t>Considérant qu’il appartient au comptable de faire la preuve de diligences adéquates, complètes et rapides, pour recouvrer les créances prises en charge ;</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qu’en application de l'article 1</w:t>
      </w:r>
      <w:r w:rsidRPr="00280451">
        <w:rPr>
          <w:rFonts w:ascii="Times" w:eastAsia="Times New Roman" w:hAnsi="Times"/>
          <w:sz w:val="24"/>
          <w:szCs w:val="20"/>
          <w:vertAlign w:val="superscript"/>
          <w:lang w:eastAsia="fr-FR"/>
        </w:rPr>
        <w:t>er</w:t>
      </w:r>
      <w:r w:rsidRPr="00280451">
        <w:rPr>
          <w:rFonts w:ascii="Times" w:eastAsia="Times New Roman" w:hAnsi="Times"/>
          <w:sz w:val="24"/>
          <w:szCs w:val="20"/>
          <w:lang w:eastAsia="fr-FR"/>
        </w:rPr>
        <w:t xml:space="preserve"> du décret modifié n° 64-1022 du 29</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 xml:space="preserve">septembre 1964 susvisé, que le trésorier-payeur général avait l'obligation de mettre en jeu la responsabilité pécuniaire du trésorier de Grand-Couronne par l'émission d'un ordre de versement à son encontre, à charge pour ce dernier de solliciter, par la suite, le sursis de versement, ou de présenter une décharge de responsabilité ou une demande de remise gracieuse, conformément </w:t>
      </w:r>
      <w:r w:rsidR="0096453F">
        <w:rPr>
          <w:rFonts w:ascii="Times" w:eastAsia="Times New Roman" w:hAnsi="Times"/>
          <w:sz w:val="24"/>
          <w:szCs w:val="20"/>
          <w:lang w:eastAsia="fr-FR"/>
        </w:rPr>
        <w:t>à l'article 3 de ce même décret ;</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qu’en omettant d’engager la responsabilité du trésorier, nonobstant les refus successifs en 2005 et 2006 d’admission en non-valeur des créances, le trésorier</w:t>
      </w:r>
      <w:r w:rsidR="0096453F">
        <w:rPr>
          <w:rFonts w:ascii="Times" w:eastAsia="Times New Roman" w:hAnsi="Times"/>
          <w:sz w:val="24"/>
          <w:szCs w:val="20"/>
          <w:lang w:eastAsia="fr-FR"/>
        </w:rPr>
        <w:t>-</w:t>
      </w:r>
      <w:r w:rsidRPr="00280451">
        <w:rPr>
          <w:rFonts w:ascii="Times" w:eastAsia="Times New Roman" w:hAnsi="Times"/>
          <w:sz w:val="24"/>
          <w:szCs w:val="20"/>
          <w:lang w:eastAsia="fr-FR"/>
        </w:rPr>
        <w:t>payeur</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général a substitué sa responsabilité personnelle et pécuniaire à celle de son subordonné</w:t>
      </w:r>
      <w:r w:rsidR="0096453F">
        <w:rPr>
          <w:rFonts w:ascii="Times" w:eastAsia="Times New Roman" w:hAnsi="Times"/>
          <w:sz w:val="24"/>
          <w:szCs w:val="20"/>
          <w:lang w:eastAsia="fr-FR"/>
        </w:rPr>
        <w:t> </w:t>
      </w:r>
      <w:r w:rsidRPr="00280451">
        <w:rPr>
          <w:rFonts w:ascii="Times" w:eastAsia="Times New Roman" w:hAnsi="Times"/>
          <w:sz w:val="24"/>
          <w:szCs w:val="20"/>
          <w:lang w:eastAsia="fr-FR"/>
        </w:rPr>
        <w:t>;</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le trésorier-payeur général aurait dû engager la responsabilité de son subordonné dès le 31 décembre 2005 et en tout état</w:t>
      </w:r>
      <w:r w:rsidR="0096453F">
        <w:rPr>
          <w:rFonts w:ascii="Times" w:eastAsia="Times New Roman" w:hAnsi="Times"/>
          <w:sz w:val="24"/>
          <w:szCs w:val="20"/>
          <w:lang w:eastAsia="fr-FR"/>
        </w:rPr>
        <w:t xml:space="preserve"> de cause au 31 décembre 2006 ;</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qu’au surplus, conformément aux dispositions du paragraphe IV de l’article 60 de la loi n° 63-156 du 23 février 1963 de finances pour 1963 susvisé, que la responsabilité du comptable supérieur ne peut plus être recherché</w:t>
      </w:r>
      <w:r w:rsidR="0096453F">
        <w:rPr>
          <w:rFonts w:ascii="Times" w:eastAsia="Times New Roman" w:hAnsi="Times"/>
          <w:sz w:val="24"/>
          <w:szCs w:val="20"/>
          <w:lang w:eastAsia="fr-FR"/>
        </w:rPr>
        <w:t>e au titre de l’exercice 2005 ;</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en application de l’article 60 de la loi du 23 février 1963 susvisée, que la responsabilité personnelle et pécuniaire des comptables se trouve engagée dès lors qu'une recette n'a pas été recouvrée ;</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le manquement du trésorier-payeur général consiste en l’absence de mise en jeu dans les délais de la responsabilité du comptable subordonné à raison de l’absence de recouvrement</w:t>
      </w:r>
      <w:r w:rsidR="002A5962">
        <w:rPr>
          <w:rFonts w:ascii="Times" w:eastAsia="Times New Roman" w:hAnsi="Times"/>
          <w:sz w:val="24"/>
          <w:szCs w:val="20"/>
          <w:lang w:eastAsia="fr-FR"/>
        </w:rPr>
        <w:t xml:space="preserve"> </w:t>
      </w:r>
      <w:r w:rsidRPr="00280451">
        <w:rPr>
          <w:rFonts w:ascii="Times" w:eastAsia="Times New Roman" w:hAnsi="Times"/>
          <w:sz w:val="24"/>
          <w:szCs w:val="20"/>
          <w:lang w:eastAsia="fr-FR"/>
        </w:rPr>
        <w:t>des taxes foncières 2001 et 2002 au nom de la SCI</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La</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Fontaine</w:t>
      </w:r>
      <w:r w:rsidR="002A5962">
        <w:rPr>
          <w:rFonts w:ascii="Times" w:eastAsia="Times New Roman" w:hAnsi="Times"/>
          <w:sz w:val="24"/>
          <w:szCs w:val="20"/>
          <w:lang w:eastAsia="fr-FR"/>
        </w:rPr>
        <w:t xml:space="preserve"> ; </w:t>
      </w:r>
      <w:r w:rsidRPr="00280451">
        <w:rPr>
          <w:rFonts w:ascii="Times" w:eastAsia="Times New Roman" w:hAnsi="Times"/>
          <w:sz w:val="24"/>
          <w:szCs w:val="20"/>
          <w:lang w:eastAsia="fr-FR"/>
        </w:rPr>
        <w:t>que le recouvrement de ces créances a été définitivement compromis du fait de l’insuffisance des diligences de son comptable subordonné ; que la preuve que ce manquement n’a pas engendré de préjudice financier pour l’État, d’un montant équivalent à celui des taxes foncières</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concernées</w:t>
      </w:r>
      <w:r w:rsidR="002A5962">
        <w:rPr>
          <w:rFonts w:ascii="Times" w:eastAsia="Times New Roman" w:hAnsi="Times"/>
          <w:sz w:val="24"/>
          <w:szCs w:val="20"/>
          <w:lang w:eastAsia="fr-FR"/>
        </w:rPr>
        <w:t>,</w:t>
      </w:r>
      <w:r w:rsidRPr="00280451">
        <w:rPr>
          <w:rFonts w:ascii="Times" w:eastAsia="Times New Roman" w:hAnsi="Times"/>
          <w:sz w:val="24"/>
          <w:szCs w:val="20"/>
          <w:lang w:eastAsia="fr-FR"/>
        </w:rPr>
        <w:t xml:space="preserve"> n’a pas été apportée</w:t>
      </w:r>
      <w:r w:rsidR="0096453F">
        <w:rPr>
          <w:rFonts w:ascii="Times" w:eastAsia="Times New Roman" w:hAnsi="Times"/>
          <w:sz w:val="24"/>
          <w:szCs w:val="20"/>
          <w:lang w:eastAsia="fr-FR"/>
        </w:rPr>
        <w:t> </w:t>
      </w:r>
      <w:r w:rsidRPr="00280451">
        <w:rPr>
          <w:rFonts w:ascii="Times" w:eastAsia="Times New Roman" w:hAnsi="Times"/>
          <w:sz w:val="24"/>
          <w:szCs w:val="20"/>
          <w:lang w:eastAsia="fr-FR"/>
        </w:rPr>
        <w:t>;</w:t>
      </w:r>
    </w:p>
    <w:p w:rsidR="00280451" w:rsidRDefault="00280451" w:rsidP="000B1495">
      <w:pPr>
        <w:keepLines/>
        <w:spacing w:before="240" w:after="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qu’aux termes du paragraphe VIII de l’article 60 modifié susvisé</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les intérêts courent : « </w:t>
      </w:r>
      <w:r w:rsidRPr="00280451">
        <w:rPr>
          <w:rFonts w:ascii="Times" w:eastAsia="Times New Roman" w:hAnsi="Times"/>
          <w:i/>
          <w:sz w:val="24"/>
          <w:szCs w:val="20"/>
          <w:lang w:eastAsia="fr-FR"/>
        </w:rPr>
        <w:t>au taux légal à compter du premier acte de la mise en jeu de la responsabilité personnelle et pécuniaire des comptables publics</w:t>
      </w:r>
      <w:r w:rsidRPr="00280451">
        <w:rPr>
          <w:rFonts w:ascii="Times" w:eastAsia="Times New Roman" w:hAnsi="Times"/>
          <w:sz w:val="24"/>
          <w:szCs w:val="20"/>
          <w:lang w:eastAsia="fr-FR"/>
        </w:rPr>
        <w:t xml:space="preserve"> » ; que le réquisitoire du Procureur général ayant été notifié à </w:t>
      </w:r>
      <w:r w:rsidR="00D055BD">
        <w:rPr>
          <w:rFonts w:ascii="Times" w:eastAsia="Times New Roman" w:hAnsi="Times"/>
          <w:sz w:val="24"/>
          <w:szCs w:val="20"/>
          <w:lang w:eastAsia="fr-FR"/>
        </w:rPr>
        <w:t>M. X</w:t>
      </w:r>
      <w:r w:rsidRPr="00280451">
        <w:rPr>
          <w:rFonts w:ascii="Times" w:eastAsia="Times New Roman" w:hAnsi="Times"/>
          <w:sz w:val="24"/>
          <w:szCs w:val="20"/>
          <w:lang w:eastAsia="fr-FR"/>
        </w:rPr>
        <w:t xml:space="preserve"> le 17</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novembre 2012, les intérêts de droit devront courir à cette date ;</w:t>
      </w:r>
    </w:p>
    <w:p w:rsidR="002A5962" w:rsidRDefault="002A5962" w:rsidP="000B1495">
      <w:pPr>
        <w:spacing w:before="120" w:after="120" w:line="240" w:lineRule="auto"/>
        <w:ind w:left="283" w:firstLine="709"/>
        <w:jc w:val="both"/>
        <w:rPr>
          <w:rFonts w:ascii="Times New Roman" w:eastAsia="Times New Roman" w:hAnsi="Times New Roman"/>
          <w:b/>
          <w:sz w:val="24"/>
          <w:szCs w:val="20"/>
          <w:lang w:eastAsia="fr-FR"/>
        </w:rPr>
      </w:pPr>
    </w:p>
    <w:p w:rsidR="00280451" w:rsidRDefault="00280451" w:rsidP="000B1495">
      <w:pPr>
        <w:spacing w:before="120" w:after="120" w:line="240" w:lineRule="auto"/>
        <w:ind w:left="283" w:firstLine="709"/>
        <w:jc w:val="both"/>
        <w:rPr>
          <w:rFonts w:ascii="Times New Roman" w:eastAsia="Times New Roman" w:hAnsi="Times New Roman"/>
          <w:b/>
          <w:sz w:val="24"/>
          <w:szCs w:val="20"/>
          <w:lang w:eastAsia="fr-FR"/>
        </w:rPr>
      </w:pPr>
      <w:r w:rsidRPr="00280451">
        <w:rPr>
          <w:rFonts w:ascii="Times New Roman" w:eastAsia="Times New Roman" w:hAnsi="Times New Roman"/>
          <w:b/>
          <w:sz w:val="24"/>
          <w:szCs w:val="20"/>
          <w:lang w:eastAsia="fr-FR"/>
        </w:rPr>
        <w:t>Par ces motifs,</w:t>
      </w:r>
    </w:p>
    <w:p w:rsidR="00280451" w:rsidRPr="00280451" w:rsidRDefault="00280451" w:rsidP="000B1495">
      <w:pPr>
        <w:keepLines/>
        <w:shd w:val="clear" w:color="auto" w:fill="FFFFFF"/>
        <w:spacing w:before="120" w:after="240" w:line="240" w:lineRule="auto"/>
        <w:ind w:firstLine="851"/>
        <w:jc w:val="both"/>
        <w:rPr>
          <w:rFonts w:ascii="Times New Roman" w:eastAsia="Times New Roman" w:hAnsi="Times New Roman"/>
          <w:sz w:val="24"/>
          <w:szCs w:val="24"/>
          <w:lang w:eastAsia="fr-FR"/>
        </w:rPr>
      </w:pPr>
      <w:r w:rsidRPr="00280451">
        <w:rPr>
          <w:rFonts w:ascii="Times New Roman" w:eastAsia="Times New Roman" w:hAnsi="Times New Roman"/>
          <w:sz w:val="24"/>
          <w:szCs w:val="24"/>
          <w:lang w:eastAsia="fr-FR"/>
        </w:rPr>
        <w:t>M. </w:t>
      </w:r>
      <w:r w:rsidR="00D055BD">
        <w:rPr>
          <w:rFonts w:ascii="Times New Roman" w:eastAsia="Times New Roman" w:hAnsi="Times New Roman"/>
          <w:sz w:val="24"/>
          <w:szCs w:val="24"/>
          <w:lang w:eastAsia="fr-FR"/>
        </w:rPr>
        <w:t>X</w:t>
      </w:r>
      <w:r w:rsidRPr="00280451">
        <w:rPr>
          <w:rFonts w:ascii="Times New Roman" w:eastAsia="Times New Roman" w:hAnsi="Times New Roman"/>
          <w:sz w:val="24"/>
          <w:szCs w:val="24"/>
          <w:lang w:eastAsia="fr-FR"/>
        </w:rPr>
        <w:t xml:space="preserve"> est constitué débiteur envers </w:t>
      </w:r>
      <w:r w:rsidR="00C03382">
        <w:rPr>
          <w:rFonts w:ascii="Times New Roman" w:eastAsia="Times New Roman" w:hAnsi="Times New Roman"/>
          <w:sz w:val="24"/>
          <w:szCs w:val="24"/>
          <w:lang w:eastAsia="fr-FR"/>
        </w:rPr>
        <w:t>l’État de la somme de</w:t>
      </w:r>
      <w:r w:rsidR="0096453F">
        <w:rPr>
          <w:rFonts w:ascii="Times New Roman" w:eastAsia="Times New Roman" w:hAnsi="Times New Roman"/>
          <w:sz w:val="24"/>
          <w:szCs w:val="24"/>
          <w:lang w:eastAsia="fr-FR"/>
        </w:rPr>
        <w:t xml:space="preserve"> </w:t>
      </w:r>
      <w:r w:rsidR="00C03382">
        <w:rPr>
          <w:rFonts w:ascii="Times New Roman" w:eastAsia="Times New Roman" w:hAnsi="Times New Roman"/>
          <w:sz w:val="24"/>
          <w:szCs w:val="24"/>
          <w:lang w:eastAsia="fr-FR"/>
        </w:rPr>
        <w:t>5 356,26 </w:t>
      </w:r>
      <w:r w:rsidRPr="00280451">
        <w:rPr>
          <w:rFonts w:ascii="Times New Roman" w:eastAsia="Times New Roman" w:hAnsi="Times New Roman"/>
          <w:sz w:val="24"/>
          <w:szCs w:val="24"/>
          <w:lang w:eastAsia="fr-FR"/>
        </w:rPr>
        <w:t>€ (cinq mille trois cent cinquante-six euros et vingt-six centimes) au titre de l’exercice 2006, augmentée des intérêts de droit à compter du 17</w:t>
      </w:r>
      <w:r w:rsidR="0096453F">
        <w:rPr>
          <w:rFonts w:ascii="Times New Roman" w:eastAsia="Times New Roman" w:hAnsi="Times New Roman"/>
          <w:sz w:val="24"/>
          <w:szCs w:val="24"/>
          <w:lang w:eastAsia="fr-FR"/>
        </w:rPr>
        <w:t xml:space="preserve"> </w:t>
      </w:r>
      <w:r w:rsidRPr="00280451">
        <w:rPr>
          <w:rFonts w:ascii="Times New Roman" w:eastAsia="Times New Roman" w:hAnsi="Times New Roman"/>
          <w:sz w:val="24"/>
          <w:szCs w:val="24"/>
          <w:lang w:eastAsia="fr-FR"/>
        </w:rPr>
        <w:t>novembre</w:t>
      </w:r>
      <w:r w:rsidR="0096453F">
        <w:rPr>
          <w:rFonts w:ascii="Times New Roman" w:eastAsia="Times New Roman" w:hAnsi="Times New Roman"/>
          <w:sz w:val="24"/>
          <w:szCs w:val="24"/>
          <w:lang w:eastAsia="fr-FR"/>
        </w:rPr>
        <w:t xml:space="preserve"> </w:t>
      </w:r>
      <w:r w:rsidRPr="00280451">
        <w:rPr>
          <w:rFonts w:ascii="Times New Roman" w:eastAsia="Times New Roman" w:hAnsi="Times New Roman"/>
          <w:sz w:val="24"/>
          <w:szCs w:val="24"/>
          <w:lang w:eastAsia="fr-FR"/>
        </w:rPr>
        <w:t>2012.</w:t>
      </w:r>
    </w:p>
    <w:p w:rsidR="00280451" w:rsidRP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En application du paragraphe IX</w:t>
      </w:r>
      <w:r w:rsidR="0096453F">
        <w:rPr>
          <w:rFonts w:ascii="Times" w:eastAsia="Times New Roman" w:hAnsi="Times"/>
          <w:sz w:val="24"/>
          <w:szCs w:val="20"/>
          <w:lang w:eastAsia="fr-FR"/>
        </w:rPr>
        <w:t>,</w:t>
      </w:r>
      <w:r w:rsidRPr="00280451">
        <w:rPr>
          <w:rFonts w:ascii="Times" w:eastAsia="Times New Roman" w:hAnsi="Times"/>
          <w:sz w:val="24"/>
          <w:szCs w:val="20"/>
          <w:lang w:eastAsia="fr-FR"/>
        </w:rPr>
        <w:t xml:space="preserve"> alinéa 2</w:t>
      </w:r>
      <w:r w:rsidR="0096453F">
        <w:rPr>
          <w:rFonts w:ascii="Times" w:eastAsia="Times New Roman" w:hAnsi="Times"/>
          <w:sz w:val="24"/>
          <w:szCs w:val="20"/>
          <w:lang w:eastAsia="fr-FR"/>
        </w:rPr>
        <w:t>,</w:t>
      </w:r>
      <w:r w:rsidRPr="00280451">
        <w:rPr>
          <w:rFonts w:ascii="Times" w:eastAsia="Times New Roman" w:hAnsi="Times"/>
          <w:sz w:val="24"/>
          <w:szCs w:val="20"/>
          <w:lang w:eastAsia="fr-FR"/>
        </w:rPr>
        <w:t xml:space="preserve"> de l’article 60 modifié de la loi du 23</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février</w:t>
      </w:r>
      <w:r w:rsidR="0096453F">
        <w:rPr>
          <w:rFonts w:ascii="Times" w:eastAsia="Times New Roman" w:hAnsi="Times"/>
          <w:sz w:val="24"/>
          <w:szCs w:val="20"/>
          <w:lang w:eastAsia="fr-FR"/>
        </w:rPr>
        <w:t xml:space="preserve"> </w:t>
      </w:r>
      <w:r w:rsidRPr="00280451">
        <w:rPr>
          <w:rFonts w:ascii="Times" w:eastAsia="Times New Roman" w:hAnsi="Times"/>
          <w:sz w:val="24"/>
          <w:szCs w:val="20"/>
          <w:lang w:eastAsia="fr-FR"/>
        </w:rPr>
        <w:t>1963,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du contrôle sélectif des dépenses, aucune remise gracieuse totale ne peut être accordée au comptable.</w:t>
      </w:r>
    </w:p>
    <w:p w:rsid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Pour le présent débet, la somme laissée à la charge du comptable sera au moins égale au double de la somme mentionnée au deuxième alinéa du paragraphe VI, soit trois millièmes du montant du cautionnement prévu pour le poste comptable considéré.</w:t>
      </w:r>
    </w:p>
    <w:p w:rsidR="00280451" w:rsidRPr="00915CFB" w:rsidRDefault="002A5962" w:rsidP="000B1495">
      <w:pPr>
        <w:keepNext/>
        <w:widowControl w:val="0"/>
        <w:spacing w:before="240" w:after="240" w:line="240" w:lineRule="auto"/>
        <w:ind w:firstLine="851"/>
        <w:jc w:val="both"/>
        <w:rPr>
          <w:rFonts w:ascii="Times New Roman" w:eastAsia="Times New Roman" w:hAnsi="Times New Roman"/>
          <w:b/>
          <w:sz w:val="24"/>
          <w:szCs w:val="24"/>
          <w:lang w:eastAsia="fr-FR"/>
        </w:rPr>
      </w:pPr>
      <w:r w:rsidRPr="00915CFB">
        <w:rPr>
          <w:rFonts w:ascii="Times New Roman" w:eastAsia="Times New Roman" w:hAnsi="Times New Roman"/>
          <w:b/>
          <w:sz w:val="24"/>
          <w:szCs w:val="24"/>
          <w:lang w:eastAsia="fr-FR"/>
        </w:rPr>
        <w:t>Charge n° 3 a</w:t>
      </w:r>
      <w:r w:rsidR="00280451" w:rsidRPr="00915CFB">
        <w:rPr>
          <w:rFonts w:ascii="Times New Roman" w:eastAsia="Times New Roman" w:hAnsi="Times New Roman"/>
          <w:b/>
          <w:sz w:val="24"/>
          <w:szCs w:val="24"/>
          <w:lang w:eastAsia="fr-FR"/>
        </w:rPr>
        <w:t>u titre d</w:t>
      </w:r>
      <w:r w:rsidR="00915CFB">
        <w:rPr>
          <w:rFonts w:ascii="Times New Roman" w:eastAsia="Times New Roman" w:hAnsi="Times New Roman"/>
          <w:b/>
          <w:sz w:val="24"/>
          <w:szCs w:val="24"/>
          <w:lang w:eastAsia="fr-FR"/>
        </w:rPr>
        <w:t>es exercices 2006, 2007 et 2008</w:t>
      </w:r>
    </w:p>
    <w:p w:rsidR="00280451" w:rsidRPr="00280451" w:rsidRDefault="00280451" w:rsidP="000B1495">
      <w:pPr>
        <w:keepLines/>
        <w:tabs>
          <w:tab w:val="left" w:pos="5245"/>
        </w:tab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qu’ont été émis en 2002 et 2003, les titres de perception représentatifs de taxes parafiscales, d’un montant total de 9 350,61</w:t>
      </w:r>
      <w:r w:rsidR="00915CFB">
        <w:rPr>
          <w:rFonts w:ascii="Times" w:eastAsia="Times New Roman" w:hAnsi="Times"/>
          <w:sz w:val="24"/>
          <w:szCs w:val="20"/>
          <w:lang w:eastAsia="fr-FR"/>
        </w:rPr>
        <w:t> </w:t>
      </w:r>
      <w:r w:rsidRPr="00280451">
        <w:rPr>
          <w:rFonts w:ascii="Times" w:eastAsia="Times New Roman" w:hAnsi="Times"/>
          <w:sz w:val="24"/>
          <w:szCs w:val="20"/>
          <w:lang w:eastAsia="fr-FR"/>
        </w:rPr>
        <w:t>€, répertoriés au tableau suivant</w:t>
      </w:r>
      <w:r w:rsidR="00915CFB">
        <w:rPr>
          <w:rFonts w:ascii="Times" w:eastAsia="Times New Roman" w:hAnsi="Times"/>
          <w:sz w:val="24"/>
          <w:szCs w:val="20"/>
          <w:lang w:eastAsia="fr-FR"/>
        </w:rPr>
        <w:t> </w:t>
      </w:r>
      <w:r w:rsidRPr="00280451">
        <w:rPr>
          <w:rFonts w:ascii="Times" w:eastAsia="Times New Roman" w:hAnsi="Times"/>
          <w:sz w:val="24"/>
          <w:szCs w:val="20"/>
          <w:lang w:eastAsia="fr-FR"/>
        </w:rPr>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1276"/>
        <w:gridCol w:w="1984"/>
        <w:gridCol w:w="2268"/>
      </w:tblGrid>
      <w:tr w:rsidR="00280451" w:rsidRPr="009C13AC">
        <w:trPr>
          <w:trHeight w:val="499"/>
          <w:tblHeader/>
        </w:trPr>
        <w:tc>
          <w:tcPr>
            <w:tcW w:w="3544"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 xml:space="preserve">TITRE </w:t>
            </w:r>
            <w:r w:rsidRPr="00280451">
              <w:rPr>
                <w:rFonts w:ascii="Times New Roman" w:eastAsia="Times New Roman" w:hAnsi="Times New Roman"/>
                <w:sz w:val="20"/>
                <w:szCs w:val="20"/>
                <w:lang w:eastAsia="fr-FR"/>
              </w:rPr>
              <w:br/>
              <w:t>ORDONNATEUR</w:t>
            </w:r>
          </w:p>
        </w:tc>
        <w:tc>
          <w:tcPr>
            <w:tcW w:w="1276" w:type="dxa"/>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MONTANT DU TITRE (€)</w:t>
            </w:r>
          </w:p>
        </w:tc>
        <w:tc>
          <w:tcPr>
            <w:tcW w:w="1984" w:type="dxa"/>
            <w:vAlign w:val="center"/>
          </w:tcPr>
          <w:p w:rsidR="00280451" w:rsidRPr="00280451" w:rsidRDefault="00280451" w:rsidP="00280451">
            <w:pPr>
              <w:spacing w:after="0" w:line="240" w:lineRule="auto"/>
              <w:ind w:left="97"/>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 xml:space="preserve">DEBITEUR </w:t>
            </w:r>
          </w:p>
        </w:tc>
        <w:tc>
          <w:tcPr>
            <w:tcW w:w="2268"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 xml:space="preserve">DILIGENCES </w:t>
            </w:r>
          </w:p>
        </w:tc>
      </w:tr>
      <w:tr w:rsidR="00280451" w:rsidRPr="009C13AC">
        <w:tc>
          <w:tcPr>
            <w:tcW w:w="3544"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N° 3 du 19/07/02 exécutoire le 23/09/02</w:t>
            </w:r>
            <w:r w:rsidRPr="00280451">
              <w:rPr>
                <w:rFonts w:ascii="Times New Roman" w:eastAsia="Times New Roman" w:hAnsi="Times New Roman"/>
                <w:sz w:val="20"/>
                <w:szCs w:val="20"/>
                <w:lang w:eastAsia="fr-FR"/>
              </w:rPr>
              <w:br/>
              <w:t>Taxe sur les spectacles</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150003076</w:t>
            </w:r>
          </w:p>
        </w:tc>
        <w:tc>
          <w:tcPr>
            <w:tcW w:w="1276" w:type="dxa"/>
            <w:vAlign w:val="center"/>
          </w:tcPr>
          <w:p w:rsidR="00280451" w:rsidRPr="00280451" w:rsidRDefault="00280451" w:rsidP="00280451">
            <w:pPr>
              <w:spacing w:after="0" w:line="240" w:lineRule="auto"/>
              <w:jc w:val="right"/>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5 812,54</w:t>
            </w:r>
          </w:p>
        </w:tc>
        <w:tc>
          <w:tcPr>
            <w:tcW w:w="1984" w:type="dxa"/>
            <w:vAlign w:val="center"/>
          </w:tcPr>
          <w:p w:rsidR="00280451" w:rsidRPr="00280451" w:rsidRDefault="00280451" w:rsidP="00280451">
            <w:pPr>
              <w:spacing w:after="0" w:line="240" w:lineRule="auto"/>
              <w:ind w:left="97"/>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Centre régional de jazz de Haute-Normandie (CRJHN)</w:t>
            </w:r>
          </w:p>
        </w:tc>
        <w:tc>
          <w:tcPr>
            <w:tcW w:w="2268"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 xml:space="preserve">Aucune diligence </w:t>
            </w:r>
          </w:p>
        </w:tc>
      </w:tr>
      <w:tr w:rsidR="00280451" w:rsidRPr="009C13AC">
        <w:tc>
          <w:tcPr>
            <w:tcW w:w="3544"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N° 9 du 12/11/02 exécutoire le 14/11/02</w:t>
            </w:r>
            <w:r w:rsidRPr="00280451">
              <w:rPr>
                <w:rFonts w:ascii="Times New Roman" w:eastAsia="Times New Roman" w:hAnsi="Times New Roman"/>
                <w:sz w:val="20"/>
                <w:szCs w:val="20"/>
                <w:lang w:eastAsia="fr-FR"/>
              </w:rPr>
              <w:br/>
              <w:t>Taxe sur la réparation des automobiles, des cycles et motocycles</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150003076</w:t>
            </w:r>
          </w:p>
          <w:p w:rsidR="00280451" w:rsidRPr="00280451" w:rsidRDefault="00280451" w:rsidP="00280451">
            <w:pPr>
              <w:spacing w:after="0" w:line="240" w:lineRule="auto"/>
              <w:jc w:val="center"/>
              <w:rPr>
                <w:rFonts w:ascii="Times New Roman" w:eastAsia="Times New Roman" w:hAnsi="Times New Roman"/>
                <w:sz w:val="20"/>
                <w:szCs w:val="20"/>
                <w:lang w:eastAsia="fr-FR"/>
              </w:rPr>
            </w:pPr>
          </w:p>
        </w:tc>
        <w:tc>
          <w:tcPr>
            <w:tcW w:w="1276" w:type="dxa"/>
            <w:vAlign w:val="center"/>
          </w:tcPr>
          <w:p w:rsidR="00280451" w:rsidRPr="00280451" w:rsidRDefault="00280451" w:rsidP="00280451">
            <w:pPr>
              <w:spacing w:after="0" w:line="240" w:lineRule="auto"/>
              <w:jc w:val="right"/>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837,57</w:t>
            </w:r>
          </w:p>
        </w:tc>
        <w:tc>
          <w:tcPr>
            <w:tcW w:w="1984" w:type="dxa"/>
            <w:vAlign w:val="center"/>
          </w:tcPr>
          <w:p w:rsidR="00280451" w:rsidRPr="00280451" w:rsidRDefault="00280451" w:rsidP="00280451">
            <w:pPr>
              <w:spacing w:after="0" w:line="240" w:lineRule="auto"/>
              <w:ind w:left="97"/>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Société MECA FLASH</w:t>
            </w:r>
          </w:p>
        </w:tc>
        <w:tc>
          <w:tcPr>
            <w:tcW w:w="2268"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Commandement du 15/01/2003 (non produit)</w:t>
            </w:r>
            <w:r w:rsidRPr="00280451">
              <w:rPr>
                <w:rFonts w:ascii="Times New Roman" w:eastAsia="Times New Roman" w:hAnsi="Times New Roman"/>
                <w:sz w:val="20"/>
                <w:szCs w:val="20"/>
                <w:lang w:eastAsia="fr-FR"/>
              </w:rPr>
              <w:br/>
              <w:t>Lettre de relance du 17/05/2005</w:t>
            </w:r>
          </w:p>
        </w:tc>
      </w:tr>
      <w:tr w:rsidR="00280451" w:rsidRPr="009C13AC">
        <w:tc>
          <w:tcPr>
            <w:tcW w:w="3544" w:type="dxa"/>
            <w:shd w:val="clear" w:color="auto" w:fill="auto"/>
            <w:vAlign w:val="center"/>
          </w:tcPr>
          <w:p w:rsidR="00280451" w:rsidRPr="008F741C" w:rsidRDefault="00280451" w:rsidP="00280451">
            <w:pPr>
              <w:spacing w:after="0" w:line="240" w:lineRule="auto"/>
              <w:jc w:val="center"/>
              <w:rPr>
                <w:rFonts w:ascii="Times New Roman" w:eastAsia="Times New Roman" w:hAnsi="Times New Roman"/>
                <w:b/>
                <w:sz w:val="20"/>
                <w:szCs w:val="20"/>
                <w:lang w:eastAsia="fr-FR"/>
              </w:rPr>
            </w:pPr>
            <w:r w:rsidRPr="008F741C">
              <w:rPr>
                <w:rFonts w:ascii="Times New Roman" w:eastAsia="Times New Roman" w:hAnsi="Times New Roman"/>
                <w:b/>
                <w:sz w:val="20"/>
                <w:szCs w:val="20"/>
                <w:lang w:eastAsia="fr-FR"/>
              </w:rPr>
              <w:t>SOUS-TOTAL 2002</w:t>
            </w:r>
          </w:p>
        </w:tc>
        <w:tc>
          <w:tcPr>
            <w:tcW w:w="1276" w:type="dxa"/>
            <w:vAlign w:val="center"/>
          </w:tcPr>
          <w:p w:rsidR="00280451" w:rsidRPr="008F741C" w:rsidRDefault="00280451" w:rsidP="00280451">
            <w:pPr>
              <w:spacing w:after="0" w:line="240" w:lineRule="auto"/>
              <w:jc w:val="right"/>
              <w:rPr>
                <w:rFonts w:ascii="Times New Roman" w:eastAsia="Times New Roman" w:hAnsi="Times New Roman"/>
                <w:b/>
                <w:sz w:val="20"/>
                <w:szCs w:val="20"/>
                <w:lang w:eastAsia="fr-FR"/>
              </w:rPr>
            </w:pPr>
            <w:r w:rsidRPr="008F741C">
              <w:rPr>
                <w:rFonts w:ascii="Times New Roman" w:eastAsia="Times New Roman" w:hAnsi="Times New Roman"/>
                <w:b/>
                <w:sz w:val="20"/>
                <w:szCs w:val="20"/>
                <w:lang w:eastAsia="fr-FR"/>
              </w:rPr>
              <w:t>6 650,11</w:t>
            </w:r>
          </w:p>
        </w:tc>
        <w:tc>
          <w:tcPr>
            <w:tcW w:w="1984" w:type="dxa"/>
            <w:vAlign w:val="center"/>
          </w:tcPr>
          <w:p w:rsidR="00280451" w:rsidRPr="00280451" w:rsidRDefault="00280451" w:rsidP="00280451">
            <w:pPr>
              <w:spacing w:after="0" w:line="240" w:lineRule="auto"/>
              <w:ind w:left="97"/>
              <w:jc w:val="center"/>
              <w:rPr>
                <w:rFonts w:ascii="Times New Roman" w:eastAsia="Times New Roman" w:hAnsi="Times New Roman"/>
                <w:sz w:val="20"/>
                <w:szCs w:val="20"/>
                <w:lang w:eastAsia="fr-FR"/>
              </w:rPr>
            </w:pPr>
          </w:p>
        </w:tc>
        <w:tc>
          <w:tcPr>
            <w:tcW w:w="2268"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b/>
                <w:sz w:val="20"/>
                <w:szCs w:val="20"/>
                <w:lang w:eastAsia="fr-FR"/>
              </w:rPr>
            </w:pPr>
          </w:p>
        </w:tc>
      </w:tr>
      <w:tr w:rsidR="00280451" w:rsidRPr="009C13AC">
        <w:tc>
          <w:tcPr>
            <w:tcW w:w="3544"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N° 4 du 5/11/03</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exécutoire le 13/11/03</w:t>
            </w:r>
            <w:r w:rsidRPr="00280451">
              <w:rPr>
                <w:rFonts w:ascii="Times New Roman" w:eastAsia="Times New Roman" w:hAnsi="Times New Roman"/>
                <w:sz w:val="20"/>
                <w:szCs w:val="20"/>
                <w:lang w:eastAsia="fr-FR"/>
              </w:rPr>
              <w:br/>
              <w:t>Taxe sur la réparation des automobiles, des cycles et motocycles</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150003076</w:t>
            </w:r>
          </w:p>
        </w:tc>
        <w:tc>
          <w:tcPr>
            <w:tcW w:w="1276" w:type="dxa"/>
            <w:vAlign w:val="center"/>
          </w:tcPr>
          <w:p w:rsidR="00280451" w:rsidRPr="00280451" w:rsidRDefault="00280451" w:rsidP="00280451">
            <w:pPr>
              <w:spacing w:after="0" w:line="240" w:lineRule="auto"/>
              <w:jc w:val="right"/>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2 700,50</w:t>
            </w:r>
          </w:p>
        </w:tc>
        <w:tc>
          <w:tcPr>
            <w:tcW w:w="1984" w:type="dxa"/>
            <w:vAlign w:val="center"/>
          </w:tcPr>
          <w:p w:rsidR="00280451" w:rsidRPr="00280451" w:rsidRDefault="00280451" w:rsidP="00280451">
            <w:pPr>
              <w:spacing w:after="0" w:line="240" w:lineRule="auto"/>
              <w:ind w:left="97"/>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Société MECA FLASH</w:t>
            </w:r>
          </w:p>
        </w:tc>
        <w:tc>
          <w:tcPr>
            <w:tcW w:w="2268"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Commandement du 14/01/2005 (non produit)</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 xml:space="preserve">Lettre de relance du 17/05/2005 </w:t>
            </w:r>
          </w:p>
        </w:tc>
      </w:tr>
      <w:tr w:rsidR="00280451" w:rsidRPr="009C13AC">
        <w:tc>
          <w:tcPr>
            <w:tcW w:w="3544" w:type="dxa"/>
            <w:shd w:val="clear" w:color="auto" w:fill="auto"/>
            <w:vAlign w:val="center"/>
          </w:tcPr>
          <w:p w:rsidR="00280451" w:rsidRPr="008F741C" w:rsidRDefault="00280451" w:rsidP="00280451">
            <w:pPr>
              <w:spacing w:after="0" w:line="240" w:lineRule="auto"/>
              <w:jc w:val="center"/>
              <w:rPr>
                <w:rFonts w:ascii="Times New Roman" w:eastAsia="Times New Roman" w:hAnsi="Times New Roman"/>
                <w:b/>
                <w:sz w:val="20"/>
                <w:szCs w:val="20"/>
                <w:lang w:eastAsia="fr-FR"/>
              </w:rPr>
            </w:pPr>
            <w:r w:rsidRPr="008F741C">
              <w:rPr>
                <w:rFonts w:ascii="Times New Roman" w:eastAsia="Times New Roman" w:hAnsi="Times New Roman"/>
                <w:b/>
                <w:sz w:val="20"/>
                <w:szCs w:val="20"/>
                <w:lang w:eastAsia="fr-FR"/>
              </w:rPr>
              <w:t>SOUS-TOTAL 2003</w:t>
            </w:r>
          </w:p>
        </w:tc>
        <w:tc>
          <w:tcPr>
            <w:tcW w:w="1276" w:type="dxa"/>
            <w:vAlign w:val="center"/>
          </w:tcPr>
          <w:p w:rsidR="00280451" w:rsidRPr="008F741C" w:rsidRDefault="00280451" w:rsidP="00280451">
            <w:pPr>
              <w:spacing w:after="0" w:line="240" w:lineRule="auto"/>
              <w:jc w:val="right"/>
              <w:rPr>
                <w:rFonts w:ascii="Times New Roman" w:eastAsia="Times New Roman" w:hAnsi="Times New Roman"/>
                <w:b/>
                <w:sz w:val="20"/>
                <w:szCs w:val="20"/>
                <w:lang w:eastAsia="fr-FR"/>
              </w:rPr>
            </w:pPr>
            <w:r w:rsidRPr="008F741C">
              <w:rPr>
                <w:rFonts w:ascii="Times New Roman" w:eastAsia="Times New Roman" w:hAnsi="Times New Roman"/>
                <w:b/>
                <w:sz w:val="20"/>
                <w:szCs w:val="20"/>
                <w:lang w:eastAsia="fr-FR"/>
              </w:rPr>
              <w:t>2 700,50</w:t>
            </w:r>
          </w:p>
        </w:tc>
        <w:tc>
          <w:tcPr>
            <w:tcW w:w="1984" w:type="dxa"/>
            <w:vAlign w:val="center"/>
          </w:tcPr>
          <w:p w:rsidR="00280451" w:rsidRPr="00280451" w:rsidRDefault="00280451" w:rsidP="00280451">
            <w:pPr>
              <w:spacing w:after="0" w:line="240" w:lineRule="auto"/>
              <w:ind w:left="97"/>
              <w:jc w:val="center"/>
              <w:rPr>
                <w:rFonts w:ascii="Times New Roman" w:eastAsia="Times New Roman" w:hAnsi="Times New Roman"/>
                <w:sz w:val="20"/>
                <w:szCs w:val="20"/>
                <w:lang w:eastAsia="fr-FR"/>
              </w:rPr>
            </w:pPr>
          </w:p>
        </w:tc>
        <w:tc>
          <w:tcPr>
            <w:tcW w:w="2268"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b/>
                <w:sz w:val="20"/>
                <w:szCs w:val="20"/>
                <w:lang w:eastAsia="fr-FR"/>
              </w:rPr>
            </w:pPr>
          </w:p>
        </w:tc>
      </w:tr>
    </w:tbl>
    <w:p w:rsidR="00280451" w:rsidRPr="00280451" w:rsidRDefault="00280451" w:rsidP="000B1495">
      <w:pPr>
        <w:keepLines/>
        <w:spacing w:before="360" w:after="240" w:line="240" w:lineRule="auto"/>
        <w:ind w:firstLine="720"/>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par le réquisitoire susvisé, le Procureur général a considéré qu’en l’espèce, l’insuffisance de diligences a définitivement compromis les chances de recouvrement</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des créances susmentionnées, qui pouvaient être respectivement prescrites les 23</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septembre 2006, 14</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novembre 2006 et 13</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novembre 2007 ; qu’en conséquence la responsabilité personnelle et pécuniaire de M. </w:t>
      </w:r>
      <w:r w:rsidR="00D055BD">
        <w:rPr>
          <w:rFonts w:ascii="Times" w:eastAsia="Times New Roman" w:hAnsi="Times"/>
          <w:sz w:val="24"/>
          <w:szCs w:val="20"/>
          <w:lang w:eastAsia="fr-FR"/>
        </w:rPr>
        <w:t>X</w:t>
      </w:r>
      <w:r w:rsidRPr="00280451">
        <w:rPr>
          <w:rFonts w:ascii="Times" w:eastAsia="Times New Roman" w:hAnsi="Times"/>
          <w:sz w:val="24"/>
          <w:szCs w:val="20"/>
          <w:lang w:eastAsia="fr-FR"/>
        </w:rPr>
        <w:t>, comptable en fonctions du 1</w:t>
      </w:r>
      <w:r w:rsidRPr="00280451">
        <w:rPr>
          <w:rFonts w:ascii="Times" w:eastAsia="Times New Roman" w:hAnsi="Times"/>
          <w:sz w:val="24"/>
          <w:szCs w:val="20"/>
          <w:vertAlign w:val="superscript"/>
          <w:lang w:eastAsia="fr-FR"/>
        </w:rPr>
        <w:t>er</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septembre 2004 au 28 août 2008, pouvait être engagée, à hauteur de 6 650,11 €, au titre de l’exercice 2006 et à hauteur de 2 700,50 €, au titre de l’exercice 2007 ; ou si le commandement de 2003 était produit, du même à hauteur de 5 812,54 €</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au titre de l’exercice 2006 et de 837,57 €</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au titre de l’exercice 2007, et de M. </w:t>
      </w:r>
      <w:r w:rsidR="00D055BD">
        <w:rPr>
          <w:rFonts w:ascii="Times" w:eastAsia="Times New Roman" w:hAnsi="Times"/>
          <w:sz w:val="24"/>
          <w:szCs w:val="20"/>
          <w:lang w:eastAsia="fr-FR"/>
        </w:rPr>
        <w:t>Y</w:t>
      </w:r>
      <w:r w:rsidRPr="00280451">
        <w:rPr>
          <w:rFonts w:ascii="Times" w:eastAsia="Times New Roman" w:hAnsi="Times"/>
          <w:sz w:val="24"/>
          <w:szCs w:val="20"/>
          <w:lang w:eastAsia="fr-FR"/>
        </w:rPr>
        <w:t>, à hauteur de 2 700,50 €, au titre de l’exercice 2009, si le commandement de 2005 était produit ;</w:t>
      </w:r>
    </w:p>
    <w:p w:rsidR="00280451" w:rsidRDefault="00280451" w:rsidP="000B1495">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lastRenderedPageBreak/>
        <w:t xml:space="preserve">Considérant que pour les trois créances visées par le réquisitoire du Procureur général, </w:t>
      </w:r>
      <w:r w:rsidR="00D055BD">
        <w:rPr>
          <w:rFonts w:ascii="Times" w:eastAsia="Times New Roman" w:hAnsi="Times"/>
          <w:sz w:val="24"/>
          <w:szCs w:val="20"/>
          <w:lang w:eastAsia="fr-FR"/>
        </w:rPr>
        <w:t>M. Y</w:t>
      </w:r>
      <w:r w:rsidRPr="00280451">
        <w:rPr>
          <w:rFonts w:ascii="Times" w:eastAsia="Times New Roman" w:hAnsi="Times"/>
          <w:sz w:val="24"/>
          <w:szCs w:val="20"/>
          <w:lang w:eastAsia="fr-FR"/>
        </w:rPr>
        <w:t>, d</w:t>
      </w:r>
      <w:r w:rsidR="008F741C">
        <w:rPr>
          <w:rFonts w:ascii="Times" w:eastAsia="Times New Roman" w:hAnsi="Times"/>
          <w:sz w:val="24"/>
          <w:szCs w:val="20"/>
          <w:lang w:eastAsia="fr-FR"/>
        </w:rPr>
        <w:t>û</w:t>
      </w:r>
      <w:r w:rsidRPr="00280451">
        <w:rPr>
          <w:rFonts w:ascii="Times" w:eastAsia="Times New Roman" w:hAnsi="Times"/>
          <w:sz w:val="24"/>
          <w:szCs w:val="20"/>
          <w:lang w:eastAsia="fr-FR"/>
        </w:rPr>
        <w:t xml:space="preserve">ment mandaté par </w:t>
      </w:r>
      <w:r w:rsidR="00D055BD">
        <w:rPr>
          <w:rFonts w:ascii="Times" w:eastAsia="Times New Roman" w:hAnsi="Times"/>
          <w:sz w:val="24"/>
          <w:szCs w:val="20"/>
          <w:lang w:eastAsia="fr-FR"/>
        </w:rPr>
        <w:t>M. X</w:t>
      </w:r>
      <w:r w:rsidRPr="00280451">
        <w:rPr>
          <w:rFonts w:ascii="Times" w:eastAsia="Times New Roman" w:hAnsi="Times"/>
          <w:sz w:val="24"/>
          <w:szCs w:val="20"/>
          <w:lang w:eastAsia="fr-FR"/>
        </w:rPr>
        <w:t>, n’a pu justifier que d’un seul commandement infructueux, suivi d’une lettre de relance (« dernier avis avant saisie ») qui n’est nullement interruptive de la prescription de la dette des redevables ; qu’au vu de ces éléments, ces créances se sont trouvées prescrites ainsi qu’il suit dans le tableau détaillé ci</w:t>
      </w:r>
      <w:r w:rsidR="00915CFB">
        <w:rPr>
          <w:rFonts w:ascii="Times" w:eastAsia="Times New Roman" w:hAnsi="Times"/>
          <w:sz w:val="24"/>
          <w:szCs w:val="20"/>
          <w:lang w:eastAsia="fr-FR"/>
        </w:rPr>
        <w:t>-</w:t>
      </w:r>
      <w:r w:rsidRPr="00280451">
        <w:rPr>
          <w:rFonts w:ascii="Times" w:eastAsia="Times New Roman" w:hAnsi="Times"/>
          <w:sz w:val="24"/>
          <w:szCs w:val="20"/>
          <w:lang w:eastAsia="fr-FR"/>
        </w:rPr>
        <w:t>dessous :</w:t>
      </w:r>
    </w:p>
    <w:p w:rsidR="00915CFB" w:rsidRDefault="00915CFB" w:rsidP="00915CFB">
      <w:pPr>
        <w:spacing w:after="0"/>
      </w:pPr>
    </w:p>
    <w:tbl>
      <w:tblPr>
        <w:tblW w:w="8963"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1216"/>
        <w:gridCol w:w="1712"/>
        <w:gridCol w:w="1787"/>
        <w:gridCol w:w="1929"/>
      </w:tblGrid>
      <w:tr w:rsidR="00280451" w:rsidRPr="009C13AC">
        <w:trPr>
          <w:trHeight w:val="499"/>
          <w:tblHeader/>
          <w:jc w:val="center"/>
        </w:trPr>
        <w:tc>
          <w:tcPr>
            <w:tcW w:w="2319" w:type="dxa"/>
            <w:shd w:val="clear" w:color="auto" w:fill="auto"/>
            <w:vAlign w:val="center"/>
          </w:tcPr>
          <w:p w:rsidR="00280451" w:rsidRPr="00280451" w:rsidRDefault="00915CFB" w:rsidP="00280451">
            <w:pPr>
              <w:spacing w:after="0" w:line="240" w:lineRule="auto"/>
              <w:jc w:val="center"/>
              <w:rPr>
                <w:rFonts w:ascii="Times New Roman" w:eastAsia="Times New Roman" w:hAnsi="Times New Roman"/>
                <w:sz w:val="20"/>
                <w:szCs w:val="20"/>
                <w:lang w:eastAsia="fr-FR"/>
              </w:rPr>
            </w:pPr>
            <w:r>
              <w:rPr>
                <w:rFonts w:ascii="Times" w:eastAsia="Times New Roman" w:hAnsi="Times"/>
                <w:sz w:val="24"/>
                <w:szCs w:val="20"/>
                <w:lang w:eastAsia="fr-FR"/>
              </w:rPr>
              <w:br w:type="page"/>
            </w:r>
            <w:r w:rsidR="00280451" w:rsidRPr="00280451">
              <w:rPr>
                <w:rFonts w:ascii="Times New Roman" w:eastAsia="Times New Roman" w:hAnsi="Times New Roman"/>
                <w:sz w:val="20"/>
                <w:szCs w:val="20"/>
                <w:lang w:eastAsia="fr-FR"/>
              </w:rPr>
              <w:t xml:space="preserve">TITRE </w:t>
            </w:r>
            <w:r w:rsidR="00280451" w:rsidRPr="00280451">
              <w:rPr>
                <w:rFonts w:ascii="Times New Roman" w:eastAsia="Times New Roman" w:hAnsi="Times New Roman"/>
                <w:sz w:val="20"/>
                <w:szCs w:val="20"/>
                <w:lang w:eastAsia="fr-FR"/>
              </w:rPr>
              <w:br/>
              <w:t>ORDONNATEUR</w:t>
            </w:r>
          </w:p>
        </w:tc>
        <w:tc>
          <w:tcPr>
            <w:tcW w:w="1216" w:type="dxa"/>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MONTANT DU TITRE (en €)</w:t>
            </w:r>
          </w:p>
        </w:tc>
        <w:tc>
          <w:tcPr>
            <w:tcW w:w="1712" w:type="dxa"/>
            <w:vAlign w:val="center"/>
          </w:tcPr>
          <w:p w:rsidR="00280451" w:rsidRPr="00280451" w:rsidRDefault="00280451" w:rsidP="00280451">
            <w:pPr>
              <w:spacing w:after="0" w:line="240" w:lineRule="auto"/>
              <w:ind w:left="97"/>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 xml:space="preserve">DEBITEUR </w:t>
            </w:r>
          </w:p>
        </w:tc>
        <w:tc>
          <w:tcPr>
            <w:tcW w:w="1787"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ACTES DE POURSUITE</w:t>
            </w:r>
          </w:p>
        </w:tc>
        <w:tc>
          <w:tcPr>
            <w:tcW w:w="1929" w:type="dxa"/>
            <w:vAlign w:val="center"/>
          </w:tcPr>
          <w:p w:rsidR="00280451" w:rsidRPr="00280451" w:rsidRDefault="00280451" w:rsidP="00280451">
            <w:pPr>
              <w:spacing w:after="0" w:line="240" w:lineRule="auto"/>
              <w:jc w:val="center"/>
              <w:rPr>
                <w:rFonts w:ascii="Times New Roman" w:eastAsia="Times New Roman" w:hAnsi="Times New Roman"/>
                <w:b/>
                <w:sz w:val="20"/>
                <w:szCs w:val="20"/>
                <w:lang w:eastAsia="fr-FR"/>
              </w:rPr>
            </w:pPr>
            <w:r w:rsidRPr="00280451">
              <w:rPr>
                <w:rFonts w:ascii="Times New Roman" w:eastAsia="Times New Roman" w:hAnsi="Times New Roman"/>
                <w:b/>
                <w:sz w:val="20"/>
                <w:szCs w:val="20"/>
                <w:lang w:eastAsia="fr-FR"/>
              </w:rPr>
              <w:t>Prescription</w:t>
            </w:r>
          </w:p>
        </w:tc>
      </w:tr>
      <w:tr w:rsidR="00280451" w:rsidRPr="009C13AC">
        <w:trPr>
          <w:jc w:val="center"/>
        </w:trPr>
        <w:tc>
          <w:tcPr>
            <w:tcW w:w="2319"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N° 3 du 19/07/02 exécutoire le 23/09/02</w:t>
            </w:r>
            <w:r w:rsidRPr="00280451">
              <w:rPr>
                <w:rFonts w:ascii="Times New Roman" w:eastAsia="Times New Roman" w:hAnsi="Times New Roman"/>
                <w:sz w:val="20"/>
                <w:szCs w:val="20"/>
                <w:lang w:eastAsia="fr-FR"/>
              </w:rPr>
              <w:br/>
              <w:t>Taxe sur les spectacles</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150003076</w:t>
            </w:r>
          </w:p>
        </w:tc>
        <w:tc>
          <w:tcPr>
            <w:tcW w:w="1216" w:type="dxa"/>
            <w:vAlign w:val="center"/>
          </w:tcPr>
          <w:p w:rsidR="00280451" w:rsidRPr="00280451" w:rsidRDefault="00280451" w:rsidP="00280451">
            <w:pPr>
              <w:spacing w:after="0" w:line="240" w:lineRule="auto"/>
              <w:jc w:val="right"/>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5 812,54</w:t>
            </w:r>
          </w:p>
        </w:tc>
        <w:tc>
          <w:tcPr>
            <w:tcW w:w="1712" w:type="dxa"/>
            <w:vAlign w:val="center"/>
          </w:tcPr>
          <w:p w:rsidR="00280451" w:rsidRPr="00280451" w:rsidRDefault="00280451" w:rsidP="00280451">
            <w:pPr>
              <w:spacing w:after="0" w:line="240" w:lineRule="auto"/>
              <w:ind w:left="97"/>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Centre régional de jazz de Haute-Normandie (CRJHN)</w:t>
            </w:r>
          </w:p>
        </w:tc>
        <w:tc>
          <w:tcPr>
            <w:tcW w:w="1787"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 xml:space="preserve">Aucune diligence </w:t>
            </w:r>
          </w:p>
        </w:tc>
        <w:tc>
          <w:tcPr>
            <w:tcW w:w="1929" w:type="dxa"/>
            <w:vAlign w:val="center"/>
          </w:tcPr>
          <w:p w:rsidR="00280451" w:rsidRPr="00280451" w:rsidRDefault="00280451" w:rsidP="00280451">
            <w:pPr>
              <w:spacing w:after="0" w:line="240" w:lineRule="auto"/>
              <w:jc w:val="center"/>
              <w:rPr>
                <w:rFonts w:ascii="Times New Roman" w:eastAsia="Times New Roman" w:hAnsi="Times New Roman"/>
                <w:b/>
                <w:sz w:val="20"/>
                <w:szCs w:val="20"/>
                <w:lang w:eastAsia="fr-FR"/>
              </w:rPr>
            </w:pPr>
            <w:r w:rsidRPr="00280451">
              <w:rPr>
                <w:rFonts w:ascii="Times New Roman" w:eastAsia="Times New Roman" w:hAnsi="Times New Roman"/>
                <w:b/>
                <w:sz w:val="20"/>
                <w:szCs w:val="20"/>
                <w:lang w:eastAsia="fr-FR"/>
              </w:rPr>
              <w:t>2006</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(gestion M. </w:t>
            </w:r>
            <w:r w:rsidR="00D055BD">
              <w:rPr>
                <w:rFonts w:ascii="Times New Roman" w:eastAsia="Times New Roman" w:hAnsi="Times New Roman"/>
                <w:sz w:val="20"/>
                <w:szCs w:val="20"/>
                <w:lang w:eastAsia="fr-FR"/>
              </w:rPr>
              <w:t>X</w:t>
            </w:r>
            <w:r w:rsidRPr="00280451">
              <w:rPr>
                <w:rFonts w:ascii="Times New Roman" w:eastAsia="Times New Roman" w:hAnsi="Times New Roman"/>
                <w:sz w:val="20"/>
                <w:szCs w:val="20"/>
                <w:lang w:eastAsia="fr-FR"/>
              </w:rPr>
              <w:t>)</w:t>
            </w:r>
          </w:p>
        </w:tc>
      </w:tr>
      <w:tr w:rsidR="00280451" w:rsidRPr="009C13AC">
        <w:trPr>
          <w:jc w:val="center"/>
        </w:trPr>
        <w:tc>
          <w:tcPr>
            <w:tcW w:w="2319"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N° 9 du 12/11/02 exécutoire le 14/11/02</w:t>
            </w:r>
            <w:r w:rsidRPr="00280451">
              <w:rPr>
                <w:rFonts w:ascii="Times New Roman" w:eastAsia="Times New Roman" w:hAnsi="Times New Roman"/>
                <w:sz w:val="20"/>
                <w:szCs w:val="20"/>
                <w:lang w:eastAsia="fr-FR"/>
              </w:rPr>
              <w:br/>
              <w:t>Taxe sur la réparation des automobiles, des cycles et motocycles</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150003076</w:t>
            </w:r>
          </w:p>
          <w:p w:rsidR="00280451" w:rsidRPr="00280451" w:rsidRDefault="00280451" w:rsidP="00280451">
            <w:pPr>
              <w:spacing w:after="0" w:line="240" w:lineRule="auto"/>
              <w:jc w:val="center"/>
              <w:rPr>
                <w:rFonts w:ascii="Times New Roman" w:eastAsia="Times New Roman" w:hAnsi="Times New Roman"/>
                <w:sz w:val="20"/>
                <w:szCs w:val="20"/>
                <w:lang w:eastAsia="fr-FR"/>
              </w:rPr>
            </w:pPr>
          </w:p>
        </w:tc>
        <w:tc>
          <w:tcPr>
            <w:tcW w:w="1216" w:type="dxa"/>
            <w:vAlign w:val="center"/>
          </w:tcPr>
          <w:p w:rsidR="00280451" w:rsidRPr="00280451" w:rsidRDefault="00280451" w:rsidP="00280451">
            <w:pPr>
              <w:spacing w:after="0" w:line="240" w:lineRule="auto"/>
              <w:jc w:val="right"/>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837,57</w:t>
            </w:r>
          </w:p>
        </w:tc>
        <w:tc>
          <w:tcPr>
            <w:tcW w:w="1712" w:type="dxa"/>
            <w:vAlign w:val="center"/>
          </w:tcPr>
          <w:p w:rsidR="00280451" w:rsidRPr="00280451" w:rsidRDefault="00280451" w:rsidP="00280451">
            <w:pPr>
              <w:spacing w:after="0" w:line="240" w:lineRule="auto"/>
              <w:ind w:left="97"/>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Société MECA FLASH</w:t>
            </w:r>
          </w:p>
        </w:tc>
        <w:tc>
          <w:tcPr>
            <w:tcW w:w="1787"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 xml:space="preserve">Commandement du 15/01/2003 </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(Lettre de relance du 17/05/2005)</w:t>
            </w:r>
          </w:p>
        </w:tc>
        <w:tc>
          <w:tcPr>
            <w:tcW w:w="1929" w:type="dxa"/>
            <w:vAlign w:val="center"/>
          </w:tcPr>
          <w:p w:rsidR="00280451" w:rsidRPr="00280451" w:rsidRDefault="00280451" w:rsidP="00280451">
            <w:pPr>
              <w:spacing w:after="0" w:line="240" w:lineRule="auto"/>
              <w:jc w:val="center"/>
              <w:rPr>
                <w:rFonts w:ascii="Times New Roman" w:eastAsia="Times New Roman" w:hAnsi="Times New Roman"/>
                <w:b/>
                <w:sz w:val="20"/>
                <w:szCs w:val="20"/>
                <w:lang w:eastAsia="fr-FR"/>
              </w:rPr>
            </w:pPr>
            <w:r w:rsidRPr="00280451">
              <w:rPr>
                <w:rFonts w:ascii="Times New Roman" w:eastAsia="Times New Roman" w:hAnsi="Times New Roman"/>
                <w:b/>
                <w:sz w:val="20"/>
                <w:szCs w:val="20"/>
                <w:lang w:eastAsia="fr-FR"/>
              </w:rPr>
              <w:t>2007</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(gestion M. </w:t>
            </w:r>
            <w:r w:rsidR="00D055BD">
              <w:rPr>
                <w:rFonts w:ascii="Times New Roman" w:eastAsia="Times New Roman" w:hAnsi="Times New Roman"/>
                <w:sz w:val="20"/>
                <w:szCs w:val="20"/>
                <w:lang w:eastAsia="fr-FR"/>
              </w:rPr>
              <w:t>X</w:t>
            </w:r>
            <w:r w:rsidRPr="00280451">
              <w:rPr>
                <w:rFonts w:ascii="Times New Roman" w:eastAsia="Times New Roman" w:hAnsi="Times New Roman"/>
                <w:sz w:val="20"/>
                <w:szCs w:val="20"/>
                <w:lang w:eastAsia="fr-FR"/>
              </w:rPr>
              <w:t>)</w:t>
            </w:r>
          </w:p>
        </w:tc>
      </w:tr>
      <w:tr w:rsidR="00280451" w:rsidRPr="009C13AC">
        <w:trPr>
          <w:jc w:val="center"/>
        </w:trPr>
        <w:tc>
          <w:tcPr>
            <w:tcW w:w="2319" w:type="dxa"/>
            <w:shd w:val="clear" w:color="auto" w:fill="auto"/>
            <w:vAlign w:val="center"/>
          </w:tcPr>
          <w:p w:rsidR="00280451" w:rsidRPr="008F741C" w:rsidRDefault="00280451" w:rsidP="00280451">
            <w:pPr>
              <w:spacing w:after="0" w:line="240" w:lineRule="auto"/>
              <w:jc w:val="center"/>
              <w:rPr>
                <w:rFonts w:ascii="Times New Roman" w:eastAsia="Times New Roman" w:hAnsi="Times New Roman"/>
                <w:b/>
                <w:sz w:val="20"/>
                <w:szCs w:val="20"/>
                <w:lang w:eastAsia="fr-FR"/>
              </w:rPr>
            </w:pPr>
            <w:r w:rsidRPr="008F741C">
              <w:rPr>
                <w:rFonts w:ascii="Times New Roman" w:eastAsia="Times New Roman" w:hAnsi="Times New Roman"/>
                <w:b/>
                <w:sz w:val="20"/>
                <w:szCs w:val="20"/>
                <w:lang w:eastAsia="fr-FR"/>
              </w:rPr>
              <w:t>SOUS-TOTAL 2002</w:t>
            </w:r>
          </w:p>
        </w:tc>
        <w:tc>
          <w:tcPr>
            <w:tcW w:w="1216" w:type="dxa"/>
            <w:vAlign w:val="center"/>
          </w:tcPr>
          <w:p w:rsidR="00280451" w:rsidRPr="008F741C" w:rsidRDefault="00280451" w:rsidP="00280451">
            <w:pPr>
              <w:spacing w:after="0" w:line="240" w:lineRule="auto"/>
              <w:jc w:val="right"/>
              <w:rPr>
                <w:rFonts w:ascii="Times New Roman" w:eastAsia="Times New Roman" w:hAnsi="Times New Roman"/>
                <w:b/>
                <w:sz w:val="20"/>
                <w:szCs w:val="20"/>
                <w:lang w:eastAsia="fr-FR"/>
              </w:rPr>
            </w:pPr>
            <w:r w:rsidRPr="008F741C">
              <w:rPr>
                <w:rFonts w:ascii="Times New Roman" w:eastAsia="Times New Roman" w:hAnsi="Times New Roman"/>
                <w:b/>
                <w:sz w:val="20"/>
                <w:szCs w:val="20"/>
                <w:lang w:eastAsia="fr-FR"/>
              </w:rPr>
              <w:t>6 650,11</w:t>
            </w:r>
          </w:p>
        </w:tc>
        <w:tc>
          <w:tcPr>
            <w:tcW w:w="1712" w:type="dxa"/>
            <w:vAlign w:val="center"/>
          </w:tcPr>
          <w:p w:rsidR="00280451" w:rsidRPr="00280451" w:rsidRDefault="00280451" w:rsidP="00280451">
            <w:pPr>
              <w:spacing w:after="0" w:line="240" w:lineRule="auto"/>
              <w:ind w:left="97"/>
              <w:jc w:val="center"/>
              <w:rPr>
                <w:rFonts w:ascii="Times New Roman" w:eastAsia="Times New Roman" w:hAnsi="Times New Roman"/>
                <w:sz w:val="20"/>
                <w:szCs w:val="20"/>
                <w:lang w:eastAsia="fr-FR"/>
              </w:rPr>
            </w:pPr>
          </w:p>
        </w:tc>
        <w:tc>
          <w:tcPr>
            <w:tcW w:w="1787"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b/>
                <w:sz w:val="20"/>
                <w:szCs w:val="20"/>
                <w:lang w:eastAsia="fr-FR"/>
              </w:rPr>
            </w:pPr>
          </w:p>
        </w:tc>
        <w:tc>
          <w:tcPr>
            <w:tcW w:w="1929" w:type="dxa"/>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p>
        </w:tc>
      </w:tr>
      <w:tr w:rsidR="00280451" w:rsidRPr="009C13AC">
        <w:trPr>
          <w:jc w:val="center"/>
        </w:trPr>
        <w:tc>
          <w:tcPr>
            <w:tcW w:w="2319"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N° 4 du 5/11/03</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exécutoire le 13/11/03</w:t>
            </w:r>
            <w:r w:rsidRPr="00280451">
              <w:rPr>
                <w:rFonts w:ascii="Times New Roman" w:eastAsia="Times New Roman" w:hAnsi="Times New Roman"/>
                <w:sz w:val="20"/>
                <w:szCs w:val="20"/>
                <w:lang w:eastAsia="fr-FR"/>
              </w:rPr>
              <w:br/>
              <w:t>Taxe sur la réparation des automobiles, des cycles et motocycles</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150003076</w:t>
            </w:r>
          </w:p>
        </w:tc>
        <w:tc>
          <w:tcPr>
            <w:tcW w:w="1216" w:type="dxa"/>
            <w:vAlign w:val="center"/>
          </w:tcPr>
          <w:p w:rsidR="00280451" w:rsidRPr="00280451" w:rsidRDefault="00280451" w:rsidP="00280451">
            <w:pPr>
              <w:spacing w:after="0" w:line="240" w:lineRule="auto"/>
              <w:jc w:val="right"/>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2 700,50</w:t>
            </w:r>
          </w:p>
        </w:tc>
        <w:tc>
          <w:tcPr>
            <w:tcW w:w="1712" w:type="dxa"/>
            <w:vAlign w:val="center"/>
          </w:tcPr>
          <w:p w:rsidR="00280451" w:rsidRPr="00280451" w:rsidRDefault="00280451" w:rsidP="00280451">
            <w:pPr>
              <w:spacing w:after="0" w:line="240" w:lineRule="auto"/>
              <w:ind w:left="97"/>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Société MECA FLASH</w:t>
            </w:r>
          </w:p>
        </w:tc>
        <w:tc>
          <w:tcPr>
            <w:tcW w:w="1787"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 xml:space="preserve">Commandement du 15/01/2004 </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(Lettre de relance du 17/05/2005)</w:t>
            </w:r>
          </w:p>
        </w:tc>
        <w:tc>
          <w:tcPr>
            <w:tcW w:w="1929" w:type="dxa"/>
            <w:vAlign w:val="center"/>
          </w:tcPr>
          <w:p w:rsidR="00280451" w:rsidRPr="00280451" w:rsidRDefault="00280451" w:rsidP="00280451">
            <w:pPr>
              <w:spacing w:after="0" w:line="240" w:lineRule="auto"/>
              <w:jc w:val="center"/>
              <w:rPr>
                <w:rFonts w:ascii="Times New Roman" w:eastAsia="Times New Roman" w:hAnsi="Times New Roman"/>
                <w:b/>
                <w:sz w:val="20"/>
                <w:szCs w:val="20"/>
                <w:lang w:eastAsia="fr-FR"/>
              </w:rPr>
            </w:pPr>
            <w:r w:rsidRPr="00280451">
              <w:rPr>
                <w:rFonts w:ascii="Times New Roman" w:eastAsia="Times New Roman" w:hAnsi="Times New Roman"/>
                <w:b/>
                <w:sz w:val="20"/>
                <w:szCs w:val="20"/>
                <w:lang w:eastAsia="fr-FR"/>
              </w:rPr>
              <w:t>2008</w:t>
            </w:r>
          </w:p>
          <w:p w:rsidR="00280451" w:rsidRPr="00280451" w:rsidRDefault="00280451" w:rsidP="00280451">
            <w:pPr>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(gestion M. </w:t>
            </w:r>
            <w:r w:rsidR="00D055BD">
              <w:rPr>
                <w:rFonts w:ascii="Times New Roman" w:eastAsia="Times New Roman" w:hAnsi="Times New Roman"/>
                <w:sz w:val="20"/>
                <w:szCs w:val="20"/>
                <w:lang w:eastAsia="fr-FR"/>
              </w:rPr>
              <w:t>X</w:t>
            </w:r>
            <w:r w:rsidRPr="00280451">
              <w:rPr>
                <w:rFonts w:ascii="Times New Roman" w:eastAsia="Times New Roman" w:hAnsi="Times New Roman"/>
                <w:sz w:val="20"/>
                <w:szCs w:val="20"/>
                <w:lang w:eastAsia="fr-FR"/>
              </w:rPr>
              <w:t>)</w:t>
            </w:r>
          </w:p>
        </w:tc>
      </w:tr>
      <w:tr w:rsidR="00280451" w:rsidRPr="009C13AC">
        <w:trPr>
          <w:jc w:val="center"/>
        </w:trPr>
        <w:tc>
          <w:tcPr>
            <w:tcW w:w="2319" w:type="dxa"/>
            <w:shd w:val="clear" w:color="auto" w:fill="auto"/>
            <w:vAlign w:val="center"/>
          </w:tcPr>
          <w:p w:rsidR="00280451" w:rsidRPr="008F741C" w:rsidRDefault="00280451" w:rsidP="00280451">
            <w:pPr>
              <w:spacing w:after="0" w:line="240" w:lineRule="auto"/>
              <w:jc w:val="center"/>
              <w:rPr>
                <w:rFonts w:ascii="Times New Roman" w:eastAsia="Times New Roman" w:hAnsi="Times New Roman"/>
                <w:b/>
                <w:sz w:val="20"/>
                <w:szCs w:val="20"/>
                <w:lang w:eastAsia="fr-FR"/>
              </w:rPr>
            </w:pPr>
            <w:r w:rsidRPr="008F741C">
              <w:rPr>
                <w:rFonts w:ascii="Times New Roman" w:eastAsia="Times New Roman" w:hAnsi="Times New Roman"/>
                <w:b/>
                <w:sz w:val="20"/>
                <w:szCs w:val="20"/>
                <w:lang w:eastAsia="fr-FR"/>
              </w:rPr>
              <w:t>SOUS-TOTAL 2003</w:t>
            </w:r>
          </w:p>
        </w:tc>
        <w:tc>
          <w:tcPr>
            <w:tcW w:w="1216" w:type="dxa"/>
            <w:vAlign w:val="center"/>
          </w:tcPr>
          <w:p w:rsidR="00280451" w:rsidRPr="008F741C" w:rsidRDefault="00280451" w:rsidP="00280451">
            <w:pPr>
              <w:spacing w:after="0" w:line="240" w:lineRule="auto"/>
              <w:jc w:val="right"/>
              <w:rPr>
                <w:rFonts w:ascii="Times New Roman" w:eastAsia="Times New Roman" w:hAnsi="Times New Roman"/>
                <w:b/>
                <w:sz w:val="20"/>
                <w:szCs w:val="20"/>
                <w:lang w:eastAsia="fr-FR"/>
              </w:rPr>
            </w:pPr>
            <w:r w:rsidRPr="008F741C">
              <w:rPr>
                <w:rFonts w:ascii="Times New Roman" w:eastAsia="Times New Roman" w:hAnsi="Times New Roman"/>
                <w:b/>
                <w:sz w:val="20"/>
                <w:szCs w:val="20"/>
                <w:lang w:eastAsia="fr-FR"/>
              </w:rPr>
              <w:t>2 700,50</w:t>
            </w:r>
          </w:p>
        </w:tc>
        <w:tc>
          <w:tcPr>
            <w:tcW w:w="1712" w:type="dxa"/>
            <w:vAlign w:val="center"/>
          </w:tcPr>
          <w:p w:rsidR="00280451" w:rsidRPr="00280451" w:rsidRDefault="00280451" w:rsidP="00280451">
            <w:pPr>
              <w:spacing w:after="0" w:line="240" w:lineRule="auto"/>
              <w:ind w:left="97"/>
              <w:jc w:val="center"/>
              <w:rPr>
                <w:rFonts w:ascii="Times New Roman" w:eastAsia="Times New Roman" w:hAnsi="Times New Roman"/>
                <w:sz w:val="20"/>
                <w:szCs w:val="20"/>
                <w:lang w:eastAsia="fr-FR"/>
              </w:rPr>
            </w:pPr>
          </w:p>
        </w:tc>
        <w:tc>
          <w:tcPr>
            <w:tcW w:w="1787" w:type="dxa"/>
            <w:shd w:val="clear" w:color="auto" w:fill="auto"/>
            <w:vAlign w:val="center"/>
          </w:tcPr>
          <w:p w:rsidR="00280451" w:rsidRPr="00280451" w:rsidRDefault="00280451" w:rsidP="00280451">
            <w:pPr>
              <w:spacing w:after="0" w:line="240" w:lineRule="auto"/>
              <w:jc w:val="center"/>
              <w:rPr>
                <w:rFonts w:ascii="Times New Roman" w:eastAsia="Times New Roman" w:hAnsi="Times New Roman"/>
                <w:b/>
                <w:sz w:val="20"/>
                <w:szCs w:val="20"/>
                <w:lang w:eastAsia="fr-FR"/>
              </w:rPr>
            </w:pPr>
          </w:p>
        </w:tc>
        <w:tc>
          <w:tcPr>
            <w:tcW w:w="1929" w:type="dxa"/>
            <w:vAlign w:val="center"/>
          </w:tcPr>
          <w:p w:rsidR="00280451" w:rsidRPr="00280451" w:rsidRDefault="00280451" w:rsidP="00280451">
            <w:pPr>
              <w:spacing w:after="0" w:line="240" w:lineRule="auto"/>
              <w:jc w:val="center"/>
              <w:rPr>
                <w:rFonts w:ascii="Times New Roman" w:eastAsia="Times New Roman" w:hAnsi="Times New Roman"/>
                <w:sz w:val="20"/>
                <w:szCs w:val="20"/>
                <w:lang w:eastAsia="fr-FR"/>
              </w:rPr>
            </w:pPr>
          </w:p>
        </w:tc>
      </w:tr>
    </w:tbl>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 xml:space="preserve">Considérant qu’en l’espèce, l’insuffisance des poursuites mises en œuvre en vue du recouvrement des trois créances litigieuses </w:t>
      </w:r>
      <w:r w:rsidR="00EE0936">
        <w:rPr>
          <w:rFonts w:ascii="Times" w:eastAsia="Times New Roman" w:hAnsi="Times"/>
          <w:sz w:val="24"/>
          <w:szCs w:val="20"/>
          <w:lang w:eastAsia="fr-FR"/>
        </w:rPr>
        <w:t>a</w:t>
      </w:r>
      <w:r w:rsidRPr="00280451">
        <w:rPr>
          <w:rFonts w:ascii="Times" w:eastAsia="Times New Roman" w:hAnsi="Times"/>
          <w:sz w:val="24"/>
          <w:szCs w:val="20"/>
          <w:lang w:eastAsia="fr-FR"/>
        </w:rPr>
        <w:t xml:space="preserve"> conduit à leur prescription respectivement les 23</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 xml:space="preserve">septembre 2006, 15 janvier 2007 et 15 janvier 2008, sous la gestion de </w:t>
      </w:r>
      <w:r w:rsidR="00D055BD">
        <w:rPr>
          <w:rFonts w:ascii="Times" w:eastAsia="Times New Roman" w:hAnsi="Times"/>
          <w:sz w:val="24"/>
          <w:szCs w:val="20"/>
          <w:lang w:eastAsia="fr-FR"/>
        </w:rPr>
        <w:t>M. X</w:t>
      </w:r>
      <w:r w:rsidR="00915CFB">
        <w:rPr>
          <w:rFonts w:ascii="Times" w:eastAsia="Times New Roman" w:hAnsi="Times"/>
          <w:sz w:val="24"/>
          <w:szCs w:val="20"/>
          <w:lang w:eastAsia="fr-FR"/>
        </w:rPr>
        <w:t> </w:t>
      </w:r>
      <w:r w:rsidRPr="00280451">
        <w:rPr>
          <w:rFonts w:ascii="Times" w:eastAsia="Times New Roman" w:hAnsi="Times"/>
          <w:sz w:val="24"/>
          <w:szCs w:val="20"/>
          <w:lang w:eastAsia="fr-FR"/>
        </w:rPr>
        <w:t>;</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 xml:space="preserve">Considérant qu’il appartient au comptable de faire la preuve de diligences adéquates, complètes et rapides, pour recouvrer les créances prises en charge ; qu’en l’espèce la responsabilité de </w:t>
      </w:r>
      <w:r w:rsidR="00D055BD">
        <w:rPr>
          <w:rFonts w:ascii="Times" w:eastAsia="Times New Roman" w:hAnsi="Times"/>
          <w:sz w:val="24"/>
          <w:szCs w:val="20"/>
          <w:lang w:eastAsia="fr-FR"/>
        </w:rPr>
        <w:t>M. X</w:t>
      </w:r>
      <w:r w:rsidRPr="00280451">
        <w:rPr>
          <w:rFonts w:ascii="Times" w:eastAsia="Times New Roman" w:hAnsi="Times"/>
          <w:sz w:val="24"/>
          <w:szCs w:val="20"/>
          <w:lang w:eastAsia="fr-FR"/>
        </w:rPr>
        <w:t xml:space="preserve"> aurait pu être mise en jeu au titre de chacun des exercices 2006, 2007 et 2008 ; que le réquisitoire ne mentionnant pas ce dernier exercice, </w:t>
      </w:r>
      <w:r w:rsidR="00EE0936">
        <w:rPr>
          <w:rFonts w:ascii="Times" w:eastAsia="Times New Roman" w:hAnsi="Times"/>
          <w:sz w:val="24"/>
          <w:szCs w:val="20"/>
          <w:lang w:eastAsia="fr-FR"/>
        </w:rPr>
        <w:t>l</w:t>
      </w:r>
      <w:r w:rsidRPr="00280451">
        <w:rPr>
          <w:rFonts w:ascii="Times" w:eastAsia="Times New Roman" w:hAnsi="Times"/>
          <w:sz w:val="24"/>
          <w:szCs w:val="20"/>
          <w:lang w:eastAsia="fr-FR"/>
        </w:rPr>
        <w:t>a responsabilité</w:t>
      </w:r>
      <w:r w:rsidR="00EE0936">
        <w:rPr>
          <w:rFonts w:ascii="Times" w:eastAsia="Times New Roman" w:hAnsi="Times"/>
          <w:sz w:val="24"/>
          <w:szCs w:val="20"/>
          <w:lang w:eastAsia="fr-FR"/>
        </w:rPr>
        <w:t xml:space="preserve"> du comptable </w:t>
      </w:r>
      <w:r w:rsidRPr="00280451">
        <w:rPr>
          <w:rFonts w:ascii="Times" w:eastAsia="Times New Roman" w:hAnsi="Times"/>
          <w:sz w:val="24"/>
          <w:szCs w:val="20"/>
          <w:lang w:eastAsia="fr-FR"/>
        </w:rPr>
        <w:t xml:space="preserve">ne pourra pas être mise en jeu à </w:t>
      </w:r>
      <w:r w:rsidR="00915CFB">
        <w:rPr>
          <w:rFonts w:ascii="Times" w:eastAsia="Times New Roman" w:hAnsi="Times"/>
          <w:sz w:val="24"/>
          <w:szCs w:val="20"/>
          <w:lang w:eastAsia="fr-FR"/>
        </w:rPr>
        <w:t>ce titre par le présent arrêt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w:t>
      </w:r>
      <w:r w:rsidR="008F741C">
        <w:rPr>
          <w:rFonts w:ascii="Times" w:eastAsia="Times New Roman" w:hAnsi="Times"/>
          <w:sz w:val="24"/>
          <w:szCs w:val="20"/>
          <w:lang w:eastAsia="fr-FR"/>
        </w:rPr>
        <w:t xml:space="preserve">, </w:t>
      </w:r>
      <w:r w:rsidRPr="00280451">
        <w:rPr>
          <w:rFonts w:ascii="Times" w:eastAsia="Times New Roman" w:hAnsi="Times"/>
          <w:sz w:val="24"/>
          <w:szCs w:val="20"/>
          <w:lang w:eastAsia="fr-FR"/>
        </w:rPr>
        <w:t>en application de l’article 60 de la loi du 23</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février 1963 susvisée, que la responsabilité personnelle et pécuniaire des comptables se trouve engagée dès lors qu'une recette n'a pas été recouvrée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 xml:space="preserve">Considérant qu’il n’est produit </w:t>
      </w:r>
      <w:r w:rsidR="00C03382">
        <w:rPr>
          <w:rFonts w:ascii="Times" w:eastAsia="Times New Roman" w:hAnsi="Times"/>
          <w:sz w:val="24"/>
          <w:szCs w:val="20"/>
          <w:lang w:eastAsia="fr-FR"/>
        </w:rPr>
        <w:t xml:space="preserve">à la Cour </w:t>
      </w:r>
      <w:r w:rsidRPr="00280451">
        <w:rPr>
          <w:rFonts w:ascii="Times" w:eastAsia="Times New Roman" w:hAnsi="Times"/>
          <w:sz w:val="24"/>
          <w:szCs w:val="20"/>
          <w:lang w:eastAsia="fr-FR"/>
        </w:rPr>
        <w:t>aucun élément de nature à attester que le recouvrement de ces créances était déjà compromis au moment de leur prise en charge ; que la preuve n’est pas apportée que les manquements n’ont pas engendré de préju</w:t>
      </w:r>
      <w:r w:rsidR="00915CFB">
        <w:rPr>
          <w:rFonts w:ascii="Times" w:eastAsia="Times New Roman" w:hAnsi="Times"/>
          <w:sz w:val="24"/>
          <w:szCs w:val="20"/>
          <w:lang w:eastAsia="fr-FR"/>
        </w:rPr>
        <w:t>dice financier pour  l’État ;</w:t>
      </w:r>
    </w:p>
    <w:p w:rsidR="00280451" w:rsidRDefault="00280451" w:rsidP="004C4362">
      <w:pPr>
        <w:keepLines/>
        <w:spacing w:before="240" w:after="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qu’aux termes du paragraphe VIII de l’article 60 modifié susvisé :</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les intérêts courent « </w:t>
      </w:r>
      <w:r w:rsidRPr="00280451">
        <w:rPr>
          <w:rFonts w:ascii="Times" w:eastAsia="Times New Roman" w:hAnsi="Times"/>
          <w:i/>
          <w:sz w:val="24"/>
          <w:szCs w:val="20"/>
          <w:lang w:eastAsia="fr-FR"/>
        </w:rPr>
        <w:t>au taux légal à compter du premier acte de la mise en jeu de la responsabilité personnelle et pécuniaire des comptables publics</w:t>
      </w:r>
      <w:r w:rsidRPr="00280451">
        <w:rPr>
          <w:rFonts w:ascii="Times" w:eastAsia="Times New Roman" w:hAnsi="Times"/>
          <w:sz w:val="24"/>
          <w:szCs w:val="20"/>
          <w:lang w:eastAsia="fr-FR"/>
        </w:rPr>
        <w:t xml:space="preserve"> » ; que le réquisitoire du Procureur général ayant été notifié à </w:t>
      </w:r>
      <w:r w:rsidR="00D055BD">
        <w:rPr>
          <w:rFonts w:ascii="Times" w:eastAsia="Times New Roman" w:hAnsi="Times"/>
          <w:sz w:val="24"/>
          <w:szCs w:val="20"/>
          <w:lang w:eastAsia="fr-FR"/>
        </w:rPr>
        <w:t>M. X</w:t>
      </w:r>
      <w:r w:rsidRPr="00280451">
        <w:rPr>
          <w:rFonts w:ascii="Times" w:eastAsia="Times New Roman" w:hAnsi="Times"/>
          <w:sz w:val="24"/>
          <w:szCs w:val="20"/>
          <w:lang w:eastAsia="fr-FR"/>
        </w:rPr>
        <w:t xml:space="preserve"> le 17</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novembre 2012, les intérêts de droit devront courir à cette date ;</w:t>
      </w:r>
    </w:p>
    <w:p w:rsidR="008F741C" w:rsidRDefault="008F741C" w:rsidP="004C4362">
      <w:pPr>
        <w:spacing w:before="120" w:after="120" w:line="240" w:lineRule="auto"/>
        <w:ind w:left="283" w:firstLine="568"/>
        <w:jc w:val="both"/>
        <w:rPr>
          <w:rFonts w:ascii="Times New Roman" w:eastAsia="Times New Roman" w:hAnsi="Times New Roman"/>
          <w:b/>
          <w:sz w:val="24"/>
          <w:szCs w:val="20"/>
          <w:lang w:eastAsia="fr-FR"/>
        </w:rPr>
      </w:pPr>
    </w:p>
    <w:p w:rsidR="00280451" w:rsidRPr="00280451" w:rsidRDefault="00280451" w:rsidP="004C4362">
      <w:pPr>
        <w:spacing w:before="120" w:after="120" w:line="240" w:lineRule="auto"/>
        <w:ind w:left="283" w:firstLine="568"/>
        <w:jc w:val="both"/>
        <w:rPr>
          <w:rFonts w:ascii="Times New Roman" w:eastAsia="Times New Roman" w:hAnsi="Times New Roman"/>
          <w:b/>
          <w:sz w:val="24"/>
          <w:szCs w:val="20"/>
          <w:lang w:eastAsia="fr-FR"/>
        </w:rPr>
      </w:pPr>
      <w:r w:rsidRPr="00280451">
        <w:rPr>
          <w:rFonts w:ascii="Times New Roman" w:eastAsia="Times New Roman" w:hAnsi="Times New Roman"/>
          <w:b/>
          <w:sz w:val="24"/>
          <w:szCs w:val="20"/>
          <w:lang w:eastAsia="fr-FR"/>
        </w:rPr>
        <w:t>Par ces motifs,</w:t>
      </w:r>
    </w:p>
    <w:p w:rsidR="00280451" w:rsidRPr="00280451" w:rsidRDefault="00280451" w:rsidP="004C4362">
      <w:pPr>
        <w:keepLines/>
        <w:shd w:val="clear" w:color="auto" w:fill="FFFFFF"/>
        <w:spacing w:before="240" w:after="0" w:line="240" w:lineRule="auto"/>
        <w:ind w:firstLine="851"/>
        <w:jc w:val="both"/>
        <w:rPr>
          <w:rFonts w:ascii="Times New Roman" w:eastAsia="Times New Roman" w:hAnsi="Times New Roman"/>
          <w:sz w:val="24"/>
          <w:szCs w:val="24"/>
          <w:lang w:eastAsia="fr-FR"/>
        </w:rPr>
      </w:pPr>
      <w:r w:rsidRPr="00280451">
        <w:rPr>
          <w:rFonts w:ascii="Times New Roman" w:eastAsia="Times New Roman" w:hAnsi="Times New Roman"/>
          <w:sz w:val="24"/>
          <w:szCs w:val="24"/>
          <w:lang w:eastAsia="fr-FR"/>
        </w:rPr>
        <w:t>M. </w:t>
      </w:r>
      <w:r w:rsidR="00D055BD">
        <w:rPr>
          <w:rFonts w:ascii="Times New Roman" w:eastAsia="Times New Roman" w:hAnsi="Times New Roman"/>
          <w:sz w:val="24"/>
          <w:szCs w:val="24"/>
          <w:lang w:eastAsia="fr-FR"/>
        </w:rPr>
        <w:t>X</w:t>
      </w:r>
      <w:r w:rsidRPr="00280451">
        <w:rPr>
          <w:rFonts w:ascii="Times New Roman" w:eastAsia="Times New Roman" w:hAnsi="Times New Roman"/>
          <w:sz w:val="24"/>
          <w:szCs w:val="24"/>
          <w:lang w:eastAsia="fr-FR"/>
        </w:rPr>
        <w:t xml:space="preserve"> est constitué débiteur envers l’État de</w:t>
      </w:r>
      <w:r w:rsidR="008A566C">
        <w:rPr>
          <w:rFonts w:ascii="Times New Roman" w:eastAsia="Times New Roman" w:hAnsi="Times New Roman"/>
          <w:sz w:val="24"/>
          <w:szCs w:val="24"/>
          <w:lang w:eastAsia="fr-FR"/>
        </w:rPr>
        <w:t xml:space="preserve"> la </w:t>
      </w:r>
      <w:r w:rsidRPr="00280451">
        <w:rPr>
          <w:rFonts w:ascii="Times New Roman" w:eastAsia="Times New Roman" w:hAnsi="Times New Roman"/>
          <w:sz w:val="24"/>
          <w:szCs w:val="24"/>
          <w:lang w:eastAsia="fr-FR"/>
        </w:rPr>
        <w:t>somme de</w:t>
      </w:r>
      <w:r w:rsidR="006244F5">
        <w:rPr>
          <w:rFonts w:ascii="Times New Roman" w:eastAsia="Times New Roman" w:hAnsi="Times New Roman"/>
          <w:sz w:val="24"/>
          <w:szCs w:val="24"/>
          <w:lang w:eastAsia="fr-FR"/>
        </w:rPr>
        <w:t xml:space="preserve"> </w:t>
      </w:r>
      <w:r w:rsidRPr="00280451">
        <w:rPr>
          <w:rFonts w:ascii="Times New Roman" w:eastAsia="Times New Roman" w:hAnsi="Times New Roman"/>
          <w:sz w:val="24"/>
          <w:szCs w:val="24"/>
          <w:lang w:eastAsia="fr-FR"/>
        </w:rPr>
        <w:t>5 812,54 € (cinq mille huit cent douze euros cinquante-quatre centimes</w:t>
      </w:r>
      <w:r w:rsidR="006244F5">
        <w:rPr>
          <w:rFonts w:ascii="Times New Roman" w:eastAsia="Times New Roman" w:hAnsi="Times New Roman"/>
          <w:sz w:val="24"/>
          <w:szCs w:val="24"/>
          <w:lang w:eastAsia="fr-FR"/>
        </w:rPr>
        <w:t>)</w:t>
      </w:r>
      <w:r w:rsidRPr="00280451">
        <w:rPr>
          <w:rFonts w:ascii="Times New Roman" w:eastAsia="Times New Roman" w:hAnsi="Times New Roman"/>
          <w:sz w:val="24"/>
          <w:szCs w:val="24"/>
          <w:lang w:eastAsia="fr-FR"/>
        </w:rPr>
        <w:t xml:space="preserve"> au titre de l’exercice 2006 et </w:t>
      </w:r>
      <w:r w:rsidR="008A566C">
        <w:rPr>
          <w:rFonts w:ascii="Times New Roman" w:eastAsia="Times New Roman" w:hAnsi="Times New Roman"/>
          <w:sz w:val="24"/>
          <w:szCs w:val="24"/>
          <w:lang w:eastAsia="fr-FR"/>
        </w:rPr>
        <w:t xml:space="preserve">de la somme de </w:t>
      </w:r>
      <w:r w:rsidRPr="00280451">
        <w:rPr>
          <w:rFonts w:ascii="Times New Roman" w:eastAsia="Times New Roman" w:hAnsi="Times New Roman"/>
          <w:sz w:val="24"/>
          <w:szCs w:val="24"/>
          <w:lang w:eastAsia="fr-FR"/>
        </w:rPr>
        <w:t>837,57</w:t>
      </w:r>
      <w:r w:rsidR="006244F5">
        <w:rPr>
          <w:rFonts w:ascii="Times New Roman" w:eastAsia="Times New Roman" w:hAnsi="Times New Roman"/>
          <w:sz w:val="24"/>
          <w:szCs w:val="24"/>
          <w:lang w:eastAsia="fr-FR"/>
        </w:rPr>
        <w:t> </w:t>
      </w:r>
      <w:r w:rsidRPr="00280451">
        <w:rPr>
          <w:rFonts w:ascii="Times New Roman" w:eastAsia="Times New Roman" w:hAnsi="Times New Roman"/>
          <w:sz w:val="24"/>
          <w:szCs w:val="24"/>
          <w:lang w:eastAsia="fr-FR"/>
        </w:rPr>
        <w:t>€ (huit cent trente-sept euros cinquante-sept centimes) au titre de l’exercice 2007</w:t>
      </w:r>
      <w:r w:rsidR="008A566C">
        <w:rPr>
          <w:rFonts w:ascii="Times New Roman" w:eastAsia="Times New Roman" w:hAnsi="Times New Roman"/>
          <w:sz w:val="24"/>
          <w:szCs w:val="24"/>
          <w:lang w:eastAsia="fr-FR"/>
        </w:rPr>
        <w:t>,</w:t>
      </w:r>
      <w:r w:rsidRPr="00280451">
        <w:rPr>
          <w:rFonts w:ascii="Times New Roman" w:eastAsia="Times New Roman" w:hAnsi="Times New Roman"/>
          <w:sz w:val="24"/>
          <w:szCs w:val="24"/>
          <w:lang w:eastAsia="fr-FR"/>
        </w:rPr>
        <w:t xml:space="preserve"> </w:t>
      </w:r>
      <w:r w:rsidR="008A566C">
        <w:rPr>
          <w:rFonts w:ascii="Times New Roman" w:eastAsia="Times New Roman" w:hAnsi="Times New Roman"/>
          <w:sz w:val="24"/>
          <w:szCs w:val="24"/>
          <w:lang w:eastAsia="fr-FR"/>
        </w:rPr>
        <w:t xml:space="preserve">sommes </w:t>
      </w:r>
      <w:r w:rsidRPr="00280451">
        <w:rPr>
          <w:rFonts w:ascii="Times New Roman" w:eastAsia="Times New Roman" w:hAnsi="Times New Roman"/>
          <w:sz w:val="24"/>
          <w:szCs w:val="24"/>
          <w:lang w:eastAsia="fr-FR"/>
        </w:rPr>
        <w:t>augmentées des intérêts de droit à compter du 17</w:t>
      </w:r>
      <w:r w:rsidR="006244F5">
        <w:rPr>
          <w:rFonts w:ascii="Times New Roman" w:eastAsia="Times New Roman" w:hAnsi="Times New Roman"/>
          <w:sz w:val="24"/>
          <w:szCs w:val="24"/>
          <w:lang w:eastAsia="fr-FR"/>
        </w:rPr>
        <w:t xml:space="preserve"> </w:t>
      </w:r>
      <w:r w:rsidRPr="00280451">
        <w:rPr>
          <w:rFonts w:ascii="Times New Roman" w:eastAsia="Times New Roman" w:hAnsi="Times New Roman"/>
          <w:sz w:val="24"/>
          <w:szCs w:val="24"/>
          <w:lang w:eastAsia="fr-FR"/>
        </w:rPr>
        <w:t>novembre</w:t>
      </w:r>
      <w:r w:rsidR="006244F5">
        <w:rPr>
          <w:rFonts w:ascii="Times New Roman" w:eastAsia="Times New Roman" w:hAnsi="Times New Roman"/>
          <w:sz w:val="24"/>
          <w:szCs w:val="24"/>
          <w:lang w:eastAsia="fr-FR"/>
        </w:rPr>
        <w:t xml:space="preserve"> </w:t>
      </w:r>
      <w:r w:rsidRPr="00280451">
        <w:rPr>
          <w:rFonts w:ascii="Times New Roman" w:eastAsia="Times New Roman" w:hAnsi="Times New Roman"/>
          <w:sz w:val="24"/>
          <w:szCs w:val="24"/>
          <w:lang w:eastAsia="fr-FR"/>
        </w:rPr>
        <w:t>2012.</w:t>
      </w:r>
    </w:p>
    <w:p w:rsidR="00280451" w:rsidRPr="00280451" w:rsidRDefault="00280451" w:rsidP="004C4362">
      <w:pPr>
        <w:keepLines/>
        <w:spacing w:before="240" w:after="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En application du paragraphe IX alinéa 2 de l’article 60 modifié de la loi du 23 février 1963,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du contrôle sélectif des dépenses, aucune remise gracieuse totale ne peut être accordée au comptable.</w:t>
      </w:r>
    </w:p>
    <w:p w:rsidR="00280451" w:rsidRPr="00280451" w:rsidRDefault="00280451" w:rsidP="004C4362">
      <w:pPr>
        <w:keepLines/>
        <w:spacing w:before="240" w:after="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Pour le présent débet, la somme laissée à la charge du comptable sera au moins égale au double de la somme mentionnée au deuxième alinéa du paragraphe VI, soit trois millièmes du montant du cautionnement prévu pour le poste comptable considéré.</w:t>
      </w:r>
    </w:p>
    <w:p w:rsidR="00280451" w:rsidRPr="00280451" w:rsidRDefault="008F741C" w:rsidP="004C4362">
      <w:pPr>
        <w:keepNext/>
        <w:widowControl w:val="0"/>
        <w:spacing w:before="240" w:after="240" w:line="240" w:lineRule="auto"/>
        <w:ind w:firstLine="851"/>
        <w:jc w:val="both"/>
        <w:rPr>
          <w:rFonts w:ascii="Times New Roman" w:eastAsia="Times New Roman" w:hAnsi="Times New Roman"/>
          <w:b/>
          <w:sz w:val="24"/>
          <w:szCs w:val="24"/>
          <w:lang w:eastAsia="fr-FR"/>
        </w:rPr>
      </w:pPr>
      <w:r>
        <w:rPr>
          <w:rFonts w:ascii="Times New Roman" w:eastAsia="Times New Roman" w:hAnsi="Times New Roman"/>
          <w:b/>
          <w:sz w:val="24"/>
          <w:szCs w:val="24"/>
          <w:lang w:eastAsia="fr-FR"/>
        </w:rPr>
        <w:t>Charge n° 4 a</w:t>
      </w:r>
      <w:r w:rsidR="00280451" w:rsidRPr="00280451">
        <w:rPr>
          <w:rFonts w:ascii="Times New Roman" w:eastAsia="Times New Roman" w:hAnsi="Times New Roman"/>
          <w:b/>
          <w:sz w:val="24"/>
          <w:szCs w:val="24"/>
          <w:lang w:eastAsia="fr-FR"/>
        </w:rPr>
        <w:t>u titre de l’exercice 2008</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le titre de perception n° 2003-00023, d’un montant de 1 086,96</w:t>
      </w:r>
      <w:r w:rsidR="00915CFB">
        <w:rPr>
          <w:rFonts w:ascii="Times" w:eastAsia="Times New Roman" w:hAnsi="Times"/>
          <w:sz w:val="24"/>
          <w:szCs w:val="20"/>
          <w:lang w:eastAsia="fr-FR"/>
        </w:rPr>
        <w:t> </w:t>
      </w:r>
      <w:r w:rsidRPr="00280451">
        <w:rPr>
          <w:rFonts w:ascii="Times" w:eastAsia="Times New Roman" w:hAnsi="Times"/>
          <w:sz w:val="24"/>
          <w:szCs w:val="20"/>
          <w:lang w:eastAsia="fr-FR"/>
        </w:rPr>
        <w:t>€, émis le 20 janvier 2003, à l’encontre de l’OPHLM de la ville du Havre, par la préfecture de Seine-Maritime, n’a fait l’objet que de lettres de rappel tardives, adressées les 10</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avril</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2008 et 6 juillet 2011</w:t>
      </w:r>
      <w:r w:rsidR="00915CFB">
        <w:rPr>
          <w:rFonts w:ascii="Times" w:eastAsia="Times New Roman" w:hAnsi="Times"/>
          <w:sz w:val="24"/>
          <w:szCs w:val="20"/>
          <w:lang w:eastAsia="fr-FR"/>
        </w:rPr>
        <w:t>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qu’à défaut de diligence exercée en temps utile en vue de son recouvrement, la créance de 1 086,96</w:t>
      </w:r>
      <w:r w:rsidR="00915CFB">
        <w:rPr>
          <w:rFonts w:ascii="Times" w:eastAsia="Times New Roman" w:hAnsi="Times"/>
          <w:sz w:val="24"/>
          <w:szCs w:val="20"/>
          <w:lang w:eastAsia="fr-FR"/>
        </w:rPr>
        <w:t> </w:t>
      </w:r>
      <w:r w:rsidRPr="00280451">
        <w:rPr>
          <w:rFonts w:ascii="Times" w:eastAsia="Times New Roman" w:hAnsi="Times"/>
          <w:sz w:val="24"/>
          <w:szCs w:val="20"/>
          <w:lang w:eastAsia="fr-FR"/>
        </w:rPr>
        <w:t xml:space="preserve">€ pouvait être prescrite le </w:t>
      </w:r>
      <w:r w:rsidR="008F741C">
        <w:rPr>
          <w:rFonts w:ascii="Times" w:eastAsia="Times New Roman" w:hAnsi="Times"/>
          <w:sz w:val="24"/>
          <w:szCs w:val="20"/>
          <w:lang w:eastAsia="fr-FR"/>
        </w:rPr>
        <w:t>1</w:t>
      </w:r>
      <w:r w:rsidR="008F741C" w:rsidRPr="008F741C">
        <w:rPr>
          <w:rFonts w:ascii="Times" w:eastAsia="Times New Roman" w:hAnsi="Times"/>
          <w:sz w:val="24"/>
          <w:szCs w:val="20"/>
          <w:vertAlign w:val="superscript"/>
          <w:lang w:eastAsia="fr-FR"/>
        </w:rPr>
        <w:t>er</w:t>
      </w:r>
      <w:r w:rsidR="008F741C">
        <w:rPr>
          <w:rFonts w:ascii="Times" w:eastAsia="Times New Roman" w:hAnsi="Times"/>
          <w:sz w:val="24"/>
          <w:szCs w:val="20"/>
          <w:lang w:eastAsia="fr-FR"/>
        </w:rPr>
        <w:t xml:space="preserve"> </w:t>
      </w:r>
      <w:r w:rsidRPr="00280451">
        <w:rPr>
          <w:rFonts w:ascii="Times" w:eastAsia="Times New Roman" w:hAnsi="Times"/>
          <w:sz w:val="24"/>
          <w:szCs w:val="20"/>
          <w:lang w:eastAsia="fr-FR"/>
        </w:rPr>
        <w:t>janvier</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2008</w:t>
      </w:r>
      <w:r w:rsidR="00915CFB">
        <w:rPr>
          <w:rFonts w:ascii="Times" w:eastAsia="Times New Roman" w:hAnsi="Times"/>
          <w:sz w:val="24"/>
          <w:szCs w:val="20"/>
          <w:lang w:eastAsia="fr-FR"/>
        </w:rPr>
        <w:t>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par le réquisitoire susvisé, le Procureur général a considéré que la prescription de la créance acquise à l’OPHLM du Havre, pouvait être susceptible de fonder la mise en jeu de la responsabilité personnelle et pécuniaire de M. </w:t>
      </w:r>
      <w:r w:rsidR="00D055BD">
        <w:rPr>
          <w:rFonts w:ascii="Times" w:eastAsia="Times New Roman" w:hAnsi="Times"/>
          <w:sz w:val="24"/>
          <w:szCs w:val="20"/>
          <w:lang w:eastAsia="fr-FR"/>
        </w:rPr>
        <w:t>X</w:t>
      </w:r>
      <w:r w:rsidRPr="00280451">
        <w:rPr>
          <w:rFonts w:ascii="Times" w:eastAsia="Times New Roman" w:hAnsi="Times"/>
          <w:sz w:val="24"/>
          <w:szCs w:val="20"/>
          <w:lang w:eastAsia="fr-FR"/>
        </w:rPr>
        <w:t>, comptable en fonctions du 1</w:t>
      </w:r>
      <w:r w:rsidRPr="00280451">
        <w:rPr>
          <w:rFonts w:ascii="Times" w:eastAsia="Times New Roman" w:hAnsi="Times"/>
          <w:sz w:val="24"/>
          <w:szCs w:val="20"/>
          <w:vertAlign w:val="superscript"/>
          <w:lang w:eastAsia="fr-FR"/>
        </w:rPr>
        <w:t>er</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septembre 2004 au 28</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août 2008, à hauteur de 1 086,96</w:t>
      </w:r>
      <w:r w:rsidR="00915CFB">
        <w:rPr>
          <w:rFonts w:ascii="Times" w:eastAsia="Times New Roman" w:hAnsi="Times"/>
          <w:sz w:val="24"/>
          <w:szCs w:val="20"/>
          <w:lang w:eastAsia="fr-FR"/>
        </w:rPr>
        <w:t> </w:t>
      </w:r>
      <w:r w:rsidRPr="00280451">
        <w:rPr>
          <w:rFonts w:ascii="Times" w:eastAsia="Times New Roman" w:hAnsi="Times"/>
          <w:sz w:val="24"/>
          <w:szCs w:val="20"/>
          <w:lang w:eastAsia="fr-FR"/>
        </w:rPr>
        <w:t>€, au titre de l’exercice 2008</w:t>
      </w:r>
      <w:r w:rsidR="00915CFB">
        <w:rPr>
          <w:rFonts w:ascii="Times" w:eastAsia="Times New Roman" w:hAnsi="Times"/>
          <w:sz w:val="24"/>
          <w:szCs w:val="20"/>
          <w:lang w:eastAsia="fr-FR"/>
        </w:rPr>
        <w:t> ;</w:t>
      </w:r>
    </w:p>
    <w:p w:rsid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 xml:space="preserve">Considérant que </w:t>
      </w:r>
      <w:r w:rsidR="00D055BD">
        <w:rPr>
          <w:rFonts w:ascii="Times" w:eastAsia="Times New Roman" w:hAnsi="Times"/>
          <w:sz w:val="24"/>
          <w:szCs w:val="20"/>
          <w:lang w:eastAsia="fr-FR"/>
        </w:rPr>
        <w:t>M. Y</w:t>
      </w:r>
      <w:r w:rsidR="00EE0936">
        <w:rPr>
          <w:rFonts w:ascii="Times" w:eastAsia="Times New Roman" w:hAnsi="Times"/>
          <w:sz w:val="24"/>
          <w:szCs w:val="20"/>
          <w:lang w:eastAsia="fr-FR"/>
        </w:rPr>
        <w:t>,</w:t>
      </w:r>
      <w:r w:rsidRPr="00280451">
        <w:rPr>
          <w:rFonts w:ascii="Times" w:eastAsia="Times New Roman" w:hAnsi="Times"/>
          <w:sz w:val="24"/>
          <w:szCs w:val="20"/>
          <w:lang w:eastAsia="fr-FR"/>
        </w:rPr>
        <w:t xml:space="preserve"> selon </w:t>
      </w:r>
      <w:hyperlink r:id="rId7" w:anchor="6" w:tooltip="ID 6 | MANDAT .pdf | " w:history="1">
        <w:r w:rsidRPr="00280451">
          <w:rPr>
            <w:rFonts w:ascii="Times" w:eastAsia="Times New Roman" w:hAnsi="Times"/>
            <w:sz w:val="24"/>
            <w:szCs w:val="20"/>
            <w:lang w:eastAsia="fr-FR"/>
          </w:rPr>
          <w:t>mandat</w:t>
        </w:r>
      </w:hyperlink>
      <w:r w:rsidRPr="00280451">
        <w:rPr>
          <w:rFonts w:ascii="Times" w:eastAsia="Times New Roman" w:hAnsi="Times"/>
          <w:sz w:val="24"/>
          <w:szCs w:val="20"/>
          <w:lang w:eastAsia="fr-FR"/>
        </w:rPr>
        <w:t xml:space="preserve"> de représentation accordé par M. </w:t>
      </w:r>
      <w:r w:rsidR="00D055BD">
        <w:rPr>
          <w:rFonts w:ascii="Times" w:eastAsia="Times New Roman" w:hAnsi="Times"/>
          <w:sz w:val="24"/>
          <w:szCs w:val="20"/>
          <w:lang w:eastAsia="fr-FR"/>
        </w:rPr>
        <w:t>X</w:t>
      </w:r>
      <w:r w:rsidRPr="00280451">
        <w:rPr>
          <w:rFonts w:ascii="Times" w:eastAsia="Times New Roman" w:hAnsi="Times"/>
          <w:sz w:val="24"/>
          <w:szCs w:val="20"/>
          <w:lang w:eastAsia="fr-FR"/>
        </w:rPr>
        <w:t xml:space="preserve"> le 13</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mai 2013, a répondu qu’après recherches, il s’avère que l’OPHLM du Havre a réglé la totalité de la somme due le 17 mars 2003, soit 1</w:t>
      </w:r>
      <w:r w:rsidR="008F741C">
        <w:rPr>
          <w:rFonts w:ascii="Times" w:eastAsia="Times New Roman" w:hAnsi="Times"/>
          <w:sz w:val="24"/>
          <w:szCs w:val="20"/>
          <w:lang w:eastAsia="fr-FR"/>
        </w:rPr>
        <w:t xml:space="preserve"> </w:t>
      </w:r>
      <w:r w:rsidRPr="00280451">
        <w:rPr>
          <w:rFonts w:ascii="Times" w:eastAsia="Times New Roman" w:hAnsi="Times"/>
          <w:sz w:val="24"/>
          <w:szCs w:val="20"/>
          <w:lang w:eastAsia="fr-FR"/>
        </w:rPr>
        <w:t>086,96</w:t>
      </w:r>
      <w:r w:rsidR="00915CFB">
        <w:rPr>
          <w:rFonts w:ascii="Times" w:eastAsia="Times New Roman" w:hAnsi="Times"/>
          <w:sz w:val="24"/>
          <w:szCs w:val="20"/>
          <w:lang w:eastAsia="fr-FR"/>
        </w:rPr>
        <w:t> </w:t>
      </w:r>
      <w:r w:rsidR="008F741C">
        <w:rPr>
          <w:rFonts w:ascii="Times" w:eastAsia="Times New Roman" w:hAnsi="Times"/>
          <w:sz w:val="24"/>
          <w:szCs w:val="20"/>
          <w:lang w:eastAsia="fr-FR"/>
        </w:rPr>
        <w:t>€</w:t>
      </w:r>
      <w:r w:rsidRPr="00280451">
        <w:rPr>
          <w:rFonts w:ascii="Times" w:eastAsia="Times New Roman" w:hAnsi="Times"/>
          <w:sz w:val="24"/>
          <w:szCs w:val="20"/>
          <w:lang w:eastAsia="fr-FR"/>
        </w:rPr>
        <w:t> ; qu’en l’espèce, la créance de l’OPHLM de la ville du Havre relative au titre de perception n° 2003-00023, d’un montant de 1</w:t>
      </w:r>
      <w:r w:rsidR="008F741C">
        <w:rPr>
          <w:rFonts w:ascii="Times" w:eastAsia="Times New Roman" w:hAnsi="Times"/>
          <w:sz w:val="24"/>
          <w:szCs w:val="20"/>
          <w:lang w:eastAsia="fr-FR"/>
        </w:rPr>
        <w:t xml:space="preserve"> </w:t>
      </w:r>
      <w:r w:rsidRPr="00280451">
        <w:rPr>
          <w:rFonts w:ascii="Times" w:eastAsia="Times New Roman" w:hAnsi="Times"/>
          <w:sz w:val="24"/>
          <w:szCs w:val="20"/>
          <w:lang w:eastAsia="fr-FR"/>
        </w:rPr>
        <w:t>086,96</w:t>
      </w:r>
      <w:r w:rsidR="00915CFB">
        <w:rPr>
          <w:rFonts w:ascii="Times" w:eastAsia="Times New Roman" w:hAnsi="Times"/>
          <w:sz w:val="24"/>
          <w:szCs w:val="20"/>
          <w:lang w:eastAsia="fr-FR"/>
        </w:rPr>
        <w:t> </w:t>
      </w:r>
      <w:r w:rsidR="008F741C">
        <w:rPr>
          <w:rFonts w:ascii="Times" w:eastAsia="Times New Roman" w:hAnsi="Times"/>
          <w:sz w:val="24"/>
          <w:szCs w:val="20"/>
          <w:lang w:eastAsia="fr-FR"/>
        </w:rPr>
        <w:t>€</w:t>
      </w:r>
      <w:r w:rsidRPr="00280451">
        <w:rPr>
          <w:rFonts w:ascii="Times" w:eastAsia="Times New Roman" w:hAnsi="Times"/>
          <w:sz w:val="24"/>
          <w:szCs w:val="20"/>
          <w:lang w:eastAsia="fr-FR"/>
        </w:rPr>
        <w:t>, émis le 21 janvier 2003, n’était pas fondée</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en ce qu’elle avait déjà fait l’objet d’une émission de titre au nom du locataire ; que le titre de perception en cause a donc été annulé par la Préfecture de la Seine-Maritime le 29</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mars</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2013 en tant que doublon avec cet autre titre lui-même soldé le 17</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mars</w:t>
      </w:r>
      <w:r w:rsidR="00915CFB">
        <w:rPr>
          <w:rFonts w:ascii="Times" w:eastAsia="Times New Roman" w:hAnsi="Times"/>
          <w:sz w:val="24"/>
          <w:szCs w:val="20"/>
          <w:lang w:eastAsia="fr-FR"/>
        </w:rPr>
        <w:t xml:space="preserve"> </w:t>
      </w:r>
      <w:r w:rsidRPr="00280451">
        <w:rPr>
          <w:rFonts w:ascii="Times" w:eastAsia="Times New Roman" w:hAnsi="Times"/>
          <w:sz w:val="24"/>
          <w:szCs w:val="20"/>
          <w:lang w:eastAsia="fr-FR"/>
        </w:rPr>
        <w:t>2003 par virement de l'OPHLM de la ville du Havre ;</w:t>
      </w:r>
    </w:p>
    <w:p w:rsidR="00280451" w:rsidRDefault="00280451" w:rsidP="004C4362">
      <w:pPr>
        <w:spacing w:before="120" w:after="120" w:line="240" w:lineRule="auto"/>
        <w:ind w:left="283" w:firstLine="568"/>
        <w:jc w:val="both"/>
        <w:rPr>
          <w:rFonts w:ascii="Times New Roman" w:eastAsia="Times New Roman" w:hAnsi="Times New Roman"/>
          <w:b/>
          <w:sz w:val="24"/>
          <w:szCs w:val="20"/>
          <w:lang w:eastAsia="fr-FR"/>
        </w:rPr>
      </w:pPr>
      <w:r w:rsidRPr="00280451">
        <w:rPr>
          <w:rFonts w:ascii="Times New Roman" w:eastAsia="Times New Roman" w:hAnsi="Times New Roman"/>
          <w:b/>
          <w:sz w:val="24"/>
          <w:szCs w:val="20"/>
          <w:lang w:eastAsia="fr-FR"/>
        </w:rPr>
        <w:t>Par ces motifs :</w:t>
      </w:r>
    </w:p>
    <w:p w:rsidR="00280451" w:rsidRDefault="00280451" w:rsidP="004C4362">
      <w:pPr>
        <w:keepLines/>
        <w:spacing w:before="120" w:after="240" w:line="240" w:lineRule="auto"/>
        <w:ind w:firstLine="851"/>
        <w:jc w:val="both"/>
        <w:rPr>
          <w:rFonts w:ascii="Times New Roman" w:eastAsia="Times New Roman" w:hAnsi="Times New Roman"/>
          <w:sz w:val="24"/>
          <w:szCs w:val="20"/>
          <w:lang w:eastAsia="fr-FR"/>
        </w:rPr>
      </w:pPr>
      <w:r w:rsidRPr="00280451">
        <w:rPr>
          <w:rFonts w:ascii="Times New Roman" w:eastAsia="Times New Roman" w:hAnsi="Times New Roman"/>
          <w:sz w:val="24"/>
          <w:szCs w:val="20"/>
          <w:lang w:eastAsia="fr-FR"/>
        </w:rPr>
        <w:t>Il n’y a pas lieu de prononcer de charge à ce titre à l’encontre de M. </w:t>
      </w:r>
      <w:r w:rsidR="00D055BD">
        <w:rPr>
          <w:rFonts w:ascii="Times New Roman" w:eastAsia="Times New Roman" w:hAnsi="Times New Roman"/>
          <w:sz w:val="24"/>
          <w:szCs w:val="20"/>
          <w:lang w:eastAsia="fr-FR"/>
        </w:rPr>
        <w:t>X</w:t>
      </w:r>
      <w:r w:rsidR="005438D5">
        <w:rPr>
          <w:rFonts w:ascii="Times New Roman" w:eastAsia="Times New Roman" w:hAnsi="Times New Roman"/>
          <w:sz w:val="24"/>
          <w:szCs w:val="20"/>
          <w:lang w:eastAsia="fr-FR"/>
        </w:rPr>
        <w:t>.</w:t>
      </w:r>
    </w:p>
    <w:p w:rsidR="008F741C" w:rsidRDefault="008F741C" w:rsidP="004C4362">
      <w:pPr>
        <w:keepLines/>
        <w:spacing w:before="120" w:after="240" w:line="240" w:lineRule="auto"/>
        <w:ind w:firstLine="851"/>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En conséquence </w:t>
      </w:r>
      <w:r w:rsidR="00D055B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est déchargé de sa gestion au titre de l’exercice 2008, du 1</w:t>
      </w:r>
      <w:r w:rsidRPr="008F741C">
        <w:rPr>
          <w:rFonts w:ascii="Times New Roman" w:eastAsia="Times New Roman" w:hAnsi="Times New Roman"/>
          <w:sz w:val="24"/>
          <w:szCs w:val="20"/>
          <w:vertAlign w:val="superscript"/>
          <w:lang w:eastAsia="fr-FR"/>
        </w:rPr>
        <w:t>er</w:t>
      </w:r>
      <w:r>
        <w:rPr>
          <w:rFonts w:ascii="Times New Roman" w:eastAsia="Times New Roman" w:hAnsi="Times New Roman"/>
          <w:sz w:val="24"/>
          <w:szCs w:val="20"/>
          <w:lang w:eastAsia="fr-FR"/>
        </w:rPr>
        <w:t xml:space="preserve"> janvier au 28 août.</w:t>
      </w:r>
    </w:p>
    <w:p w:rsidR="00280451" w:rsidRPr="008F741C" w:rsidRDefault="00280451" w:rsidP="003F7B12">
      <w:pPr>
        <w:keepNext/>
        <w:spacing w:before="120" w:after="120" w:line="240" w:lineRule="auto"/>
        <w:ind w:left="284" w:firstLine="567"/>
        <w:rPr>
          <w:rFonts w:ascii="Times New Roman" w:eastAsia="Times New Roman" w:hAnsi="Times New Roman"/>
          <w:b/>
          <w:sz w:val="24"/>
          <w:szCs w:val="24"/>
          <w:u w:val="single"/>
          <w:lang w:eastAsia="fr-FR"/>
        </w:rPr>
      </w:pPr>
      <w:r w:rsidRPr="008F741C">
        <w:rPr>
          <w:rFonts w:ascii="Times New Roman" w:eastAsia="Times New Roman" w:hAnsi="Times New Roman"/>
          <w:b/>
          <w:sz w:val="24"/>
          <w:szCs w:val="24"/>
          <w:u w:val="single"/>
          <w:lang w:eastAsia="fr-FR"/>
        </w:rPr>
        <w:lastRenderedPageBreak/>
        <w:t>A l’égard de M. </w:t>
      </w:r>
      <w:r w:rsidR="00D055BD">
        <w:rPr>
          <w:rFonts w:ascii="Times New Roman" w:eastAsia="Times New Roman" w:hAnsi="Times New Roman"/>
          <w:b/>
          <w:sz w:val="24"/>
          <w:szCs w:val="24"/>
          <w:u w:val="single"/>
          <w:lang w:eastAsia="fr-FR"/>
        </w:rPr>
        <w:t>Y</w:t>
      </w:r>
      <w:r w:rsidRPr="008F741C">
        <w:rPr>
          <w:rFonts w:ascii="Times New Roman" w:eastAsia="Times New Roman" w:hAnsi="Times New Roman"/>
          <w:b/>
          <w:sz w:val="24"/>
          <w:szCs w:val="24"/>
          <w:u w:val="single"/>
          <w:lang w:eastAsia="fr-FR"/>
        </w:rPr>
        <w:t xml:space="preserve"> </w:t>
      </w:r>
    </w:p>
    <w:p w:rsidR="00280451" w:rsidRDefault="008F741C" w:rsidP="004C4362">
      <w:pPr>
        <w:keepNext/>
        <w:widowControl w:val="0"/>
        <w:spacing w:before="240" w:after="240" w:line="240" w:lineRule="auto"/>
        <w:ind w:firstLine="851"/>
        <w:jc w:val="both"/>
        <w:rPr>
          <w:rFonts w:ascii="Times New Roman" w:eastAsia="Times New Roman" w:hAnsi="Times New Roman"/>
          <w:b/>
          <w:sz w:val="24"/>
          <w:szCs w:val="24"/>
          <w:lang w:eastAsia="fr-FR"/>
        </w:rPr>
      </w:pPr>
      <w:r>
        <w:rPr>
          <w:rFonts w:ascii="Times New Roman" w:eastAsia="Times New Roman" w:hAnsi="Times New Roman"/>
          <w:b/>
          <w:sz w:val="24"/>
          <w:szCs w:val="24"/>
          <w:lang w:eastAsia="fr-FR"/>
        </w:rPr>
        <w:t>Charge n° 2 a</w:t>
      </w:r>
      <w:r w:rsidR="00280451" w:rsidRPr="00280451">
        <w:rPr>
          <w:rFonts w:ascii="Times New Roman" w:eastAsia="Times New Roman" w:hAnsi="Times New Roman"/>
          <w:b/>
          <w:sz w:val="24"/>
          <w:szCs w:val="24"/>
          <w:lang w:eastAsia="fr-FR"/>
        </w:rPr>
        <w:t>u titre de l’exercice 2009</w:t>
      </w:r>
    </w:p>
    <w:p w:rsidR="00280451" w:rsidRPr="00280451" w:rsidRDefault="00280451" w:rsidP="004C4362">
      <w:pPr>
        <w:keepLines/>
        <w:spacing w:before="36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 xml:space="preserve">Considérant que la société civile immobilière de construction-vente </w:t>
      </w:r>
      <w:r w:rsidR="006244F5">
        <w:rPr>
          <w:rFonts w:ascii="Times" w:eastAsia="Times New Roman" w:hAnsi="Times"/>
          <w:sz w:val="24"/>
          <w:szCs w:val="20"/>
          <w:lang w:eastAsia="fr-FR"/>
        </w:rPr>
        <w:t>« </w:t>
      </w:r>
      <w:r w:rsidRPr="00280451">
        <w:rPr>
          <w:rFonts w:ascii="Times" w:eastAsia="Times New Roman" w:hAnsi="Times"/>
          <w:sz w:val="24"/>
          <w:szCs w:val="20"/>
          <w:lang w:eastAsia="fr-FR"/>
        </w:rPr>
        <w:t>Leibovitch</w:t>
      </w:r>
      <w:r w:rsidR="006244F5">
        <w:rPr>
          <w:rFonts w:ascii="Times" w:eastAsia="Times New Roman" w:hAnsi="Times"/>
          <w:sz w:val="24"/>
          <w:szCs w:val="20"/>
          <w:lang w:eastAsia="fr-FR"/>
        </w:rPr>
        <w:t> »</w:t>
      </w:r>
      <w:r w:rsidRPr="00280451">
        <w:rPr>
          <w:rFonts w:ascii="Times" w:eastAsia="Times New Roman" w:hAnsi="Times"/>
          <w:sz w:val="24"/>
          <w:szCs w:val="20"/>
          <w:lang w:eastAsia="fr-FR"/>
        </w:rPr>
        <w:t xml:space="preserve"> était redevable au SIP de Rouen-Ville, d’un montant total de </w:t>
      </w:r>
      <w:r w:rsidRPr="00280451">
        <w:rPr>
          <w:rFonts w:ascii="Times" w:eastAsia="Times New Roman" w:hAnsi="Times"/>
          <w:bCs/>
          <w:color w:val="000000"/>
          <w:sz w:val="24"/>
          <w:szCs w:val="20"/>
          <w:lang w:eastAsia="fr-FR"/>
        </w:rPr>
        <w:t>8 796,49</w:t>
      </w:r>
      <w:r w:rsidR="006244F5">
        <w:rPr>
          <w:rFonts w:ascii="Times" w:eastAsia="Times New Roman" w:hAnsi="Times"/>
          <w:bCs/>
          <w:color w:val="000000"/>
          <w:sz w:val="20"/>
          <w:szCs w:val="20"/>
          <w:lang w:eastAsia="fr-FR"/>
        </w:rPr>
        <w:t> </w:t>
      </w:r>
      <w:r w:rsidRPr="00280451">
        <w:rPr>
          <w:rFonts w:ascii="Times" w:eastAsia="Times New Roman" w:hAnsi="Times"/>
          <w:sz w:val="24"/>
          <w:szCs w:val="20"/>
          <w:lang w:eastAsia="fr-FR"/>
        </w:rPr>
        <w:t xml:space="preserve">€, de taxes foncières mises en recouvrement comme au tableau suivant : </w:t>
      </w:r>
    </w:p>
    <w:tbl>
      <w:tblPr>
        <w:tblW w:w="0" w:type="auto"/>
        <w:jc w:val="center"/>
        <w:tblInd w:w="-261" w:type="dxa"/>
        <w:tblLayout w:type="fixed"/>
        <w:tblCellMar>
          <w:left w:w="70" w:type="dxa"/>
          <w:right w:w="70" w:type="dxa"/>
        </w:tblCellMar>
        <w:tblLook w:val="0000" w:firstRow="0" w:lastRow="0" w:firstColumn="0" w:lastColumn="0" w:noHBand="0" w:noVBand="0"/>
      </w:tblPr>
      <w:tblGrid>
        <w:gridCol w:w="1508"/>
        <w:gridCol w:w="1489"/>
        <w:gridCol w:w="2259"/>
      </w:tblGrid>
      <w:tr w:rsidR="00280451" w:rsidRPr="009C13AC">
        <w:trPr>
          <w:trHeight w:val="1035"/>
          <w:jc w:val="center"/>
        </w:trPr>
        <w:tc>
          <w:tcPr>
            <w:tcW w:w="1508" w:type="dxa"/>
            <w:tcBorders>
              <w:top w:val="single" w:sz="8" w:space="0" w:color="000000"/>
              <w:left w:val="single" w:sz="8" w:space="0" w:color="000000"/>
              <w:bottom w:val="single" w:sz="8" w:space="0" w:color="000000"/>
              <w:right w:val="single" w:sz="8" w:space="0" w:color="000000"/>
            </w:tcBorders>
            <w:shd w:val="clear" w:color="auto" w:fill="auto"/>
            <w:vAlign w:val="center"/>
          </w:tcPr>
          <w:p w:rsidR="00280451" w:rsidRPr="006244F5" w:rsidRDefault="00280451" w:rsidP="006244F5">
            <w:pPr>
              <w:keepNext/>
              <w:spacing w:after="0" w:line="240" w:lineRule="auto"/>
              <w:jc w:val="center"/>
              <w:rPr>
                <w:rFonts w:ascii="Times New Roman" w:eastAsia="Times New Roman" w:hAnsi="Times New Roman"/>
                <w:b/>
                <w:bCs/>
                <w:color w:val="000000"/>
                <w:sz w:val="20"/>
                <w:szCs w:val="20"/>
                <w:lang w:eastAsia="fr-FR"/>
              </w:rPr>
            </w:pPr>
            <w:r w:rsidRPr="006244F5">
              <w:rPr>
                <w:rFonts w:ascii="Times New Roman" w:eastAsia="Times New Roman" w:hAnsi="Times New Roman"/>
                <w:b/>
                <w:bCs/>
                <w:color w:val="000000"/>
                <w:sz w:val="20"/>
                <w:szCs w:val="20"/>
                <w:lang w:eastAsia="fr-FR"/>
              </w:rPr>
              <w:t xml:space="preserve">Nature de l'impôt </w:t>
            </w:r>
          </w:p>
        </w:tc>
        <w:tc>
          <w:tcPr>
            <w:tcW w:w="1489" w:type="dxa"/>
            <w:tcBorders>
              <w:top w:val="single" w:sz="8" w:space="0" w:color="000000"/>
              <w:left w:val="nil"/>
              <w:bottom w:val="single" w:sz="8" w:space="0" w:color="000000"/>
              <w:right w:val="single" w:sz="8" w:space="0" w:color="000000"/>
            </w:tcBorders>
            <w:shd w:val="clear" w:color="auto" w:fill="auto"/>
            <w:vAlign w:val="center"/>
          </w:tcPr>
          <w:p w:rsidR="00280451" w:rsidRPr="006244F5" w:rsidRDefault="00280451" w:rsidP="006244F5">
            <w:pPr>
              <w:keepNext/>
              <w:spacing w:after="0" w:line="240" w:lineRule="auto"/>
              <w:jc w:val="center"/>
              <w:rPr>
                <w:rFonts w:ascii="Times New Roman" w:eastAsia="Times New Roman" w:hAnsi="Times New Roman"/>
                <w:b/>
                <w:bCs/>
                <w:color w:val="000000"/>
                <w:sz w:val="20"/>
                <w:szCs w:val="20"/>
                <w:lang w:eastAsia="fr-FR"/>
              </w:rPr>
            </w:pPr>
            <w:r w:rsidRPr="006244F5">
              <w:rPr>
                <w:rFonts w:ascii="Times New Roman" w:eastAsia="Times New Roman" w:hAnsi="Times New Roman"/>
                <w:b/>
                <w:bCs/>
                <w:color w:val="000000"/>
                <w:sz w:val="20"/>
                <w:szCs w:val="20"/>
                <w:lang w:eastAsia="fr-FR"/>
              </w:rPr>
              <w:t xml:space="preserve">Mise en recouvrement </w:t>
            </w:r>
          </w:p>
        </w:tc>
        <w:tc>
          <w:tcPr>
            <w:tcW w:w="2259" w:type="dxa"/>
            <w:tcBorders>
              <w:top w:val="single" w:sz="8" w:space="0" w:color="000000"/>
              <w:left w:val="nil"/>
              <w:bottom w:val="single" w:sz="8" w:space="0" w:color="000000"/>
              <w:right w:val="single" w:sz="8" w:space="0" w:color="000000"/>
            </w:tcBorders>
            <w:shd w:val="clear" w:color="auto" w:fill="auto"/>
            <w:vAlign w:val="center"/>
          </w:tcPr>
          <w:p w:rsidR="00280451" w:rsidRPr="006244F5" w:rsidRDefault="00280451" w:rsidP="006244F5">
            <w:pPr>
              <w:keepNext/>
              <w:spacing w:after="0" w:line="240" w:lineRule="auto"/>
              <w:jc w:val="center"/>
              <w:rPr>
                <w:rFonts w:ascii="Times New Roman" w:eastAsia="Times New Roman" w:hAnsi="Times New Roman"/>
                <w:b/>
                <w:bCs/>
                <w:color w:val="000000"/>
                <w:sz w:val="20"/>
                <w:szCs w:val="20"/>
                <w:lang w:eastAsia="fr-FR"/>
              </w:rPr>
            </w:pPr>
            <w:r w:rsidRPr="006244F5">
              <w:rPr>
                <w:rFonts w:ascii="Times New Roman" w:eastAsia="Times New Roman" w:hAnsi="Times New Roman"/>
                <w:b/>
                <w:bCs/>
                <w:color w:val="000000"/>
                <w:sz w:val="20"/>
                <w:szCs w:val="20"/>
                <w:lang w:eastAsia="fr-FR"/>
              </w:rPr>
              <w:t xml:space="preserve">Montant pris en charge en principal </w:t>
            </w:r>
          </w:p>
        </w:tc>
      </w:tr>
      <w:tr w:rsidR="00280451" w:rsidRPr="009C13AC">
        <w:trPr>
          <w:trHeight w:val="255"/>
          <w:jc w:val="center"/>
        </w:trPr>
        <w:tc>
          <w:tcPr>
            <w:tcW w:w="1508" w:type="dxa"/>
            <w:tcBorders>
              <w:top w:val="nil"/>
              <w:left w:val="single" w:sz="8" w:space="0" w:color="000000"/>
              <w:bottom w:val="nil"/>
              <w:right w:val="single" w:sz="8" w:space="0" w:color="000000"/>
            </w:tcBorders>
            <w:shd w:val="clear" w:color="auto" w:fill="auto"/>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TF 1996</w:t>
            </w:r>
          </w:p>
        </w:tc>
        <w:tc>
          <w:tcPr>
            <w:tcW w:w="148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31/08/1996</w:t>
            </w:r>
          </w:p>
        </w:tc>
        <w:tc>
          <w:tcPr>
            <w:tcW w:w="225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655,07</w:t>
            </w:r>
          </w:p>
        </w:tc>
      </w:tr>
      <w:tr w:rsidR="00280451" w:rsidRPr="009C13AC">
        <w:trPr>
          <w:trHeight w:val="255"/>
          <w:jc w:val="center"/>
        </w:trPr>
        <w:tc>
          <w:tcPr>
            <w:tcW w:w="1508" w:type="dxa"/>
            <w:tcBorders>
              <w:top w:val="nil"/>
              <w:left w:val="single" w:sz="8" w:space="0" w:color="000000"/>
              <w:bottom w:val="nil"/>
              <w:right w:val="single" w:sz="8" w:space="0" w:color="000000"/>
            </w:tcBorders>
            <w:shd w:val="clear" w:color="auto" w:fill="auto"/>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TF 1998</w:t>
            </w:r>
          </w:p>
        </w:tc>
        <w:tc>
          <w:tcPr>
            <w:tcW w:w="148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31/08/1998</w:t>
            </w:r>
          </w:p>
        </w:tc>
        <w:tc>
          <w:tcPr>
            <w:tcW w:w="225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699,28</w:t>
            </w:r>
          </w:p>
        </w:tc>
      </w:tr>
      <w:tr w:rsidR="00280451" w:rsidRPr="009C13AC">
        <w:trPr>
          <w:trHeight w:val="255"/>
          <w:jc w:val="center"/>
        </w:trPr>
        <w:tc>
          <w:tcPr>
            <w:tcW w:w="1508" w:type="dxa"/>
            <w:tcBorders>
              <w:top w:val="nil"/>
              <w:left w:val="single" w:sz="8" w:space="0" w:color="000000"/>
              <w:bottom w:val="nil"/>
              <w:right w:val="single" w:sz="8" w:space="0" w:color="000000"/>
            </w:tcBorders>
            <w:shd w:val="clear" w:color="auto" w:fill="auto"/>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TF 1999</w:t>
            </w:r>
          </w:p>
        </w:tc>
        <w:tc>
          <w:tcPr>
            <w:tcW w:w="148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31/08/1999</w:t>
            </w:r>
          </w:p>
        </w:tc>
        <w:tc>
          <w:tcPr>
            <w:tcW w:w="225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714,99</w:t>
            </w:r>
          </w:p>
        </w:tc>
      </w:tr>
      <w:tr w:rsidR="00280451" w:rsidRPr="009C13AC">
        <w:trPr>
          <w:trHeight w:val="255"/>
          <w:jc w:val="center"/>
        </w:trPr>
        <w:tc>
          <w:tcPr>
            <w:tcW w:w="1508" w:type="dxa"/>
            <w:tcBorders>
              <w:top w:val="nil"/>
              <w:left w:val="single" w:sz="8" w:space="0" w:color="000000"/>
              <w:bottom w:val="nil"/>
              <w:right w:val="single" w:sz="8" w:space="0" w:color="000000"/>
            </w:tcBorders>
            <w:shd w:val="clear" w:color="auto" w:fill="auto"/>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TF 2000</w:t>
            </w:r>
          </w:p>
        </w:tc>
        <w:tc>
          <w:tcPr>
            <w:tcW w:w="148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31/08/2000</w:t>
            </w:r>
          </w:p>
        </w:tc>
        <w:tc>
          <w:tcPr>
            <w:tcW w:w="225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719,56</w:t>
            </w:r>
          </w:p>
        </w:tc>
      </w:tr>
      <w:tr w:rsidR="00280451" w:rsidRPr="009C13AC">
        <w:trPr>
          <w:trHeight w:val="255"/>
          <w:jc w:val="center"/>
        </w:trPr>
        <w:tc>
          <w:tcPr>
            <w:tcW w:w="1508" w:type="dxa"/>
            <w:tcBorders>
              <w:top w:val="nil"/>
              <w:left w:val="single" w:sz="8" w:space="0" w:color="000000"/>
              <w:bottom w:val="nil"/>
              <w:right w:val="single" w:sz="8" w:space="0" w:color="000000"/>
            </w:tcBorders>
            <w:shd w:val="clear" w:color="auto" w:fill="auto"/>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TF 2001</w:t>
            </w:r>
          </w:p>
        </w:tc>
        <w:tc>
          <w:tcPr>
            <w:tcW w:w="148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31/08/2001</w:t>
            </w:r>
          </w:p>
        </w:tc>
        <w:tc>
          <w:tcPr>
            <w:tcW w:w="225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690,59</w:t>
            </w:r>
          </w:p>
        </w:tc>
      </w:tr>
      <w:tr w:rsidR="00280451" w:rsidRPr="009C13AC">
        <w:trPr>
          <w:trHeight w:val="255"/>
          <w:jc w:val="center"/>
        </w:trPr>
        <w:tc>
          <w:tcPr>
            <w:tcW w:w="1508" w:type="dxa"/>
            <w:tcBorders>
              <w:top w:val="nil"/>
              <w:left w:val="single" w:sz="8" w:space="0" w:color="000000"/>
              <w:bottom w:val="nil"/>
              <w:right w:val="single" w:sz="8" w:space="0" w:color="000000"/>
            </w:tcBorders>
            <w:shd w:val="clear" w:color="auto" w:fill="auto"/>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TF 2002</w:t>
            </w:r>
          </w:p>
        </w:tc>
        <w:tc>
          <w:tcPr>
            <w:tcW w:w="148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31/08/2002</w:t>
            </w:r>
          </w:p>
        </w:tc>
        <w:tc>
          <w:tcPr>
            <w:tcW w:w="225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696,00</w:t>
            </w:r>
          </w:p>
        </w:tc>
      </w:tr>
      <w:tr w:rsidR="00280451" w:rsidRPr="009C13AC">
        <w:trPr>
          <w:trHeight w:val="255"/>
          <w:jc w:val="center"/>
        </w:trPr>
        <w:tc>
          <w:tcPr>
            <w:tcW w:w="1508" w:type="dxa"/>
            <w:tcBorders>
              <w:top w:val="nil"/>
              <w:left w:val="single" w:sz="8" w:space="0" w:color="000000"/>
              <w:bottom w:val="nil"/>
              <w:right w:val="single" w:sz="8" w:space="0" w:color="000000"/>
            </w:tcBorders>
            <w:shd w:val="clear" w:color="auto" w:fill="auto"/>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TF 2003</w:t>
            </w:r>
          </w:p>
        </w:tc>
        <w:tc>
          <w:tcPr>
            <w:tcW w:w="148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31/08/2003</w:t>
            </w:r>
          </w:p>
        </w:tc>
        <w:tc>
          <w:tcPr>
            <w:tcW w:w="225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705,00</w:t>
            </w:r>
          </w:p>
        </w:tc>
      </w:tr>
      <w:tr w:rsidR="00280451" w:rsidRPr="009C13AC">
        <w:trPr>
          <w:trHeight w:val="255"/>
          <w:jc w:val="center"/>
        </w:trPr>
        <w:tc>
          <w:tcPr>
            <w:tcW w:w="1508" w:type="dxa"/>
            <w:tcBorders>
              <w:top w:val="nil"/>
              <w:left w:val="single" w:sz="8" w:space="0" w:color="000000"/>
              <w:bottom w:val="nil"/>
              <w:right w:val="single" w:sz="8" w:space="0" w:color="000000"/>
            </w:tcBorders>
            <w:shd w:val="clear" w:color="auto" w:fill="auto"/>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TF 2004</w:t>
            </w:r>
          </w:p>
        </w:tc>
        <w:tc>
          <w:tcPr>
            <w:tcW w:w="148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31/10/2004</w:t>
            </w:r>
          </w:p>
        </w:tc>
        <w:tc>
          <w:tcPr>
            <w:tcW w:w="225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727,00</w:t>
            </w:r>
          </w:p>
        </w:tc>
      </w:tr>
      <w:tr w:rsidR="00280451" w:rsidRPr="009C13AC">
        <w:trPr>
          <w:trHeight w:val="255"/>
          <w:jc w:val="center"/>
        </w:trPr>
        <w:tc>
          <w:tcPr>
            <w:tcW w:w="1508" w:type="dxa"/>
            <w:tcBorders>
              <w:top w:val="nil"/>
              <w:left w:val="single" w:sz="8" w:space="0" w:color="000000"/>
              <w:bottom w:val="nil"/>
              <w:right w:val="single" w:sz="8" w:space="0" w:color="000000"/>
            </w:tcBorders>
            <w:shd w:val="clear" w:color="auto" w:fill="auto"/>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TF 2005</w:t>
            </w:r>
          </w:p>
        </w:tc>
        <w:tc>
          <w:tcPr>
            <w:tcW w:w="148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31/10/2005</w:t>
            </w:r>
          </w:p>
        </w:tc>
        <w:tc>
          <w:tcPr>
            <w:tcW w:w="225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751,00</w:t>
            </w:r>
          </w:p>
        </w:tc>
      </w:tr>
      <w:tr w:rsidR="00280451" w:rsidRPr="009C13AC">
        <w:trPr>
          <w:trHeight w:val="255"/>
          <w:jc w:val="center"/>
        </w:trPr>
        <w:tc>
          <w:tcPr>
            <w:tcW w:w="1508" w:type="dxa"/>
            <w:tcBorders>
              <w:top w:val="nil"/>
              <w:left w:val="single" w:sz="8" w:space="0" w:color="000000"/>
              <w:bottom w:val="nil"/>
              <w:right w:val="single" w:sz="8" w:space="0" w:color="000000"/>
            </w:tcBorders>
            <w:shd w:val="clear" w:color="auto" w:fill="auto"/>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TF 2007</w:t>
            </w:r>
          </w:p>
        </w:tc>
        <w:tc>
          <w:tcPr>
            <w:tcW w:w="148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31/08/2007</w:t>
            </w:r>
          </w:p>
        </w:tc>
        <w:tc>
          <w:tcPr>
            <w:tcW w:w="2259" w:type="dxa"/>
            <w:tcBorders>
              <w:top w:val="nil"/>
              <w:left w:val="nil"/>
              <w:bottom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783,00</w:t>
            </w:r>
          </w:p>
        </w:tc>
      </w:tr>
      <w:tr w:rsidR="00280451" w:rsidRPr="009C13AC">
        <w:trPr>
          <w:trHeight w:val="255"/>
          <w:jc w:val="center"/>
        </w:trPr>
        <w:tc>
          <w:tcPr>
            <w:tcW w:w="1508" w:type="dxa"/>
            <w:tcBorders>
              <w:top w:val="nil"/>
              <w:left w:val="single" w:sz="8" w:space="0" w:color="000000"/>
              <w:right w:val="single" w:sz="8" w:space="0" w:color="000000"/>
            </w:tcBorders>
            <w:shd w:val="clear" w:color="auto" w:fill="auto"/>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TF 2008</w:t>
            </w:r>
          </w:p>
        </w:tc>
        <w:tc>
          <w:tcPr>
            <w:tcW w:w="1489" w:type="dxa"/>
            <w:tcBorders>
              <w:top w:val="nil"/>
              <w:left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31/08/2008</w:t>
            </w:r>
          </w:p>
        </w:tc>
        <w:tc>
          <w:tcPr>
            <w:tcW w:w="2259" w:type="dxa"/>
            <w:tcBorders>
              <w:top w:val="nil"/>
              <w:left w:val="nil"/>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797,00</w:t>
            </w:r>
          </w:p>
        </w:tc>
      </w:tr>
      <w:tr w:rsidR="00280451" w:rsidRPr="009C13AC">
        <w:trPr>
          <w:trHeight w:val="255"/>
          <w:jc w:val="center"/>
        </w:trPr>
        <w:tc>
          <w:tcPr>
            <w:tcW w:w="1508" w:type="dxa"/>
            <w:tcBorders>
              <w:top w:val="nil"/>
              <w:left w:val="single" w:sz="8" w:space="0" w:color="000000"/>
              <w:bottom w:val="single" w:sz="8" w:space="0" w:color="000000"/>
              <w:right w:val="single" w:sz="8" w:space="0" w:color="000000"/>
            </w:tcBorders>
            <w:shd w:val="clear" w:color="auto" w:fill="auto"/>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TF 2009</w:t>
            </w:r>
          </w:p>
        </w:tc>
        <w:tc>
          <w:tcPr>
            <w:tcW w:w="1489" w:type="dxa"/>
            <w:tcBorders>
              <w:top w:val="nil"/>
              <w:left w:val="nil"/>
              <w:bottom w:val="single" w:sz="8" w:space="0" w:color="000000"/>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31/08/2009</w:t>
            </w:r>
          </w:p>
        </w:tc>
        <w:tc>
          <w:tcPr>
            <w:tcW w:w="2259" w:type="dxa"/>
            <w:tcBorders>
              <w:top w:val="nil"/>
              <w:left w:val="nil"/>
              <w:bottom w:val="single" w:sz="8" w:space="0" w:color="000000"/>
              <w:right w:val="single" w:sz="8" w:space="0" w:color="000000"/>
            </w:tcBorders>
            <w:shd w:val="clear" w:color="auto" w:fill="auto"/>
            <w:vAlign w:val="bottom"/>
          </w:tcPr>
          <w:p w:rsidR="00280451" w:rsidRPr="00280451" w:rsidRDefault="00280451" w:rsidP="006244F5">
            <w:pPr>
              <w:keepNext/>
              <w:spacing w:after="0" w:line="240" w:lineRule="auto"/>
              <w:jc w:val="center"/>
              <w:rPr>
                <w:rFonts w:ascii="Times New Roman" w:eastAsia="Times New Roman" w:hAnsi="Times New Roman"/>
                <w:bCs/>
                <w:color w:val="000000"/>
                <w:sz w:val="20"/>
                <w:szCs w:val="20"/>
                <w:lang w:eastAsia="fr-FR"/>
              </w:rPr>
            </w:pPr>
            <w:r w:rsidRPr="00280451">
              <w:rPr>
                <w:rFonts w:ascii="Times New Roman" w:eastAsia="Times New Roman" w:hAnsi="Times New Roman"/>
                <w:bCs/>
                <w:color w:val="000000"/>
                <w:sz w:val="20"/>
                <w:szCs w:val="20"/>
                <w:lang w:eastAsia="fr-FR"/>
              </w:rPr>
              <w:t>858,00</w:t>
            </w:r>
          </w:p>
        </w:tc>
      </w:tr>
      <w:tr w:rsidR="00280451" w:rsidRPr="009C13AC">
        <w:trPr>
          <w:trHeight w:val="255"/>
          <w:jc w:val="center"/>
        </w:trPr>
        <w:tc>
          <w:tcPr>
            <w:tcW w:w="2997" w:type="dxa"/>
            <w:gridSpan w:val="2"/>
            <w:tcBorders>
              <w:top w:val="single" w:sz="8" w:space="0" w:color="000000"/>
              <w:left w:val="single" w:sz="8" w:space="0" w:color="000000"/>
              <w:bottom w:val="single" w:sz="8" w:space="0" w:color="000000"/>
              <w:right w:val="single" w:sz="8" w:space="0" w:color="000000"/>
            </w:tcBorders>
            <w:shd w:val="clear" w:color="auto" w:fill="auto"/>
          </w:tcPr>
          <w:p w:rsidR="00280451" w:rsidRPr="00817DE8" w:rsidRDefault="00280451" w:rsidP="006244F5">
            <w:pPr>
              <w:keepNext/>
              <w:spacing w:after="0" w:line="240" w:lineRule="auto"/>
              <w:jc w:val="center"/>
              <w:rPr>
                <w:rFonts w:ascii="Times New Roman" w:eastAsia="Times New Roman" w:hAnsi="Times New Roman"/>
                <w:b/>
                <w:bCs/>
                <w:color w:val="000000"/>
                <w:sz w:val="20"/>
                <w:szCs w:val="20"/>
                <w:lang w:eastAsia="fr-FR"/>
              </w:rPr>
            </w:pPr>
            <w:r w:rsidRPr="00817DE8">
              <w:rPr>
                <w:rFonts w:ascii="Times New Roman" w:eastAsia="Times New Roman" w:hAnsi="Times New Roman"/>
                <w:b/>
                <w:bCs/>
                <w:color w:val="000000"/>
                <w:sz w:val="20"/>
                <w:szCs w:val="20"/>
                <w:lang w:eastAsia="fr-FR"/>
              </w:rPr>
              <w:t>TOTAL</w:t>
            </w:r>
          </w:p>
        </w:tc>
        <w:tc>
          <w:tcPr>
            <w:tcW w:w="2259" w:type="dxa"/>
            <w:tcBorders>
              <w:top w:val="single" w:sz="8" w:space="0" w:color="000000"/>
              <w:left w:val="nil"/>
              <w:bottom w:val="single" w:sz="8" w:space="0" w:color="000000"/>
              <w:right w:val="single" w:sz="8" w:space="0" w:color="000000"/>
            </w:tcBorders>
            <w:shd w:val="clear" w:color="auto" w:fill="auto"/>
            <w:vAlign w:val="bottom"/>
          </w:tcPr>
          <w:p w:rsidR="00280451" w:rsidRPr="00817DE8" w:rsidRDefault="00280451" w:rsidP="006244F5">
            <w:pPr>
              <w:keepNext/>
              <w:spacing w:after="0" w:line="240" w:lineRule="auto"/>
              <w:jc w:val="center"/>
              <w:rPr>
                <w:rFonts w:ascii="Times New Roman" w:eastAsia="Times New Roman" w:hAnsi="Times New Roman"/>
                <w:b/>
                <w:bCs/>
                <w:color w:val="000000"/>
                <w:sz w:val="20"/>
                <w:szCs w:val="20"/>
                <w:lang w:eastAsia="fr-FR"/>
              </w:rPr>
            </w:pPr>
            <w:r w:rsidRPr="00817DE8">
              <w:rPr>
                <w:rFonts w:ascii="Times New Roman" w:eastAsia="Times New Roman" w:hAnsi="Times New Roman"/>
                <w:b/>
                <w:bCs/>
                <w:color w:val="000000"/>
                <w:sz w:val="20"/>
                <w:szCs w:val="20"/>
                <w:lang w:eastAsia="fr-FR"/>
              </w:rPr>
              <w:t>8 796,49</w:t>
            </w:r>
          </w:p>
        </w:tc>
      </w:tr>
    </w:tbl>
    <w:p w:rsidR="00280451" w:rsidRPr="00280451" w:rsidRDefault="00280451" w:rsidP="00280451">
      <w:pPr>
        <w:keepLines/>
        <w:spacing w:before="120" w:after="240" w:line="240" w:lineRule="exact"/>
        <w:ind w:left="181" w:firstLine="720"/>
        <w:jc w:val="both"/>
        <w:rPr>
          <w:rFonts w:ascii="Times" w:eastAsia="Times New Roman" w:hAnsi="Times"/>
          <w:sz w:val="24"/>
          <w:szCs w:val="20"/>
          <w:lang w:eastAsia="fr-FR"/>
        </w:rPr>
      </w:pP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les diligences exercées en vue du recouvrement, à l’encontre de la société, ont consisté notamment en</w:t>
      </w:r>
      <w:r w:rsidR="006244F5">
        <w:rPr>
          <w:rFonts w:ascii="Times" w:eastAsia="Times New Roman" w:hAnsi="Times"/>
          <w:sz w:val="24"/>
          <w:szCs w:val="20"/>
          <w:lang w:eastAsia="fr-FR"/>
        </w:rPr>
        <w:t xml:space="preserve"> </w:t>
      </w:r>
      <w:r w:rsidRPr="00280451">
        <w:rPr>
          <w:rFonts w:ascii="Times" w:eastAsia="Times New Roman" w:hAnsi="Times"/>
          <w:sz w:val="24"/>
          <w:szCs w:val="20"/>
          <w:lang w:eastAsia="fr-FR"/>
        </w:rPr>
        <w:t>la notification d’avis à tiers détenteurs et de commandements les 3</w:t>
      </w:r>
      <w:r w:rsidR="006244F5">
        <w:rPr>
          <w:rFonts w:ascii="Times" w:eastAsia="Times New Roman" w:hAnsi="Times"/>
          <w:sz w:val="24"/>
          <w:szCs w:val="20"/>
          <w:lang w:eastAsia="fr-FR"/>
        </w:rPr>
        <w:t xml:space="preserve"> </w:t>
      </w:r>
      <w:r w:rsidRPr="00280451">
        <w:rPr>
          <w:rFonts w:ascii="Times" w:eastAsia="Times New Roman" w:hAnsi="Times"/>
          <w:sz w:val="24"/>
          <w:szCs w:val="20"/>
          <w:lang w:eastAsia="fr-FR"/>
        </w:rPr>
        <w:t>mars 1997, 27 février 1999, 10</w:t>
      </w:r>
      <w:r w:rsidR="006244F5">
        <w:rPr>
          <w:rFonts w:ascii="Times" w:eastAsia="Times New Roman" w:hAnsi="Times"/>
          <w:sz w:val="24"/>
          <w:szCs w:val="20"/>
          <w:lang w:eastAsia="fr-FR"/>
        </w:rPr>
        <w:t xml:space="preserve"> </w:t>
      </w:r>
      <w:r w:rsidRPr="00280451">
        <w:rPr>
          <w:rFonts w:ascii="Times" w:eastAsia="Times New Roman" w:hAnsi="Times"/>
          <w:sz w:val="24"/>
          <w:szCs w:val="20"/>
          <w:lang w:eastAsia="fr-FR"/>
        </w:rPr>
        <w:t>décembre 2000, 17</w:t>
      </w:r>
      <w:r w:rsidR="006244F5">
        <w:rPr>
          <w:rFonts w:ascii="Times" w:eastAsia="Times New Roman" w:hAnsi="Times"/>
          <w:sz w:val="24"/>
          <w:szCs w:val="20"/>
          <w:lang w:eastAsia="fr-FR"/>
        </w:rPr>
        <w:t xml:space="preserve"> </w:t>
      </w:r>
      <w:r w:rsidRPr="00280451">
        <w:rPr>
          <w:rFonts w:ascii="Times" w:eastAsia="Times New Roman" w:hAnsi="Times"/>
          <w:sz w:val="24"/>
          <w:szCs w:val="20"/>
          <w:lang w:eastAsia="fr-FR"/>
        </w:rPr>
        <w:t>juin 2002 et 29</w:t>
      </w:r>
      <w:r w:rsidR="006244F5">
        <w:rPr>
          <w:rFonts w:ascii="Times" w:eastAsia="Times New Roman" w:hAnsi="Times"/>
          <w:sz w:val="24"/>
          <w:szCs w:val="20"/>
          <w:lang w:eastAsia="fr-FR"/>
        </w:rPr>
        <w:t xml:space="preserve"> </w:t>
      </w:r>
      <w:r w:rsidRPr="00280451">
        <w:rPr>
          <w:rFonts w:ascii="Times" w:eastAsia="Times New Roman" w:hAnsi="Times"/>
          <w:sz w:val="24"/>
          <w:szCs w:val="20"/>
          <w:lang w:eastAsia="fr-FR"/>
        </w:rPr>
        <w:t xml:space="preserve">mars 2006 ;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qu’en application des dispositions de l'article L 211-2 du code de la construction et de l'habitation, les associés de société immobilière de construction</w:t>
      </w:r>
      <w:r w:rsidR="006244F5">
        <w:rPr>
          <w:rFonts w:ascii="Times" w:eastAsia="Times New Roman" w:hAnsi="Times"/>
          <w:sz w:val="24"/>
          <w:szCs w:val="20"/>
          <w:lang w:eastAsia="fr-FR"/>
        </w:rPr>
        <w:t>-</w:t>
      </w:r>
      <w:r w:rsidRPr="00280451">
        <w:rPr>
          <w:rFonts w:ascii="Times" w:eastAsia="Times New Roman" w:hAnsi="Times"/>
          <w:sz w:val="24"/>
          <w:szCs w:val="20"/>
          <w:lang w:eastAsia="fr-FR"/>
        </w:rPr>
        <w:t>vente sont tenus au passif social sur tous leurs biens à proportion de leurs droits sociaux</w:t>
      </w:r>
      <w:r w:rsidR="006244F5">
        <w:rPr>
          <w:rFonts w:ascii="Times" w:eastAsia="Times New Roman" w:hAnsi="Times"/>
          <w:sz w:val="24"/>
          <w:szCs w:val="20"/>
          <w:lang w:eastAsia="fr-FR"/>
        </w:rPr>
        <w:t> </w:t>
      </w:r>
      <w:r w:rsidRPr="00280451">
        <w:rPr>
          <w:rFonts w:ascii="Times" w:eastAsia="Times New Roman" w:hAnsi="Times"/>
          <w:sz w:val="24"/>
          <w:szCs w:val="20"/>
          <w:lang w:eastAsia="fr-FR"/>
        </w:rPr>
        <w:t>; qu'en outre les créanciers ne peuvent poursuivre le paiement des dettes sociales contre un associé qu'après une mise en demeure adressée à la société et restée infructueuse</w:t>
      </w:r>
      <w:r w:rsidR="006244F5">
        <w:rPr>
          <w:rFonts w:ascii="Times" w:eastAsia="Times New Roman" w:hAnsi="Times"/>
          <w:sz w:val="24"/>
          <w:szCs w:val="20"/>
          <w:lang w:eastAsia="fr-FR"/>
        </w:rPr>
        <w:t>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le trésorier de Rouen n’a pas exercé, à l’encontre des associés, les diligences nécessaires au recouvrement des taxes foncières dues par</w:t>
      </w:r>
      <w:r w:rsidR="006244F5">
        <w:rPr>
          <w:rFonts w:ascii="Times" w:eastAsia="Times New Roman" w:hAnsi="Times"/>
          <w:sz w:val="24"/>
          <w:szCs w:val="20"/>
          <w:lang w:eastAsia="fr-FR"/>
        </w:rPr>
        <w:t xml:space="preserve"> la SCI de construction-vente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 xml:space="preserve">Considérant que le Procureur général </w:t>
      </w:r>
      <w:r w:rsidR="00EE0936">
        <w:rPr>
          <w:rFonts w:ascii="Times" w:eastAsia="Times New Roman" w:hAnsi="Times"/>
          <w:sz w:val="24"/>
          <w:szCs w:val="20"/>
          <w:lang w:eastAsia="fr-FR"/>
        </w:rPr>
        <w:t xml:space="preserve">dans son réquisitoire </w:t>
      </w:r>
      <w:r w:rsidRPr="00280451">
        <w:rPr>
          <w:rFonts w:ascii="Times" w:eastAsia="Times New Roman" w:hAnsi="Times"/>
          <w:sz w:val="24"/>
          <w:szCs w:val="20"/>
          <w:lang w:eastAsia="fr-FR"/>
        </w:rPr>
        <w:t>a considéré qu’en acceptant de prononcer le sursis de paiement, le trésorier</w:t>
      </w:r>
      <w:r w:rsidRPr="00280451">
        <w:rPr>
          <w:rFonts w:ascii="Times" w:eastAsia="Times New Roman" w:hAnsi="Times"/>
          <w:sz w:val="24"/>
          <w:szCs w:val="20"/>
          <w:lang w:eastAsia="fr-FR"/>
        </w:rPr>
        <w:noBreakHyphen/>
        <w:t>payeur général a substitué sa responsabilité personnelle et pécuniaire à celle de son subordonné</w:t>
      </w:r>
      <w:r w:rsidR="006244F5">
        <w:rPr>
          <w:rFonts w:ascii="Times" w:eastAsia="Times New Roman" w:hAnsi="Times"/>
          <w:sz w:val="24"/>
          <w:szCs w:val="20"/>
          <w:lang w:eastAsia="fr-FR"/>
        </w:rPr>
        <w:t> </w:t>
      </w:r>
      <w:r w:rsidRPr="00280451">
        <w:rPr>
          <w:rFonts w:ascii="Times" w:eastAsia="Times New Roman" w:hAnsi="Times"/>
          <w:sz w:val="24"/>
          <w:szCs w:val="20"/>
          <w:lang w:eastAsia="fr-FR"/>
        </w:rPr>
        <w:t>; que la responsabilité personnelle et pécuniaire de M. </w:t>
      </w:r>
      <w:r w:rsidR="00D055BD">
        <w:rPr>
          <w:rFonts w:ascii="Times" w:eastAsia="Times New Roman" w:hAnsi="Times"/>
          <w:sz w:val="24"/>
          <w:szCs w:val="20"/>
          <w:lang w:eastAsia="fr-FR"/>
        </w:rPr>
        <w:t>Y</w:t>
      </w:r>
      <w:r w:rsidRPr="00280451">
        <w:rPr>
          <w:rFonts w:ascii="Times" w:eastAsia="Times New Roman" w:hAnsi="Times"/>
          <w:sz w:val="24"/>
          <w:szCs w:val="20"/>
          <w:lang w:eastAsia="fr-FR"/>
        </w:rPr>
        <w:t xml:space="preserve">, comptable en fonctions du 29 août 2008, pouvait être ainsi engagée, à hauteur de </w:t>
      </w:r>
      <w:r w:rsidRPr="00280451">
        <w:rPr>
          <w:rFonts w:ascii="Times" w:eastAsia="Times New Roman" w:hAnsi="Times"/>
          <w:bCs/>
          <w:color w:val="000000"/>
          <w:sz w:val="24"/>
          <w:szCs w:val="20"/>
          <w:lang w:eastAsia="fr-FR"/>
        </w:rPr>
        <w:t>8 796,49</w:t>
      </w:r>
      <w:r w:rsidRPr="00280451">
        <w:rPr>
          <w:rFonts w:ascii="Times" w:eastAsia="Times New Roman" w:hAnsi="Times"/>
          <w:sz w:val="24"/>
          <w:szCs w:val="20"/>
          <w:lang w:eastAsia="fr-FR"/>
        </w:rPr>
        <w:t xml:space="preserve"> €, au titre de l’exercice 2009, pour avoir méconnu les dispositions du décret n° 64-1022 du 29 septembre 1964 et celles de l’article 429 de l'annexe III du code général des impôts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lastRenderedPageBreak/>
        <w:t xml:space="preserve">Considérant qu’en réponse à la Cour, </w:t>
      </w:r>
      <w:r w:rsidR="00D055BD">
        <w:rPr>
          <w:rFonts w:ascii="Times" w:eastAsia="Times New Roman" w:hAnsi="Times"/>
          <w:sz w:val="24"/>
          <w:szCs w:val="20"/>
          <w:lang w:eastAsia="fr-FR"/>
        </w:rPr>
        <w:t>M. Y</w:t>
      </w:r>
      <w:r w:rsidRPr="00280451">
        <w:rPr>
          <w:rFonts w:ascii="Times" w:eastAsia="Times New Roman" w:hAnsi="Times"/>
          <w:sz w:val="24"/>
          <w:szCs w:val="20"/>
          <w:lang w:eastAsia="fr-FR"/>
        </w:rPr>
        <w:t xml:space="preserve"> a souligné qu’en matière de recouvrement des impôts par voie de rôles, et antérieurement à l'harmonisation des procédures, le comptable devait obtenir l'autorisation préalable du juge pour une telle mise en cause des associés ; qu</w:t>
      </w:r>
      <w:r w:rsidR="00EE0936">
        <w:rPr>
          <w:rFonts w:ascii="Times" w:eastAsia="Times New Roman" w:hAnsi="Times"/>
          <w:sz w:val="24"/>
          <w:szCs w:val="20"/>
          <w:lang w:eastAsia="fr-FR"/>
        </w:rPr>
        <w:t xml:space="preserve">e </w:t>
      </w:r>
      <w:r w:rsidR="00D055BD">
        <w:rPr>
          <w:rFonts w:ascii="Times" w:eastAsia="Times New Roman" w:hAnsi="Times"/>
          <w:sz w:val="24"/>
          <w:szCs w:val="20"/>
          <w:lang w:eastAsia="fr-FR"/>
        </w:rPr>
        <w:t>M. Y</w:t>
      </w:r>
      <w:r w:rsidRPr="00280451">
        <w:rPr>
          <w:rFonts w:ascii="Times" w:eastAsia="Times New Roman" w:hAnsi="Times"/>
          <w:sz w:val="24"/>
          <w:szCs w:val="20"/>
          <w:lang w:eastAsia="fr-FR"/>
        </w:rPr>
        <w:t xml:space="preserve"> invoque </w:t>
      </w:r>
      <w:r w:rsidR="00EE0936">
        <w:rPr>
          <w:rFonts w:ascii="Times" w:eastAsia="Times New Roman" w:hAnsi="Times"/>
          <w:sz w:val="24"/>
          <w:szCs w:val="20"/>
          <w:lang w:eastAsia="fr-FR"/>
        </w:rPr>
        <w:t>l’</w:t>
      </w:r>
      <w:r w:rsidRPr="00280451">
        <w:rPr>
          <w:rFonts w:ascii="Times" w:eastAsia="Times New Roman" w:hAnsi="Times"/>
          <w:sz w:val="24"/>
          <w:szCs w:val="20"/>
          <w:lang w:eastAsia="fr-FR"/>
        </w:rPr>
        <w:t>instruction codificatrice n° 02-008-A1 du 27</w:t>
      </w:r>
      <w:r w:rsidR="006244F5">
        <w:rPr>
          <w:rFonts w:ascii="Times" w:eastAsia="Times New Roman" w:hAnsi="Times"/>
          <w:sz w:val="24"/>
          <w:szCs w:val="20"/>
          <w:lang w:eastAsia="fr-FR"/>
        </w:rPr>
        <w:t xml:space="preserve"> </w:t>
      </w:r>
      <w:r w:rsidRPr="00280451">
        <w:rPr>
          <w:rFonts w:ascii="Times" w:eastAsia="Times New Roman" w:hAnsi="Times"/>
          <w:sz w:val="24"/>
          <w:szCs w:val="20"/>
          <w:lang w:eastAsia="fr-FR"/>
        </w:rPr>
        <w:t>septembre</w:t>
      </w:r>
      <w:r w:rsidR="006244F5">
        <w:rPr>
          <w:rFonts w:ascii="Times" w:eastAsia="Times New Roman" w:hAnsi="Times"/>
          <w:sz w:val="24"/>
          <w:szCs w:val="20"/>
          <w:lang w:eastAsia="fr-FR"/>
        </w:rPr>
        <w:t xml:space="preserve"> </w:t>
      </w:r>
      <w:r w:rsidRPr="00280451">
        <w:rPr>
          <w:rFonts w:ascii="Times" w:eastAsia="Times New Roman" w:hAnsi="Times"/>
          <w:sz w:val="24"/>
          <w:szCs w:val="20"/>
          <w:lang w:eastAsia="fr-FR"/>
        </w:rPr>
        <w:t>2002 publiée par l’administration centrale</w:t>
      </w:r>
      <w:r w:rsidR="00EE0936">
        <w:rPr>
          <w:rFonts w:ascii="Times" w:eastAsia="Times New Roman" w:hAnsi="Times"/>
          <w:sz w:val="24"/>
          <w:szCs w:val="20"/>
          <w:lang w:eastAsia="fr-FR"/>
        </w:rPr>
        <w:t>,</w:t>
      </w:r>
      <w:r w:rsidRPr="00280451">
        <w:rPr>
          <w:rFonts w:ascii="Times" w:eastAsia="Times New Roman" w:hAnsi="Times"/>
          <w:sz w:val="24"/>
          <w:szCs w:val="20"/>
          <w:lang w:eastAsia="fr-FR"/>
        </w:rPr>
        <w:t xml:space="preserve"> traitant notamment de la sélectivité des poursuites ; que cette note précise qu’il convient de s’efforcer d’ajuster l’urgence et la rigueur des poursuites à l’importance de la dette ou au comportement fiscal habituel du débiteur en privilégiant les procédures qui seront vraisemblablement les plus efficaces et en adaptant les poursuites aux enjeux et aux montants ; qu’il considère ainsi qu’en application des préconisations de l’administration centrale et eu égard aux montant</w:t>
      </w:r>
      <w:r w:rsidR="00817DE8">
        <w:rPr>
          <w:rFonts w:ascii="Times" w:eastAsia="Times New Roman" w:hAnsi="Times"/>
          <w:sz w:val="24"/>
          <w:szCs w:val="20"/>
          <w:lang w:eastAsia="fr-FR"/>
        </w:rPr>
        <w:t>s</w:t>
      </w:r>
      <w:r w:rsidRPr="00280451">
        <w:rPr>
          <w:rFonts w:ascii="Times" w:eastAsia="Times New Roman" w:hAnsi="Times"/>
          <w:sz w:val="24"/>
          <w:szCs w:val="20"/>
          <w:lang w:eastAsia="fr-FR"/>
        </w:rPr>
        <w:t xml:space="preserve"> de la créance, coût de la procédure et possibilités de recouvrement, le comptable secondaire a estimé que la poursuite des opérations de recouvrement n'était pas opportune et a donc limi</w:t>
      </w:r>
      <w:r w:rsidR="006244F5">
        <w:rPr>
          <w:rFonts w:ascii="Times" w:eastAsia="Times New Roman" w:hAnsi="Times"/>
          <w:sz w:val="24"/>
          <w:szCs w:val="20"/>
          <w:lang w:eastAsia="fr-FR"/>
        </w:rPr>
        <w:t>té le champ de ses poursuites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 xml:space="preserve">Considérant que la note du 27 septembre 2002 invoquée par </w:t>
      </w:r>
      <w:r w:rsidR="00D055BD">
        <w:rPr>
          <w:rFonts w:ascii="Times" w:eastAsia="Times New Roman" w:hAnsi="Times"/>
          <w:sz w:val="24"/>
          <w:szCs w:val="20"/>
          <w:lang w:eastAsia="fr-FR"/>
        </w:rPr>
        <w:t>M. Y</w:t>
      </w:r>
      <w:r w:rsidRPr="00280451">
        <w:rPr>
          <w:rFonts w:ascii="Times" w:eastAsia="Times New Roman" w:hAnsi="Times"/>
          <w:sz w:val="24"/>
          <w:szCs w:val="20"/>
          <w:lang w:eastAsia="fr-FR"/>
        </w:rPr>
        <w:t xml:space="preserve"> précise également que le comptable doit utiliser la totalité des moyens mis à sa disposition pour les impositions qu’il doit recouvrer, au rang desquels, au cas d’espèce, figurait la poursuite des associés, compte tenu de la défaillance de la SCI qui a fait l’objet d’avis à tiers détenteurs et de commandements infructueux de 1997 à 2006, soit au cours d’une dizaine d’années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qu’en l’absence de poursuites à l’encontre des associés, sans méconnaître le montant modeste des créances fiscales mises en recouvrement chaque année à l’encontre de la société « Leibovitch », dont le montant cumulé a tout de même atteint près de 8 800 € à la fin 2009, il apparaît que les diligences du comptable subordonné du trésorier-payeur général de Haute</w:t>
      </w:r>
      <w:r w:rsidR="00817DE8">
        <w:rPr>
          <w:rFonts w:ascii="Times" w:eastAsia="Times New Roman" w:hAnsi="Times"/>
          <w:sz w:val="24"/>
          <w:szCs w:val="20"/>
          <w:lang w:eastAsia="fr-FR"/>
        </w:rPr>
        <w:t>-</w:t>
      </w:r>
      <w:r w:rsidRPr="00280451">
        <w:rPr>
          <w:rFonts w:ascii="Times" w:eastAsia="Times New Roman" w:hAnsi="Times"/>
          <w:sz w:val="24"/>
          <w:szCs w:val="20"/>
          <w:lang w:eastAsia="fr-FR"/>
        </w:rPr>
        <w:t>Normandie n’ont pas été adéquates, complètes et rapides</w:t>
      </w:r>
      <w:r w:rsidR="0009062E">
        <w:rPr>
          <w:rFonts w:ascii="Times" w:eastAsia="Times New Roman" w:hAnsi="Times"/>
          <w:sz w:val="24"/>
          <w:szCs w:val="20"/>
          <w:lang w:eastAsia="fr-FR"/>
        </w:rPr>
        <w:t> ; qu’el</w:t>
      </w:r>
      <w:r w:rsidR="008F4297">
        <w:rPr>
          <w:rFonts w:ascii="Times" w:eastAsia="Times New Roman" w:hAnsi="Times"/>
          <w:sz w:val="24"/>
          <w:szCs w:val="20"/>
          <w:lang w:eastAsia="fr-FR"/>
        </w:rPr>
        <w:t>l</w:t>
      </w:r>
      <w:r w:rsidR="0009062E">
        <w:rPr>
          <w:rFonts w:ascii="Times" w:eastAsia="Times New Roman" w:hAnsi="Times"/>
          <w:sz w:val="24"/>
          <w:szCs w:val="20"/>
          <w:lang w:eastAsia="fr-FR"/>
        </w:rPr>
        <w:t xml:space="preserve">es n’ont pas garanti </w:t>
      </w:r>
      <w:r w:rsidRPr="00280451">
        <w:rPr>
          <w:rFonts w:ascii="Times" w:eastAsia="Times New Roman" w:hAnsi="Times"/>
          <w:sz w:val="24"/>
          <w:szCs w:val="20"/>
          <w:lang w:eastAsia="fr-FR"/>
        </w:rPr>
        <w:t>les intérêts de l’État et le recouvrement, même partiel</w:t>
      </w:r>
      <w:r w:rsidR="0009062E">
        <w:rPr>
          <w:rFonts w:ascii="Times" w:eastAsia="Times New Roman" w:hAnsi="Times"/>
          <w:sz w:val="24"/>
          <w:szCs w:val="20"/>
          <w:lang w:eastAsia="fr-FR"/>
        </w:rPr>
        <w:t>lement</w:t>
      </w:r>
      <w:r w:rsidRPr="00280451">
        <w:rPr>
          <w:rFonts w:ascii="Times" w:eastAsia="Times New Roman" w:hAnsi="Times"/>
          <w:sz w:val="24"/>
          <w:szCs w:val="20"/>
          <w:lang w:eastAsia="fr-FR"/>
        </w:rPr>
        <w:t>, des créances litigieuses ;</w:t>
      </w:r>
    </w:p>
    <w:p w:rsidR="0009062E" w:rsidRDefault="00280451" w:rsidP="004C4362">
      <w:pPr>
        <w:spacing w:before="120" w:after="120" w:line="240" w:lineRule="auto"/>
        <w:ind w:firstLine="851"/>
        <w:jc w:val="both"/>
        <w:rPr>
          <w:rFonts w:ascii="Times New Roman" w:eastAsia="Times New Roman" w:hAnsi="Times New Roman"/>
          <w:sz w:val="24"/>
          <w:szCs w:val="24"/>
          <w:lang w:eastAsia="fr-FR"/>
        </w:rPr>
      </w:pPr>
      <w:r w:rsidRPr="00280451">
        <w:rPr>
          <w:rFonts w:ascii="Times New Roman" w:eastAsia="Times New Roman" w:hAnsi="Times New Roman"/>
          <w:sz w:val="24"/>
          <w:szCs w:val="24"/>
          <w:lang w:eastAsia="fr-FR"/>
        </w:rPr>
        <w:t xml:space="preserve">Considérant que </w:t>
      </w:r>
      <w:r w:rsidR="00D055BD">
        <w:rPr>
          <w:rFonts w:ascii="Times New Roman" w:eastAsia="Times New Roman" w:hAnsi="Times New Roman"/>
          <w:sz w:val="24"/>
          <w:szCs w:val="24"/>
          <w:lang w:eastAsia="fr-FR"/>
        </w:rPr>
        <w:t>M. Y</w:t>
      </w:r>
      <w:r w:rsidRPr="00280451">
        <w:rPr>
          <w:rFonts w:ascii="Times New Roman" w:eastAsia="Times New Roman" w:hAnsi="Times New Roman"/>
          <w:sz w:val="24"/>
          <w:szCs w:val="24"/>
          <w:lang w:eastAsia="fr-FR"/>
        </w:rPr>
        <w:t xml:space="preserve"> invoque les perspectives aléatoires de recouvrement des créances en cause qui ont justifié leur admission en non-valeur en novembre 2010</w:t>
      </w:r>
      <w:r w:rsidR="006244F5">
        <w:rPr>
          <w:rFonts w:ascii="Times New Roman" w:eastAsia="Times New Roman" w:hAnsi="Times New Roman"/>
          <w:sz w:val="24"/>
          <w:szCs w:val="24"/>
          <w:lang w:eastAsia="fr-FR"/>
        </w:rPr>
        <w:t> ;</w:t>
      </w:r>
    </w:p>
    <w:p w:rsidR="00280451" w:rsidRPr="00280451" w:rsidRDefault="0009062E" w:rsidP="004C4362">
      <w:pPr>
        <w:spacing w:before="120" w:after="120" w:line="240" w:lineRule="auto"/>
        <w:ind w:firstLine="851"/>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Attendu toutefois </w:t>
      </w:r>
      <w:r w:rsidR="00280451" w:rsidRPr="00280451">
        <w:rPr>
          <w:rFonts w:ascii="Times New Roman" w:eastAsia="Times New Roman" w:hAnsi="Times New Roman"/>
          <w:sz w:val="24"/>
          <w:szCs w:val="24"/>
        </w:rPr>
        <w:t>que si l'admission en non-valeur apure en écritures les créances prises en charge, elle est soumise au contrôle du juge des comptes, juge de la responsabilité des comptables</w:t>
      </w:r>
      <w:r w:rsidR="006244F5">
        <w:rPr>
          <w:rFonts w:ascii="Times New Roman" w:eastAsia="Times New Roman" w:hAnsi="Times New Roman"/>
          <w:sz w:val="24"/>
          <w:szCs w:val="24"/>
        </w:rPr>
        <w:t> ;</w:t>
      </w:r>
      <w:r w:rsidR="00280451" w:rsidRPr="00280451">
        <w:rPr>
          <w:rFonts w:ascii="Times New Roman" w:eastAsia="Times New Roman" w:hAnsi="Times New Roman"/>
          <w:sz w:val="24"/>
          <w:szCs w:val="24"/>
        </w:rPr>
        <w:t xml:space="preserve"> qu'elle n'a pas d’effet rétroactif et ne peut exonérer le comptable de sa responsabilité à raison de l'absence ou de l'insuffisance des diligences auxquelles il était antérieurement tenu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w:t>
      </w:r>
      <w:r w:rsidR="0009062E">
        <w:rPr>
          <w:rFonts w:ascii="Times" w:eastAsia="Times New Roman" w:hAnsi="Times"/>
          <w:sz w:val="24"/>
          <w:szCs w:val="20"/>
          <w:lang w:eastAsia="fr-FR"/>
        </w:rPr>
        <w:t xml:space="preserve"> qu’</w:t>
      </w:r>
      <w:r w:rsidRPr="00280451">
        <w:rPr>
          <w:rFonts w:ascii="Times" w:eastAsia="Times New Roman" w:hAnsi="Times"/>
          <w:sz w:val="24"/>
          <w:szCs w:val="20"/>
          <w:lang w:eastAsia="fr-FR"/>
        </w:rPr>
        <w:t xml:space="preserve">en application de l'article </w:t>
      </w:r>
      <w:r w:rsidR="00817DE8">
        <w:rPr>
          <w:rFonts w:ascii="Times" w:eastAsia="Times New Roman" w:hAnsi="Times"/>
          <w:sz w:val="24"/>
          <w:szCs w:val="20"/>
          <w:lang w:eastAsia="fr-FR"/>
        </w:rPr>
        <w:t>1</w:t>
      </w:r>
      <w:r w:rsidR="00817DE8" w:rsidRPr="00817DE8">
        <w:rPr>
          <w:rFonts w:ascii="Times" w:eastAsia="Times New Roman" w:hAnsi="Times"/>
          <w:sz w:val="24"/>
          <w:szCs w:val="20"/>
          <w:vertAlign w:val="superscript"/>
          <w:lang w:eastAsia="fr-FR"/>
        </w:rPr>
        <w:t>er</w:t>
      </w:r>
      <w:r w:rsidR="00817DE8">
        <w:rPr>
          <w:rFonts w:ascii="Times" w:eastAsia="Times New Roman" w:hAnsi="Times"/>
          <w:sz w:val="24"/>
          <w:szCs w:val="20"/>
          <w:lang w:eastAsia="fr-FR"/>
        </w:rPr>
        <w:t xml:space="preserve"> </w:t>
      </w:r>
      <w:r w:rsidRPr="00280451">
        <w:rPr>
          <w:rFonts w:ascii="Times" w:eastAsia="Times New Roman" w:hAnsi="Times"/>
          <w:sz w:val="24"/>
          <w:szCs w:val="20"/>
          <w:lang w:eastAsia="fr-FR"/>
        </w:rPr>
        <w:t>du décret modifié n° 64-1022 du 29</w:t>
      </w:r>
      <w:r w:rsidR="006244F5">
        <w:rPr>
          <w:rFonts w:ascii="Times" w:eastAsia="Times New Roman" w:hAnsi="Times"/>
          <w:sz w:val="24"/>
          <w:szCs w:val="20"/>
          <w:lang w:eastAsia="fr-FR"/>
        </w:rPr>
        <w:t xml:space="preserve"> </w:t>
      </w:r>
      <w:r w:rsidRPr="00280451">
        <w:rPr>
          <w:rFonts w:ascii="Times" w:eastAsia="Times New Roman" w:hAnsi="Times"/>
          <w:sz w:val="24"/>
          <w:szCs w:val="20"/>
          <w:lang w:eastAsia="fr-FR"/>
        </w:rPr>
        <w:t xml:space="preserve">septembre 1964 susvisé, le trésorier-payeur général avait l'obligation de mettre en jeu la responsabilité pécuniaire du trésorier de Rouen par l'émission d'un ordre de versement, à charge pour ce dernier de solliciter, par la suite, le sursis de versement, ou de présenter une </w:t>
      </w:r>
      <w:r w:rsidR="006244F5">
        <w:rPr>
          <w:rFonts w:ascii="Times" w:eastAsia="Times New Roman" w:hAnsi="Times"/>
          <w:sz w:val="24"/>
          <w:szCs w:val="20"/>
          <w:lang w:eastAsia="fr-FR"/>
        </w:rPr>
        <w:t xml:space="preserve">demande de </w:t>
      </w:r>
      <w:r w:rsidRPr="00280451">
        <w:rPr>
          <w:rFonts w:ascii="Times" w:eastAsia="Times New Roman" w:hAnsi="Times"/>
          <w:sz w:val="24"/>
          <w:szCs w:val="20"/>
          <w:lang w:eastAsia="fr-FR"/>
        </w:rPr>
        <w:t>décharge de responsabilité ou de remise gracieuse, conformément à l'article 3 de ce même décret</w:t>
      </w:r>
      <w:r w:rsidR="006244F5">
        <w:rPr>
          <w:rFonts w:ascii="Times" w:eastAsia="Times New Roman" w:hAnsi="Times"/>
          <w:sz w:val="24"/>
          <w:szCs w:val="20"/>
          <w:lang w:eastAsia="fr-FR"/>
        </w:rPr>
        <w:t>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lastRenderedPageBreak/>
        <w:t>Considérant que l’article 1</w:t>
      </w:r>
      <w:r w:rsidRPr="00280451">
        <w:rPr>
          <w:rFonts w:ascii="Times" w:eastAsia="Times New Roman" w:hAnsi="Times"/>
          <w:sz w:val="24"/>
          <w:szCs w:val="20"/>
          <w:vertAlign w:val="superscript"/>
          <w:lang w:eastAsia="fr-FR"/>
        </w:rPr>
        <w:t>er</w:t>
      </w:r>
      <w:r w:rsidRPr="00280451">
        <w:rPr>
          <w:rFonts w:ascii="Times" w:eastAsia="Times New Roman" w:hAnsi="Times"/>
          <w:sz w:val="24"/>
          <w:szCs w:val="20"/>
          <w:lang w:eastAsia="fr-FR"/>
        </w:rPr>
        <w:t xml:space="preserve"> du décret n° 81-58 du 23 janvier 1981 susvisé, codifié à l’article 429 de l'annexe III du code général des impôts, prévoit qu’</w:t>
      </w:r>
      <w:r w:rsidR="006244F5">
        <w:rPr>
          <w:rFonts w:ascii="Times" w:eastAsia="Times New Roman" w:hAnsi="Times"/>
          <w:sz w:val="24"/>
          <w:szCs w:val="20"/>
          <w:lang w:eastAsia="fr-FR"/>
        </w:rPr>
        <w:t>« </w:t>
      </w:r>
      <w:r w:rsidRPr="006244F5">
        <w:rPr>
          <w:rFonts w:ascii="Times" w:eastAsia="Times New Roman" w:hAnsi="Times"/>
          <w:i/>
          <w:sz w:val="24"/>
          <w:szCs w:val="20"/>
          <w:lang w:eastAsia="fr-FR"/>
        </w:rPr>
        <w:t>en</w:t>
      </w:r>
      <w:r w:rsidR="006244F5">
        <w:rPr>
          <w:rFonts w:ascii="Times" w:eastAsia="Times New Roman" w:hAnsi="Times"/>
          <w:sz w:val="24"/>
          <w:szCs w:val="20"/>
          <w:lang w:eastAsia="fr-FR"/>
        </w:rPr>
        <w:t xml:space="preserve"> </w:t>
      </w:r>
      <w:r w:rsidRPr="00280451">
        <w:rPr>
          <w:rFonts w:ascii="Times" w:eastAsia="Times New Roman" w:hAnsi="Times"/>
          <w:i/>
          <w:sz w:val="24"/>
          <w:szCs w:val="20"/>
          <w:lang w:eastAsia="fr-FR"/>
        </w:rPr>
        <w:t>dehors des cas de remises de débet, les comptables du Trésor, responsables du recouvrement des contributions directes</w:t>
      </w:r>
      <w:r w:rsidR="000B1495">
        <w:rPr>
          <w:rFonts w:ascii="Times" w:eastAsia="Times New Roman" w:hAnsi="Times"/>
          <w:i/>
          <w:sz w:val="24"/>
          <w:szCs w:val="20"/>
          <w:lang w:eastAsia="fr-FR"/>
        </w:rPr>
        <w:t>,</w:t>
      </w:r>
      <w:r w:rsidRPr="00280451">
        <w:rPr>
          <w:rFonts w:ascii="Times" w:eastAsia="Times New Roman" w:hAnsi="Times"/>
          <w:i/>
          <w:sz w:val="24"/>
          <w:szCs w:val="20"/>
          <w:lang w:eastAsia="fr-FR"/>
        </w:rPr>
        <w:t xml:space="preserve"> dont ils ont pris les rôles en charge, </w:t>
      </w:r>
      <w:r w:rsidR="006244F5">
        <w:rPr>
          <w:rFonts w:ascii="Times" w:eastAsia="Times New Roman" w:hAnsi="Times"/>
          <w:i/>
          <w:sz w:val="24"/>
          <w:szCs w:val="20"/>
          <w:lang w:eastAsia="fr-FR"/>
        </w:rPr>
        <w:t>e</w:t>
      </w:r>
      <w:r w:rsidRPr="00280451">
        <w:rPr>
          <w:rFonts w:ascii="Times" w:eastAsia="Times New Roman" w:hAnsi="Times"/>
          <w:i/>
          <w:sz w:val="24"/>
          <w:szCs w:val="20"/>
          <w:lang w:eastAsia="fr-FR"/>
        </w:rPr>
        <w:t>t tenus de justifier de leur entière réalisation, ne peuvent être dispensés de verser, en tout ou en partie, de leurs deniers personnels, les cotes ou fractions de cote et les frais de poursuites y afférents, non recouvrés au 31 décembre de la quatrième année suivant celle de la mise en recouvrement des rôles ni admis en non-valeurs que s'ils ont obtenu soit un sursis de versement, soit la décharge ou l'atténuation de leur responsabilité</w:t>
      </w:r>
      <w:r w:rsidRPr="00280451">
        <w:rPr>
          <w:rFonts w:ascii="Times" w:eastAsia="Times New Roman" w:hAnsi="Times"/>
          <w:sz w:val="24"/>
          <w:szCs w:val="20"/>
          <w:lang w:eastAsia="fr-FR"/>
        </w:rPr>
        <w:t> »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qu’en acceptant de prononcer le sursis de paiement, le trésorier-payeur général a substitué sa responsabilité personnelle et pécuniaire à celle de son subordonné</w:t>
      </w:r>
      <w:r w:rsidR="000B1495">
        <w:rPr>
          <w:rFonts w:ascii="Times" w:eastAsia="Times New Roman" w:hAnsi="Times"/>
          <w:sz w:val="24"/>
          <w:szCs w:val="20"/>
          <w:lang w:eastAsia="fr-FR"/>
        </w:rPr>
        <w:t> ;</w:t>
      </w:r>
    </w:p>
    <w:p w:rsidR="00280451" w:rsidRPr="00280451" w:rsidRDefault="00280451" w:rsidP="004C4362">
      <w:pPr>
        <w:pStyle w:val="ParagrapheStandard"/>
        <w:spacing w:line="240" w:lineRule="auto"/>
        <w:ind w:left="0" w:firstLine="851"/>
      </w:pPr>
      <w:r w:rsidRPr="00280451">
        <w:rPr>
          <w:rFonts w:ascii="Times New Roman" w:hAnsi="Times New Roman"/>
          <w:szCs w:val="24"/>
        </w:rPr>
        <w:t>Considérant toutefois que s’agissant des taxes foncières émises</w:t>
      </w:r>
      <w:r w:rsidRPr="00280451">
        <w:t xml:space="preserve"> en 2007, 2008 et 2009, l’ordre de versement par le comptable principal devait être pris aux 31</w:t>
      </w:r>
      <w:r w:rsidR="000B1495">
        <w:t xml:space="preserve"> </w:t>
      </w:r>
      <w:r w:rsidRPr="00280451">
        <w:t>décembre</w:t>
      </w:r>
      <w:r w:rsidR="000B1495">
        <w:t xml:space="preserve"> </w:t>
      </w:r>
      <w:r w:rsidRPr="00280451">
        <w:t>2011, 2012 et 2013, au cours duquel est intervenue l’admission en non-valeur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 xml:space="preserve">Considérant qu’ainsi la responsabilité du comptable ne peut être mise en jeu pour les taxes foncières mises en recouvrement en 1996, 1996, 1998, 2007, 2008 et 2009 ; </w:t>
      </w:r>
    </w:p>
    <w:p w:rsidR="0009062E"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en application de l’article 60 de la loi du 23</w:t>
      </w:r>
      <w:r w:rsidR="000B1495">
        <w:rPr>
          <w:rFonts w:ascii="Times" w:eastAsia="Times New Roman" w:hAnsi="Times"/>
          <w:sz w:val="24"/>
          <w:szCs w:val="20"/>
          <w:lang w:eastAsia="fr-FR"/>
        </w:rPr>
        <w:t xml:space="preserve"> </w:t>
      </w:r>
      <w:r w:rsidRPr="00280451">
        <w:rPr>
          <w:rFonts w:ascii="Times" w:eastAsia="Times New Roman" w:hAnsi="Times"/>
          <w:sz w:val="24"/>
          <w:szCs w:val="20"/>
          <w:lang w:eastAsia="fr-FR"/>
        </w:rPr>
        <w:t>février 1963 susvisée, que la responsabilité personnelle et pécuniaire des comptables se trouve engagée dès lors qu'une recette n'a pas été recouvrée ;</w:t>
      </w:r>
    </w:p>
    <w:p w:rsidR="00817DE8" w:rsidRDefault="00817DE8" w:rsidP="004C4362">
      <w:pPr>
        <w:keepLines/>
        <w:spacing w:before="120" w:after="240" w:line="240" w:lineRule="auto"/>
        <w:ind w:firstLine="851"/>
        <w:jc w:val="both"/>
        <w:rPr>
          <w:rFonts w:ascii="Times" w:eastAsia="Times New Roman" w:hAnsi="Times"/>
          <w:sz w:val="24"/>
          <w:szCs w:val="20"/>
          <w:lang w:eastAsia="fr-FR"/>
        </w:rPr>
      </w:pPr>
      <w:bookmarkStart w:id="0" w:name="_GoBack"/>
      <w:bookmarkEnd w:id="0"/>
      <w:r w:rsidRPr="00280451">
        <w:rPr>
          <w:rFonts w:ascii="Times" w:eastAsia="Times New Roman" w:hAnsi="Times"/>
          <w:sz w:val="24"/>
          <w:szCs w:val="20"/>
          <w:lang w:eastAsia="fr-FR"/>
        </w:rPr>
        <w:t>Considérant qu’aux termes du paragraphe VIII de l’article 60 modifié susvisé</w:t>
      </w:r>
      <w:r w:rsidR="000B1495">
        <w:rPr>
          <w:rFonts w:ascii="Times" w:eastAsia="Times New Roman" w:hAnsi="Times"/>
          <w:sz w:val="24"/>
          <w:szCs w:val="20"/>
          <w:lang w:eastAsia="fr-FR"/>
        </w:rPr>
        <w:t xml:space="preserve">, </w:t>
      </w:r>
      <w:r w:rsidRPr="00280451">
        <w:rPr>
          <w:rFonts w:ascii="Times" w:eastAsia="Times New Roman" w:hAnsi="Times"/>
          <w:sz w:val="24"/>
          <w:szCs w:val="20"/>
          <w:lang w:eastAsia="fr-FR"/>
        </w:rPr>
        <w:t>les intérêts courent « </w:t>
      </w:r>
      <w:r w:rsidRPr="00280451">
        <w:rPr>
          <w:rFonts w:ascii="Times" w:eastAsia="Times New Roman" w:hAnsi="Times"/>
          <w:i/>
          <w:sz w:val="24"/>
          <w:szCs w:val="20"/>
          <w:lang w:eastAsia="fr-FR"/>
        </w:rPr>
        <w:t>au taux légal à compter du premier acte de la mise en jeu de la responsabilité personnelle et pécuniaire des comptables publics</w:t>
      </w:r>
      <w:r w:rsidRPr="00280451">
        <w:rPr>
          <w:rFonts w:ascii="Times" w:eastAsia="Times New Roman" w:hAnsi="Times"/>
          <w:sz w:val="24"/>
          <w:szCs w:val="20"/>
          <w:lang w:eastAsia="fr-FR"/>
        </w:rPr>
        <w:t xml:space="preserve"> » ; que le réquisitoire du Procureur général ayant été notifié à </w:t>
      </w:r>
      <w:r w:rsidR="00D055BD">
        <w:rPr>
          <w:rFonts w:ascii="Times" w:eastAsia="Times New Roman" w:hAnsi="Times"/>
          <w:sz w:val="24"/>
          <w:szCs w:val="20"/>
          <w:lang w:eastAsia="fr-FR"/>
        </w:rPr>
        <w:t>M. Y</w:t>
      </w:r>
      <w:r w:rsidRPr="00280451">
        <w:rPr>
          <w:rFonts w:ascii="Times" w:eastAsia="Times New Roman" w:hAnsi="Times"/>
          <w:sz w:val="24"/>
          <w:szCs w:val="20"/>
          <w:lang w:eastAsia="fr-FR"/>
        </w:rPr>
        <w:t xml:space="preserve"> le 19 novembre 2012, les intérêts de droit devront courir à cette date ;</w:t>
      </w:r>
    </w:p>
    <w:p w:rsidR="00280451" w:rsidRPr="00280451" w:rsidRDefault="00280451" w:rsidP="004C4362">
      <w:pPr>
        <w:spacing w:before="120" w:after="120" w:line="240" w:lineRule="auto"/>
        <w:ind w:firstLine="851"/>
        <w:jc w:val="both"/>
        <w:rPr>
          <w:rFonts w:ascii="Times New Roman" w:eastAsia="Times New Roman" w:hAnsi="Times New Roman"/>
          <w:b/>
          <w:sz w:val="24"/>
          <w:szCs w:val="20"/>
          <w:lang w:eastAsia="fr-FR"/>
        </w:rPr>
      </w:pPr>
      <w:r w:rsidRPr="00280451">
        <w:rPr>
          <w:rFonts w:ascii="Times New Roman" w:eastAsia="Times New Roman" w:hAnsi="Times New Roman"/>
          <w:b/>
          <w:sz w:val="24"/>
          <w:szCs w:val="20"/>
          <w:lang w:eastAsia="fr-FR"/>
        </w:rPr>
        <w:t>Par ces motifs,</w:t>
      </w:r>
    </w:p>
    <w:p w:rsidR="00280451" w:rsidRPr="00280451" w:rsidRDefault="00280451" w:rsidP="004C4362">
      <w:pPr>
        <w:shd w:val="clear" w:color="auto" w:fill="FFFFFF"/>
        <w:spacing w:after="240" w:line="240" w:lineRule="auto"/>
        <w:ind w:firstLine="851"/>
        <w:jc w:val="both"/>
        <w:rPr>
          <w:rFonts w:ascii="Times New Roman" w:eastAsia="Times New Roman" w:hAnsi="Times New Roman"/>
          <w:sz w:val="24"/>
          <w:szCs w:val="24"/>
          <w:lang w:eastAsia="fr-FR"/>
        </w:rPr>
      </w:pPr>
      <w:r w:rsidRPr="00280451">
        <w:rPr>
          <w:rFonts w:ascii="Times New Roman" w:eastAsia="Times New Roman" w:hAnsi="Times New Roman"/>
          <w:sz w:val="24"/>
          <w:szCs w:val="24"/>
          <w:lang w:eastAsia="fr-FR"/>
        </w:rPr>
        <w:t>M. </w:t>
      </w:r>
      <w:r w:rsidR="00D055BD">
        <w:rPr>
          <w:rFonts w:ascii="Times New Roman" w:eastAsia="Times New Roman" w:hAnsi="Times New Roman"/>
          <w:sz w:val="24"/>
          <w:szCs w:val="24"/>
          <w:lang w:eastAsia="fr-FR"/>
        </w:rPr>
        <w:t>Y</w:t>
      </w:r>
      <w:r w:rsidRPr="00280451">
        <w:rPr>
          <w:rFonts w:ascii="Times New Roman" w:eastAsia="Times New Roman" w:hAnsi="Times New Roman"/>
          <w:sz w:val="24"/>
          <w:szCs w:val="24"/>
          <w:lang w:eastAsia="fr-FR"/>
        </w:rPr>
        <w:t xml:space="preserve"> est constitué débiteur envers l’État de </w:t>
      </w:r>
      <w:r w:rsidR="00BA2EA1">
        <w:rPr>
          <w:rFonts w:ascii="Times New Roman" w:eastAsia="Times New Roman" w:hAnsi="Times New Roman"/>
          <w:sz w:val="24"/>
          <w:szCs w:val="24"/>
          <w:lang w:eastAsia="fr-FR"/>
        </w:rPr>
        <w:t xml:space="preserve">la </w:t>
      </w:r>
      <w:r w:rsidRPr="00280451">
        <w:rPr>
          <w:rFonts w:ascii="Times New Roman" w:eastAsia="Times New Roman" w:hAnsi="Times New Roman"/>
          <w:sz w:val="24"/>
          <w:szCs w:val="24"/>
          <w:lang w:eastAsia="fr-FR"/>
        </w:rPr>
        <w:t>somme de  5 004,14 € (cinq mille quatre euros et quatorze centimes) au titre de l’exercice 2009, augmentée des intérêts de droit à compter du 19 novembre 2012.</w:t>
      </w:r>
    </w:p>
    <w:p w:rsidR="00280451" w:rsidRPr="00280451" w:rsidRDefault="00280451" w:rsidP="004C4362">
      <w:pPr>
        <w:keepLines/>
        <w:spacing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En application du paragraphe IX alinéa 2 de l’article 60 modifié de la loi du 23 février 1963,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du contrôle sélectif des dépenses, aucune remise gracieuse totale ne peut être accordée au comptable.</w:t>
      </w:r>
    </w:p>
    <w:p w:rsidR="00280451" w:rsidRDefault="00280451" w:rsidP="004C4362">
      <w:pPr>
        <w:keepLines/>
        <w:spacing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Pour le présent débet, la somme laissée à la charge du comptable sera au moins égale au double de la somme mentionnée au deuxième alinéa du paragraphe VI, soit trois millièmes du montant du cautionnement prévu pour le poste comptable considéré.</w:t>
      </w:r>
    </w:p>
    <w:p w:rsidR="00280451" w:rsidRPr="00280451" w:rsidRDefault="00817DE8" w:rsidP="004C4362">
      <w:pPr>
        <w:keepNext/>
        <w:widowControl w:val="0"/>
        <w:spacing w:before="240" w:after="240" w:line="240" w:lineRule="auto"/>
        <w:ind w:firstLine="851"/>
        <w:jc w:val="both"/>
        <w:rPr>
          <w:rFonts w:ascii="Times New Roman" w:eastAsia="Times New Roman" w:hAnsi="Times New Roman"/>
          <w:b/>
          <w:sz w:val="24"/>
          <w:szCs w:val="24"/>
          <w:lang w:eastAsia="fr-FR"/>
        </w:rPr>
      </w:pPr>
      <w:r>
        <w:rPr>
          <w:rFonts w:ascii="Times New Roman" w:eastAsia="Times New Roman" w:hAnsi="Times New Roman"/>
          <w:b/>
          <w:sz w:val="24"/>
          <w:szCs w:val="24"/>
          <w:lang w:eastAsia="fr-FR"/>
        </w:rPr>
        <w:t>Charge n° 5 a</w:t>
      </w:r>
      <w:r w:rsidR="00280451" w:rsidRPr="00280451">
        <w:rPr>
          <w:rFonts w:ascii="Times New Roman" w:eastAsia="Times New Roman" w:hAnsi="Times New Roman"/>
          <w:b/>
          <w:sz w:val="24"/>
          <w:szCs w:val="24"/>
          <w:lang w:eastAsia="fr-FR"/>
        </w:rPr>
        <w:t>u titre de l’exercice 2009</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des titres représentatifs de trop-perçus sur pensions ou traitements et subventions, émis entre 1998 et 2005, restaient non recouvrés au 31</w:t>
      </w:r>
      <w:r w:rsidR="000B1495">
        <w:rPr>
          <w:rFonts w:ascii="Times" w:eastAsia="Times New Roman" w:hAnsi="Times"/>
          <w:sz w:val="24"/>
          <w:szCs w:val="20"/>
          <w:lang w:eastAsia="fr-FR"/>
        </w:rPr>
        <w:t xml:space="preserve"> </w:t>
      </w:r>
      <w:r w:rsidRPr="00280451">
        <w:rPr>
          <w:rFonts w:ascii="Times" w:eastAsia="Times New Roman" w:hAnsi="Times"/>
          <w:sz w:val="24"/>
          <w:szCs w:val="20"/>
          <w:lang w:eastAsia="fr-FR"/>
        </w:rPr>
        <w:t>décembre 2009 pour un montant total de 86 912,85 €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lastRenderedPageBreak/>
        <w:t xml:space="preserve">Considérant que les diligences exercées en vue du recouvrement, à compter de l’émission de ces titres de perception, figurent au tableau suivant : </w:t>
      </w:r>
    </w:p>
    <w:tbl>
      <w:tblPr>
        <w:tblW w:w="8898" w:type="dxa"/>
        <w:jc w:val="cente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1"/>
        <w:gridCol w:w="1499"/>
        <w:gridCol w:w="1426"/>
        <w:gridCol w:w="3882"/>
      </w:tblGrid>
      <w:tr w:rsidR="00280451" w:rsidRPr="009C13AC">
        <w:trPr>
          <w:jc w:val="center"/>
        </w:trPr>
        <w:tc>
          <w:tcPr>
            <w:tcW w:w="2091" w:type="dxa"/>
            <w:shd w:val="clear" w:color="auto" w:fill="auto"/>
            <w:vAlign w:val="center"/>
          </w:tcPr>
          <w:p w:rsidR="00280451" w:rsidRPr="00280451" w:rsidRDefault="00280451" w:rsidP="000B1495">
            <w:pPr>
              <w:keepNext/>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TITRE</w:t>
            </w:r>
          </w:p>
          <w:p w:rsidR="00280451" w:rsidRPr="00280451" w:rsidRDefault="00280451" w:rsidP="000B1495">
            <w:pPr>
              <w:keepNext/>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ORDONNATEUR</w:t>
            </w:r>
          </w:p>
        </w:tc>
        <w:tc>
          <w:tcPr>
            <w:tcW w:w="1499" w:type="dxa"/>
            <w:shd w:val="clear" w:color="auto" w:fill="auto"/>
            <w:vAlign w:val="center"/>
          </w:tcPr>
          <w:p w:rsidR="00280451" w:rsidRPr="00280451" w:rsidRDefault="00280451" w:rsidP="000B1495">
            <w:pPr>
              <w:keepNext/>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DEBITEUR</w:t>
            </w:r>
          </w:p>
        </w:tc>
        <w:tc>
          <w:tcPr>
            <w:tcW w:w="1426" w:type="dxa"/>
            <w:shd w:val="clear" w:color="auto" w:fill="auto"/>
            <w:vAlign w:val="center"/>
          </w:tcPr>
          <w:p w:rsidR="00280451" w:rsidRPr="00280451" w:rsidRDefault="00280451" w:rsidP="000B1495">
            <w:pPr>
              <w:keepNext/>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MONTANT</w:t>
            </w:r>
            <w:r w:rsidRPr="00280451">
              <w:rPr>
                <w:rFonts w:ascii="Times New Roman" w:eastAsia="Times New Roman" w:hAnsi="Times New Roman"/>
                <w:sz w:val="20"/>
                <w:szCs w:val="20"/>
                <w:lang w:eastAsia="fr-FR"/>
              </w:rPr>
              <w:br/>
              <w:t>RAR AU 31/12/2009 (€)</w:t>
            </w:r>
          </w:p>
        </w:tc>
        <w:tc>
          <w:tcPr>
            <w:tcW w:w="3882" w:type="dxa"/>
            <w:shd w:val="clear" w:color="auto" w:fill="auto"/>
            <w:vAlign w:val="center"/>
          </w:tcPr>
          <w:p w:rsidR="00280451" w:rsidRPr="00280451" w:rsidRDefault="00280451" w:rsidP="000B1495">
            <w:pPr>
              <w:keepNext/>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DILIGENCES</w:t>
            </w:r>
          </w:p>
        </w:tc>
      </w:tr>
      <w:tr w:rsidR="00280451" w:rsidRPr="009C13AC">
        <w:trPr>
          <w:jc w:val="center"/>
        </w:trPr>
        <w:tc>
          <w:tcPr>
            <w:tcW w:w="2091" w:type="dxa"/>
            <w:shd w:val="clear" w:color="auto" w:fill="auto"/>
            <w:vAlign w:val="center"/>
          </w:tcPr>
          <w:p w:rsidR="00280451" w:rsidRPr="00280451" w:rsidRDefault="00280451" w:rsidP="000B1495">
            <w:pPr>
              <w:keepNext/>
              <w:spacing w:after="0" w:line="240" w:lineRule="auto"/>
              <w:jc w:val="center"/>
              <w:rPr>
                <w:rFonts w:ascii="Times New Roman" w:eastAsia="Times New Roman" w:hAnsi="Times New Roman" w:cs="Arial"/>
                <w:sz w:val="20"/>
                <w:szCs w:val="20"/>
                <w:lang w:eastAsia="fr-FR"/>
              </w:rPr>
            </w:pPr>
            <w:r w:rsidRPr="00280451">
              <w:rPr>
                <w:rFonts w:ascii="Times New Roman" w:eastAsia="Times New Roman" w:hAnsi="Times New Roman"/>
                <w:sz w:val="20"/>
                <w:szCs w:val="20"/>
                <w:lang w:eastAsia="fr-FR"/>
              </w:rPr>
              <w:t xml:space="preserve">N° 28 du 17/03/2000 </w:t>
            </w:r>
            <w:r w:rsidRPr="00280451">
              <w:rPr>
                <w:rFonts w:ascii="Times New Roman" w:eastAsia="Times New Roman" w:hAnsi="Times New Roman"/>
                <w:sz w:val="20"/>
                <w:szCs w:val="20"/>
                <w:lang w:eastAsia="fr-FR"/>
              </w:rPr>
              <w:br/>
            </w:r>
            <w:r w:rsidRPr="00280451">
              <w:rPr>
                <w:rFonts w:ascii="Times New Roman" w:eastAsia="Times New Roman" w:hAnsi="Times New Roman" w:cs="Arial"/>
                <w:sz w:val="20"/>
                <w:szCs w:val="20"/>
                <w:lang w:eastAsia="fr-FR"/>
              </w:rPr>
              <w:t>Trop perçu sur traitement</w:t>
            </w:r>
            <w:r w:rsidRPr="00280451">
              <w:rPr>
                <w:rFonts w:ascii="Times New Roman" w:eastAsia="Times New Roman" w:hAnsi="Times New Roman" w:cs="Arial"/>
                <w:sz w:val="20"/>
                <w:szCs w:val="20"/>
                <w:lang w:eastAsia="fr-FR"/>
              </w:rPr>
              <w:br/>
              <w:t>6053076</w:t>
            </w:r>
          </w:p>
          <w:p w:rsidR="00280451" w:rsidRPr="00280451" w:rsidRDefault="00280451" w:rsidP="000B1495">
            <w:pPr>
              <w:keepNext/>
              <w:spacing w:after="0" w:line="240" w:lineRule="auto"/>
              <w:jc w:val="center"/>
              <w:rPr>
                <w:rFonts w:ascii="Times New Roman" w:eastAsia="Times New Roman" w:hAnsi="Times New Roman"/>
                <w:sz w:val="20"/>
                <w:szCs w:val="20"/>
                <w:lang w:eastAsia="fr-FR"/>
              </w:rPr>
            </w:pPr>
          </w:p>
        </w:tc>
        <w:tc>
          <w:tcPr>
            <w:tcW w:w="1499" w:type="dxa"/>
            <w:shd w:val="clear" w:color="auto" w:fill="auto"/>
            <w:vAlign w:val="center"/>
          </w:tcPr>
          <w:p w:rsidR="00280451" w:rsidRPr="00280451" w:rsidRDefault="00D055BD" w:rsidP="000B1495">
            <w:pPr>
              <w:keepNext/>
              <w:spacing w:after="0" w:line="240" w:lineRule="auto"/>
              <w:jc w:val="center"/>
              <w:rPr>
                <w:rFonts w:ascii="Times New Roman" w:eastAsia="Times New Roman" w:hAnsi="Times New Roman"/>
                <w:sz w:val="20"/>
                <w:szCs w:val="20"/>
                <w:lang w:eastAsia="fr-FR"/>
              </w:rPr>
            </w:pPr>
            <w:r>
              <w:rPr>
                <w:rFonts w:ascii="Times New Roman" w:eastAsia="Times New Roman" w:hAnsi="Times New Roman" w:cs="Arial"/>
                <w:sz w:val="20"/>
                <w:szCs w:val="20"/>
                <w:lang w:eastAsia="fr-FR"/>
              </w:rPr>
              <w:t>A</w:t>
            </w:r>
            <w:r w:rsidR="00280451" w:rsidRPr="00280451">
              <w:rPr>
                <w:rFonts w:ascii="Times New Roman" w:eastAsia="Times New Roman" w:hAnsi="Times New Roman" w:cs="Arial"/>
                <w:sz w:val="20"/>
                <w:szCs w:val="20"/>
                <w:lang w:eastAsia="fr-FR"/>
              </w:rPr>
              <w:t xml:space="preserve"> </w:t>
            </w:r>
          </w:p>
        </w:tc>
        <w:tc>
          <w:tcPr>
            <w:tcW w:w="1426" w:type="dxa"/>
            <w:shd w:val="clear" w:color="auto" w:fill="auto"/>
            <w:vAlign w:val="center"/>
          </w:tcPr>
          <w:p w:rsidR="00280451" w:rsidRPr="00280451" w:rsidRDefault="00280451" w:rsidP="000B1495">
            <w:pPr>
              <w:keepNext/>
              <w:spacing w:after="0" w:line="240" w:lineRule="auto"/>
              <w:jc w:val="right"/>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9 149,79</w:t>
            </w:r>
          </w:p>
        </w:tc>
        <w:tc>
          <w:tcPr>
            <w:tcW w:w="3882" w:type="dxa"/>
            <w:shd w:val="clear" w:color="auto" w:fill="auto"/>
            <w:vAlign w:val="center"/>
          </w:tcPr>
          <w:p w:rsidR="00817DE8" w:rsidRDefault="00280451" w:rsidP="000B1495">
            <w:pPr>
              <w:keepNext/>
              <w:spacing w:after="0" w:line="240" w:lineRule="auto"/>
              <w:jc w:val="both"/>
              <w:rPr>
                <w:rFonts w:ascii="Times New Roman" w:eastAsia="Times New Roman" w:hAnsi="Times New Roman" w:cs="Arial"/>
                <w:sz w:val="20"/>
                <w:szCs w:val="20"/>
                <w:lang w:eastAsia="fr-FR"/>
              </w:rPr>
            </w:pPr>
            <w:r w:rsidRPr="00280451">
              <w:rPr>
                <w:rFonts w:ascii="Times New Roman" w:eastAsia="Times New Roman" w:hAnsi="Times New Roman" w:cs="Arial"/>
                <w:sz w:val="20"/>
                <w:szCs w:val="20"/>
                <w:lang w:eastAsia="fr-FR"/>
              </w:rPr>
              <w:t>Commandement du 6/12/2000 (non produit) renouvelé le 10/08/2011</w:t>
            </w:r>
          </w:p>
          <w:p w:rsidR="00280451" w:rsidRPr="00280451" w:rsidRDefault="00280451" w:rsidP="000B1495">
            <w:pPr>
              <w:keepNext/>
              <w:spacing w:after="0" w:line="240" w:lineRule="auto"/>
              <w:jc w:val="both"/>
              <w:rPr>
                <w:rFonts w:ascii="Times New Roman" w:eastAsia="Times New Roman" w:hAnsi="Times New Roman"/>
                <w:sz w:val="20"/>
                <w:szCs w:val="20"/>
                <w:lang w:eastAsia="fr-FR"/>
              </w:rPr>
            </w:pPr>
            <w:r w:rsidRPr="00280451">
              <w:rPr>
                <w:rFonts w:ascii="Times New Roman" w:eastAsia="Times New Roman" w:hAnsi="Times New Roman" w:cs="Arial"/>
                <w:bCs/>
                <w:sz w:val="20"/>
                <w:szCs w:val="20"/>
                <w:lang w:eastAsia="fr-FR"/>
              </w:rPr>
              <w:t>Aucune diligence entre 2000 et 2011</w:t>
            </w:r>
          </w:p>
        </w:tc>
      </w:tr>
      <w:tr w:rsidR="00280451" w:rsidRPr="009C13AC">
        <w:trPr>
          <w:jc w:val="center"/>
        </w:trPr>
        <w:tc>
          <w:tcPr>
            <w:tcW w:w="2091" w:type="dxa"/>
            <w:shd w:val="clear" w:color="auto" w:fill="auto"/>
            <w:vAlign w:val="center"/>
          </w:tcPr>
          <w:p w:rsidR="00280451" w:rsidRPr="00280451" w:rsidRDefault="00280451" w:rsidP="000B1495">
            <w:pPr>
              <w:keepNext/>
              <w:spacing w:after="0" w:line="240" w:lineRule="auto"/>
              <w:jc w:val="center"/>
              <w:rPr>
                <w:rFonts w:ascii="Times New Roman" w:eastAsia="Times New Roman" w:hAnsi="Times New Roman" w:cs="Arial"/>
                <w:sz w:val="20"/>
                <w:szCs w:val="20"/>
                <w:lang w:eastAsia="fr-FR"/>
              </w:rPr>
            </w:pPr>
            <w:r w:rsidRPr="00280451">
              <w:rPr>
                <w:rFonts w:ascii="Times New Roman" w:eastAsia="Times New Roman" w:hAnsi="Times New Roman"/>
                <w:sz w:val="20"/>
                <w:szCs w:val="20"/>
                <w:lang w:eastAsia="fr-FR"/>
              </w:rPr>
              <w:t xml:space="preserve">N° </w:t>
            </w:r>
            <w:r w:rsidRPr="00280451">
              <w:rPr>
                <w:rFonts w:ascii="Times New Roman" w:eastAsia="Times New Roman" w:hAnsi="Times New Roman" w:cs="Arial"/>
                <w:sz w:val="20"/>
                <w:szCs w:val="20"/>
                <w:lang w:eastAsia="fr-FR"/>
              </w:rPr>
              <w:t xml:space="preserve">452 du 28/10/1999 exécutoire le 9/11/1999 </w:t>
            </w:r>
            <w:r w:rsidRPr="00280451">
              <w:rPr>
                <w:rFonts w:ascii="Times New Roman" w:eastAsia="Times New Roman" w:hAnsi="Times New Roman"/>
                <w:sz w:val="20"/>
                <w:szCs w:val="20"/>
                <w:lang w:eastAsia="fr-FR"/>
              </w:rPr>
              <w:br/>
            </w:r>
            <w:r w:rsidRPr="00280451">
              <w:rPr>
                <w:rFonts w:ascii="Times New Roman" w:eastAsia="Times New Roman" w:hAnsi="Times New Roman" w:cs="Arial"/>
                <w:sz w:val="20"/>
                <w:szCs w:val="20"/>
                <w:lang w:eastAsia="fr-FR"/>
              </w:rPr>
              <w:t>Trop perçu sur pension civile France Telecom</w:t>
            </w:r>
          </w:p>
          <w:p w:rsidR="00280451" w:rsidRPr="00280451" w:rsidRDefault="00280451" w:rsidP="000B1495">
            <w:pPr>
              <w:keepNext/>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cs="Arial"/>
                <w:sz w:val="20"/>
                <w:szCs w:val="20"/>
                <w:lang w:eastAsia="fr-FR"/>
              </w:rPr>
              <w:t>7051076</w:t>
            </w:r>
          </w:p>
        </w:tc>
        <w:tc>
          <w:tcPr>
            <w:tcW w:w="1499" w:type="dxa"/>
            <w:shd w:val="clear" w:color="auto" w:fill="auto"/>
            <w:vAlign w:val="center"/>
          </w:tcPr>
          <w:p w:rsidR="00280451" w:rsidRPr="00280451" w:rsidRDefault="00D055BD" w:rsidP="000B1495">
            <w:pPr>
              <w:keepNext/>
              <w:spacing w:after="0" w:line="240" w:lineRule="auto"/>
              <w:jc w:val="center"/>
              <w:rPr>
                <w:rFonts w:ascii="Times New Roman" w:eastAsia="Times New Roman" w:hAnsi="Times New Roman"/>
                <w:sz w:val="20"/>
                <w:szCs w:val="20"/>
                <w:lang w:eastAsia="fr-FR"/>
              </w:rPr>
            </w:pPr>
            <w:r>
              <w:rPr>
                <w:rFonts w:ascii="Times New Roman" w:eastAsia="Times New Roman" w:hAnsi="Times New Roman" w:cs="Arial"/>
                <w:sz w:val="20"/>
                <w:szCs w:val="20"/>
                <w:lang w:eastAsia="fr-FR"/>
              </w:rPr>
              <w:t>B</w:t>
            </w:r>
          </w:p>
        </w:tc>
        <w:tc>
          <w:tcPr>
            <w:tcW w:w="1426" w:type="dxa"/>
            <w:shd w:val="clear" w:color="auto" w:fill="auto"/>
            <w:vAlign w:val="center"/>
          </w:tcPr>
          <w:p w:rsidR="00280451" w:rsidRPr="00280451" w:rsidRDefault="00280451" w:rsidP="000B1495">
            <w:pPr>
              <w:keepNext/>
              <w:spacing w:after="0" w:line="240" w:lineRule="auto"/>
              <w:jc w:val="right"/>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23 817,41</w:t>
            </w:r>
          </w:p>
        </w:tc>
        <w:tc>
          <w:tcPr>
            <w:tcW w:w="3882" w:type="dxa"/>
            <w:shd w:val="clear" w:color="auto" w:fill="auto"/>
            <w:vAlign w:val="center"/>
          </w:tcPr>
          <w:p w:rsidR="00280451" w:rsidRPr="00280451" w:rsidRDefault="00280451" w:rsidP="000B1495">
            <w:pPr>
              <w:keepNext/>
              <w:spacing w:after="0" w:line="240" w:lineRule="auto"/>
              <w:jc w:val="both"/>
              <w:rPr>
                <w:rFonts w:ascii="Times New Roman" w:eastAsia="Times New Roman" w:hAnsi="Times New Roman" w:cs="Arial"/>
                <w:sz w:val="20"/>
                <w:szCs w:val="20"/>
                <w:lang w:eastAsia="fr-FR"/>
              </w:rPr>
            </w:pPr>
            <w:r w:rsidRPr="00280451">
              <w:rPr>
                <w:rFonts w:ascii="Times New Roman" w:eastAsia="Times New Roman" w:hAnsi="Times New Roman" w:cs="Arial"/>
                <w:sz w:val="20"/>
                <w:szCs w:val="20"/>
                <w:lang w:eastAsia="fr-FR"/>
              </w:rPr>
              <w:t>Réclamation du 8/01/2000 ; jugement du TA de Versailles du 23/05/2003 : redevable débouté (documents non produits)</w:t>
            </w:r>
          </w:p>
          <w:p w:rsidR="00280451" w:rsidRPr="00280451" w:rsidRDefault="00280451" w:rsidP="000B1495">
            <w:pPr>
              <w:keepNext/>
              <w:spacing w:after="0" w:line="240" w:lineRule="auto"/>
              <w:jc w:val="both"/>
              <w:rPr>
                <w:rFonts w:ascii="Times New Roman" w:eastAsia="Times New Roman" w:hAnsi="Times New Roman" w:cs="Arial"/>
                <w:sz w:val="20"/>
                <w:szCs w:val="20"/>
                <w:lang w:eastAsia="fr-FR"/>
              </w:rPr>
            </w:pPr>
            <w:r w:rsidRPr="00280451">
              <w:rPr>
                <w:rFonts w:ascii="Times New Roman" w:eastAsia="Times New Roman" w:hAnsi="Times New Roman" w:cs="Arial"/>
                <w:sz w:val="20"/>
                <w:szCs w:val="20"/>
                <w:lang w:eastAsia="fr-FR"/>
              </w:rPr>
              <w:t>Commandement du 5/07/2005 (non produit)</w:t>
            </w:r>
          </w:p>
          <w:p w:rsidR="00280451" w:rsidRPr="00280451" w:rsidRDefault="00280451" w:rsidP="000B1495">
            <w:pPr>
              <w:keepNext/>
              <w:spacing w:after="0" w:line="240" w:lineRule="auto"/>
              <w:jc w:val="both"/>
              <w:rPr>
                <w:rFonts w:ascii="Times New Roman" w:eastAsia="Times New Roman" w:hAnsi="Times New Roman" w:cs="Arial"/>
                <w:bCs/>
                <w:sz w:val="20"/>
                <w:szCs w:val="20"/>
                <w:lang w:eastAsia="fr-FR"/>
              </w:rPr>
            </w:pPr>
            <w:r w:rsidRPr="00280451">
              <w:rPr>
                <w:rFonts w:ascii="Times New Roman" w:eastAsia="Times New Roman" w:hAnsi="Times New Roman" w:cs="Arial"/>
                <w:bCs/>
                <w:sz w:val="20"/>
                <w:szCs w:val="20"/>
                <w:lang w:eastAsia="fr-FR"/>
              </w:rPr>
              <w:t>Aucune diligence depuis le 5/07/2005</w:t>
            </w:r>
          </w:p>
          <w:p w:rsidR="00280451" w:rsidRPr="00280451" w:rsidRDefault="00280451" w:rsidP="000B1495">
            <w:pPr>
              <w:keepNext/>
              <w:spacing w:after="0" w:line="240" w:lineRule="auto"/>
              <w:jc w:val="both"/>
              <w:rPr>
                <w:rFonts w:ascii="Times New Roman" w:eastAsia="Times New Roman" w:hAnsi="Times New Roman"/>
                <w:sz w:val="20"/>
                <w:szCs w:val="20"/>
                <w:lang w:eastAsia="fr-FR"/>
              </w:rPr>
            </w:pPr>
            <w:r w:rsidRPr="00280451">
              <w:rPr>
                <w:rFonts w:ascii="Times New Roman" w:eastAsia="Times New Roman" w:hAnsi="Times New Roman" w:cs="Arial"/>
                <w:sz w:val="20"/>
                <w:szCs w:val="20"/>
                <w:lang w:eastAsia="fr-FR"/>
              </w:rPr>
              <w:t>Admission en non-valeur en 2011</w:t>
            </w:r>
          </w:p>
        </w:tc>
      </w:tr>
      <w:tr w:rsidR="00280451" w:rsidRPr="009C13AC">
        <w:trPr>
          <w:jc w:val="center"/>
        </w:trPr>
        <w:tc>
          <w:tcPr>
            <w:tcW w:w="2091" w:type="dxa"/>
            <w:shd w:val="clear" w:color="auto" w:fill="auto"/>
            <w:vAlign w:val="center"/>
          </w:tcPr>
          <w:p w:rsidR="00280451" w:rsidRPr="00280451" w:rsidRDefault="00280451" w:rsidP="000B1495">
            <w:pPr>
              <w:keepNext/>
              <w:spacing w:after="0" w:line="240" w:lineRule="auto"/>
              <w:jc w:val="center"/>
              <w:rPr>
                <w:rFonts w:ascii="Times New Roman" w:eastAsia="Times New Roman" w:hAnsi="Times New Roman"/>
                <w:sz w:val="20"/>
                <w:szCs w:val="20"/>
                <w:lang w:eastAsia="fr-FR"/>
              </w:rPr>
            </w:pPr>
          </w:p>
          <w:p w:rsidR="00280451" w:rsidRPr="00280451" w:rsidRDefault="00280451" w:rsidP="000B1495">
            <w:pPr>
              <w:keepNext/>
              <w:spacing w:after="0" w:line="240" w:lineRule="auto"/>
              <w:jc w:val="center"/>
              <w:rPr>
                <w:rFonts w:ascii="Times New Roman" w:eastAsia="Times New Roman" w:hAnsi="Times New Roman" w:cs="Arial"/>
                <w:sz w:val="20"/>
                <w:szCs w:val="20"/>
                <w:lang w:eastAsia="fr-FR"/>
              </w:rPr>
            </w:pPr>
            <w:r w:rsidRPr="00280451">
              <w:rPr>
                <w:rFonts w:ascii="Times New Roman" w:eastAsia="Times New Roman" w:hAnsi="Times New Roman"/>
                <w:sz w:val="20"/>
                <w:szCs w:val="20"/>
                <w:lang w:eastAsia="fr-FR"/>
              </w:rPr>
              <w:t xml:space="preserve">N° 85 du </w:t>
            </w:r>
            <w:r w:rsidRPr="00280451">
              <w:rPr>
                <w:rFonts w:ascii="Times New Roman" w:eastAsia="Times New Roman" w:hAnsi="Times New Roman" w:cs="Arial"/>
                <w:sz w:val="20"/>
                <w:szCs w:val="20"/>
                <w:lang w:eastAsia="fr-FR"/>
              </w:rPr>
              <w:t>3/06/2005</w:t>
            </w:r>
          </w:p>
          <w:p w:rsidR="00280451" w:rsidRPr="00280451" w:rsidRDefault="00280451" w:rsidP="000B1495">
            <w:pPr>
              <w:keepNext/>
              <w:spacing w:after="0" w:line="240" w:lineRule="auto"/>
              <w:jc w:val="center"/>
              <w:rPr>
                <w:rFonts w:ascii="Times New Roman" w:eastAsia="Times New Roman" w:hAnsi="Times New Roman" w:cs="Arial"/>
                <w:sz w:val="20"/>
                <w:szCs w:val="20"/>
                <w:lang w:eastAsia="fr-FR"/>
              </w:rPr>
            </w:pPr>
            <w:r w:rsidRPr="00280451">
              <w:rPr>
                <w:rFonts w:ascii="Times New Roman" w:eastAsia="Times New Roman" w:hAnsi="Times New Roman" w:cs="Arial"/>
                <w:sz w:val="20"/>
                <w:szCs w:val="20"/>
                <w:lang w:eastAsia="fr-FR"/>
              </w:rPr>
              <w:t>Trop perçu sur traitement</w:t>
            </w:r>
          </w:p>
          <w:p w:rsidR="00280451" w:rsidRPr="00280451" w:rsidRDefault="00280451" w:rsidP="000B1495">
            <w:pPr>
              <w:keepNext/>
              <w:spacing w:after="0" w:line="240" w:lineRule="auto"/>
              <w:jc w:val="center"/>
              <w:rPr>
                <w:rFonts w:ascii="Times New Roman" w:eastAsia="Times New Roman" w:hAnsi="Times New Roman" w:cs="Arial"/>
                <w:sz w:val="20"/>
                <w:szCs w:val="20"/>
                <w:lang w:eastAsia="fr-FR"/>
              </w:rPr>
            </w:pPr>
            <w:r w:rsidRPr="00280451">
              <w:rPr>
                <w:rFonts w:ascii="Times New Roman" w:eastAsia="Times New Roman" w:hAnsi="Times New Roman" w:cs="Arial"/>
                <w:sz w:val="20"/>
                <w:szCs w:val="20"/>
                <w:lang w:eastAsia="fr-FR"/>
              </w:rPr>
              <w:t>6053076</w:t>
            </w:r>
          </w:p>
          <w:p w:rsidR="00280451" w:rsidRPr="00280451" w:rsidRDefault="00280451" w:rsidP="000B1495">
            <w:pPr>
              <w:keepNext/>
              <w:spacing w:after="0" w:line="240" w:lineRule="auto"/>
              <w:jc w:val="center"/>
              <w:rPr>
                <w:rFonts w:ascii="Times New Roman" w:eastAsia="Times New Roman" w:hAnsi="Times New Roman"/>
                <w:sz w:val="20"/>
                <w:szCs w:val="20"/>
                <w:lang w:eastAsia="fr-FR"/>
              </w:rPr>
            </w:pPr>
          </w:p>
        </w:tc>
        <w:tc>
          <w:tcPr>
            <w:tcW w:w="1499" w:type="dxa"/>
            <w:shd w:val="clear" w:color="auto" w:fill="auto"/>
            <w:vAlign w:val="center"/>
          </w:tcPr>
          <w:p w:rsidR="00280451" w:rsidRPr="00280451" w:rsidRDefault="00D055BD" w:rsidP="000B1495">
            <w:pPr>
              <w:keepNext/>
              <w:spacing w:after="0" w:line="240" w:lineRule="auto"/>
              <w:jc w:val="center"/>
              <w:rPr>
                <w:rFonts w:ascii="Times New Roman" w:eastAsia="Times New Roman" w:hAnsi="Times New Roman"/>
                <w:sz w:val="20"/>
                <w:szCs w:val="20"/>
                <w:lang w:eastAsia="fr-FR"/>
              </w:rPr>
            </w:pPr>
            <w:r>
              <w:rPr>
                <w:rFonts w:ascii="Times New Roman" w:eastAsia="Times New Roman" w:hAnsi="Times New Roman" w:cs="Arial"/>
                <w:sz w:val="20"/>
                <w:szCs w:val="20"/>
                <w:lang w:eastAsia="fr-FR"/>
              </w:rPr>
              <w:t>C</w:t>
            </w:r>
            <w:r w:rsidR="00280451" w:rsidRPr="00280451">
              <w:rPr>
                <w:rFonts w:ascii="Times New Roman" w:eastAsia="Times New Roman" w:hAnsi="Times New Roman" w:cs="Arial"/>
                <w:sz w:val="20"/>
                <w:szCs w:val="20"/>
                <w:lang w:eastAsia="fr-FR"/>
              </w:rPr>
              <w:t xml:space="preserve"> </w:t>
            </w:r>
          </w:p>
        </w:tc>
        <w:tc>
          <w:tcPr>
            <w:tcW w:w="1426" w:type="dxa"/>
            <w:shd w:val="clear" w:color="auto" w:fill="auto"/>
            <w:vAlign w:val="center"/>
          </w:tcPr>
          <w:p w:rsidR="00280451" w:rsidRPr="00280451" w:rsidRDefault="00280451" w:rsidP="000B1495">
            <w:pPr>
              <w:keepNext/>
              <w:spacing w:after="0" w:line="240" w:lineRule="auto"/>
              <w:jc w:val="right"/>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27 693,93</w:t>
            </w:r>
          </w:p>
        </w:tc>
        <w:tc>
          <w:tcPr>
            <w:tcW w:w="3882" w:type="dxa"/>
            <w:shd w:val="clear" w:color="auto" w:fill="auto"/>
            <w:vAlign w:val="center"/>
          </w:tcPr>
          <w:p w:rsidR="00280451" w:rsidRPr="00280451" w:rsidRDefault="00280451" w:rsidP="000B1495">
            <w:pPr>
              <w:keepNext/>
              <w:spacing w:after="0" w:line="240" w:lineRule="auto"/>
              <w:jc w:val="both"/>
              <w:rPr>
                <w:rFonts w:ascii="Times New Roman" w:eastAsia="Times New Roman" w:hAnsi="Times New Roman" w:cs="Arial"/>
                <w:bCs/>
                <w:sz w:val="20"/>
                <w:szCs w:val="20"/>
                <w:lang w:eastAsia="fr-FR"/>
              </w:rPr>
            </w:pPr>
            <w:r w:rsidRPr="00280451">
              <w:rPr>
                <w:rFonts w:ascii="Times New Roman" w:eastAsia="Times New Roman" w:hAnsi="Times New Roman" w:cs="Arial"/>
                <w:sz w:val="20"/>
                <w:szCs w:val="20"/>
                <w:lang w:eastAsia="fr-FR"/>
              </w:rPr>
              <w:br w:type="page"/>
            </w:r>
            <w:r w:rsidRPr="00280451">
              <w:rPr>
                <w:rFonts w:ascii="Times New Roman" w:eastAsia="Times New Roman" w:hAnsi="Times New Roman" w:cs="Arial"/>
                <w:bCs/>
                <w:sz w:val="20"/>
                <w:szCs w:val="20"/>
                <w:lang w:eastAsia="fr-FR"/>
              </w:rPr>
              <w:t>Absence de diligence de 2005 à 2012</w:t>
            </w:r>
          </w:p>
          <w:p w:rsidR="00280451" w:rsidRPr="00280451" w:rsidRDefault="00280451" w:rsidP="000B1495">
            <w:pPr>
              <w:keepNext/>
              <w:spacing w:after="0" w:line="240" w:lineRule="auto"/>
              <w:jc w:val="both"/>
              <w:rPr>
                <w:rFonts w:ascii="Times New Roman" w:eastAsia="Times New Roman" w:hAnsi="Times New Roman"/>
                <w:sz w:val="20"/>
                <w:szCs w:val="20"/>
                <w:lang w:eastAsia="fr-FR"/>
              </w:rPr>
            </w:pPr>
            <w:r w:rsidRPr="00280451">
              <w:rPr>
                <w:rFonts w:ascii="Times New Roman" w:eastAsia="Times New Roman" w:hAnsi="Times New Roman" w:cs="Arial"/>
                <w:sz w:val="20"/>
                <w:szCs w:val="20"/>
                <w:lang w:eastAsia="fr-FR"/>
              </w:rPr>
              <w:br w:type="page"/>
              <w:t>Lettre de relance du 14/02/2012</w:t>
            </w:r>
          </w:p>
        </w:tc>
      </w:tr>
      <w:tr w:rsidR="00280451" w:rsidRPr="009C13AC">
        <w:trPr>
          <w:jc w:val="center"/>
        </w:trPr>
        <w:tc>
          <w:tcPr>
            <w:tcW w:w="2091" w:type="dxa"/>
            <w:shd w:val="clear" w:color="auto" w:fill="auto"/>
            <w:vAlign w:val="center"/>
          </w:tcPr>
          <w:p w:rsidR="00280451" w:rsidRPr="00280451" w:rsidRDefault="00280451" w:rsidP="000B1495">
            <w:pPr>
              <w:keepNext/>
              <w:spacing w:after="0" w:line="240" w:lineRule="auto"/>
              <w:jc w:val="center"/>
              <w:rPr>
                <w:rFonts w:ascii="Times New Roman" w:eastAsia="Times New Roman" w:hAnsi="Times New Roman"/>
                <w:sz w:val="20"/>
                <w:szCs w:val="20"/>
                <w:lang w:eastAsia="fr-FR"/>
              </w:rPr>
            </w:pPr>
          </w:p>
          <w:p w:rsidR="00280451" w:rsidRPr="00280451" w:rsidRDefault="00280451" w:rsidP="000B1495">
            <w:pPr>
              <w:keepNext/>
              <w:spacing w:after="0" w:line="240" w:lineRule="auto"/>
              <w:jc w:val="center"/>
              <w:rPr>
                <w:rFonts w:ascii="Times New Roman" w:eastAsia="Times New Roman" w:hAnsi="Times New Roman" w:cs="Arial"/>
                <w:sz w:val="20"/>
                <w:szCs w:val="20"/>
                <w:lang w:eastAsia="fr-FR"/>
              </w:rPr>
            </w:pPr>
            <w:r w:rsidRPr="00280451">
              <w:rPr>
                <w:rFonts w:ascii="Times New Roman" w:eastAsia="Times New Roman" w:hAnsi="Times New Roman"/>
                <w:sz w:val="20"/>
                <w:szCs w:val="20"/>
                <w:lang w:eastAsia="fr-FR"/>
              </w:rPr>
              <w:t>N° 14 du 27/11/1998</w:t>
            </w:r>
            <w:r w:rsidRPr="00280451">
              <w:rPr>
                <w:rFonts w:ascii="Times New Roman" w:eastAsia="Times New Roman" w:hAnsi="Times New Roman"/>
                <w:sz w:val="20"/>
                <w:szCs w:val="20"/>
                <w:lang w:eastAsia="fr-FR"/>
              </w:rPr>
              <w:br/>
            </w:r>
            <w:r w:rsidRPr="00280451">
              <w:rPr>
                <w:rFonts w:ascii="Times New Roman" w:eastAsia="Times New Roman" w:hAnsi="Times New Roman" w:cs="Arial"/>
                <w:sz w:val="20"/>
                <w:szCs w:val="20"/>
                <w:lang w:eastAsia="fr-FR"/>
              </w:rPr>
              <w:t xml:space="preserve">Récupération d’indu (inexécution partielle de la convention de participation </w:t>
            </w:r>
            <w:r w:rsidRPr="00280451">
              <w:rPr>
                <w:rFonts w:ascii="Times New Roman" w:eastAsia="Times New Roman" w:hAnsi="Times New Roman" w:cs="Arial"/>
                <w:sz w:val="20"/>
                <w:szCs w:val="20"/>
                <w:lang w:eastAsia="fr-FR"/>
              </w:rPr>
              <w:br/>
              <w:t>ANIM 2394 03)</w:t>
            </w:r>
          </w:p>
          <w:p w:rsidR="00280451" w:rsidRPr="00280451" w:rsidRDefault="00280451" w:rsidP="000B1495">
            <w:pPr>
              <w:keepNext/>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cs="Arial"/>
                <w:sz w:val="20"/>
                <w:szCs w:val="20"/>
                <w:lang w:eastAsia="fr-FR"/>
              </w:rPr>
              <w:t>36056076</w:t>
            </w:r>
            <w:r w:rsidRPr="00280451">
              <w:rPr>
                <w:rFonts w:ascii="Times New Roman" w:eastAsia="Times New Roman" w:hAnsi="Times New Roman" w:cs="Arial"/>
                <w:sz w:val="20"/>
                <w:szCs w:val="20"/>
                <w:lang w:eastAsia="fr-FR"/>
              </w:rPr>
              <w:br/>
            </w:r>
          </w:p>
        </w:tc>
        <w:tc>
          <w:tcPr>
            <w:tcW w:w="1499" w:type="dxa"/>
            <w:shd w:val="clear" w:color="auto" w:fill="auto"/>
            <w:vAlign w:val="center"/>
          </w:tcPr>
          <w:p w:rsidR="00280451" w:rsidRPr="00280451" w:rsidRDefault="00280451" w:rsidP="000B1495">
            <w:pPr>
              <w:keepNext/>
              <w:spacing w:after="0" w:line="240" w:lineRule="auto"/>
              <w:jc w:val="center"/>
              <w:rPr>
                <w:rFonts w:ascii="Times New Roman" w:eastAsia="Times New Roman" w:hAnsi="Times New Roman"/>
                <w:sz w:val="20"/>
                <w:szCs w:val="20"/>
                <w:lang w:eastAsia="fr-FR"/>
              </w:rPr>
            </w:pPr>
            <w:r w:rsidRPr="00280451">
              <w:rPr>
                <w:rFonts w:ascii="Times New Roman" w:eastAsia="Times New Roman" w:hAnsi="Times New Roman" w:cs="Arial"/>
                <w:sz w:val="20"/>
                <w:szCs w:val="20"/>
                <w:lang w:eastAsia="fr-FR"/>
              </w:rPr>
              <w:t>Association</w:t>
            </w:r>
            <w:r w:rsidRPr="00280451">
              <w:rPr>
                <w:rFonts w:ascii="Times New Roman" w:eastAsia="Times New Roman" w:hAnsi="Times New Roman" w:cs="Arial"/>
                <w:sz w:val="20"/>
                <w:szCs w:val="20"/>
                <w:lang w:eastAsia="fr-FR"/>
              </w:rPr>
              <w:br/>
              <w:t>Centre régional pour le développement local, la formation et l’insertion des jeunes</w:t>
            </w:r>
            <w:r w:rsidRPr="00280451">
              <w:rPr>
                <w:rFonts w:ascii="Times New Roman" w:eastAsia="Times New Roman" w:hAnsi="Times New Roman" w:cs="Arial"/>
                <w:sz w:val="20"/>
                <w:szCs w:val="20"/>
                <w:lang w:eastAsia="fr-FR"/>
              </w:rPr>
              <w:br/>
              <w:t>(CREDIJ)</w:t>
            </w:r>
          </w:p>
        </w:tc>
        <w:tc>
          <w:tcPr>
            <w:tcW w:w="1426" w:type="dxa"/>
            <w:shd w:val="clear" w:color="auto" w:fill="auto"/>
            <w:vAlign w:val="center"/>
          </w:tcPr>
          <w:p w:rsidR="00280451" w:rsidRPr="00280451" w:rsidRDefault="00280451" w:rsidP="000B1495">
            <w:pPr>
              <w:keepNext/>
              <w:spacing w:after="0" w:line="240" w:lineRule="auto"/>
              <w:jc w:val="right"/>
              <w:rPr>
                <w:rFonts w:ascii="Times New Roman" w:eastAsia="Times New Roman" w:hAnsi="Times New Roman"/>
                <w:sz w:val="20"/>
                <w:szCs w:val="20"/>
                <w:lang w:eastAsia="fr-FR"/>
              </w:rPr>
            </w:pPr>
            <w:r w:rsidRPr="00280451">
              <w:rPr>
                <w:rFonts w:ascii="Times New Roman" w:eastAsia="Times New Roman" w:hAnsi="Times New Roman"/>
                <w:sz w:val="20"/>
                <w:szCs w:val="20"/>
                <w:lang w:eastAsia="fr-FR"/>
              </w:rPr>
              <w:t xml:space="preserve">26 251,72 </w:t>
            </w:r>
          </w:p>
        </w:tc>
        <w:tc>
          <w:tcPr>
            <w:tcW w:w="3882" w:type="dxa"/>
            <w:shd w:val="clear" w:color="auto" w:fill="auto"/>
            <w:vAlign w:val="center"/>
          </w:tcPr>
          <w:p w:rsidR="00280451" w:rsidRPr="00280451" w:rsidRDefault="00280451" w:rsidP="000B1495">
            <w:pPr>
              <w:keepNext/>
              <w:spacing w:after="0" w:line="240" w:lineRule="auto"/>
              <w:jc w:val="both"/>
              <w:rPr>
                <w:rFonts w:ascii="Times New Roman" w:eastAsia="Times New Roman" w:hAnsi="Times New Roman" w:cs="Arial"/>
                <w:sz w:val="20"/>
                <w:szCs w:val="20"/>
                <w:lang w:eastAsia="fr-FR"/>
              </w:rPr>
            </w:pPr>
          </w:p>
          <w:p w:rsidR="00280451" w:rsidRPr="00280451" w:rsidRDefault="00280451" w:rsidP="000B1495">
            <w:pPr>
              <w:keepNext/>
              <w:spacing w:after="0" w:line="240" w:lineRule="auto"/>
              <w:jc w:val="both"/>
              <w:rPr>
                <w:rFonts w:ascii="Times New Roman" w:eastAsia="Times New Roman" w:hAnsi="Times New Roman" w:cs="Arial"/>
                <w:sz w:val="20"/>
                <w:szCs w:val="20"/>
                <w:lang w:eastAsia="fr-FR"/>
              </w:rPr>
            </w:pPr>
            <w:r w:rsidRPr="00280451">
              <w:rPr>
                <w:rFonts w:ascii="Times New Roman" w:eastAsia="Times New Roman" w:hAnsi="Times New Roman" w:cs="Arial"/>
                <w:sz w:val="20"/>
                <w:szCs w:val="20"/>
                <w:lang w:eastAsia="fr-FR"/>
              </w:rPr>
              <w:t>Réclamation de l'association du 13/01/1999, sans suite (extrait produit)</w:t>
            </w:r>
          </w:p>
          <w:p w:rsidR="00280451" w:rsidRPr="00280451" w:rsidRDefault="00280451" w:rsidP="000B1495">
            <w:pPr>
              <w:keepNext/>
              <w:spacing w:after="0" w:line="240" w:lineRule="auto"/>
              <w:jc w:val="both"/>
              <w:rPr>
                <w:rFonts w:ascii="Times New Roman" w:eastAsia="Times New Roman" w:hAnsi="Times New Roman"/>
                <w:sz w:val="20"/>
                <w:szCs w:val="20"/>
                <w:lang w:eastAsia="fr-FR"/>
              </w:rPr>
            </w:pPr>
            <w:r w:rsidRPr="00280451">
              <w:rPr>
                <w:rFonts w:ascii="Times New Roman" w:eastAsia="Times New Roman" w:hAnsi="Times New Roman" w:cs="Arial"/>
                <w:sz w:val="20"/>
                <w:szCs w:val="20"/>
                <w:lang w:eastAsia="fr-FR"/>
              </w:rPr>
              <w:t xml:space="preserve">Lettre de rappel du 15/11/2006 </w:t>
            </w:r>
          </w:p>
          <w:p w:rsidR="00280451" w:rsidRPr="00280451" w:rsidRDefault="00280451" w:rsidP="000B1495">
            <w:pPr>
              <w:keepNext/>
              <w:spacing w:after="0" w:line="240" w:lineRule="auto"/>
              <w:jc w:val="both"/>
              <w:rPr>
                <w:rFonts w:ascii="Times New Roman" w:eastAsia="Times New Roman" w:hAnsi="Times New Roman" w:cs="Arial"/>
                <w:sz w:val="20"/>
                <w:szCs w:val="20"/>
                <w:lang w:eastAsia="fr-FR"/>
              </w:rPr>
            </w:pPr>
            <w:r w:rsidRPr="00280451">
              <w:rPr>
                <w:rFonts w:ascii="Times New Roman" w:eastAsia="Times New Roman" w:hAnsi="Times New Roman" w:cs="Arial"/>
                <w:sz w:val="20"/>
                <w:szCs w:val="20"/>
                <w:lang w:eastAsia="fr-FR"/>
              </w:rPr>
              <w:t xml:space="preserve">Proposition d’admission en non-valeur le 31/08/2010 </w:t>
            </w:r>
          </w:p>
          <w:p w:rsidR="00280451" w:rsidRPr="00280451" w:rsidRDefault="00280451" w:rsidP="000B1495">
            <w:pPr>
              <w:keepNext/>
              <w:spacing w:after="0" w:line="240" w:lineRule="auto"/>
              <w:jc w:val="both"/>
              <w:rPr>
                <w:rFonts w:ascii="Times New Roman" w:eastAsia="Times New Roman" w:hAnsi="Times New Roman" w:cs="Arial"/>
                <w:sz w:val="20"/>
                <w:szCs w:val="20"/>
                <w:lang w:eastAsia="fr-FR"/>
              </w:rPr>
            </w:pPr>
            <w:r w:rsidRPr="00280451">
              <w:rPr>
                <w:rFonts w:ascii="Times New Roman" w:eastAsia="Times New Roman" w:hAnsi="Times New Roman" w:cs="Arial"/>
                <w:bCs/>
                <w:sz w:val="20"/>
                <w:szCs w:val="20"/>
                <w:lang w:eastAsia="fr-FR"/>
              </w:rPr>
              <w:t>Diligences</w:t>
            </w:r>
            <w:r w:rsidRPr="00280451">
              <w:rPr>
                <w:rFonts w:ascii="Times New Roman" w:eastAsia="Times New Roman" w:hAnsi="Times New Roman" w:cs="Arial"/>
                <w:sz w:val="20"/>
                <w:szCs w:val="20"/>
                <w:lang w:eastAsia="fr-FR"/>
              </w:rPr>
              <w:t xml:space="preserve"> </w:t>
            </w:r>
            <w:r w:rsidRPr="00280451">
              <w:rPr>
                <w:rFonts w:ascii="Times New Roman" w:eastAsia="Times New Roman" w:hAnsi="Times New Roman" w:cs="Arial"/>
                <w:bCs/>
                <w:sz w:val="20"/>
                <w:szCs w:val="20"/>
                <w:lang w:eastAsia="fr-FR"/>
              </w:rPr>
              <w:t>insuffisantes</w:t>
            </w:r>
            <w:r w:rsidRPr="00280451">
              <w:rPr>
                <w:rFonts w:ascii="Times New Roman" w:eastAsia="Times New Roman" w:hAnsi="Times New Roman" w:cs="Arial"/>
                <w:sz w:val="20"/>
                <w:szCs w:val="20"/>
                <w:lang w:eastAsia="fr-FR"/>
              </w:rPr>
              <w:t xml:space="preserve"> </w:t>
            </w:r>
          </w:p>
          <w:p w:rsidR="00280451" w:rsidRPr="00280451" w:rsidRDefault="00280451" w:rsidP="000B1495">
            <w:pPr>
              <w:keepNext/>
              <w:spacing w:after="0" w:line="240" w:lineRule="auto"/>
              <w:jc w:val="both"/>
              <w:rPr>
                <w:rFonts w:ascii="Times New Roman" w:eastAsia="Times New Roman" w:hAnsi="Times New Roman" w:cs="Arial"/>
                <w:sz w:val="20"/>
                <w:szCs w:val="20"/>
                <w:lang w:eastAsia="fr-FR"/>
              </w:rPr>
            </w:pPr>
          </w:p>
        </w:tc>
      </w:tr>
      <w:tr w:rsidR="00817DE8" w:rsidRPr="009C13AC">
        <w:trPr>
          <w:jc w:val="center"/>
        </w:trPr>
        <w:tc>
          <w:tcPr>
            <w:tcW w:w="3590" w:type="dxa"/>
            <w:gridSpan w:val="2"/>
            <w:shd w:val="clear" w:color="auto" w:fill="auto"/>
            <w:vAlign w:val="center"/>
          </w:tcPr>
          <w:p w:rsidR="00817DE8" w:rsidRPr="00817DE8" w:rsidRDefault="00817DE8" w:rsidP="000B1495">
            <w:pPr>
              <w:keepNext/>
              <w:spacing w:after="0" w:line="240" w:lineRule="auto"/>
              <w:jc w:val="right"/>
              <w:rPr>
                <w:rFonts w:ascii="Times New Roman" w:eastAsia="Times New Roman" w:hAnsi="Times New Roman"/>
                <w:b/>
                <w:sz w:val="20"/>
                <w:szCs w:val="20"/>
                <w:lang w:eastAsia="fr-FR"/>
              </w:rPr>
            </w:pPr>
            <w:r w:rsidRPr="00817DE8">
              <w:rPr>
                <w:rFonts w:ascii="Times New Roman" w:eastAsia="Times New Roman" w:hAnsi="Times New Roman"/>
                <w:b/>
                <w:sz w:val="20"/>
                <w:szCs w:val="20"/>
                <w:lang w:eastAsia="fr-FR"/>
              </w:rPr>
              <w:t>TOTAL</w:t>
            </w:r>
          </w:p>
        </w:tc>
        <w:tc>
          <w:tcPr>
            <w:tcW w:w="1426" w:type="dxa"/>
            <w:shd w:val="clear" w:color="auto" w:fill="auto"/>
            <w:vAlign w:val="center"/>
          </w:tcPr>
          <w:p w:rsidR="00817DE8" w:rsidRPr="00817DE8" w:rsidRDefault="00817DE8" w:rsidP="000B1495">
            <w:pPr>
              <w:keepNext/>
              <w:spacing w:after="0" w:line="240" w:lineRule="auto"/>
              <w:jc w:val="right"/>
              <w:rPr>
                <w:rFonts w:ascii="Times New Roman" w:eastAsia="Times New Roman" w:hAnsi="Times New Roman"/>
                <w:b/>
                <w:sz w:val="20"/>
                <w:szCs w:val="20"/>
                <w:lang w:eastAsia="fr-FR"/>
              </w:rPr>
            </w:pPr>
            <w:r w:rsidRPr="00817DE8">
              <w:rPr>
                <w:rFonts w:ascii="Times New Roman" w:eastAsia="Times New Roman" w:hAnsi="Times New Roman"/>
                <w:b/>
                <w:sz w:val="20"/>
                <w:szCs w:val="20"/>
                <w:lang w:eastAsia="fr-FR"/>
              </w:rPr>
              <w:t>86 912,85</w:t>
            </w:r>
          </w:p>
        </w:tc>
        <w:tc>
          <w:tcPr>
            <w:tcW w:w="3882" w:type="dxa"/>
            <w:shd w:val="clear" w:color="auto" w:fill="auto"/>
            <w:vAlign w:val="center"/>
          </w:tcPr>
          <w:p w:rsidR="00817DE8" w:rsidRPr="00280451" w:rsidRDefault="00817DE8" w:rsidP="000B1495">
            <w:pPr>
              <w:keepNext/>
              <w:spacing w:after="0" w:line="240" w:lineRule="auto"/>
              <w:jc w:val="both"/>
              <w:rPr>
                <w:rFonts w:ascii="Times New Roman" w:eastAsia="Times New Roman" w:hAnsi="Times New Roman"/>
                <w:sz w:val="20"/>
                <w:szCs w:val="20"/>
                <w:lang w:eastAsia="fr-FR"/>
              </w:rPr>
            </w:pPr>
          </w:p>
        </w:tc>
      </w:tr>
    </w:tbl>
    <w:p w:rsidR="00280451" w:rsidRPr="00280451" w:rsidRDefault="00280451" w:rsidP="00280451">
      <w:pPr>
        <w:shd w:val="clear" w:color="auto" w:fill="FFFFFF"/>
        <w:spacing w:after="0" w:line="240" w:lineRule="auto"/>
        <w:ind w:left="1200"/>
        <w:jc w:val="both"/>
        <w:rPr>
          <w:rFonts w:ascii="Times New Roman" w:eastAsia="Times New Roman" w:hAnsi="Times New Roman"/>
          <w:sz w:val="24"/>
          <w:szCs w:val="24"/>
          <w:lang w:eastAsia="fr-FR"/>
        </w:rPr>
      </w:pP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M. </w:t>
      </w:r>
      <w:r w:rsidR="00D055BD">
        <w:rPr>
          <w:rFonts w:ascii="Times" w:eastAsia="Times New Roman" w:hAnsi="Times"/>
          <w:sz w:val="24"/>
          <w:szCs w:val="20"/>
          <w:lang w:eastAsia="fr-FR"/>
        </w:rPr>
        <w:t>Y</w:t>
      </w:r>
      <w:r w:rsidRPr="00280451">
        <w:rPr>
          <w:rFonts w:ascii="Times" w:eastAsia="Times New Roman" w:hAnsi="Times"/>
          <w:sz w:val="24"/>
          <w:szCs w:val="20"/>
          <w:lang w:eastAsia="fr-FR"/>
        </w:rPr>
        <w:t xml:space="preserve"> n’avait pas émis de réserve sur la gestion de son prédécesseur, concernant ces créances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 par le réquisitoire susvisé le Procureur général a considéré que l’insuffisance des diligences avait définitivement compromis les chances de recouvrement des créances susmentionnées ; qu’en conséquence, elle pouvait être susceptible de fonder la mise en jeu de la responsabilité personnelle et pécuniaire de M. </w:t>
      </w:r>
      <w:r w:rsidR="00D055BD">
        <w:rPr>
          <w:rFonts w:ascii="Times" w:eastAsia="Times New Roman" w:hAnsi="Times"/>
          <w:sz w:val="24"/>
          <w:szCs w:val="20"/>
          <w:lang w:eastAsia="fr-FR"/>
        </w:rPr>
        <w:t>Y</w:t>
      </w:r>
      <w:r w:rsidRPr="00280451">
        <w:rPr>
          <w:rFonts w:ascii="Times" w:eastAsia="Times New Roman" w:hAnsi="Times"/>
          <w:sz w:val="24"/>
          <w:szCs w:val="20"/>
          <w:lang w:eastAsia="fr-FR"/>
        </w:rPr>
        <w:t>, comptable en fonctions du 29</w:t>
      </w:r>
      <w:r w:rsidR="000B1495">
        <w:rPr>
          <w:rFonts w:ascii="Times" w:eastAsia="Times New Roman" w:hAnsi="Times"/>
          <w:sz w:val="24"/>
          <w:szCs w:val="20"/>
          <w:lang w:eastAsia="fr-FR"/>
        </w:rPr>
        <w:t xml:space="preserve"> </w:t>
      </w:r>
      <w:r w:rsidRPr="00280451">
        <w:rPr>
          <w:rFonts w:ascii="Times" w:eastAsia="Times New Roman" w:hAnsi="Times"/>
          <w:sz w:val="24"/>
          <w:szCs w:val="20"/>
          <w:lang w:eastAsia="fr-FR"/>
        </w:rPr>
        <w:t>août 2008, à hauteur de 86 912,85 €,</w:t>
      </w:r>
      <w:r w:rsidR="000B1495">
        <w:rPr>
          <w:rFonts w:ascii="Times" w:eastAsia="Times New Roman" w:hAnsi="Times"/>
          <w:sz w:val="24"/>
          <w:szCs w:val="20"/>
          <w:lang w:eastAsia="fr-FR"/>
        </w:rPr>
        <w:t xml:space="preserve"> </w:t>
      </w:r>
      <w:r w:rsidRPr="00280451">
        <w:rPr>
          <w:rFonts w:ascii="Times" w:eastAsia="Times New Roman" w:hAnsi="Times"/>
          <w:sz w:val="24"/>
          <w:szCs w:val="20"/>
          <w:lang w:eastAsia="fr-FR"/>
        </w:rPr>
        <w:t>au titre de l’exercice 2009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w:t>
      </w:r>
      <w:r w:rsidR="00C21FA3">
        <w:rPr>
          <w:rFonts w:ascii="Times" w:eastAsia="Times New Roman" w:hAnsi="Times"/>
          <w:sz w:val="24"/>
          <w:szCs w:val="20"/>
          <w:lang w:eastAsia="fr-FR"/>
        </w:rPr>
        <w:t xml:space="preserve">nt que la Cour n’est pas tenue </w:t>
      </w:r>
      <w:r w:rsidRPr="00280451">
        <w:rPr>
          <w:rFonts w:ascii="Times" w:eastAsia="Times New Roman" w:hAnsi="Times"/>
          <w:sz w:val="24"/>
          <w:szCs w:val="20"/>
          <w:lang w:eastAsia="fr-FR"/>
        </w:rPr>
        <w:t>par les décisions administratives d’admission en non-valeur dans son appréciation de la responsabilité des comptables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 xml:space="preserve">Considérant que </w:t>
      </w:r>
      <w:r w:rsidR="00D055BD">
        <w:rPr>
          <w:rFonts w:ascii="Times" w:eastAsia="Times New Roman" w:hAnsi="Times"/>
          <w:sz w:val="24"/>
          <w:szCs w:val="20"/>
          <w:lang w:eastAsia="fr-FR"/>
        </w:rPr>
        <w:t>M. Y</w:t>
      </w:r>
      <w:r w:rsidRPr="00280451">
        <w:rPr>
          <w:rFonts w:ascii="Times" w:eastAsia="Times New Roman" w:hAnsi="Times"/>
          <w:sz w:val="24"/>
          <w:szCs w:val="20"/>
          <w:lang w:eastAsia="fr-FR"/>
        </w:rPr>
        <w:t xml:space="preserve"> fait état de nouvelles diligences effectuées postérieurement à la notification du réquisitoire, à savoir pour </w:t>
      </w:r>
      <w:r w:rsidR="00D055BD">
        <w:rPr>
          <w:rFonts w:ascii="Times" w:eastAsia="Times New Roman" w:hAnsi="Times"/>
          <w:sz w:val="24"/>
          <w:szCs w:val="20"/>
          <w:lang w:eastAsia="fr-FR"/>
        </w:rPr>
        <w:t>M. A</w:t>
      </w:r>
      <w:r w:rsidRPr="00280451">
        <w:rPr>
          <w:rFonts w:ascii="Times" w:eastAsia="Times New Roman" w:hAnsi="Times"/>
          <w:sz w:val="24"/>
          <w:szCs w:val="20"/>
          <w:lang w:eastAsia="fr-FR"/>
        </w:rPr>
        <w:t xml:space="preserve">, une saisie à tiers détenteur notifiée le 20 décembre 2012 ramenant le reste à recouvrer à 2 869,20 </w:t>
      </w:r>
      <w:r w:rsidR="00817DE8">
        <w:rPr>
          <w:rFonts w:ascii="Times" w:eastAsia="Times New Roman" w:hAnsi="Times"/>
          <w:sz w:val="24"/>
          <w:szCs w:val="20"/>
          <w:lang w:eastAsia="fr-FR"/>
        </w:rPr>
        <w:t>€</w:t>
      </w:r>
      <w:r w:rsidRPr="00280451">
        <w:rPr>
          <w:rFonts w:ascii="Times" w:eastAsia="Times New Roman" w:hAnsi="Times"/>
          <w:sz w:val="24"/>
          <w:szCs w:val="20"/>
          <w:lang w:eastAsia="fr-FR"/>
        </w:rPr>
        <w:t xml:space="preserve"> à la date du 2 mai 2013, pour </w:t>
      </w:r>
      <w:r w:rsidR="00D055BD">
        <w:rPr>
          <w:rFonts w:ascii="Times" w:eastAsia="Times New Roman" w:hAnsi="Times"/>
          <w:sz w:val="24"/>
          <w:szCs w:val="20"/>
          <w:lang w:eastAsia="fr-FR"/>
        </w:rPr>
        <w:t>M. B</w:t>
      </w:r>
      <w:r w:rsidRPr="00280451">
        <w:rPr>
          <w:rFonts w:ascii="Times" w:eastAsia="Times New Roman" w:hAnsi="Times"/>
          <w:sz w:val="24"/>
          <w:szCs w:val="20"/>
          <w:lang w:eastAsia="fr-FR"/>
        </w:rPr>
        <w:t xml:space="preserve">, une saisie à tiers détenteur notifiée le 16 janvier 2013, dont le conseil de </w:t>
      </w:r>
      <w:r w:rsidR="00D055BD">
        <w:rPr>
          <w:rFonts w:ascii="Times" w:eastAsia="Times New Roman" w:hAnsi="Times"/>
          <w:sz w:val="24"/>
          <w:szCs w:val="20"/>
          <w:lang w:eastAsia="fr-FR"/>
        </w:rPr>
        <w:t>M. B</w:t>
      </w:r>
      <w:r w:rsidRPr="00280451">
        <w:rPr>
          <w:rFonts w:ascii="Times" w:eastAsia="Times New Roman" w:hAnsi="Times"/>
          <w:sz w:val="24"/>
          <w:szCs w:val="20"/>
          <w:lang w:eastAsia="fr-FR"/>
        </w:rPr>
        <w:t xml:space="preserve"> a contesté la régularité de la saisie à tiers détenteur et du titre de perception, enfin, pour </w:t>
      </w:r>
      <w:r w:rsidR="00D055BD">
        <w:rPr>
          <w:rFonts w:ascii="Times" w:eastAsia="Times New Roman" w:hAnsi="Times"/>
          <w:sz w:val="24"/>
          <w:szCs w:val="20"/>
          <w:lang w:eastAsia="fr-FR"/>
        </w:rPr>
        <w:t>M</w:t>
      </w:r>
      <w:r w:rsidR="00D055BD" w:rsidRPr="000B1495">
        <w:rPr>
          <w:rFonts w:ascii="Times" w:eastAsia="Times New Roman" w:hAnsi="Times"/>
          <w:sz w:val="24"/>
          <w:szCs w:val="20"/>
          <w:vertAlign w:val="superscript"/>
          <w:lang w:eastAsia="fr-FR"/>
        </w:rPr>
        <w:t>me</w:t>
      </w:r>
      <w:r w:rsidR="00D055BD">
        <w:rPr>
          <w:rFonts w:ascii="Times" w:eastAsia="Times New Roman" w:hAnsi="Times"/>
          <w:sz w:val="24"/>
          <w:szCs w:val="20"/>
          <w:lang w:eastAsia="fr-FR"/>
        </w:rPr>
        <w:t xml:space="preserve"> C</w:t>
      </w:r>
      <w:r w:rsidRPr="00280451">
        <w:rPr>
          <w:rFonts w:ascii="Times" w:eastAsia="Times New Roman" w:hAnsi="Times"/>
          <w:sz w:val="24"/>
          <w:szCs w:val="20"/>
          <w:lang w:eastAsia="fr-FR"/>
        </w:rPr>
        <w:t xml:space="preserve">, deux saisies à tiers détenteurs notifiées les 26 août 2012 et 29 janvier 2013 auprès de l’agent comptable de la  CPAM du Havre (76) et de AG2R PREVOYANCE, la somme de 155,90 </w:t>
      </w:r>
      <w:r w:rsidR="00817DE8">
        <w:rPr>
          <w:rFonts w:ascii="Times" w:eastAsia="Times New Roman" w:hAnsi="Times"/>
          <w:sz w:val="24"/>
          <w:szCs w:val="20"/>
          <w:lang w:eastAsia="fr-FR"/>
        </w:rPr>
        <w:t>€</w:t>
      </w:r>
      <w:r w:rsidRPr="00280451">
        <w:rPr>
          <w:rFonts w:ascii="Times" w:eastAsia="Times New Roman" w:hAnsi="Times"/>
          <w:sz w:val="24"/>
          <w:szCs w:val="20"/>
          <w:lang w:eastAsia="fr-FR"/>
        </w:rPr>
        <w:t xml:space="preserve"> versée par les tiers ayant été à ce jour imputée sur le titre</w:t>
      </w:r>
      <w:r w:rsidR="00817DE8">
        <w:rPr>
          <w:rFonts w:ascii="Times" w:eastAsia="Times New Roman" w:hAnsi="Times"/>
          <w:sz w:val="24"/>
          <w:szCs w:val="20"/>
          <w:lang w:eastAsia="fr-FR"/>
        </w:rPr>
        <w:t>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lastRenderedPageBreak/>
        <w:t>Considérant</w:t>
      </w:r>
      <w:r w:rsidR="000B1495">
        <w:rPr>
          <w:rFonts w:ascii="Times" w:eastAsia="Times New Roman" w:hAnsi="Times"/>
          <w:sz w:val="24"/>
          <w:szCs w:val="20"/>
          <w:lang w:eastAsia="fr-FR"/>
        </w:rPr>
        <w:t>,</w:t>
      </w:r>
      <w:r w:rsidRPr="00280451">
        <w:rPr>
          <w:rFonts w:ascii="Times" w:eastAsia="Times New Roman" w:hAnsi="Times"/>
          <w:sz w:val="24"/>
          <w:szCs w:val="20"/>
          <w:lang w:eastAsia="fr-FR"/>
        </w:rPr>
        <w:t xml:space="preserve"> toutefois, que ces nouvelles diligences, exercées consécutivement au contrôle de la Cour, et pour certaines postérieurement à l’admission en non-valeur, ne peuvent être considérées comme </w:t>
      </w:r>
      <w:r w:rsidRPr="00280451">
        <w:rPr>
          <w:rFonts w:ascii="Times" w:eastAsia="Times New Roman" w:hAnsi="Times"/>
          <w:i/>
          <w:sz w:val="24"/>
          <w:szCs w:val="20"/>
          <w:lang w:eastAsia="fr-FR"/>
        </w:rPr>
        <w:t xml:space="preserve">« adéquates, complètes et rapides » ; </w:t>
      </w:r>
      <w:r w:rsidRPr="00280451">
        <w:rPr>
          <w:rFonts w:ascii="Times" w:eastAsia="Times New Roman" w:hAnsi="Times"/>
          <w:sz w:val="24"/>
          <w:szCs w:val="20"/>
          <w:lang w:eastAsia="fr-FR"/>
        </w:rPr>
        <w:t xml:space="preserve">qu’à cet égard, le report du délai de prescription de l’action en recouvrement après une inaction au cours d’une période de </w:t>
      </w:r>
      <w:r w:rsidR="00817DE8">
        <w:rPr>
          <w:rFonts w:ascii="Times" w:eastAsia="Times New Roman" w:hAnsi="Times"/>
          <w:sz w:val="24"/>
          <w:szCs w:val="20"/>
          <w:lang w:eastAsia="fr-FR"/>
        </w:rPr>
        <w:t>cinq</w:t>
      </w:r>
      <w:r w:rsidRPr="00280451">
        <w:rPr>
          <w:rFonts w:ascii="Times" w:eastAsia="Times New Roman" w:hAnsi="Times"/>
          <w:sz w:val="24"/>
          <w:szCs w:val="20"/>
          <w:lang w:eastAsia="fr-FR"/>
        </w:rPr>
        <w:t xml:space="preserve"> à </w:t>
      </w:r>
      <w:r w:rsidR="00817DE8">
        <w:rPr>
          <w:rFonts w:ascii="Times" w:eastAsia="Times New Roman" w:hAnsi="Times"/>
          <w:sz w:val="24"/>
          <w:szCs w:val="20"/>
          <w:lang w:eastAsia="fr-FR"/>
        </w:rPr>
        <w:t>dix</w:t>
      </w:r>
      <w:r w:rsidRPr="00280451">
        <w:rPr>
          <w:rFonts w:ascii="Times" w:eastAsia="Times New Roman" w:hAnsi="Times"/>
          <w:sz w:val="24"/>
          <w:szCs w:val="20"/>
          <w:lang w:eastAsia="fr-FR"/>
        </w:rPr>
        <w:t xml:space="preserve"> ans qui compromet gravement les perspectives de recouvrement, ne peut êt</w:t>
      </w:r>
      <w:r w:rsidR="000B1495">
        <w:rPr>
          <w:rFonts w:ascii="Times" w:eastAsia="Times New Roman" w:hAnsi="Times"/>
          <w:sz w:val="24"/>
          <w:szCs w:val="20"/>
          <w:lang w:eastAsia="fr-FR"/>
        </w:rPr>
        <w:t>re  considéré comme suffisant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en application de l’article 60 de la loi du 23 février 1963 susvisée, que la responsabilité personnelle et pécuniaire du comptable se trouve engagée dès lors qu'une recette n'a pas été recouvrée ;</w:t>
      </w:r>
    </w:p>
    <w:p w:rsidR="00280451" w:rsidRPr="00280451" w:rsidRDefault="00280451" w:rsidP="004C4362">
      <w:pPr>
        <w:keepLines/>
        <w:spacing w:before="120" w:after="24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qu’en l’espèce, le manquement du comptable consistant en son inaction prolongée n’a pu que gravement compromettre les perspectives de recouvrement des créances ; que ce manquement engendre un  préjudice financier pour l’État correspondant au montant des restes à recouvrer actualisés des derniers règlements non contestés intervenus suite à la reprise des poursuites consécutive au contrôle de la Cour ;</w:t>
      </w:r>
    </w:p>
    <w:p w:rsidR="00817DE8" w:rsidRDefault="00817DE8" w:rsidP="004C4362">
      <w:pPr>
        <w:keepLines/>
        <w:spacing w:before="240" w:after="0" w:line="240" w:lineRule="auto"/>
        <w:ind w:firstLine="851"/>
        <w:jc w:val="both"/>
        <w:rPr>
          <w:rFonts w:ascii="Times" w:eastAsia="Times New Roman" w:hAnsi="Times"/>
          <w:sz w:val="24"/>
          <w:szCs w:val="20"/>
          <w:lang w:eastAsia="fr-FR"/>
        </w:rPr>
      </w:pPr>
      <w:r w:rsidRPr="00280451">
        <w:rPr>
          <w:rFonts w:ascii="Times" w:eastAsia="Times New Roman" w:hAnsi="Times"/>
          <w:sz w:val="24"/>
          <w:szCs w:val="20"/>
          <w:lang w:eastAsia="fr-FR"/>
        </w:rPr>
        <w:t>Considérant qu’aux termes du paragraphe VIII de l’article 60 modifié susvisé</w:t>
      </w:r>
      <w:r w:rsidR="000B1495">
        <w:rPr>
          <w:rFonts w:ascii="Times" w:eastAsia="Times New Roman" w:hAnsi="Times"/>
          <w:sz w:val="24"/>
          <w:szCs w:val="20"/>
          <w:lang w:eastAsia="fr-FR"/>
        </w:rPr>
        <w:t xml:space="preserve">, </w:t>
      </w:r>
      <w:r w:rsidRPr="00280451">
        <w:rPr>
          <w:rFonts w:ascii="Times" w:eastAsia="Times New Roman" w:hAnsi="Times"/>
          <w:sz w:val="24"/>
          <w:szCs w:val="20"/>
          <w:lang w:eastAsia="fr-FR"/>
        </w:rPr>
        <w:t>les intérêts courent « </w:t>
      </w:r>
      <w:r w:rsidRPr="00280451">
        <w:rPr>
          <w:rFonts w:ascii="Times" w:eastAsia="Times New Roman" w:hAnsi="Times"/>
          <w:i/>
          <w:sz w:val="24"/>
          <w:szCs w:val="20"/>
          <w:lang w:eastAsia="fr-FR"/>
        </w:rPr>
        <w:t>au taux légal à compter du premier acte de la mise en jeu de la responsabilité personnelle et pécuniaire des comptables publics</w:t>
      </w:r>
      <w:r w:rsidRPr="00280451">
        <w:rPr>
          <w:rFonts w:ascii="Times" w:eastAsia="Times New Roman" w:hAnsi="Times"/>
          <w:sz w:val="24"/>
          <w:szCs w:val="20"/>
          <w:lang w:eastAsia="fr-FR"/>
        </w:rPr>
        <w:t xml:space="preserve"> » ; que le réquisitoire du Procureur général ayant été notifié à </w:t>
      </w:r>
      <w:r w:rsidR="00D055BD">
        <w:rPr>
          <w:rFonts w:ascii="Times" w:eastAsia="Times New Roman" w:hAnsi="Times"/>
          <w:sz w:val="24"/>
          <w:szCs w:val="20"/>
          <w:lang w:eastAsia="fr-FR"/>
        </w:rPr>
        <w:t>M. Y</w:t>
      </w:r>
      <w:r w:rsidRPr="00280451">
        <w:rPr>
          <w:rFonts w:ascii="Times" w:eastAsia="Times New Roman" w:hAnsi="Times"/>
          <w:sz w:val="24"/>
          <w:szCs w:val="20"/>
          <w:lang w:eastAsia="fr-FR"/>
        </w:rPr>
        <w:t xml:space="preserve"> le 19 novembre 2012, les intérêts de droit devront courir à cette date ;</w:t>
      </w:r>
    </w:p>
    <w:p w:rsidR="008A566C" w:rsidRPr="00280451" w:rsidRDefault="008A566C" w:rsidP="004C4362">
      <w:pPr>
        <w:keepLines/>
        <w:spacing w:before="120" w:after="240" w:line="240" w:lineRule="auto"/>
        <w:ind w:left="181" w:firstLine="720"/>
        <w:jc w:val="both"/>
        <w:rPr>
          <w:rFonts w:ascii="Times" w:eastAsia="Times New Roman" w:hAnsi="Times"/>
          <w:sz w:val="24"/>
          <w:szCs w:val="20"/>
          <w:lang w:eastAsia="fr-FR"/>
        </w:rPr>
      </w:pPr>
    </w:p>
    <w:p w:rsidR="00280451" w:rsidRPr="00280451" w:rsidRDefault="00280451" w:rsidP="004C4362">
      <w:pPr>
        <w:spacing w:before="120" w:after="120" w:line="240" w:lineRule="auto"/>
        <w:ind w:left="283" w:firstLine="568"/>
        <w:jc w:val="both"/>
        <w:rPr>
          <w:rFonts w:ascii="Times New Roman" w:eastAsia="Times New Roman" w:hAnsi="Times New Roman"/>
          <w:b/>
          <w:sz w:val="24"/>
          <w:szCs w:val="20"/>
          <w:lang w:eastAsia="fr-FR"/>
        </w:rPr>
      </w:pPr>
      <w:r w:rsidRPr="00280451">
        <w:rPr>
          <w:rFonts w:ascii="Times New Roman" w:eastAsia="Times New Roman" w:hAnsi="Times New Roman"/>
          <w:b/>
          <w:sz w:val="24"/>
          <w:szCs w:val="20"/>
          <w:lang w:eastAsia="fr-FR"/>
        </w:rPr>
        <w:t>Par ces motifs,</w:t>
      </w:r>
    </w:p>
    <w:p w:rsidR="00280451" w:rsidRPr="000B1495" w:rsidRDefault="00280451" w:rsidP="004C4362">
      <w:pPr>
        <w:shd w:val="clear" w:color="auto" w:fill="FFFFFF"/>
        <w:spacing w:after="240" w:line="240" w:lineRule="auto"/>
        <w:ind w:firstLine="851"/>
        <w:jc w:val="both"/>
        <w:rPr>
          <w:rFonts w:ascii="Times New Roman" w:eastAsia="Times New Roman" w:hAnsi="Times New Roman"/>
          <w:sz w:val="24"/>
          <w:szCs w:val="24"/>
          <w:lang w:eastAsia="fr-FR"/>
        </w:rPr>
      </w:pPr>
      <w:r w:rsidRPr="000B1495">
        <w:rPr>
          <w:rFonts w:ascii="Times New Roman" w:eastAsia="Times New Roman" w:hAnsi="Times New Roman"/>
          <w:sz w:val="24"/>
          <w:szCs w:val="24"/>
          <w:lang w:eastAsia="fr-FR"/>
        </w:rPr>
        <w:t>M. </w:t>
      </w:r>
      <w:r w:rsidR="00D055BD" w:rsidRPr="000B1495">
        <w:rPr>
          <w:rFonts w:ascii="Times New Roman" w:eastAsia="Times New Roman" w:hAnsi="Times New Roman"/>
          <w:sz w:val="24"/>
          <w:szCs w:val="24"/>
          <w:lang w:eastAsia="fr-FR"/>
        </w:rPr>
        <w:t>Y</w:t>
      </w:r>
      <w:r w:rsidRPr="000B1495">
        <w:rPr>
          <w:rFonts w:ascii="Times New Roman" w:eastAsia="Times New Roman" w:hAnsi="Times New Roman"/>
          <w:sz w:val="24"/>
          <w:szCs w:val="24"/>
          <w:lang w:eastAsia="fr-FR"/>
        </w:rPr>
        <w:t xml:space="preserve"> est constitué débiteur envers l’État de</w:t>
      </w:r>
      <w:r w:rsidR="00BA2EA1" w:rsidRPr="000B1495">
        <w:rPr>
          <w:rFonts w:ascii="Times New Roman" w:eastAsia="Times New Roman" w:hAnsi="Times New Roman"/>
          <w:sz w:val="24"/>
          <w:szCs w:val="24"/>
          <w:lang w:eastAsia="fr-FR"/>
        </w:rPr>
        <w:t xml:space="preserve"> la</w:t>
      </w:r>
      <w:r w:rsidRPr="000B1495">
        <w:rPr>
          <w:rFonts w:ascii="Times New Roman" w:eastAsia="Times New Roman" w:hAnsi="Times New Roman"/>
          <w:sz w:val="24"/>
          <w:szCs w:val="24"/>
          <w:lang w:eastAsia="fr-FR"/>
        </w:rPr>
        <w:t xml:space="preserve"> somme de  50 763,51 € (cinquante mille sept cent soixante-trois euros cinquante et un centimes) au titre de l’exercice 2009, augmentée des intérêts de droit à compter du 19 novembre 2012.</w:t>
      </w:r>
    </w:p>
    <w:p w:rsidR="00280451" w:rsidRPr="000B1495" w:rsidRDefault="00280451" w:rsidP="004C4362">
      <w:pPr>
        <w:keepLines/>
        <w:spacing w:after="240" w:line="240" w:lineRule="auto"/>
        <w:ind w:firstLine="851"/>
        <w:jc w:val="both"/>
        <w:rPr>
          <w:rFonts w:ascii="Times New Roman" w:eastAsia="Times New Roman" w:hAnsi="Times New Roman"/>
          <w:sz w:val="24"/>
          <w:szCs w:val="20"/>
          <w:lang w:eastAsia="fr-FR"/>
        </w:rPr>
      </w:pPr>
      <w:r w:rsidRPr="000B1495">
        <w:rPr>
          <w:rFonts w:ascii="Times New Roman" w:eastAsia="Times New Roman" w:hAnsi="Times New Roman"/>
          <w:sz w:val="24"/>
          <w:szCs w:val="20"/>
          <w:lang w:eastAsia="fr-FR"/>
        </w:rPr>
        <w:t>En application du paragraphe IX alinéa 2 de l’article 60 modifié de la loi du 23 février 1963,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du contrôle sélectif des dépenses, aucune remise gracieuse totale ne peut être accordée au comptable.</w:t>
      </w:r>
    </w:p>
    <w:p w:rsidR="00280451" w:rsidRPr="000B1495" w:rsidRDefault="00280451" w:rsidP="004C4362">
      <w:pPr>
        <w:keepLines/>
        <w:spacing w:after="240" w:line="240" w:lineRule="auto"/>
        <w:ind w:firstLine="851"/>
        <w:jc w:val="both"/>
        <w:rPr>
          <w:rFonts w:ascii="Times New Roman" w:eastAsia="Times New Roman" w:hAnsi="Times New Roman"/>
          <w:sz w:val="24"/>
          <w:szCs w:val="20"/>
          <w:lang w:eastAsia="fr-FR"/>
        </w:rPr>
      </w:pPr>
      <w:r w:rsidRPr="000B1495">
        <w:rPr>
          <w:rFonts w:ascii="Times New Roman" w:eastAsia="Times New Roman" w:hAnsi="Times New Roman"/>
          <w:sz w:val="24"/>
          <w:szCs w:val="20"/>
          <w:lang w:eastAsia="fr-FR"/>
        </w:rPr>
        <w:t>Pour le présent débet, la somme laissée à la charge du comptable sera au moins égale au double de la somme mentionnée au deuxième alinéa du paragraphe VI, soit trois millièmes du montant du cautionnement prévu pour le poste comptable considéré.</w:t>
      </w:r>
    </w:p>
    <w:p w:rsidR="00BA2EA1" w:rsidRDefault="00BA2EA1" w:rsidP="00BA2EA1">
      <w:pPr>
        <w:keepLines/>
        <w:spacing w:before="120" w:after="240" w:line="240" w:lineRule="exact"/>
        <w:ind w:left="181" w:firstLine="103"/>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w:t>
      </w:r>
    </w:p>
    <w:p w:rsidR="00280451" w:rsidRPr="00280451" w:rsidRDefault="00280451" w:rsidP="004C4362">
      <w:pPr>
        <w:keepLines/>
        <w:spacing w:before="120" w:after="240" w:line="240" w:lineRule="auto"/>
        <w:ind w:firstLine="851"/>
        <w:jc w:val="both"/>
        <w:rPr>
          <w:rFonts w:ascii="Times New Roman" w:eastAsia="Times New Roman" w:hAnsi="Times New Roman"/>
          <w:sz w:val="24"/>
          <w:szCs w:val="24"/>
          <w:lang w:eastAsia="fr-FR"/>
        </w:rPr>
      </w:pPr>
      <w:r w:rsidRPr="00280451">
        <w:rPr>
          <w:rFonts w:ascii="Times New Roman" w:eastAsia="Times New Roman" w:hAnsi="Times New Roman"/>
          <w:sz w:val="24"/>
          <w:szCs w:val="24"/>
          <w:lang w:eastAsia="fr-FR"/>
        </w:rPr>
        <w:t>Fait et jugé en la Cour des comptes, Première chambre, première section</w:t>
      </w:r>
      <w:r w:rsidR="00817DE8">
        <w:rPr>
          <w:rFonts w:ascii="Times New Roman" w:eastAsia="Times New Roman" w:hAnsi="Times New Roman"/>
          <w:sz w:val="24"/>
          <w:szCs w:val="24"/>
          <w:lang w:eastAsia="fr-FR"/>
        </w:rPr>
        <w:t>. Le</w:t>
      </w:r>
      <w:r w:rsidRPr="00280451">
        <w:rPr>
          <w:rFonts w:ascii="Times New Roman" w:eastAsia="Times New Roman" w:hAnsi="Times New Roman"/>
          <w:sz w:val="24"/>
          <w:szCs w:val="24"/>
          <w:lang w:eastAsia="fr-FR"/>
        </w:rPr>
        <w:t xml:space="preserve"> </w:t>
      </w:r>
      <w:r w:rsidR="00BA2EA1">
        <w:rPr>
          <w:rFonts w:ascii="Times New Roman" w:eastAsia="Times New Roman" w:hAnsi="Times New Roman"/>
          <w:sz w:val="24"/>
          <w:szCs w:val="24"/>
          <w:lang w:eastAsia="fr-FR"/>
        </w:rPr>
        <w:t>dix-huit</w:t>
      </w:r>
      <w:r w:rsidR="004C4362">
        <w:rPr>
          <w:rFonts w:ascii="Times New Roman" w:eastAsia="Times New Roman" w:hAnsi="Times New Roman"/>
          <w:sz w:val="24"/>
          <w:szCs w:val="24"/>
          <w:lang w:eastAsia="fr-FR"/>
        </w:rPr>
        <w:t xml:space="preserve"> </w:t>
      </w:r>
      <w:r w:rsidRPr="00280451">
        <w:rPr>
          <w:rFonts w:ascii="Times New Roman" w:eastAsia="Times New Roman" w:hAnsi="Times New Roman"/>
          <w:sz w:val="24"/>
          <w:szCs w:val="24"/>
          <w:lang w:eastAsia="fr-FR"/>
        </w:rPr>
        <w:t>septembre</w:t>
      </w:r>
      <w:r w:rsidR="004C4362">
        <w:rPr>
          <w:rFonts w:ascii="Times New Roman" w:eastAsia="Times New Roman" w:hAnsi="Times New Roman"/>
          <w:sz w:val="24"/>
          <w:szCs w:val="24"/>
          <w:lang w:eastAsia="fr-FR"/>
        </w:rPr>
        <w:t xml:space="preserve"> </w:t>
      </w:r>
      <w:r w:rsidRPr="00280451">
        <w:rPr>
          <w:rFonts w:ascii="Times New Roman" w:eastAsia="Times New Roman" w:hAnsi="Times New Roman"/>
          <w:sz w:val="24"/>
          <w:szCs w:val="24"/>
          <w:lang w:eastAsia="fr-FR"/>
        </w:rPr>
        <w:t>deux mil treize</w:t>
      </w:r>
      <w:r w:rsidR="00BA2EA1">
        <w:rPr>
          <w:rFonts w:ascii="Times New Roman" w:eastAsia="Times New Roman" w:hAnsi="Times New Roman"/>
          <w:sz w:val="24"/>
          <w:szCs w:val="24"/>
          <w:lang w:eastAsia="fr-FR"/>
        </w:rPr>
        <w:t>. P</w:t>
      </w:r>
      <w:r w:rsidRPr="00280451">
        <w:rPr>
          <w:rFonts w:ascii="Times New Roman" w:eastAsia="Times New Roman" w:hAnsi="Times New Roman"/>
          <w:sz w:val="24"/>
          <w:szCs w:val="24"/>
          <w:lang w:eastAsia="fr-FR"/>
        </w:rPr>
        <w:t>résents</w:t>
      </w:r>
      <w:r w:rsidR="000B1495">
        <w:rPr>
          <w:rFonts w:ascii="Times New Roman" w:eastAsia="Times New Roman" w:hAnsi="Times New Roman"/>
          <w:sz w:val="24"/>
          <w:szCs w:val="24"/>
          <w:lang w:eastAsia="fr-FR"/>
        </w:rPr>
        <w:t> :</w:t>
      </w:r>
      <w:r w:rsidRPr="00280451">
        <w:rPr>
          <w:rFonts w:ascii="Times New Roman" w:eastAsia="Times New Roman" w:hAnsi="Times New Roman"/>
          <w:sz w:val="24"/>
          <w:szCs w:val="24"/>
          <w:lang w:eastAsia="fr-FR"/>
        </w:rPr>
        <w:t xml:space="preserve"> M</w:t>
      </w:r>
      <w:r w:rsidRPr="000B1495">
        <w:rPr>
          <w:rFonts w:ascii="Times New Roman" w:eastAsia="Times New Roman" w:hAnsi="Times New Roman"/>
          <w:sz w:val="24"/>
          <w:szCs w:val="24"/>
          <w:vertAlign w:val="superscript"/>
          <w:lang w:eastAsia="fr-FR"/>
        </w:rPr>
        <w:t>me</w:t>
      </w:r>
      <w:r w:rsidRPr="00280451">
        <w:rPr>
          <w:rFonts w:ascii="Times New Roman" w:eastAsia="Times New Roman" w:hAnsi="Times New Roman"/>
          <w:sz w:val="24"/>
          <w:szCs w:val="24"/>
          <w:lang w:eastAsia="fr-FR"/>
        </w:rPr>
        <w:t xml:space="preserve"> Fradin, président de section,</w:t>
      </w:r>
      <w:r w:rsidR="000B1495">
        <w:rPr>
          <w:rFonts w:ascii="Times New Roman" w:eastAsia="Times New Roman" w:hAnsi="Times New Roman"/>
          <w:sz w:val="24"/>
          <w:szCs w:val="24"/>
          <w:lang w:eastAsia="fr-FR"/>
        </w:rPr>
        <w:t xml:space="preserve"> </w:t>
      </w:r>
      <w:r w:rsidRPr="00280451">
        <w:rPr>
          <w:rFonts w:ascii="Times New Roman" w:eastAsia="Times New Roman" w:hAnsi="Times New Roman"/>
          <w:sz w:val="24"/>
          <w:szCs w:val="24"/>
          <w:lang w:eastAsia="fr-FR"/>
        </w:rPr>
        <w:t>MM. de Mourgues, Brun-Buisson</w:t>
      </w:r>
      <w:r w:rsidR="00817DE8">
        <w:rPr>
          <w:rFonts w:ascii="Times New Roman" w:eastAsia="Times New Roman" w:hAnsi="Times New Roman"/>
          <w:sz w:val="24"/>
          <w:szCs w:val="24"/>
          <w:lang w:eastAsia="fr-FR"/>
        </w:rPr>
        <w:t>, Lair</w:t>
      </w:r>
      <w:r w:rsidRPr="00280451">
        <w:rPr>
          <w:rFonts w:ascii="Times New Roman" w:eastAsia="Times New Roman" w:hAnsi="Times New Roman"/>
          <w:sz w:val="24"/>
          <w:szCs w:val="24"/>
          <w:lang w:eastAsia="fr-FR"/>
        </w:rPr>
        <w:t xml:space="preserve"> et Chouvet, conseillers maîtres.</w:t>
      </w:r>
    </w:p>
    <w:p w:rsidR="005B4050" w:rsidRPr="007E0FE4" w:rsidRDefault="005B4050" w:rsidP="005B4050">
      <w:pPr>
        <w:pStyle w:val="PS"/>
        <w:spacing w:after="120"/>
        <w:ind w:hanging="709"/>
        <w:rPr>
          <w:szCs w:val="20"/>
        </w:rPr>
      </w:pPr>
      <w:r w:rsidRPr="007E0FE4">
        <w:rPr>
          <w:szCs w:val="20"/>
        </w:rPr>
        <w:t xml:space="preserve">Signé : </w:t>
      </w:r>
      <w:r>
        <w:rPr>
          <w:szCs w:val="20"/>
        </w:rPr>
        <w:t>Fradin</w:t>
      </w:r>
      <w:r w:rsidRPr="007E0FE4">
        <w:rPr>
          <w:szCs w:val="20"/>
        </w:rPr>
        <w:t>, président</w:t>
      </w:r>
      <w:r>
        <w:rPr>
          <w:szCs w:val="20"/>
        </w:rPr>
        <w:t xml:space="preserve"> de section</w:t>
      </w:r>
      <w:r w:rsidRPr="007E0FE4">
        <w:rPr>
          <w:szCs w:val="20"/>
        </w:rPr>
        <w:t xml:space="preserve">, et </w:t>
      </w:r>
      <w:r>
        <w:rPr>
          <w:szCs w:val="20"/>
        </w:rPr>
        <w:t>Ferez</w:t>
      </w:r>
      <w:r w:rsidRPr="007E0FE4">
        <w:rPr>
          <w:szCs w:val="20"/>
        </w:rPr>
        <w:t>, greffier.</w:t>
      </w:r>
    </w:p>
    <w:p w:rsidR="005B4050" w:rsidRPr="007E0FE4" w:rsidRDefault="005B4050" w:rsidP="005B4050">
      <w:pPr>
        <w:pStyle w:val="PS"/>
        <w:spacing w:after="120"/>
        <w:ind w:hanging="709"/>
        <w:rPr>
          <w:szCs w:val="20"/>
        </w:rPr>
      </w:pPr>
      <w:r w:rsidRPr="007E0FE4">
        <w:rPr>
          <w:szCs w:val="20"/>
        </w:rPr>
        <w:t>Collationné, certifié conforme à la minute étant au greffe de la Cour des comptes.</w:t>
      </w:r>
    </w:p>
    <w:p w:rsidR="005B4050" w:rsidRDefault="005B4050" w:rsidP="004C4362">
      <w:pPr>
        <w:pStyle w:val="Retraitcorpsdetexte"/>
        <w:ind w:left="284"/>
      </w:pPr>
      <w:r>
        <w:t xml:space="preserve">En conséquence, la République française mande et ordonne à tous huissiers de justice, sur ce requis, de mettre ledit arrêt à exécution, aux procureurs généraux et aux </w:t>
      </w:r>
      <w:r>
        <w:lastRenderedPageBreak/>
        <w:t>procureurs de la République près les tribunaux de grande instance d’y tenir la main, à tous commandants et officiers de la force publique de prêter main-forte lorsqu’ils en seront légalement requis.</w:t>
      </w:r>
    </w:p>
    <w:p w:rsidR="005B4050" w:rsidRDefault="005B4050" w:rsidP="005B4050">
      <w:pPr>
        <w:pStyle w:val="Retraitcorpsdetexte"/>
      </w:pPr>
      <w:r>
        <w:t>Délivré par moi, secrétaire général.</w:t>
      </w:r>
    </w:p>
    <w:p w:rsidR="005B4050" w:rsidRDefault="005B4050" w:rsidP="005B4050">
      <w:pPr>
        <w:pStyle w:val="Retraitcorpsdetexte"/>
      </w:pPr>
    </w:p>
    <w:p w:rsidR="005B4050" w:rsidRDefault="005B4050" w:rsidP="005B4050">
      <w:pPr>
        <w:pStyle w:val="PS"/>
        <w:spacing w:after="0"/>
        <w:ind w:firstLine="3119"/>
        <w:jc w:val="center"/>
        <w:rPr>
          <w:b/>
          <w:bCs/>
        </w:rPr>
      </w:pPr>
      <w:r>
        <w:rPr>
          <w:b/>
          <w:bCs/>
        </w:rPr>
        <w:t>Pour le secrétaire général</w:t>
      </w:r>
    </w:p>
    <w:p w:rsidR="005B4050" w:rsidRDefault="005B4050" w:rsidP="005B4050">
      <w:pPr>
        <w:pStyle w:val="PS"/>
        <w:spacing w:after="0"/>
        <w:ind w:firstLine="3119"/>
        <w:jc w:val="center"/>
        <w:rPr>
          <w:b/>
          <w:bCs/>
        </w:rPr>
      </w:pPr>
      <w:r>
        <w:rPr>
          <w:b/>
          <w:bCs/>
        </w:rPr>
        <w:t>et par délégation, la greffière principale,</w:t>
      </w:r>
    </w:p>
    <w:p w:rsidR="005B4050" w:rsidRDefault="005B4050" w:rsidP="005B4050">
      <w:pPr>
        <w:pStyle w:val="PS"/>
        <w:spacing w:after="720"/>
        <w:ind w:firstLine="3119"/>
        <w:jc w:val="center"/>
        <w:rPr>
          <w:b/>
          <w:bCs/>
        </w:rPr>
      </w:pPr>
      <w:r>
        <w:rPr>
          <w:b/>
          <w:bCs/>
        </w:rPr>
        <w:t>Chef du greffe de la Cour des comptes</w:t>
      </w:r>
    </w:p>
    <w:p w:rsidR="005B4050" w:rsidRDefault="005B4050" w:rsidP="005B4050">
      <w:pPr>
        <w:pStyle w:val="PS"/>
        <w:spacing w:after="600"/>
        <w:ind w:firstLine="3261"/>
        <w:jc w:val="center"/>
        <w:rPr>
          <w:b/>
          <w:bCs/>
        </w:rPr>
      </w:pPr>
      <w:r>
        <w:rPr>
          <w:b/>
          <w:bCs/>
        </w:rPr>
        <w:t>Florence BIOT</w:t>
      </w:r>
    </w:p>
    <w:sectPr w:rsidR="005B4050" w:rsidSect="00456A8A">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C62" w:rsidRDefault="00CB2C62" w:rsidP="00BA2EA1">
      <w:pPr>
        <w:spacing w:after="0" w:line="240" w:lineRule="auto"/>
      </w:pPr>
      <w:r>
        <w:separator/>
      </w:r>
    </w:p>
  </w:endnote>
  <w:endnote w:type="continuationSeparator" w:id="0">
    <w:p w:rsidR="00CB2C62" w:rsidRDefault="00CB2C62" w:rsidP="00BA2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C62" w:rsidRDefault="00CB2C62" w:rsidP="00BA2EA1">
      <w:pPr>
        <w:spacing w:after="0" w:line="240" w:lineRule="auto"/>
      </w:pPr>
      <w:r>
        <w:separator/>
      </w:r>
    </w:p>
  </w:footnote>
  <w:footnote w:type="continuationSeparator" w:id="0">
    <w:p w:rsidR="00CB2C62" w:rsidRDefault="00CB2C62" w:rsidP="00BA2E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A8A" w:rsidRDefault="00456A8A">
    <w:pPr>
      <w:pStyle w:val="En-tte"/>
      <w:jc w:val="right"/>
    </w:pPr>
    <w:r>
      <w:fldChar w:fldCharType="begin"/>
    </w:r>
    <w:r>
      <w:instrText>PAGE   \* MERGEFORMAT</w:instrText>
    </w:r>
    <w:r>
      <w:fldChar w:fldCharType="separate"/>
    </w:r>
    <w:r w:rsidR="003F7B12">
      <w:rPr>
        <w:noProof/>
      </w:rPr>
      <w:t>12</w:t>
    </w:r>
    <w:r>
      <w:fldChar w:fldCharType="end"/>
    </w:r>
  </w:p>
  <w:p w:rsidR="00456A8A" w:rsidRDefault="00456A8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0451"/>
    <w:rsid w:val="0009062E"/>
    <w:rsid w:val="000A4C0A"/>
    <w:rsid w:val="000A652D"/>
    <w:rsid w:val="000A6CC7"/>
    <w:rsid w:val="000B1495"/>
    <w:rsid w:val="00280451"/>
    <w:rsid w:val="002A5962"/>
    <w:rsid w:val="003F7B12"/>
    <w:rsid w:val="00456A8A"/>
    <w:rsid w:val="004C4362"/>
    <w:rsid w:val="00532667"/>
    <w:rsid w:val="005438D5"/>
    <w:rsid w:val="0057461B"/>
    <w:rsid w:val="005B4050"/>
    <w:rsid w:val="00602382"/>
    <w:rsid w:val="00604C1D"/>
    <w:rsid w:val="006244F5"/>
    <w:rsid w:val="00644806"/>
    <w:rsid w:val="00661077"/>
    <w:rsid w:val="006640C4"/>
    <w:rsid w:val="00697A1E"/>
    <w:rsid w:val="006D0CC5"/>
    <w:rsid w:val="0072538F"/>
    <w:rsid w:val="0080344F"/>
    <w:rsid w:val="00817DE8"/>
    <w:rsid w:val="008A566C"/>
    <w:rsid w:val="008F4297"/>
    <w:rsid w:val="008F741C"/>
    <w:rsid w:val="00915CFB"/>
    <w:rsid w:val="0096453F"/>
    <w:rsid w:val="009C13AC"/>
    <w:rsid w:val="00A60315"/>
    <w:rsid w:val="00B43FE4"/>
    <w:rsid w:val="00BA2EA1"/>
    <w:rsid w:val="00C03382"/>
    <w:rsid w:val="00C21FA3"/>
    <w:rsid w:val="00C23053"/>
    <w:rsid w:val="00CB2C62"/>
    <w:rsid w:val="00D055BD"/>
    <w:rsid w:val="00D11538"/>
    <w:rsid w:val="00D1382D"/>
    <w:rsid w:val="00DB0333"/>
    <w:rsid w:val="00E66E40"/>
    <w:rsid w:val="00EB1645"/>
    <w:rsid w:val="00EE0936"/>
    <w:rsid w:val="00FC7A78"/>
    <w:rsid w:val="00FE18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link w:val="ParagrapheStandardCar"/>
    <w:qFormat/>
    <w:rsid w:val="00280451"/>
    <w:pPr>
      <w:keepLines/>
      <w:spacing w:before="120" w:after="240" w:line="240" w:lineRule="exact"/>
      <w:ind w:left="181" w:firstLine="720"/>
      <w:jc w:val="both"/>
    </w:pPr>
    <w:rPr>
      <w:rFonts w:ascii="Times" w:eastAsia="Times New Roman" w:hAnsi="Times"/>
      <w:sz w:val="24"/>
    </w:rPr>
  </w:style>
  <w:style w:type="character" w:customStyle="1" w:styleId="ParagrapheStandardCar">
    <w:name w:val="Paragraphe Standard Car"/>
    <w:link w:val="ParagrapheStandard"/>
    <w:rsid w:val="00280451"/>
    <w:rPr>
      <w:rFonts w:ascii="Times" w:eastAsia="Times New Roman" w:hAnsi="Times" w:cs="Times New Roman"/>
      <w:sz w:val="24"/>
      <w:szCs w:val="20"/>
      <w:lang w:eastAsia="fr-FR"/>
    </w:rPr>
  </w:style>
  <w:style w:type="paragraph" w:styleId="En-tte">
    <w:name w:val="header"/>
    <w:basedOn w:val="Normal"/>
    <w:link w:val="En-tteCar"/>
    <w:uiPriority w:val="99"/>
    <w:unhideWhenUsed/>
    <w:rsid w:val="00BA2EA1"/>
    <w:pPr>
      <w:tabs>
        <w:tab w:val="center" w:pos="4536"/>
        <w:tab w:val="right" w:pos="9072"/>
      </w:tabs>
      <w:spacing w:after="0" w:line="240" w:lineRule="auto"/>
    </w:pPr>
  </w:style>
  <w:style w:type="character" w:customStyle="1" w:styleId="En-tteCar">
    <w:name w:val="En-tête Car"/>
    <w:basedOn w:val="Policepardfaut"/>
    <w:link w:val="En-tte"/>
    <w:uiPriority w:val="99"/>
    <w:rsid w:val="00BA2EA1"/>
  </w:style>
  <w:style w:type="paragraph" w:styleId="Pieddepage">
    <w:name w:val="footer"/>
    <w:basedOn w:val="Normal"/>
    <w:link w:val="PieddepageCar"/>
    <w:uiPriority w:val="99"/>
    <w:unhideWhenUsed/>
    <w:rsid w:val="00BA2E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2EA1"/>
  </w:style>
  <w:style w:type="paragraph" w:customStyle="1" w:styleId="P0">
    <w:name w:val="P0"/>
    <w:basedOn w:val="Normal"/>
    <w:link w:val="P0Car"/>
    <w:rsid w:val="00602382"/>
    <w:pPr>
      <w:spacing w:after="0" w:line="240" w:lineRule="auto"/>
      <w:ind w:left="1701"/>
      <w:jc w:val="both"/>
    </w:pPr>
    <w:rPr>
      <w:rFonts w:ascii="Times New Roman" w:eastAsia="Times New Roman" w:hAnsi="Times New Roman"/>
      <w:sz w:val="24"/>
      <w:szCs w:val="24"/>
      <w:lang w:eastAsia="fr-FR"/>
    </w:rPr>
  </w:style>
  <w:style w:type="paragraph" w:customStyle="1" w:styleId="PS">
    <w:name w:val="PS"/>
    <w:basedOn w:val="Normal"/>
    <w:link w:val="PSCar"/>
    <w:rsid w:val="00602382"/>
    <w:pPr>
      <w:spacing w:after="480" w:line="240" w:lineRule="auto"/>
      <w:ind w:left="1701" w:firstLine="1134"/>
      <w:jc w:val="both"/>
    </w:pPr>
    <w:rPr>
      <w:rFonts w:ascii="Times New Roman" w:eastAsia="Times New Roman" w:hAnsi="Times New Roman"/>
      <w:sz w:val="24"/>
      <w:szCs w:val="24"/>
      <w:lang w:eastAsia="fr-FR"/>
    </w:rPr>
  </w:style>
  <w:style w:type="paragraph" w:customStyle="1" w:styleId="CarCar1CarCarCar">
    <w:name w:val="Car Car1 Car Car Car"/>
    <w:basedOn w:val="Normal"/>
    <w:rsid w:val="00602382"/>
    <w:pPr>
      <w:spacing w:after="160" w:line="240" w:lineRule="exact"/>
    </w:pPr>
    <w:rPr>
      <w:rFonts w:ascii="Tahoma" w:eastAsia="Times New Roman" w:hAnsi="Tahoma"/>
      <w:sz w:val="20"/>
      <w:szCs w:val="20"/>
      <w:lang w:val="en-US"/>
    </w:rPr>
  </w:style>
  <w:style w:type="character" w:customStyle="1" w:styleId="PSCar">
    <w:name w:val="PS Car"/>
    <w:link w:val="PS"/>
    <w:rsid w:val="00602382"/>
    <w:rPr>
      <w:rFonts w:ascii="Times New Roman" w:eastAsia="Times New Roman" w:hAnsi="Times New Roman" w:cs="Times New Roman"/>
      <w:sz w:val="24"/>
      <w:szCs w:val="24"/>
      <w:lang w:eastAsia="fr-FR"/>
    </w:rPr>
  </w:style>
  <w:style w:type="character" w:customStyle="1" w:styleId="P0Car">
    <w:name w:val="P0 Car"/>
    <w:link w:val="P0"/>
    <w:rsid w:val="00602382"/>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B4050"/>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5B4050"/>
    <w:rPr>
      <w:rFonts w:ascii="Tahoma" w:hAnsi="Tahoma" w:cs="Tahoma"/>
      <w:sz w:val="16"/>
      <w:szCs w:val="16"/>
    </w:rPr>
  </w:style>
  <w:style w:type="paragraph" w:customStyle="1" w:styleId="CarCar1CarCarCar0">
    <w:name w:val="Car Car1 Car Car Car"/>
    <w:basedOn w:val="Normal"/>
    <w:rsid w:val="005B4050"/>
    <w:pPr>
      <w:spacing w:after="160" w:line="240" w:lineRule="exact"/>
    </w:pPr>
    <w:rPr>
      <w:rFonts w:ascii="Tahoma" w:eastAsia="Times New Roman" w:hAnsi="Tahoma"/>
      <w:sz w:val="20"/>
      <w:szCs w:val="20"/>
      <w:lang w:val="en-US"/>
    </w:rPr>
  </w:style>
  <w:style w:type="paragraph" w:styleId="Retraitcorpsdetexte">
    <w:name w:val="Body Text Indent"/>
    <w:basedOn w:val="Normal"/>
    <w:link w:val="RetraitcorpsdetexteCar"/>
    <w:semiHidden/>
    <w:unhideWhenUsed/>
    <w:rsid w:val="005B4050"/>
    <w:pPr>
      <w:spacing w:before="120" w:after="120" w:line="240" w:lineRule="auto"/>
      <w:ind w:left="283" w:firstLine="709"/>
      <w:jc w:val="both"/>
    </w:pPr>
    <w:rPr>
      <w:rFonts w:ascii="Times New Roman" w:eastAsia="Times New Roman" w:hAnsi="Times New Roman"/>
      <w:sz w:val="24"/>
      <w:szCs w:val="20"/>
      <w:lang w:eastAsia="fr-FR"/>
    </w:rPr>
  </w:style>
  <w:style w:type="character" w:customStyle="1" w:styleId="RetraitcorpsdetexteCar">
    <w:name w:val="Retrait corps de texte Car"/>
    <w:link w:val="Retraitcorpsdetexte"/>
    <w:semiHidden/>
    <w:rsid w:val="005B4050"/>
    <w:rPr>
      <w:rFonts w:ascii="Times New Roman" w:eastAsia="Times New Roman" w:hAnsi="Times New Roman" w:cs="Times New Roman"/>
      <w:sz w:val="24"/>
      <w:szCs w:val="20"/>
      <w:lang w:eastAsia="fr-FR"/>
    </w:rPr>
  </w:style>
  <w:style w:type="character" w:styleId="Marquedecommentaire">
    <w:name w:val="annotation reference"/>
    <w:uiPriority w:val="99"/>
    <w:semiHidden/>
    <w:unhideWhenUsed/>
    <w:rsid w:val="00E66E40"/>
    <w:rPr>
      <w:sz w:val="16"/>
      <w:szCs w:val="16"/>
    </w:rPr>
  </w:style>
  <w:style w:type="paragraph" w:styleId="Commentaire">
    <w:name w:val="annotation text"/>
    <w:basedOn w:val="Normal"/>
    <w:link w:val="CommentaireCar"/>
    <w:uiPriority w:val="99"/>
    <w:semiHidden/>
    <w:unhideWhenUsed/>
    <w:rsid w:val="00E66E40"/>
    <w:pPr>
      <w:spacing w:line="240" w:lineRule="auto"/>
    </w:pPr>
    <w:rPr>
      <w:sz w:val="20"/>
      <w:szCs w:val="20"/>
    </w:rPr>
  </w:style>
  <w:style w:type="character" w:customStyle="1" w:styleId="CommentaireCar">
    <w:name w:val="Commentaire Car"/>
    <w:link w:val="Commentaire"/>
    <w:uiPriority w:val="99"/>
    <w:semiHidden/>
    <w:rsid w:val="00E66E40"/>
    <w:rPr>
      <w:sz w:val="20"/>
      <w:szCs w:val="20"/>
    </w:rPr>
  </w:style>
  <w:style w:type="paragraph" w:styleId="Objetducommentaire">
    <w:name w:val="annotation subject"/>
    <w:basedOn w:val="Commentaire"/>
    <w:next w:val="Commentaire"/>
    <w:link w:val="ObjetducommentaireCar"/>
    <w:uiPriority w:val="99"/>
    <w:semiHidden/>
    <w:unhideWhenUsed/>
    <w:rsid w:val="00E66E40"/>
    <w:rPr>
      <w:b/>
      <w:bCs/>
    </w:rPr>
  </w:style>
  <w:style w:type="character" w:customStyle="1" w:styleId="ObjetducommentaireCar">
    <w:name w:val="Objet du commentaire Car"/>
    <w:link w:val="Objetducommentaire"/>
    <w:uiPriority w:val="99"/>
    <w:semiHidden/>
    <w:rsid w:val="00E66E40"/>
    <w:rPr>
      <w:b/>
      <w:bCs/>
      <w:sz w:val="20"/>
      <w:szCs w:val="20"/>
    </w:rPr>
  </w:style>
  <w:style w:type="paragraph" w:styleId="Rvision">
    <w:name w:val="Revision"/>
    <w:hidden/>
    <w:uiPriority w:val="99"/>
    <w:semiHidden/>
    <w:rsid w:val="00E66E40"/>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spacejf.ccomptes.fr/ch1section1/JU_2013_TPG76/Documents/2-Travail/r%C3%A9ponses%20au%20r%C3%A9quisitoire/MANDAT%20.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5214</Words>
  <Characters>28683</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33830</CharactersWithSpaces>
  <SharedDoc>false</SharedDoc>
  <HLinks>
    <vt:vector size="6" baseType="variant">
      <vt:variant>
        <vt:i4>3801158</vt:i4>
      </vt:variant>
      <vt:variant>
        <vt:i4>0</vt:i4>
      </vt:variant>
      <vt:variant>
        <vt:i4>0</vt:i4>
      </vt:variant>
      <vt:variant>
        <vt:i4>5</vt:i4>
      </vt:variant>
      <vt:variant>
        <vt:lpwstr>https://espacejf.ccomptes.fr/ch1section1/JU_2013_TPG76/Documents/2-Travail/r%C3%A9ponses au r%C3%A9quisitoire/MANDAT .pdf</vt:lpwstr>
      </vt:variant>
      <vt:variant>
        <vt:lpwstr>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Ferez Daniel</dc:creator>
  <cp:lastModifiedBy>Jean-Pierre Bonin</cp:lastModifiedBy>
  <cp:revision>5</cp:revision>
  <cp:lastPrinted>2014-04-17T10:24:00Z</cp:lastPrinted>
  <dcterms:created xsi:type="dcterms:W3CDTF">2014-06-11T14:28:00Z</dcterms:created>
  <dcterms:modified xsi:type="dcterms:W3CDTF">2014-06-14T13:25:00Z</dcterms:modified>
</cp:coreProperties>
</file>