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27" w:rsidRDefault="00BB2027" w:rsidP="00AB7B31">
      <w:pPr>
        <w:pStyle w:val="ET"/>
        <w:ind w:right="7371"/>
        <w:jc w:val="center"/>
      </w:pPr>
      <w:r>
        <w:t>COUR DES COMPTES</w:t>
      </w:r>
    </w:p>
    <w:p w:rsidR="00BB2027" w:rsidRDefault="00BB2027" w:rsidP="00AB7B31">
      <w:pPr>
        <w:pStyle w:val="ET"/>
        <w:ind w:right="7371"/>
        <w:jc w:val="center"/>
      </w:pPr>
      <w:r>
        <w:t>----</w:t>
      </w:r>
      <w:r w:rsidR="00873BCB">
        <w:t>-</w:t>
      </w:r>
      <w:r>
        <w:t>--</w:t>
      </w:r>
    </w:p>
    <w:p w:rsidR="00BB2027" w:rsidRDefault="006D5B49" w:rsidP="00AB7B31">
      <w:pPr>
        <w:pStyle w:val="ET"/>
        <w:ind w:right="7371"/>
        <w:jc w:val="center"/>
      </w:pPr>
      <w:r>
        <w:t xml:space="preserve">Septième </w:t>
      </w:r>
      <w:r w:rsidR="00BB2027">
        <w:t>CHAMBRE</w:t>
      </w:r>
    </w:p>
    <w:p w:rsidR="00BB2027" w:rsidRDefault="00BB2027" w:rsidP="00AB7B31">
      <w:pPr>
        <w:pStyle w:val="ET"/>
        <w:ind w:right="7371"/>
        <w:jc w:val="center"/>
      </w:pPr>
      <w:r>
        <w:t>----</w:t>
      </w:r>
      <w:r w:rsidR="00873BCB">
        <w:t>-</w:t>
      </w:r>
      <w:r>
        <w:t>--</w:t>
      </w:r>
    </w:p>
    <w:p w:rsidR="00BB2027" w:rsidRDefault="00AB7B31" w:rsidP="00AB7B31">
      <w:pPr>
        <w:pStyle w:val="ET"/>
        <w:ind w:right="7371"/>
        <w:jc w:val="center"/>
      </w:pPr>
      <w:r>
        <w:t>QUATRIEME SECTION</w:t>
      </w:r>
    </w:p>
    <w:p w:rsidR="00BB2027" w:rsidRDefault="00BB2027" w:rsidP="00AB7B31">
      <w:pPr>
        <w:pStyle w:val="ET"/>
        <w:spacing w:after="120"/>
        <w:ind w:right="7371"/>
        <w:jc w:val="center"/>
      </w:pPr>
      <w:r>
        <w:t>-----</w:t>
      </w:r>
      <w:r w:rsidR="00873BCB">
        <w:t>-</w:t>
      </w:r>
      <w:r>
        <w:t>-</w:t>
      </w:r>
    </w:p>
    <w:p w:rsidR="00BB2027" w:rsidRPr="00512974" w:rsidRDefault="006D5B49" w:rsidP="00AB7B31">
      <w:pPr>
        <w:pStyle w:val="En-tte"/>
        <w:spacing w:after="240"/>
        <w:ind w:right="7371"/>
        <w:jc w:val="center"/>
        <w:rPr>
          <w:b/>
          <w:bCs/>
          <w:i/>
          <w:iCs/>
          <w:sz w:val="24"/>
          <w:szCs w:val="24"/>
        </w:rPr>
      </w:pPr>
      <w:r w:rsidRPr="00512974">
        <w:rPr>
          <w:b/>
          <w:bCs/>
          <w:i/>
          <w:iCs/>
          <w:sz w:val="24"/>
          <w:szCs w:val="24"/>
        </w:rPr>
        <w:t xml:space="preserve">Arrêt n° </w:t>
      </w:r>
      <w:r w:rsidR="00C6390F">
        <w:rPr>
          <w:b/>
          <w:bCs/>
          <w:i/>
          <w:iCs/>
          <w:sz w:val="24"/>
          <w:szCs w:val="24"/>
        </w:rPr>
        <w:t>70580</w:t>
      </w:r>
    </w:p>
    <w:p w:rsidR="00BB2027" w:rsidRDefault="00BB2027" w:rsidP="00BB2027">
      <w:pPr>
        <w:pStyle w:val="OR"/>
      </w:pPr>
      <w:r>
        <w:t>GESTION DE FAIT DES DENIERS</w:t>
      </w:r>
      <w:r>
        <w:br/>
        <w:t>D</w:t>
      </w:r>
      <w:r w:rsidR="006D5B49">
        <w:t>E L’</w:t>
      </w:r>
      <w:r w:rsidR="00AF76F5">
        <w:t>É</w:t>
      </w:r>
      <w:r w:rsidR="006D5B49">
        <w:t>COLE NATIONALE V</w:t>
      </w:r>
      <w:r w:rsidR="00AF76F5" w:rsidRPr="00AF76F5">
        <w:t>É</w:t>
      </w:r>
      <w:r w:rsidR="006D5B49">
        <w:t>T</w:t>
      </w:r>
      <w:r w:rsidR="00AF76F5" w:rsidRPr="00AF76F5">
        <w:t>É</w:t>
      </w:r>
      <w:r w:rsidR="006D5B49">
        <w:t>RINAIRE, AGROALIMENTAIRE ET DE L’ALIMENTATION, NANTES</w:t>
      </w:r>
      <w:r w:rsidR="00B02DB1">
        <w:t>-</w:t>
      </w:r>
      <w:r w:rsidR="006D5B49">
        <w:t>ATLANTIQUE</w:t>
      </w:r>
      <w:r w:rsidR="006313C7">
        <w:t xml:space="preserve"> (ONIRIS)</w:t>
      </w:r>
    </w:p>
    <w:p w:rsidR="006D4AE9" w:rsidRDefault="006D4AE9" w:rsidP="00BB2027">
      <w:pPr>
        <w:pStyle w:val="OR"/>
      </w:pPr>
    </w:p>
    <w:p w:rsidR="00BB2027" w:rsidRDefault="00BB2027" w:rsidP="00BB2027">
      <w:pPr>
        <w:pStyle w:val="OR"/>
      </w:pPr>
      <w:r>
        <w:t>Rapport n° 201</w:t>
      </w:r>
      <w:r w:rsidR="006D5B49">
        <w:t>3</w:t>
      </w:r>
      <w:r>
        <w:t>-</w:t>
      </w:r>
      <w:r w:rsidR="006D5B49">
        <w:t>58</w:t>
      </w:r>
      <w:r>
        <w:t>7-0</w:t>
      </w:r>
    </w:p>
    <w:p w:rsidR="00BB2027" w:rsidRDefault="00BB2027" w:rsidP="00BB2027">
      <w:pPr>
        <w:pStyle w:val="OR"/>
      </w:pPr>
    </w:p>
    <w:p w:rsidR="00BB2027" w:rsidRPr="00825B19" w:rsidRDefault="00BB2027" w:rsidP="00873BCB">
      <w:pPr>
        <w:pStyle w:val="OR"/>
      </w:pPr>
      <w:r>
        <w:t>Audience publique du 1</w:t>
      </w:r>
      <w:r w:rsidR="006D5B49">
        <w:t>4</w:t>
      </w:r>
      <w:r w:rsidR="00AB7B31">
        <w:t xml:space="preserve"> </w:t>
      </w:r>
      <w:r w:rsidR="006D5B49">
        <w:t>mai</w:t>
      </w:r>
      <w:r w:rsidR="00AB7B31">
        <w:t xml:space="preserve"> </w:t>
      </w:r>
      <w:r>
        <w:t>201</w:t>
      </w:r>
      <w:r w:rsidR="006D5B49">
        <w:t>4</w:t>
      </w:r>
      <w:r w:rsidR="00C4457F">
        <w:t xml:space="preserve"> </w:t>
      </w:r>
      <w:r w:rsidR="00C4457F" w:rsidRPr="00825B19">
        <w:t>et délibéré des 14 mai et 8 juillet 2014</w:t>
      </w:r>
    </w:p>
    <w:p w:rsidR="00BB2027" w:rsidRDefault="00BB2027" w:rsidP="00BB2027">
      <w:pPr>
        <w:pStyle w:val="OR"/>
      </w:pPr>
    </w:p>
    <w:p w:rsidR="00BB2027" w:rsidRDefault="00BB2027" w:rsidP="0010160B">
      <w:pPr>
        <w:pStyle w:val="OR"/>
      </w:pPr>
      <w:r>
        <w:t xml:space="preserve">Lecture publique du </w:t>
      </w:r>
      <w:r w:rsidR="00825B19">
        <w:t>21</w:t>
      </w:r>
      <w:r w:rsidR="006D5B49">
        <w:t xml:space="preserve"> </w:t>
      </w:r>
      <w:r w:rsidR="00C4457F" w:rsidRPr="00825B19">
        <w:t>juillet</w:t>
      </w:r>
      <w:r w:rsidR="002F28B3" w:rsidRPr="00825B19">
        <w:t xml:space="preserve"> </w:t>
      </w:r>
      <w:r w:rsidR="002F28B3">
        <w:t>201</w:t>
      </w:r>
      <w:r w:rsidR="006D5B49">
        <w:t>4</w:t>
      </w:r>
    </w:p>
    <w:p w:rsidR="00C6390F" w:rsidRDefault="00C6390F" w:rsidP="0010160B">
      <w:pPr>
        <w:pStyle w:val="P0"/>
        <w:ind w:left="539" w:right="-284"/>
        <w:jc w:val="center"/>
      </w:pPr>
    </w:p>
    <w:p w:rsidR="00173D76" w:rsidRDefault="00173D76" w:rsidP="00173D76">
      <w:pPr>
        <w:pStyle w:val="P0"/>
        <w:spacing w:after="120"/>
        <w:ind w:left="539" w:right="-284"/>
        <w:jc w:val="center"/>
      </w:pPr>
      <w:r>
        <w:t>REPUBLIQUE FRANÇAISE</w:t>
      </w:r>
    </w:p>
    <w:p w:rsidR="00173D76" w:rsidRDefault="00173D76" w:rsidP="00173D76">
      <w:pPr>
        <w:pStyle w:val="P0"/>
        <w:ind w:left="539" w:right="-284"/>
        <w:jc w:val="center"/>
      </w:pPr>
      <w:r>
        <w:t>AU NOM DU PEUPLE FRANÇAIS</w:t>
      </w:r>
    </w:p>
    <w:p w:rsidR="00173D76" w:rsidRDefault="00173D76" w:rsidP="00173D76">
      <w:pPr>
        <w:pStyle w:val="P0"/>
        <w:ind w:left="539" w:right="-284"/>
        <w:jc w:val="center"/>
      </w:pPr>
    </w:p>
    <w:p w:rsidR="00173D76" w:rsidRDefault="00173D76" w:rsidP="00173D76">
      <w:pPr>
        <w:pStyle w:val="P0"/>
        <w:ind w:left="539" w:right="-284"/>
        <w:jc w:val="center"/>
      </w:pPr>
      <w:r>
        <w:t>LA COUR DES COMPTES a rendu l’arrêt suivant :</w:t>
      </w:r>
    </w:p>
    <w:p w:rsidR="0010160B" w:rsidRDefault="0010160B" w:rsidP="0010160B">
      <w:pPr>
        <w:pStyle w:val="P0"/>
        <w:ind w:left="539" w:right="-284"/>
        <w:jc w:val="center"/>
      </w:pPr>
    </w:p>
    <w:p w:rsidR="00BB2027" w:rsidRPr="00BB2027" w:rsidRDefault="00BB2027" w:rsidP="00BB2027">
      <w:pPr>
        <w:pStyle w:val="PS"/>
        <w:rPr>
          <w:lang w:val="pt-BR"/>
        </w:rPr>
      </w:pPr>
      <w:r w:rsidRPr="00BB2027">
        <w:rPr>
          <w:lang w:val="pt-BR"/>
        </w:rPr>
        <w:t>LA COUR,</w:t>
      </w:r>
    </w:p>
    <w:p w:rsidR="00BB2027" w:rsidRDefault="00BB2027" w:rsidP="006D4AE9">
      <w:pPr>
        <w:pStyle w:val="PS"/>
        <w:spacing w:after="360"/>
      </w:pPr>
      <w:r w:rsidRPr="008A57A1">
        <w:t>Vu l</w:t>
      </w:r>
      <w:r>
        <w:t>’arrêt n°</w:t>
      </w:r>
      <w:r w:rsidR="009F7A39">
        <w:t> </w:t>
      </w:r>
      <w:r>
        <w:t>6</w:t>
      </w:r>
      <w:r w:rsidR="006D5B49">
        <w:t>4169</w:t>
      </w:r>
      <w:r>
        <w:t xml:space="preserve"> du </w:t>
      </w:r>
      <w:r w:rsidR="006D5B49">
        <w:t xml:space="preserve">4 juin </w:t>
      </w:r>
      <w:r>
        <w:t>201</w:t>
      </w:r>
      <w:r w:rsidR="006D5B49">
        <w:t>2</w:t>
      </w:r>
      <w:r w:rsidR="00DF7075">
        <w:t>, faisant suite au réquisitoire n°</w:t>
      </w:r>
      <w:r w:rsidR="00C6390F">
        <w:t xml:space="preserve"> </w:t>
      </w:r>
      <w:r w:rsidR="00DF7075">
        <w:t>2009-14 RQ-GF du 12 janvier 2009,</w:t>
      </w:r>
      <w:r w:rsidR="00BA6C86">
        <w:t xml:space="preserve"> par lequel la Cour</w:t>
      </w:r>
      <w:r>
        <w:t xml:space="preserve">, </w:t>
      </w:r>
      <w:r w:rsidR="00C6390F">
        <w:t>a</w:t>
      </w:r>
      <w:r w:rsidR="00F0240A">
        <w:t xml:space="preserve">, d’une part, </w:t>
      </w:r>
      <w:r w:rsidRPr="00851F00">
        <w:t xml:space="preserve">déclaré </w:t>
      </w:r>
      <w:r w:rsidR="006D5B49">
        <w:t xml:space="preserve">le </w:t>
      </w:r>
      <w:r w:rsidR="00C6390F" w:rsidRPr="00C6390F">
        <w:rPr>
          <w:caps/>
        </w:rPr>
        <w:t xml:space="preserve">groupement d’intérêt </w:t>
      </w:r>
      <w:r w:rsidR="00147144">
        <w:rPr>
          <w:caps/>
        </w:rPr>
        <w:t>PUBL</w:t>
      </w:r>
      <w:r w:rsidR="00C6390F" w:rsidRPr="00C6390F">
        <w:rPr>
          <w:caps/>
        </w:rPr>
        <w:t>i</w:t>
      </w:r>
      <w:r w:rsidR="00B94A57">
        <w:rPr>
          <w:caps/>
        </w:rPr>
        <w:t>c</w:t>
      </w:r>
      <w:r w:rsidR="00C6390F">
        <w:t xml:space="preserve"> </w:t>
      </w:r>
      <w:r w:rsidR="00075169">
        <w:t>« CENTRE DE RECHERCHE EN NUTRITION HUMAINE (</w:t>
      </w:r>
      <w:r w:rsidR="00C6390F">
        <w:t xml:space="preserve">GIP </w:t>
      </w:r>
      <w:r w:rsidR="006D5B49">
        <w:t>CRNH</w:t>
      </w:r>
      <w:r w:rsidR="00C6390F">
        <w:t>)</w:t>
      </w:r>
      <w:r w:rsidR="006D5B49">
        <w:t xml:space="preserve"> </w:t>
      </w:r>
      <w:r w:rsidR="006D5B49" w:rsidRPr="00C6390F">
        <w:rPr>
          <w:caps/>
        </w:rPr>
        <w:t>de Nantes</w:t>
      </w:r>
      <w:r w:rsidR="00C6390F">
        <w:rPr>
          <w:caps/>
        </w:rPr>
        <w:t> »</w:t>
      </w:r>
      <w:r w:rsidR="006D5B49">
        <w:t xml:space="preserve"> et </w:t>
      </w:r>
      <w:r w:rsidR="005E79F8">
        <w:t>MM. X</w:t>
      </w:r>
      <w:r w:rsidR="006D5B49">
        <w:t xml:space="preserve"> et </w:t>
      </w:r>
      <w:r w:rsidR="005E79F8">
        <w:t>Y</w:t>
      </w:r>
      <w:r w:rsidR="00075169">
        <w:t xml:space="preserve">, </w:t>
      </w:r>
      <w:r w:rsidRPr="00851F00">
        <w:t>comptable</w:t>
      </w:r>
      <w:r w:rsidR="006D5B49">
        <w:t>s</w:t>
      </w:r>
      <w:r w:rsidRPr="00851F00">
        <w:t xml:space="preserve"> de fait des deniers d</w:t>
      </w:r>
      <w:r w:rsidR="006D5B49">
        <w:t>e</w:t>
      </w:r>
      <w:r w:rsidR="006D5B49" w:rsidRPr="006D5B49">
        <w:t xml:space="preserve"> </w:t>
      </w:r>
      <w:r w:rsidR="00A36335" w:rsidRPr="00A36335">
        <w:t>l’</w:t>
      </w:r>
      <w:r w:rsidR="00AF76F5" w:rsidRPr="00AF76F5">
        <w:t>É</w:t>
      </w:r>
      <w:r w:rsidR="00A36335" w:rsidRPr="00A36335">
        <w:t>COLE NATIONALE V</w:t>
      </w:r>
      <w:r w:rsidR="00AF76F5" w:rsidRPr="00AF76F5">
        <w:t>É</w:t>
      </w:r>
      <w:r w:rsidR="00A36335" w:rsidRPr="00A36335">
        <w:t>T</w:t>
      </w:r>
      <w:r w:rsidR="00AF76F5" w:rsidRPr="00AF76F5">
        <w:t>É</w:t>
      </w:r>
      <w:r w:rsidR="00A36335" w:rsidRPr="00A36335">
        <w:t>RINAIRE</w:t>
      </w:r>
      <w:r w:rsidR="006D5B49" w:rsidRPr="006D5B49">
        <w:t>, AGROALIMENTAIRE ET DE L’ALIMENTATION, NANTES</w:t>
      </w:r>
      <w:r w:rsidR="00B02DB1">
        <w:t>-</w:t>
      </w:r>
      <w:r w:rsidR="006D5B49" w:rsidRPr="006D5B49">
        <w:t>ATLANTIQUE</w:t>
      </w:r>
      <w:r w:rsidR="00AF76F5">
        <w:t xml:space="preserve"> (ONIRIS)</w:t>
      </w:r>
      <w:r w:rsidR="00075169">
        <w:t xml:space="preserve">, </w:t>
      </w:r>
      <w:r w:rsidRPr="00851F00">
        <w:t xml:space="preserve">à raison d’opérations réalisées </w:t>
      </w:r>
      <w:r w:rsidR="00075169">
        <w:t>dans le cadre de contrats d’études de la société V</w:t>
      </w:r>
      <w:r w:rsidR="006313C7">
        <w:t>irbac Nutrition</w:t>
      </w:r>
      <w:r w:rsidR="00075169">
        <w:t xml:space="preserve"> avant le 1</w:t>
      </w:r>
      <w:r w:rsidR="00075169" w:rsidRPr="00075169">
        <w:rPr>
          <w:vertAlign w:val="superscript"/>
        </w:rPr>
        <w:t>er</w:t>
      </w:r>
      <w:r w:rsidR="00075169">
        <w:t xml:space="preserve"> janvier 2006 </w:t>
      </w:r>
      <w:r>
        <w:t xml:space="preserve">et, d’autre part, </w:t>
      </w:r>
      <w:r w:rsidRPr="00851F00">
        <w:t>l</w:t>
      </w:r>
      <w:r w:rsidR="00075169">
        <w:t>eur</w:t>
      </w:r>
      <w:r w:rsidRPr="00851F00">
        <w:t xml:space="preserve"> a demandé de produire</w:t>
      </w:r>
      <w:r>
        <w:t xml:space="preserve"> </w:t>
      </w:r>
      <w:r w:rsidRPr="00851F00">
        <w:t>un compte retraçant</w:t>
      </w:r>
      <w:r w:rsidR="0004732B">
        <w:t xml:space="preserve"> les opérations constitutives de la gestion de fait portant sur les versements les concernant</w:t>
      </w:r>
      <w:r w:rsidRPr="00851F00">
        <w:t xml:space="preserve">, </w:t>
      </w:r>
      <w:r w:rsidR="0004732B">
        <w:t>effectués par la société V</w:t>
      </w:r>
      <w:r w:rsidR="006313C7">
        <w:t>irbac Nutrition</w:t>
      </w:r>
      <w:r w:rsidRPr="00851F00">
        <w:t>, une attestation de la reconnaissance par le conseil d’administration d</w:t>
      </w:r>
      <w:r w:rsidR="0004732B">
        <w:t>e l’</w:t>
      </w:r>
      <w:r w:rsidR="00384931">
        <w:t>école nationale vétérinaire</w:t>
      </w:r>
      <w:r w:rsidRPr="00851F00">
        <w:t xml:space="preserve"> de l’utilité publique des dépenses de la gestion de fait</w:t>
      </w:r>
      <w:r w:rsidR="0004732B">
        <w:t xml:space="preserve">, ainsi que tous éléments de défense relatifs à </w:t>
      </w:r>
      <w:r w:rsidR="00F0240A">
        <w:t>l’</w:t>
      </w:r>
      <w:r w:rsidR="0004732B">
        <w:t xml:space="preserve">infliction éventuelle de l’amende prévue par l’article 60-XI </w:t>
      </w:r>
      <w:r w:rsidR="00384931">
        <w:t>de la</w:t>
      </w:r>
      <w:r w:rsidR="0004732B">
        <w:t xml:space="preserve"> loi n°63-156 du 23 février 1963 ;</w:t>
      </w:r>
    </w:p>
    <w:p w:rsidR="0004732B" w:rsidRDefault="0004732B" w:rsidP="006D4AE9">
      <w:pPr>
        <w:pStyle w:val="PS"/>
        <w:spacing w:after="360"/>
      </w:pPr>
      <w:r>
        <w:t>Vu l’arrêt n°</w:t>
      </w:r>
      <w:r w:rsidR="008E2E1C">
        <w:t xml:space="preserve"> </w:t>
      </w:r>
      <w:r>
        <w:t>65230 du 13 novembre 2012 par lequel la Cour a rejeté la requête en révision de l’arrêt n°</w:t>
      </w:r>
      <w:r w:rsidR="00F0240A">
        <w:t xml:space="preserve"> </w:t>
      </w:r>
      <w:r>
        <w:t>64169 susvisé, présentée par M</w:t>
      </w:r>
      <w:r w:rsidRPr="00AB7B31">
        <w:rPr>
          <w:vertAlign w:val="superscript"/>
        </w:rPr>
        <w:t>e</w:t>
      </w:r>
      <w:r>
        <w:t xml:space="preserve"> Raphaël Romi</w:t>
      </w:r>
      <w:r w:rsidR="00BD2344">
        <w:t xml:space="preserve"> pour le compte du GIP CRNH ;</w:t>
      </w:r>
    </w:p>
    <w:p w:rsidR="00BD2344" w:rsidRDefault="00BD2344" w:rsidP="006D4AE9">
      <w:pPr>
        <w:pStyle w:val="PS"/>
        <w:spacing w:after="360"/>
      </w:pPr>
      <w:r>
        <w:lastRenderedPageBreak/>
        <w:t>Vu la décision n°</w:t>
      </w:r>
      <w:r w:rsidR="00F0240A">
        <w:t xml:space="preserve"> </w:t>
      </w:r>
      <w:r>
        <w:t xml:space="preserve">361553 du 25 mars 2013 du Conseil d’Etat </w:t>
      </w:r>
      <w:r w:rsidR="009C53E4">
        <w:t>déclarant</w:t>
      </w:r>
      <w:r w:rsidR="00F0240A">
        <w:t xml:space="preserve"> non admis</w:t>
      </w:r>
      <w:r>
        <w:t xml:space="preserve"> le pourvoi en cassation présenté p</w:t>
      </w:r>
      <w:r w:rsidR="00384931">
        <w:t>a</w:t>
      </w:r>
      <w:r>
        <w:t xml:space="preserve">r </w:t>
      </w:r>
      <w:r w:rsidR="005E79F8">
        <w:t>MM. X</w:t>
      </w:r>
      <w:r w:rsidR="00F0240A">
        <w:t xml:space="preserve"> et </w:t>
      </w:r>
      <w:r w:rsidR="005E79F8">
        <w:t>Y</w:t>
      </w:r>
      <w:r>
        <w:t xml:space="preserve"> en vue de l’annulation de l’arrêt susvisé du 4 juin 2012 ;</w:t>
      </w:r>
    </w:p>
    <w:p w:rsidR="00BB2027" w:rsidRPr="008A57A1" w:rsidRDefault="00BB2027" w:rsidP="006D4AE9">
      <w:pPr>
        <w:pStyle w:val="PS"/>
        <w:spacing w:after="360"/>
      </w:pPr>
      <w:bookmarkStart w:id="0" w:name="term0"/>
      <w:r w:rsidRPr="008A57A1">
        <w:t>Vu le code des juridictions financières</w:t>
      </w:r>
      <w:r w:rsidR="00AB7B31">
        <w:t> </w:t>
      </w:r>
      <w:r w:rsidRPr="008A57A1">
        <w:t>;</w:t>
      </w:r>
    </w:p>
    <w:p w:rsidR="00BB2027" w:rsidRPr="008A57A1" w:rsidRDefault="00BB2027" w:rsidP="006D4AE9">
      <w:pPr>
        <w:pStyle w:val="PS"/>
        <w:spacing w:after="360"/>
      </w:pPr>
      <w:r w:rsidRPr="008A57A1">
        <w:t>Vu l'article 60 de la loi de finances n°</w:t>
      </w:r>
      <w:r w:rsidR="009F7A39">
        <w:t> </w:t>
      </w:r>
      <w:r w:rsidRPr="008A57A1">
        <w:t>63-156 du 23</w:t>
      </w:r>
      <w:r w:rsidR="00AB7B31">
        <w:t xml:space="preserve"> </w:t>
      </w:r>
      <w:r w:rsidRPr="008A57A1">
        <w:t>février</w:t>
      </w:r>
      <w:r w:rsidR="00AB7B31">
        <w:t xml:space="preserve"> </w:t>
      </w:r>
      <w:r w:rsidRPr="008A57A1">
        <w:t>1963</w:t>
      </w:r>
      <w:r w:rsidR="004A6238">
        <w:t xml:space="preserve"> modifiée</w:t>
      </w:r>
      <w:r w:rsidRPr="008A57A1">
        <w:t>, et</w:t>
      </w:r>
      <w:r w:rsidR="00AB7B31">
        <w:t xml:space="preserve"> </w:t>
      </w:r>
      <w:r w:rsidRPr="008A57A1">
        <w:t>notamment son paragraphe XI</w:t>
      </w:r>
      <w:r w:rsidR="00AB7B31">
        <w:t> ;</w:t>
      </w:r>
    </w:p>
    <w:p w:rsidR="00BB2027" w:rsidRDefault="00F63D54" w:rsidP="006D4AE9">
      <w:pPr>
        <w:pStyle w:val="PS"/>
      </w:pPr>
      <w:r>
        <w:t>Vu les réponses de M</w:t>
      </w:r>
      <w:r w:rsidRPr="00AB7B31">
        <w:rPr>
          <w:vertAlign w:val="superscript"/>
        </w:rPr>
        <w:t>e</w:t>
      </w:r>
      <w:r>
        <w:t xml:space="preserve"> Romi, conseil du GIP CRNH, parvenues au greffe respectivement les 5 septembre 2012, 2</w:t>
      </w:r>
      <w:r w:rsidR="00C6390F">
        <w:t>4</w:t>
      </w:r>
      <w:r>
        <w:t xml:space="preserve"> janvier 2013 et 20 novembre 2013, com</w:t>
      </w:r>
      <w:r w:rsidR="00BB2027">
        <w:t xml:space="preserve">prenant un compte de la gestion de fait </w:t>
      </w:r>
      <w:r w:rsidR="00DF7075">
        <w:t xml:space="preserve">pour les opérations concernant le CRNH </w:t>
      </w:r>
      <w:r w:rsidR="00BB2027">
        <w:t>et ses pièces justificatives, une attestation de reconnaissance de l’utilité publique des dépenses par le conseil d’administration de l’</w:t>
      </w:r>
      <w:r w:rsidR="00F0240A">
        <w:t>ONIRIS</w:t>
      </w:r>
      <w:r w:rsidR="00BB2027">
        <w:t xml:space="preserve"> en date du 10</w:t>
      </w:r>
      <w:r w:rsidR="00AB7B31">
        <w:t xml:space="preserve"> </w:t>
      </w:r>
      <w:r w:rsidR="00C6390F">
        <w:t>décembre</w:t>
      </w:r>
      <w:r w:rsidR="00AB7B31">
        <w:t xml:space="preserve"> </w:t>
      </w:r>
      <w:r w:rsidR="00BB2027">
        <w:t>201</w:t>
      </w:r>
      <w:r w:rsidR="00B02DB1">
        <w:t>2</w:t>
      </w:r>
      <w:r w:rsidR="00BB2027">
        <w:t xml:space="preserve">, </w:t>
      </w:r>
      <w:r w:rsidR="005F4609">
        <w:t>pour un montant de 183 778,55 €, ainsi que des justifications complémentaires</w:t>
      </w:r>
      <w:r w:rsidR="00BB2027">
        <w:t xml:space="preserve"> ; </w:t>
      </w:r>
    </w:p>
    <w:p w:rsidR="00DF7075" w:rsidRDefault="005F4609" w:rsidP="009F7A39">
      <w:pPr>
        <w:pStyle w:val="PS"/>
      </w:pPr>
      <w:r>
        <w:t>Vu la réponse de M</w:t>
      </w:r>
      <w:r w:rsidRPr="00AB7B31">
        <w:rPr>
          <w:vertAlign w:val="superscript"/>
        </w:rPr>
        <w:t>e</w:t>
      </w:r>
      <w:r>
        <w:t xml:space="preserve"> Plateaux, conseil de </w:t>
      </w:r>
      <w:r w:rsidR="005E79F8">
        <w:t>MM. X</w:t>
      </w:r>
      <w:r>
        <w:t xml:space="preserve"> et </w:t>
      </w:r>
      <w:r w:rsidR="005E79F8">
        <w:t>Y</w:t>
      </w:r>
      <w:r>
        <w:t xml:space="preserve">, parvenue au greffe le 10 septembre 2012, comprenant un compte de la gestion de fait pour les opérations concernant </w:t>
      </w:r>
      <w:r w:rsidR="00BA6C86">
        <w:t xml:space="preserve">respectivement </w:t>
      </w:r>
      <w:r w:rsidR="005E79F8">
        <w:t>MM. X</w:t>
      </w:r>
      <w:r w:rsidRPr="005F4609">
        <w:t xml:space="preserve"> et </w:t>
      </w:r>
      <w:r w:rsidR="005E79F8">
        <w:t>Y</w:t>
      </w:r>
      <w:r>
        <w:t>, signé par chacun d’eux ;</w:t>
      </w:r>
      <w:bookmarkEnd w:id="0"/>
    </w:p>
    <w:p w:rsidR="009F7A39" w:rsidRPr="008A57A1" w:rsidRDefault="009F7A39" w:rsidP="009F7A39">
      <w:pPr>
        <w:pStyle w:val="PS"/>
      </w:pPr>
      <w:r w:rsidRPr="008A57A1">
        <w:t>Vu le rapport à fin d</w:t>
      </w:r>
      <w:smartTag w:uri="urn:schemas-microsoft-com:office:smarttags" w:element="PersonName">
        <w:r w:rsidRPr="008A57A1">
          <w:t>'</w:t>
        </w:r>
      </w:smartTag>
      <w:r w:rsidRPr="008A57A1">
        <w:t>arrêt n°</w:t>
      </w:r>
      <w:r>
        <w:t> </w:t>
      </w:r>
      <w:r w:rsidRPr="008A57A1">
        <w:t>201</w:t>
      </w:r>
      <w:r w:rsidR="00DF7075">
        <w:t>3</w:t>
      </w:r>
      <w:r w:rsidRPr="008A57A1">
        <w:t>-</w:t>
      </w:r>
      <w:r w:rsidR="00DF7075">
        <w:t>58</w:t>
      </w:r>
      <w:r>
        <w:t>7</w:t>
      </w:r>
      <w:r w:rsidRPr="008A57A1">
        <w:t>-0 de M.</w:t>
      </w:r>
      <w:r>
        <w:t> </w:t>
      </w:r>
      <w:proofErr w:type="spellStart"/>
      <w:r w:rsidR="00DF7075">
        <w:t>Eric</w:t>
      </w:r>
      <w:proofErr w:type="spellEnd"/>
      <w:r w:rsidR="00DF7075">
        <w:t xml:space="preserve"> </w:t>
      </w:r>
      <w:proofErr w:type="spellStart"/>
      <w:r w:rsidR="00DF7075">
        <w:t>T</w:t>
      </w:r>
      <w:r w:rsidR="00AB7B31">
        <w:t>hévenon</w:t>
      </w:r>
      <w:proofErr w:type="spellEnd"/>
      <w:r w:rsidRPr="008A57A1">
        <w:t>, conseil</w:t>
      </w:r>
      <w:r>
        <w:t xml:space="preserve">ler référendaire, </w:t>
      </w:r>
      <w:r w:rsidR="00DF7075">
        <w:t xml:space="preserve">déposé le </w:t>
      </w:r>
      <w:r>
        <w:t>1</w:t>
      </w:r>
      <w:r w:rsidR="00DF7075">
        <w:t xml:space="preserve">3 août </w:t>
      </w:r>
      <w:r>
        <w:t>201</w:t>
      </w:r>
      <w:r w:rsidR="00DF7075">
        <w:t xml:space="preserve">3 et transmis </w:t>
      </w:r>
      <w:r w:rsidRPr="008A57A1">
        <w:t>au Procureur général</w:t>
      </w:r>
      <w:r w:rsidR="00AB7B31">
        <w:t> ;</w:t>
      </w:r>
    </w:p>
    <w:p w:rsidR="009F7A39" w:rsidRPr="00030E27" w:rsidRDefault="009F7A39" w:rsidP="007244CA">
      <w:pPr>
        <w:pStyle w:val="PS"/>
      </w:pPr>
      <w:r w:rsidRPr="008A57A1">
        <w:t xml:space="preserve">Vu les conclusions n° </w:t>
      </w:r>
      <w:r w:rsidR="00DF7075">
        <w:t>6</w:t>
      </w:r>
      <w:r>
        <w:t>9</w:t>
      </w:r>
      <w:r w:rsidR="00DF7075">
        <w:t>3</w:t>
      </w:r>
      <w:r w:rsidRPr="008A57A1">
        <w:t xml:space="preserve"> en date du </w:t>
      </w:r>
      <w:r w:rsidR="00DF7075">
        <w:t>10 octobre 2013</w:t>
      </w:r>
      <w:r>
        <w:t xml:space="preserve"> </w:t>
      </w:r>
      <w:r w:rsidRPr="008A57A1">
        <w:t>du Pro</w:t>
      </w:r>
      <w:r>
        <w:t>cureur général</w:t>
      </w:r>
      <w:r w:rsidR="00025C84">
        <w:t> </w:t>
      </w:r>
      <w:r w:rsidRPr="00030E27">
        <w:t>;</w:t>
      </w:r>
    </w:p>
    <w:p w:rsidR="009F7A39" w:rsidRDefault="009F7A39" w:rsidP="00E75549">
      <w:pPr>
        <w:pStyle w:val="PS"/>
      </w:pPr>
      <w:r w:rsidRPr="00030E27">
        <w:t>Vu l</w:t>
      </w:r>
      <w:r w:rsidR="00030E27" w:rsidRPr="00030E27">
        <w:t>es</w:t>
      </w:r>
      <w:r w:rsidRPr="00030E27">
        <w:t xml:space="preserve"> </w:t>
      </w:r>
      <w:r w:rsidR="00A3465A" w:rsidRPr="00030E27">
        <w:t>communication</w:t>
      </w:r>
      <w:r w:rsidR="00030E27" w:rsidRPr="00030E27">
        <w:t>s</w:t>
      </w:r>
      <w:r w:rsidRPr="00030E27">
        <w:t xml:space="preserve"> en date du </w:t>
      </w:r>
      <w:r w:rsidR="00030E27" w:rsidRPr="00030E27">
        <w:t>18</w:t>
      </w:r>
      <w:r w:rsidR="00AB7B31">
        <w:rPr>
          <w:iCs/>
        </w:rPr>
        <w:t xml:space="preserve"> </w:t>
      </w:r>
      <w:r w:rsidR="00030E27" w:rsidRPr="00030E27">
        <w:rPr>
          <w:iCs/>
        </w:rPr>
        <w:t>avril</w:t>
      </w:r>
      <w:r w:rsidR="00AB7B31">
        <w:rPr>
          <w:iCs/>
        </w:rPr>
        <w:t xml:space="preserve"> </w:t>
      </w:r>
      <w:r w:rsidRPr="00030E27">
        <w:rPr>
          <w:iCs/>
        </w:rPr>
        <w:t>201</w:t>
      </w:r>
      <w:r w:rsidR="00030E27" w:rsidRPr="00030E27">
        <w:rPr>
          <w:iCs/>
        </w:rPr>
        <w:t>4</w:t>
      </w:r>
      <w:r w:rsidRPr="00030E27">
        <w:rPr>
          <w:i/>
        </w:rPr>
        <w:t xml:space="preserve"> </w:t>
      </w:r>
      <w:r w:rsidRPr="00030E27">
        <w:t xml:space="preserve">informant </w:t>
      </w:r>
      <w:r w:rsidR="00030E27" w:rsidRPr="00030E27">
        <w:t>le président du conseil d’</w:t>
      </w:r>
      <w:r w:rsidR="009C53E4" w:rsidRPr="00030E27">
        <w:t>administration</w:t>
      </w:r>
      <w:r w:rsidR="00030E27" w:rsidRPr="00030E27">
        <w:t xml:space="preserve"> et le directeur du GIP CRNH de Nantes, </w:t>
      </w:r>
      <w:r w:rsidR="005E79F8">
        <w:t>MM. X</w:t>
      </w:r>
      <w:r w:rsidR="00030E27" w:rsidRPr="00030E27">
        <w:t xml:space="preserve"> et </w:t>
      </w:r>
      <w:r w:rsidR="005E79F8">
        <w:t>Y</w:t>
      </w:r>
      <w:r w:rsidR="00030E27" w:rsidRPr="00030E27">
        <w:t>, M</w:t>
      </w:r>
      <w:r w:rsidR="00030E27" w:rsidRPr="00AB7B31">
        <w:rPr>
          <w:vertAlign w:val="superscript"/>
        </w:rPr>
        <w:t>e</w:t>
      </w:r>
      <w:r w:rsidR="00AB7B31">
        <w:t> </w:t>
      </w:r>
      <w:proofErr w:type="spellStart"/>
      <w:r w:rsidR="00030E27" w:rsidRPr="00030E27">
        <w:t>Romi</w:t>
      </w:r>
      <w:proofErr w:type="spellEnd"/>
      <w:r w:rsidR="00030E27" w:rsidRPr="00030E27">
        <w:t xml:space="preserve"> et </w:t>
      </w:r>
      <w:r w:rsidR="00D6219D">
        <w:t>M</w:t>
      </w:r>
      <w:r w:rsidR="00D6219D" w:rsidRPr="00AB7B31">
        <w:rPr>
          <w:vertAlign w:val="superscript"/>
        </w:rPr>
        <w:t>e</w:t>
      </w:r>
      <w:r w:rsidR="00D6219D">
        <w:t xml:space="preserve"> </w:t>
      </w:r>
      <w:r w:rsidR="00030E27" w:rsidRPr="00030E27">
        <w:t>Plateaux,</w:t>
      </w:r>
      <w:r w:rsidRPr="00030E27">
        <w:t xml:space="preserve"> </w:t>
      </w:r>
      <w:r w:rsidR="00030E27" w:rsidRPr="00030E27">
        <w:t xml:space="preserve">ainsi que le directeur </w:t>
      </w:r>
      <w:r w:rsidR="00C318BF">
        <w:t xml:space="preserve">et l’agent comptable </w:t>
      </w:r>
      <w:r w:rsidR="00030E27" w:rsidRPr="00030E27">
        <w:t xml:space="preserve">de </w:t>
      </w:r>
      <w:r w:rsidR="00025C84">
        <w:t>l’</w:t>
      </w:r>
      <w:r w:rsidR="00030E27" w:rsidRPr="00030E27">
        <w:t xml:space="preserve">ONIRIS </w:t>
      </w:r>
      <w:r w:rsidRPr="00030E27">
        <w:t xml:space="preserve">de la tenue de l'audience publique et de la possibilité d'y présenter </w:t>
      </w:r>
      <w:r w:rsidR="00EB60CC">
        <w:t>leurs</w:t>
      </w:r>
      <w:r w:rsidRPr="00030E27">
        <w:t xml:space="preserve"> observations</w:t>
      </w:r>
      <w:r w:rsidR="00AB7B31">
        <w:t> </w:t>
      </w:r>
      <w:r w:rsidRPr="00030E27">
        <w:t>;</w:t>
      </w:r>
      <w:r w:rsidR="00025C84">
        <w:t xml:space="preserve"> ensemble les avi</w:t>
      </w:r>
      <w:r w:rsidR="00AB7B31">
        <w:t>s de réception de ces lettres ;</w:t>
      </w:r>
    </w:p>
    <w:p w:rsidR="00C4457F" w:rsidRPr="00825B19" w:rsidRDefault="00C4457F" w:rsidP="00C4457F">
      <w:pPr>
        <w:pStyle w:val="PS"/>
      </w:pPr>
      <w:r w:rsidRPr="00825B19">
        <w:t>Vu le courrier adressé par M</w:t>
      </w:r>
      <w:r w:rsidRPr="00AB7B31">
        <w:rPr>
          <w:vertAlign w:val="superscript"/>
        </w:rPr>
        <w:t>e</w:t>
      </w:r>
      <w:r w:rsidRPr="00825B19">
        <w:t xml:space="preserve"> Plateaux, au nom de </w:t>
      </w:r>
      <w:r w:rsidR="005E79F8">
        <w:t>MM. X</w:t>
      </w:r>
      <w:r w:rsidRPr="00825B19">
        <w:t xml:space="preserve"> et </w:t>
      </w:r>
      <w:r w:rsidR="005E79F8">
        <w:t>Y</w:t>
      </w:r>
      <w:r w:rsidRPr="00825B19">
        <w:t>, parvenu au greffe le 4 juin 2014 ;</w:t>
      </w:r>
    </w:p>
    <w:p w:rsidR="009F7A39" w:rsidRPr="002F7DE6" w:rsidRDefault="009F7A39" w:rsidP="00873BCB">
      <w:pPr>
        <w:pStyle w:val="PS"/>
      </w:pPr>
      <w:r w:rsidRPr="002F7DE6">
        <w:t>Après avoir entendu en audience publique M.</w:t>
      </w:r>
      <w:r w:rsidR="00025C84">
        <w:t xml:space="preserve"> </w:t>
      </w:r>
      <w:r w:rsidR="002F7DE6" w:rsidRPr="002F7DE6">
        <w:t>Thévenon</w:t>
      </w:r>
      <w:r w:rsidRPr="002F7DE6">
        <w:t>, conseiller référendaire, en son rapport, M.</w:t>
      </w:r>
      <w:r w:rsidR="00873BCB" w:rsidRPr="002F7DE6">
        <w:t> </w:t>
      </w:r>
      <w:r w:rsidR="002F7DE6" w:rsidRPr="002F7DE6">
        <w:t>Yves P</w:t>
      </w:r>
      <w:r w:rsidR="00AB7B31">
        <w:t>errin</w:t>
      </w:r>
      <w:r w:rsidRPr="002F7DE6">
        <w:t xml:space="preserve">, avocat général, en ses conclusions, </w:t>
      </w:r>
      <w:r w:rsidR="00E749D4">
        <w:t xml:space="preserve">ainsi que </w:t>
      </w:r>
      <w:r w:rsidR="00BA6C86">
        <w:t>M</w:t>
      </w:r>
      <w:r w:rsidR="00BA6C86" w:rsidRPr="00AB7B31">
        <w:rPr>
          <w:vertAlign w:val="superscript"/>
        </w:rPr>
        <w:t>e</w:t>
      </w:r>
      <w:r w:rsidR="00BA6C86">
        <w:t xml:space="preserve"> Romi, représentant le GIP CRNH, </w:t>
      </w:r>
      <w:r w:rsidR="005E79F8">
        <w:t>M. Z</w:t>
      </w:r>
      <w:r w:rsidR="00025C84">
        <w:t>, directeur du GIP CRNH, M</w:t>
      </w:r>
      <w:r w:rsidR="00025C84" w:rsidRPr="00AB7B31">
        <w:rPr>
          <w:vertAlign w:val="superscript"/>
        </w:rPr>
        <w:t>e</w:t>
      </w:r>
      <w:r w:rsidR="00025C84">
        <w:t> </w:t>
      </w:r>
      <w:r w:rsidR="00E749D4">
        <w:t xml:space="preserve">Plateaux, représentant </w:t>
      </w:r>
      <w:r w:rsidR="005E79F8">
        <w:t>MM. X</w:t>
      </w:r>
      <w:r w:rsidR="002F7DE6" w:rsidRPr="002F7DE6">
        <w:t xml:space="preserve"> et </w:t>
      </w:r>
      <w:r w:rsidR="005E79F8">
        <w:t>Y</w:t>
      </w:r>
      <w:r w:rsidR="00E749D4">
        <w:t xml:space="preserve">, et </w:t>
      </w:r>
      <w:r w:rsidR="005E79F8">
        <w:t>M. X</w:t>
      </w:r>
      <w:r w:rsidR="00EB60CC">
        <w:t>,</w:t>
      </w:r>
      <w:r w:rsidR="002F7DE6" w:rsidRPr="002F7DE6">
        <w:t xml:space="preserve"> </w:t>
      </w:r>
      <w:r w:rsidR="00E749D4">
        <w:t xml:space="preserve">qui ont </w:t>
      </w:r>
      <w:r w:rsidRPr="002F7DE6">
        <w:t xml:space="preserve">présenté </w:t>
      </w:r>
      <w:r w:rsidR="002F7DE6" w:rsidRPr="002F7DE6">
        <w:t>leurs</w:t>
      </w:r>
      <w:r w:rsidRPr="002F7DE6">
        <w:t xml:space="preserve"> observations et </w:t>
      </w:r>
      <w:r w:rsidR="00E749D4">
        <w:t>ont</w:t>
      </w:r>
      <w:r w:rsidRPr="002F7DE6">
        <w:t xml:space="preserve"> eu la parole en dernier</w:t>
      </w:r>
      <w:r w:rsidR="00AB7B31">
        <w:t> ;</w:t>
      </w:r>
    </w:p>
    <w:p w:rsidR="009F7A39" w:rsidRDefault="009F7A39" w:rsidP="005E2A98">
      <w:pPr>
        <w:pStyle w:val="PS"/>
        <w:spacing w:after="720"/>
      </w:pPr>
      <w:r w:rsidRPr="002F7DE6">
        <w:t>Après avoir délibéré hors la présence du rapporteur et du représentant du</w:t>
      </w:r>
      <w:r w:rsidR="00AB7B31">
        <w:t xml:space="preserve"> </w:t>
      </w:r>
      <w:r w:rsidRPr="002F7DE6">
        <w:t>ministère public, M.</w:t>
      </w:r>
      <w:r w:rsidR="00873BCB" w:rsidRPr="002F7DE6">
        <w:t> </w:t>
      </w:r>
      <w:r w:rsidR="002F7DE6" w:rsidRPr="002F7DE6">
        <w:t>Jacques B</w:t>
      </w:r>
      <w:r w:rsidR="00AB7B31">
        <w:t>asset</w:t>
      </w:r>
      <w:r w:rsidRPr="002F7DE6">
        <w:t xml:space="preserve">, </w:t>
      </w:r>
      <w:r w:rsidR="00025C84">
        <w:t xml:space="preserve">conseiller maître, </w:t>
      </w:r>
      <w:r w:rsidRPr="002F7DE6">
        <w:t>réviseur, entendu en ses observations ;</w:t>
      </w:r>
    </w:p>
    <w:p w:rsidR="009F7A39" w:rsidRPr="002F7DE6" w:rsidRDefault="009070A2" w:rsidP="009F7A39">
      <w:pPr>
        <w:pStyle w:val="PS"/>
        <w:rPr>
          <w:b/>
          <w:bCs/>
        </w:rPr>
      </w:pPr>
      <w:r w:rsidRPr="002F7DE6">
        <w:rPr>
          <w:b/>
          <w:bCs/>
        </w:rPr>
        <w:lastRenderedPageBreak/>
        <w:tab/>
      </w:r>
      <w:r w:rsidR="00E75549" w:rsidRPr="002F7DE6">
        <w:rPr>
          <w:b/>
          <w:bCs/>
        </w:rPr>
        <w:t xml:space="preserve">1. </w:t>
      </w:r>
      <w:r w:rsidR="009F7A39" w:rsidRPr="002F7DE6">
        <w:rPr>
          <w:b/>
          <w:bCs/>
        </w:rPr>
        <w:t>Sur la ligne de compte</w:t>
      </w:r>
    </w:p>
    <w:p w:rsidR="005E2A98" w:rsidRPr="00347BE2" w:rsidRDefault="005E2A98" w:rsidP="00E84826">
      <w:pPr>
        <w:pStyle w:val="PS"/>
        <w:ind w:firstLine="0"/>
        <w:rPr>
          <w:b/>
        </w:rPr>
      </w:pPr>
      <w:r w:rsidRPr="00347BE2">
        <w:rPr>
          <w:b/>
        </w:rPr>
        <w:t>- En ce qui concerne les opérations relatives aux versements perçus par le GIP CRNH</w:t>
      </w:r>
    </w:p>
    <w:p w:rsidR="009F7A39" w:rsidRPr="005E2A98" w:rsidRDefault="00BA31E7" w:rsidP="00873BCB">
      <w:pPr>
        <w:pStyle w:val="PS"/>
      </w:pPr>
      <w:r>
        <w:t>Considérant</w:t>
      </w:r>
      <w:r w:rsidR="009F7A39" w:rsidRPr="005E2A98">
        <w:t xml:space="preserve"> que </w:t>
      </w:r>
      <w:r w:rsidR="002F7DE6" w:rsidRPr="005E2A98">
        <w:t xml:space="preserve">le GIP CRNH </w:t>
      </w:r>
      <w:r w:rsidR="005E2A98" w:rsidRPr="005E2A98">
        <w:t xml:space="preserve">a </w:t>
      </w:r>
      <w:r w:rsidR="009F7A39" w:rsidRPr="005E2A98">
        <w:t xml:space="preserve">satisfait à </w:t>
      </w:r>
      <w:r w:rsidR="005E2A98" w:rsidRPr="005E2A98">
        <w:t>son</w:t>
      </w:r>
      <w:r w:rsidR="009F7A39" w:rsidRPr="005E2A98">
        <w:t xml:space="preserve"> obligation de produire le compte de </w:t>
      </w:r>
      <w:r w:rsidR="005E2A98" w:rsidRPr="005E2A98">
        <w:t>sa</w:t>
      </w:r>
      <w:r w:rsidR="009F7A39" w:rsidRPr="005E2A98">
        <w:t xml:space="preserve"> gestion et la décision de l’organe délibérant sur l’utilité publique des dépenses ;</w:t>
      </w:r>
    </w:p>
    <w:p w:rsidR="009F7A39" w:rsidRPr="000F4D45" w:rsidRDefault="009F7A39" w:rsidP="009F7A39">
      <w:pPr>
        <w:pStyle w:val="PS"/>
      </w:pPr>
      <w:r w:rsidRPr="000F4D45">
        <w:t>Considérant que les</w:t>
      </w:r>
      <w:r w:rsidR="00EB60CC">
        <w:t xml:space="preserve"> recettes de la gestion de fait</w:t>
      </w:r>
      <w:r w:rsidRPr="000F4D45">
        <w:t xml:space="preserve"> obtenues </w:t>
      </w:r>
      <w:r w:rsidR="00AC1DBA" w:rsidRPr="000F4D45">
        <w:t xml:space="preserve">par le GIP CRNH </w:t>
      </w:r>
      <w:r w:rsidRPr="000F4D45">
        <w:t xml:space="preserve">au titre des </w:t>
      </w:r>
      <w:r w:rsidR="005E2A98" w:rsidRPr="000F4D45">
        <w:t>versement</w:t>
      </w:r>
      <w:r w:rsidR="00AC1DBA" w:rsidRPr="000F4D45">
        <w:t>s</w:t>
      </w:r>
      <w:r w:rsidR="005E2A98" w:rsidRPr="000F4D45">
        <w:t xml:space="preserve"> de </w:t>
      </w:r>
      <w:r w:rsidR="00AC1DBA" w:rsidRPr="000F4D45">
        <w:t>la société Virbac Nutrition entre 2004 et 2005</w:t>
      </w:r>
      <w:r w:rsidRPr="000F4D45">
        <w:t xml:space="preserve">, s’élèvent à un montant total de </w:t>
      </w:r>
      <w:r w:rsidR="00AC1DBA" w:rsidRPr="000F4D45">
        <w:t>183</w:t>
      </w:r>
      <w:r w:rsidR="00AB7B31">
        <w:t> </w:t>
      </w:r>
      <w:r w:rsidR="00AC1DBA" w:rsidRPr="000F4D45">
        <w:t>778,55</w:t>
      </w:r>
      <w:r w:rsidR="00AB7B31">
        <w:t> </w:t>
      </w:r>
      <w:r w:rsidRPr="000F4D45">
        <w:t>€ </w:t>
      </w:r>
      <w:r w:rsidR="00025C84">
        <w:t>TTC, soit 153</w:t>
      </w:r>
      <w:r w:rsidR="00AB7B31">
        <w:t> </w:t>
      </w:r>
      <w:r w:rsidR="00025C84">
        <w:t>661</w:t>
      </w:r>
      <w:r w:rsidR="00AB7B31">
        <w:t> </w:t>
      </w:r>
      <w:r w:rsidR="00AC1DBA" w:rsidRPr="000F4D45">
        <w:t>€</w:t>
      </w:r>
      <w:r w:rsidR="00AB7B31">
        <w:t> </w:t>
      </w:r>
      <w:r w:rsidR="00AC1DBA" w:rsidRPr="000F4D45">
        <w:t>HT, comme indiqué au compte (97</w:t>
      </w:r>
      <w:r w:rsidR="00AB7B31">
        <w:t> </w:t>
      </w:r>
      <w:r w:rsidR="00AC1DBA" w:rsidRPr="000F4D45">
        <w:t>661</w:t>
      </w:r>
      <w:r w:rsidR="00AB7B31">
        <w:t> € </w:t>
      </w:r>
      <w:r w:rsidR="00F65067">
        <w:t xml:space="preserve">HT </w:t>
      </w:r>
      <w:r w:rsidR="00AC1DBA" w:rsidRPr="000F4D45">
        <w:t>au titre de 2004 et 56</w:t>
      </w:r>
      <w:r w:rsidR="00AB7B31">
        <w:t> </w:t>
      </w:r>
      <w:r w:rsidR="00AC1DBA" w:rsidRPr="000F4D45">
        <w:t>000</w:t>
      </w:r>
      <w:r w:rsidR="00AB7B31">
        <w:t> € </w:t>
      </w:r>
      <w:r w:rsidR="00F65067">
        <w:t xml:space="preserve">HT </w:t>
      </w:r>
      <w:r w:rsidR="00AC1DBA" w:rsidRPr="000F4D45">
        <w:t>au titre de 2005)</w:t>
      </w:r>
      <w:r w:rsidR="00AB7B31">
        <w:t> ;</w:t>
      </w:r>
    </w:p>
    <w:p w:rsidR="00DE545D" w:rsidRDefault="009F7A39" w:rsidP="00E75549">
      <w:pPr>
        <w:pStyle w:val="PS"/>
      </w:pPr>
      <w:r w:rsidRPr="000F4D45">
        <w:t xml:space="preserve">Considérant que les dépenses </w:t>
      </w:r>
      <w:r w:rsidR="00335149">
        <w:t>de</w:t>
      </w:r>
      <w:r w:rsidR="00335149" w:rsidRPr="00DE545D">
        <w:t xml:space="preserve"> l’exercice 2004</w:t>
      </w:r>
      <w:r w:rsidR="00335149">
        <w:t xml:space="preserve"> </w:t>
      </w:r>
      <w:r w:rsidR="00B34C54">
        <w:t>rattachées à</w:t>
      </w:r>
      <w:r w:rsidRPr="000F4D45">
        <w:t xml:space="preserve"> la gestion de fait</w:t>
      </w:r>
      <w:r w:rsidR="00EB60CC">
        <w:t>,</w:t>
      </w:r>
      <w:r w:rsidRPr="000F4D45">
        <w:t xml:space="preserve"> </w:t>
      </w:r>
      <w:r w:rsidR="00B34C54">
        <w:t>selon le compte produit</w:t>
      </w:r>
      <w:r w:rsidR="00EB60CC">
        <w:t>,</w:t>
      </w:r>
      <w:r w:rsidR="00B34C54">
        <w:t xml:space="preserve"> </w:t>
      </w:r>
      <w:r w:rsidRPr="000F4D45">
        <w:t>comprennent</w:t>
      </w:r>
      <w:r w:rsidR="00DE545D" w:rsidRPr="00DE545D">
        <w:t xml:space="preserve"> des charges de prestations de service pour </w:t>
      </w:r>
      <w:r w:rsidR="00DE545D">
        <w:t>2 744,07</w:t>
      </w:r>
      <w:r w:rsidR="00AB7B31">
        <w:t> </w:t>
      </w:r>
      <w:r w:rsidR="00AB7B31" w:rsidRPr="000F4D45">
        <w:t>€ </w:t>
      </w:r>
      <w:r w:rsidR="00DE545D">
        <w:t xml:space="preserve">HT </w:t>
      </w:r>
      <w:r w:rsidR="00EB60CC">
        <w:t>soit</w:t>
      </w:r>
      <w:r w:rsidR="00DE545D">
        <w:t xml:space="preserve"> </w:t>
      </w:r>
      <w:r w:rsidR="00DE545D" w:rsidRPr="00DE545D">
        <w:t>3</w:t>
      </w:r>
      <w:r w:rsidR="00AB7B31">
        <w:t> </w:t>
      </w:r>
      <w:r w:rsidR="00DE545D" w:rsidRPr="00DE545D">
        <w:t>281,</w:t>
      </w:r>
      <w:r w:rsidR="00D43998">
        <w:t>91</w:t>
      </w:r>
      <w:r w:rsidR="00AB7B31">
        <w:t> </w:t>
      </w:r>
      <w:r w:rsidR="00AB7B31" w:rsidRPr="000F4D45">
        <w:t>€ </w:t>
      </w:r>
      <w:r w:rsidR="00DE545D" w:rsidRPr="00DE545D">
        <w:t xml:space="preserve">TTC, justifiées par une facture de l’association ACRV et la copie d’un chèque de ce </w:t>
      </w:r>
      <w:r w:rsidR="00DE545D">
        <w:t xml:space="preserve">dernier </w:t>
      </w:r>
      <w:r w:rsidR="00DE545D" w:rsidRPr="00DE545D">
        <w:t>montant au nom de « </w:t>
      </w:r>
      <w:r w:rsidR="005E79F8">
        <w:t>Z</w:t>
      </w:r>
      <w:r w:rsidR="00DE545D" w:rsidRPr="00DE545D">
        <w:t xml:space="preserve">», </w:t>
      </w:r>
      <w:r w:rsidR="00A05CD5">
        <w:t>des frais de bourse de recherche pour un montant de 2</w:t>
      </w:r>
      <w:r w:rsidR="00AB7B31">
        <w:t> </w:t>
      </w:r>
      <w:r w:rsidR="00A05CD5">
        <w:t>744,07</w:t>
      </w:r>
      <w:r w:rsidR="00AB7B31">
        <w:t> </w:t>
      </w:r>
      <w:r w:rsidR="00A05CD5">
        <w:t xml:space="preserve">€, </w:t>
      </w:r>
      <w:r w:rsidRPr="00DE545D">
        <w:t xml:space="preserve">des </w:t>
      </w:r>
      <w:r w:rsidR="00DE545D" w:rsidRPr="00DE545D">
        <w:t xml:space="preserve">frais de mise à disposition de personnel pour </w:t>
      </w:r>
      <w:r w:rsidR="00E749D4">
        <w:t>1 286,35</w:t>
      </w:r>
      <w:r w:rsidR="00AB7B31">
        <w:t> </w:t>
      </w:r>
      <w:r w:rsidR="00AB7B31" w:rsidRPr="000F4D45">
        <w:t>€ </w:t>
      </w:r>
      <w:r w:rsidR="00E749D4">
        <w:t xml:space="preserve">HT, soit </w:t>
      </w:r>
      <w:r w:rsidR="00DE545D" w:rsidRPr="00DE545D">
        <w:t>1</w:t>
      </w:r>
      <w:r w:rsidR="00AB7B31">
        <w:t> </w:t>
      </w:r>
      <w:r w:rsidR="00DE545D" w:rsidRPr="00DE545D">
        <w:t>538,47</w:t>
      </w:r>
      <w:r w:rsidR="00AB7B31">
        <w:t> </w:t>
      </w:r>
      <w:r w:rsidR="00AB7B31" w:rsidRPr="000F4D45">
        <w:t>€ </w:t>
      </w:r>
      <w:r w:rsidR="00E749D4">
        <w:t>TTC</w:t>
      </w:r>
      <w:r w:rsidR="00DE545D" w:rsidRPr="00DE545D">
        <w:t xml:space="preserve">, justifiés par une facture de </w:t>
      </w:r>
      <w:r w:rsidR="00335149">
        <w:t>l’</w:t>
      </w:r>
      <w:r w:rsidR="00DE545D" w:rsidRPr="00DE545D">
        <w:t>ACRV, des charges de gestion de 3</w:t>
      </w:r>
      <w:r w:rsidR="00AB7B31">
        <w:t> </w:t>
      </w:r>
      <w:r w:rsidR="00DE545D" w:rsidRPr="00DE545D">
        <w:t>418,14</w:t>
      </w:r>
      <w:r w:rsidR="00AB7B31">
        <w:t> </w:t>
      </w:r>
      <w:r w:rsidR="00DE545D" w:rsidRPr="00DE545D">
        <w:t>€, justifiées par une facture du CHU de Nantes identifiant spécifiquement une ligne « Virbac »</w:t>
      </w:r>
      <w:r w:rsidR="00DE545D">
        <w:t xml:space="preserve"> de ce montant</w:t>
      </w:r>
      <w:r w:rsidR="00DE545D" w:rsidRPr="00DE545D">
        <w:t> ;</w:t>
      </w:r>
      <w:r w:rsidR="00B34C54">
        <w:t xml:space="preserve"> que ces dépenses peuvent donc être allouées au compte de la gestion de fait ;</w:t>
      </w:r>
    </w:p>
    <w:p w:rsidR="00005549" w:rsidRPr="00005549" w:rsidRDefault="00005549" w:rsidP="00E75549">
      <w:pPr>
        <w:pStyle w:val="PS"/>
      </w:pPr>
      <w:r w:rsidRPr="00005549">
        <w:t xml:space="preserve">Considérant </w:t>
      </w:r>
      <w:r w:rsidR="00025C84">
        <w:t xml:space="preserve">que </w:t>
      </w:r>
      <w:r w:rsidRPr="00005549">
        <w:t xml:space="preserve">le compte produit mentionne </w:t>
      </w:r>
      <w:r w:rsidR="00A05CD5" w:rsidRPr="00005549">
        <w:t xml:space="preserve">par ailleurs </w:t>
      </w:r>
      <w:r w:rsidRPr="00005549">
        <w:t>29 139,92</w:t>
      </w:r>
      <w:r w:rsidR="00AB7B31">
        <w:t> </w:t>
      </w:r>
      <w:r w:rsidRPr="00005549">
        <w:t>€ de dotations aux provisions qui auraient permis une rémunération des personnels ayant mené les recherches sur les premières analyses biologiques de 2004</w:t>
      </w:r>
      <w:r w:rsidR="00025C84">
        <w:t xml:space="preserve"> et </w:t>
      </w:r>
      <w:r w:rsidRPr="00005549">
        <w:t xml:space="preserve">2005 selon l’avocat du GIP ; que ces dépenses ont bien fait l’objet d’une reprise sur provisions au cours de l’exercice 2005 ; </w:t>
      </w:r>
      <w:r w:rsidR="00A05CD5">
        <w:t>qu’elles ont été justifiées par des factures de mise à disposition de personnel émises en 2006 et 2007, joint</w:t>
      </w:r>
      <w:r w:rsidR="00025C84">
        <w:t>es au courrier de M</w:t>
      </w:r>
      <w:r w:rsidR="00025C84" w:rsidRPr="00AB7B31">
        <w:rPr>
          <w:vertAlign w:val="superscript"/>
        </w:rPr>
        <w:t>e</w:t>
      </w:r>
      <w:r w:rsidR="00025C84">
        <w:t xml:space="preserve"> </w:t>
      </w:r>
      <w:proofErr w:type="spellStart"/>
      <w:r w:rsidR="00025C84">
        <w:t>Romi</w:t>
      </w:r>
      <w:proofErr w:type="spellEnd"/>
      <w:r w:rsidR="00025C84">
        <w:t xml:space="preserve"> du 19</w:t>
      </w:r>
      <w:r w:rsidR="00AB7B31">
        <w:t xml:space="preserve"> </w:t>
      </w:r>
      <w:r w:rsidR="00A05CD5">
        <w:t xml:space="preserve">novembre 2013 ; </w:t>
      </w:r>
      <w:r w:rsidRPr="00005549">
        <w:t xml:space="preserve">qu’il convient donc d’admettre ces dépenses ; </w:t>
      </w:r>
    </w:p>
    <w:p w:rsidR="00B34C54" w:rsidRDefault="00B34C54" w:rsidP="00E75549">
      <w:pPr>
        <w:pStyle w:val="PS"/>
      </w:pPr>
      <w:r>
        <w:t xml:space="preserve">Considérant que les dépenses </w:t>
      </w:r>
      <w:r w:rsidR="00335149">
        <w:t xml:space="preserve">de l’exercice 2005 </w:t>
      </w:r>
      <w:r>
        <w:t xml:space="preserve">rattachées à la gestion de fait selon le compte produit comprennent </w:t>
      </w:r>
      <w:r w:rsidR="00335149">
        <w:t>des prestations de service de l’ACRV pour un montant de 17 897,54</w:t>
      </w:r>
      <w:r w:rsidR="00AB7B31">
        <w:t> </w:t>
      </w:r>
      <w:r w:rsidR="00AB7B31" w:rsidRPr="000F4D45">
        <w:t>€ </w:t>
      </w:r>
      <w:r w:rsidR="00335149">
        <w:t>HT soit 21 405,4</w:t>
      </w:r>
      <w:r w:rsidR="00D43998">
        <w:t>5</w:t>
      </w:r>
      <w:r w:rsidR="00AB7B31">
        <w:t> </w:t>
      </w:r>
      <w:r w:rsidR="00AB7B31" w:rsidRPr="000F4D45">
        <w:t>€ </w:t>
      </w:r>
      <w:r w:rsidR="00335149">
        <w:t>TTC, justifiées par trois factures et par la copie d’un chèque pour la première d’entre elles ;</w:t>
      </w:r>
      <w:r w:rsidR="004827AD">
        <w:t xml:space="preserve"> des frais de documentation technique pour 269,10</w:t>
      </w:r>
      <w:r w:rsidR="00AB7B31">
        <w:t> </w:t>
      </w:r>
      <w:r w:rsidR="004827AD">
        <w:t xml:space="preserve">€, </w:t>
      </w:r>
      <w:r w:rsidR="00952C45">
        <w:t xml:space="preserve">justifiés par deux factures, </w:t>
      </w:r>
      <w:r w:rsidR="004827AD">
        <w:t xml:space="preserve">des frais de mise à disposition de personnel pour </w:t>
      </w:r>
      <w:r w:rsidR="00952C45">
        <w:t>1 546,55</w:t>
      </w:r>
      <w:r w:rsidR="00AB7B31">
        <w:t> </w:t>
      </w:r>
      <w:r w:rsidR="00AB7B31" w:rsidRPr="000F4D45">
        <w:t>€ </w:t>
      </w:r>
      <w:r w:rsidR="00952C45">
        <w:t xml:space="preserve">HT soit </w:t>
      </w:r>
      <w:r w:rsidR="004827AD">
        <w:t>1849,67</w:t>
      </w:r>
      <w:r w:rsidR="00AB7B31">
        <w:t> </w:t>
      </w:r>
      <w:r w:rsidR="00AB7B31" w:rsidRPr="000F4D45">
        <w:t>€ </w:t>
      </w:r>
      <w:r w:rsidR="00952C45">
        <w:t>TTC</w:t>
      </w:r>
      <w:r w:rsidR="004827AD">
        <w:t xml:space="preserve">, </w:t>
      </w:r>
      <w:r w:rsidR="00225EB1">
        <w:t xml:space="preserve">dûment justifiés par </w:t>
      </w:r>
      <w:r w:rsidR="00952C45">
        <w:t>une</w:t>
      </w:r>
      <w:r w:rsidR="00225EB1">
        <w:t xml:space="preserve"> facture</w:t>
      </w:r>
      <w:r w:rsidR="00952C45">
        <w:t xml:space="preserve"> de l’ACRV</w:t>
      </w:r>
      <w:r w:rsidR="00225EB1">
        <w:t xml:space="preserve">, </w:t>
      </w:r>
      <w:r w:rsidR="004827AD" w:rsidRPr="004827AD">
        <w:t xml:space="preserve">des </w:t>
      </w:r>
      <w:r w:rsidR="00952C45">
        <w:t>frais</w:t>
      </w:r>
      <w:r w:rsidR="004827AD" w:rsidRPr="004827AD">
        <w:t xml:space="preserve"> de gestion de </w:t>
      </w:r>
      <w:r w:rsidR="004827AD">
        <w:t>1</w:t>
      </w:r>
      <w:r w:rsidR="00AB7B31">
        <w:t> </w:t>
      </w:r>
      <w:r w:rsidR="004827AD">
        <w:t>960</w:t>
      </w:r>
      <w:r w:rsidR="00AB7B31">
        <w:t> </w:t>
      </w:r>
      <w:r w:rsidR="004827AD" w:rsidRPr="004827AD">
        <w:t xml:space="preserve">€, justifiés par une facture du CHU de Nantes identifiant spécifiquement une </w:t>
      </w:r>
      <w:r w:rsidR="00225EB1">
        <w:t>ligne « Virbac » de ce montant, des frais de publication de 85,33 €, des frais de transport de 30</w:t>
      </w:r>
      <w:r w:rsidR="00AB7B31">
        <w:t> </w:t>
      </w:r>
      <w:r w:rsidR="00225EB1">
        <w:t>€, des frais de mission de 826,20</w:t>
      </w:r>
      <w:r w:rsidR="00AB7B31">
        <w:t> </w:t>
      </w:r>
      <w:r w:rsidR="00225EB1">
        <w:t>€</w:t>
      </w:r>
      <w:r w:rsidR="00952C45">
        <w:t>,</w:t>
      </w:r>
      <w:r w:rsidR="00225EB1">
        <w:t xml:space="preserve"> également justifiés ; </w:t>
      </w:r>
      <w:r w:rsidR="00225EB1" w:rsidRPr="00225EB1">
        <w:t>que ces dépenses peuvent donc être allouées au compte de la gestion de fait</w:t>
      </w:r>
      <w:r w:rsidR="00AB7B31">
        <w:t> ;</w:t>
      </w:r>
    </w:p>
    <w:p w:rsidR="00005549" w:rsidRDefault="00005549" w:rsidP="00E75549">
      <w:pPr>
        <w:pStyle w:val="PS"/>
      </w:pPr>
      <w:r w:rsidRPr="00005549">
        <w:t xml:space="preserve">Considérant par ailleurs </w:t>
      </w:r>
      <w:r w:rsidR="00025C84">
        <w:t xml:space="preserve">que </w:t>
      </w:r>
      <w:r w:rsidRPr="00005549">
        <w:t>le compte produit mentionne 124</w:t>
      </w:r>
      <w:r w:rsidR="00AB7B31">
        <w:t> </w:t>
      </w:r>
      <w:r w:rsidRPr="00005549">
        <w:t>360,20</w:t>
      </w:r>
      <w:r w:rsidR="00AB7B31">
        <w:t> </w:t>
      </w:r>
      <w:r w:rsidRPr="00005549">
        <w:t xml:space="preserve">€ de dotations aux provisions qui auraient permis une rémunération des personnels ayant </w:t>
      </w:r>
      <w:r w:rsidRPr="00005549">
        <w:lastRenderedPageBreak/>
        <w:t>mené les recherches sur les premières analyses biologiques de 2004</w:t>
      </w:r>
      <w:r w:rsidR="00025C84">
        <w:t xml:space="preserve"> et 2005 selon l’avocat </w:t>
      </w:r>
      <w:r w:rsidRPr="00005549">
        <w:t>du GIP</w:t>
      </w:r>
      <w:r w:rsidR="00AB7B31">
        <w:t> </w:t>
      </w:r>
      <w:r w:rsidRPr="00005549">
        <w:t>; que ces dépenses ont bien fait l’objet d’une reprise sur provisions au cours de l’exercice 200</w:t>
      </w:r>
      <w:r>
        <w:t>6</w:t>
      </w:r>
      <w:r w:rsidR="00AB7B31">
        <w:t> </w:t>
      </w:r>
      <w:r w:rsidRPr="00005549">
        <w:t xml:space="preserve">; </w:t>
      </w:r>
      <w:r w:rsidR="00984C59">
        <w:t>qu’elles ont été justifiées par des factures de frais de personnel mis à disposition, émises de 2006 à 2009 pour</w:t>
      </w:r>
      <w:r w:rsidR="00025C84">
        <w:t xml:space="preserve"> un montant total de 219 360,37 </w:t>
      </w:r>
      <w:r w:rsidR="00984C59">
        <w:t xml:space="preserve">€, bien supérieur au montant provisionné ; </w:t>
      </w:r>
      <w:r w:rsidRPr="00005549">
        <w:t>qu’il co</w:t>
      </w:r>
      <w:r w:rsidR="00984C59">
        <w:t>nv</w:t>
      </w:r>
      <w:r w:rsidRPr="00005549">
        <w:t xml:space="preserve">ient donc d’admettre </w:t>
      </w:r>
      <w:r w:rsidR="00984C59">
        <w:t>l</w:t>
      </w:r>
      <w:r w:rsidRPr="00005549">
        <w:t>es dépenses</w:t>
      </w:r>
      <w:r w:rsidR="00984C59">
        <w:t xml:space="preserve"> de dotations aux provisions constituées en 2004 et 2005</w:t>
      </w:r>
      <w:r w:rsidR="00EB60CC">
        <w:t xml:space="preserve"> figurant au compte</w:t>
      </w:r>
      <w:r w:rsidR="00025C84">
        <w:t> </w:t>
      </w:r>
      <w:r w:rsidRPr="00005549">
        <w:t>;</w:t>
      </w:r>
      <w:r w:rsidR="00984C59">
        <w:t xml:space="preserve"> </w:t>
      </w:r>
    </w:p>
    <w:p w:rsidR="009F7A39" w:rsidRPr="00A85DD6" w:rsidRDefault="009F7A39" w:rsidP="00873BCB">
      <w:pPr>
        <w:pStyle w:val="PS"/>
        <w:rPr>
          <w:color w:val="000000"/>
        </w:rPr>
      </w:pPr>
      <w:r w:rsidRPr="00A85DD6">
        <w:rPr>
          <w:color w:val="000000"/>
        </w:rPr>
        <w:t xml:space="preserve">Considérant que les dépenses </w:t>
      </w:r>
      <w:r w:rsidR="00486CB7">
        <w:rPr>
          <w:color w:val="000000"/>
        </w:rPr>
        <w:t xml:space="preserve">dûment </w:t>
      </w:r>
      <w:r w:rsidR="0027567F">
        <w:rPr>
          <w:color w:val="000000"/>
        </w:rPr>
        <w:t>justifiées</w:t>
      </w:r>
      <w:r w:rsidRPr="00A85DD6">
        <w:rPr>
          <w:color w:val="000000"/>
        </w:rPr>
        <w:t xml:space="preserve"> </w:t>
      </w:r>
      <w:r w:rsidR="00984C59">
        <w:rPr>
          <w:color w:val="000000"/>
        </w:rPr>
        <w:t xml:space="preserve">figurant dans les comptes 2004 et 2005 </w:t>
      </w:r>
      <w:r w:rsidR="00486CB7">
        <w:rPr>
          <w:color w:val="000000"/>
        </w:rPr>
        <w:t>représentent ainsi un  montant</w:t>
      </w:r>
      <w:r w:rsidRPr="00A85DD6">
        <w:rPr>
          <w:color w:val="000000"/>
        </w:rPr>
        <w:t xml:space="preserve"> total de </w:t>
      </w:r>
      <w:r w:rsidR="00EE639A" w:rsidRPr="00EE639A">
        <w:rPr>
          <w:color w:val="000000"/>
        </w:rPr>
        <w:t>1</w:t>
      </w:r>
      <w:r w:rsidR="00952C45">
        <w:rPr>
          <w:color w:val="000000"/>
        </w:rPr>
        <w:t>90</w:t>
      </w:r>
      <w:r w:rsidR="00E84826">
        <w:rPr>
          <w:color w:val="000000"/>
        </w:rPr>
        <w:t> </w:t>
      </w:r>
      <w:r w:rsidR="00952C45">
        <w:rPr>
          <w:color w:val="000000"/>
        </w:rPr>
        <w:t>908</w:t>
      </w:r>
      <w:r w:rsidR="00EE639A" w:rsidRPr="00EE639A">
        <w:rPr>
          <w:color w:val="000000"/>
        </w:rPr>
        <w:t>,</w:t>
      </w:r>
      <w:r w:rsidR="00D43998">
        <w:rPr>
          <w:color w:val="000000"/>
        </w:rPr>
        <w:t>46</w:t>
      </w:r>
      <w:r w:rsidR="00873BCB" w:rsidRPr="00A85DD6">
        <w:rPr>
          <w:color w:val="000000"/>
        </w:rPr>
        <w:t> </w:t>
      </w:r>
      <w:r w:rsidRPr="00A85DD6">
        <w:rPr>
          <w:color w:val="000000"/>
        </w:rPr>
        <w:t xml:space="preserve">€, </w:t>
      </w:r>
      <w:r w:rsidR="00EE639A">
        <w:rPr>
          <w:color w:val="000000"/>
        </w:rPr>
        <w:t xml:space="preserve">alors que les </w:t>
      </w:r>
      <w:r w:rsidR="002438D7" w:rsidRPr="00A85DD6">
        <w:rPr>
          <w:color w:val="000000"/>
        </w:rPr>
        <w:t>recettes s’élèvent à 183 778,5</w:t>
      </w:r>
      <w:r w:rsidR="006313C7" w:rsidRPr="00A85DD6">
        <w:rPr>
          <w:color w:val="000000"/>
        </w:rPr>
        <w:t>5</w:t>
      </w:r>
      <w:r w:rsidR="00E84826">
        <w:rPr>
          <w:color w:val="000000"/>
        </w:rPr>
        <w:t> </w:t>
      </w:r>
      <w:r w:rsidR="002438D7" w:rsidRPr="00A85DD6">
        <w:rPr>
          <w:color w:val="000000"/>
        </w:rPr>
        <w:t>€</w:t>
      </w:r>
      <w:r w:rsidR="00EE639A">
        <w:rPr>
          <w:color w:val="000000"/>
        </w:rPr>
        <w:t xml:space="preserve">, soit un excédent de </w:t>
      </w:r>
      <w:r w:rsidR="0027567F">
        <w:rPr>
          <w:color w:val="000000"/>
        </w:rPr>
        <w:t>7</w:t>
      </w:r>
      <w:r w:rsidR="00E84826">
        <w:rPr>
          <w:color w:val="000000"/>
        </w:rPr>
        <w:t> </w:t>
      </w:r>
      <w:r w:rsidR="0027567F">
        <w:rPr>
          <w:color w:val="000000"/>
        </w:rPr>
        <w:t>129</w:t>
      </w:r>
      <w:r w:rsidR="00EE639A">
        <w:rPr>
          <w:color w:val="000000"/>
        </w:rPr>
        <w:t>,</w:t>
      </w:r>
      <w:r w:rsidR="00D43998">
        <w:rPr>
          <w:color w:val="000000"/>
        </w:rPr>
        <w:t>91</w:t>
      </w:r>
      <w:r w:rsidR="00E84826">
        <w:rPr>
          <w:color w:val="000000"/>
        </w:rPr>
        <w:t> </w:t>
      </w:r>
      <w:r w:rsidR="00EE639A">
        <w:rPr>
          <w:color w:val="000000"/>
        </w:rPr>
        <w:t>€</w:t>
      </w:r>
      <w:r w:rsidR="002438D7" w:rsidRPr="00A85DD6">
        <w:rPr>
          <w:color w:val="000000"/>
        </w:rPr>
        <w:t xml:space="preserve"> ; </w:t>
      </w:r>
      <w:r w:rsidR="00EE639A">
        <w:rPr>
          <w:color w:val="000000"/>
        </w:rPr>
        <w:t>que</w:t>
      </w:r>
      <w:r w:rsidR="00025C84">
        <w:rPr>
          <w:color w:val="000000"/>
        </w:rPr>
        <w:t>,</w:t>
      </w:r>
      <w:r w:rsidR="00EE639A">
        <w:rPr>
          <w:color w:val="000000"/>
        </w:rPr>
        <w:t xml:space="preserve"> toutefois</w:t>
      </w:r>
      <w:r w:rsidR="00025C84">
        <w:rPr>
          <w:color w:val="000000"/>
        </w:rPr>
        <w:t>,</w:t>
      </w:r>
      <w:r w:rsidR="00EE639A">
        <w:rPr>
          <w:color w:val="000000"/>
        </w:rPr>
        <w:t xml:space="preserve"> le juge des comptes ne peut connaître d’une dépense supérieure au montant des deniers maniés dans le cadre d’une gestion de fait, l’excédent étant réputé constituer des fonds privés ; qu’il convient dès lors d</w:t>
      </w:r>
      <w:r w:rsidR="00486CB7">
        <w:rPr>
          <w:color w:val="000000"/>
        </w:rPr>
        <w:t xml:space="preserve">’allouer </w:t>
      </w:r>
      <w:r w:rsidR="00EE639A">
        <w:rPr>
          <w:color w:val="000000"/>
        </w:rPr>
        <w:t>les dépenses</w:t>
      </w:r>
      <w:r w:rsidR="00486CB7">
        <w:rPr>
          <w:color w:val="000000"/>
        </w:rPr>
        <w:t xml:space="preserve"> dans la limite d’un montant égal à celui de</w:t>
      </w:r>
      <w:r w:rsidR="00EE639A">
        <w:rPr>
          <w:color w:val="000000"/>
        </w:rPr>
        <w:t>s recettes, soit 183 778,55</w:t>
      </w:r>
      <w:r w:rsidR="00E84826">
        <w:rPr>
          <w:color w:val="000000"/>
        </w:rPr>
        <w:t> </w:t>
      </w:r>
      <w:r w:rsidR="00EE639A">
        <w:rPr>
          <w:color w:val="000000"/>
        </w:rPr>
        <w:t>€ ;</w:t>
      </w:r>
      <w:r w:rsidR="0027567F">
        <w:rPr>
          <w:color w:val="000000"/>
        </w:rPr>
        <w:t xml:space="preserve"> que ce montant correspond d’</w:t>
      </w:r>
      <w:r w:rsidR="00486CB7">
        <w:rPr>
          <w:color w:val="000000"/>
        </w:rPr>
        <w:t>ailleurs à celui des dépe</w:t>
      </w:r>
      <w:r w:rsidR="0027567F">
        <w:rPr>
          <w:color w:val="000000"/>
        </w:rPr>
        <w:t xml:space="preserve">nses </w:t>
      </w:r>
      <w:r w:rsidR="00486CB7">
        <w:rPr>
          <w:color w:val="000000"/>
        </w:rPr>
        <w:t>reconnues d’utilité publique par le conseil d’administration de l’</w:t>
      </w:r>
      <w:r w:rsidR="00025C84">
        <w:rPr>
          <w:color w:val="000000"/>
        </w:rPr>
        <w:t>ONIRIS</w:t>
      </w:r>
      <w:r w:rsidR="00486CB7">
        <w:rPr>
          <w:color w:val="000000"/>
        </w:rPr>
        <w:t> ;</w:t>
      </w:r>
    </w:p>
    <w:p w:rsidR="00EE639A" w:rsidRDefault="002438D7" w:rsidP="00873BCB">
      <w:pPr>
        <w:pStyle w:val="PS"/>
        <w:rPr>
          <w:color w:val="000000"/>
        </w:rPr>
      </w:pPr>
      <w:r w:rsidRPr="00A85DD6">
        <w:rPr>
          <w:color w:val="000000"/>
        </w:rPr>
        <w:t xml:space="preserve">Considérant qu’il convient ainsi de fixer la ligne de compte à </w:t>
      </w:r>
      <w:r w:rsidR="00EE639A" w:rsidRPr="00EE639A">
        <w:rPr>
          <w:color w:val="000000"/>
        </w:rPr>
        <w:t>183</w:t>
      </w:r>
      <w:r w:rsidR="00E84826">
        <w:rPr>
          <w:color w:val="000000"/>
        </w:rPr>
        <w:t> </w:t>
      </w:r>
      <w:r w:rsidR="00EE639A" w:rsidRPr="00EE639A">
        <w:rPr>
          <w:color w:val="000000"/>
        </w:rPr>
        <w:t>778,55</w:t>
      </w:r>
      <w:r w:rsidR="00E84826">
        <w:rPr>
          <w:color w:val="000000"/>
        </w:rPr>
        <w:t> </w:t>
      </w:r>
      <w:r w:rsidR="00EE639A" w:rsidRPr="00EE639A">
        <w:rPr>
          <w:color w:val="000000"/>
        </w:rPr>
        <w:t>€</w:t>
      </w:r>
      <w:r w:rsidR="00EB60CC">
        <w:rPr>
          <w:color w:val="000000"/>
        </w:rPr>
        <w:t>,</w:t>
      </w:r>
      <w:r w:rsidR="00EE639A" w:rsidRPr="00EE639A">
        <w:rPr>
          <w:color w:val="000000"/>
        </w:rPr>
        <w:t xml:space="preserve"> </w:t>
      </w:r>
      <w:r w:rsidR="00EE639A">
        <w:rPr>
          <w:color w:val="000000"/>
        </w:rPr>
        <w:t>tant</w:t>
      </w:r>
      <w:r w:rsidRPr="00A85DD6">
        <w:rPr>
          <w:color w:val="000000"/>
        </w:rPr>
        <w:t xml:space="preserve"> en dépenses </w:t>
      </w:r>
      <w:r w:rsidR="00EE639A">
        <w:rPr>
          <w:color w:val="000000"/>
        </w:rPr>
        <w:t>qu’</w:t>
      </w:r>
      <w:r>
        <w:rPr>
          <w:color w:val="000000"/>
        </w:rPr>
        <w:t>en recette</w:t>
      </w:r>
      <w:r w:rsidR="00EE639A">
        <w:rPr>
          <w:color w:val="000000"/>
        </w:rPr>
        <w:t xml:space="preserve">s ; </w:t>
      </w:r>
    </w:p>
    <w:p w:rsidR="005E2A98" w:rsidRPr="00347BE2" w:rsidRDefault="005E2A98" w:rsidP="00E84826">
      <w:pPr>
        <w:pStyle w:val="PS"/>
        <w:ind w:firstLine="0"/>
        <w:rPr>
          <w:b/>
        </w:rPr>
      </w:pPr>
      <w:r w:rsidRPr="00347BE2">
        <w:rPr>
          <w:b/>
        </w:rPr>
        <w:t xml:space="preserve">- En ce qui concerne les opérations relatives aux versements perçus par </w:t>
      </w:r>
      <w:r w:rsidR="005E79F8">
        <w:rPr>
          <w:b/>
        </w:rPr>
        <w:t>M. X</w:t>
      </w:r>
    </w:p>
    <w:p w:rsidR="001F4D46" w:rsidRDefault="00BA31E7" w:rsidP="001F4D46">
      <w:pPr>
        <w:pStyle w:val="PS"/>
      </w:pPr>
      <w:r>
        <w:t>Considérant</w:t>
      </w:r>
      <w:r w:rsidR="001F4D46">
        <w:t xml:space="preserve"> que </w:t>
      </w:r>
      <w:r w:rsidR="005E79F8">
        <w:t>M. X</w:t>
      </w:r>
      <w:r w:rsidR="001F4D46">
        <w:t xml:space="preserve"> a satisfait à son obligation de produire le compte de sa gestion ; que toutefois il n’a pas produit de décision de l’organe délibérant sur l’utilité publique des dépenses le concernant</w:t>
      </w:r>
      <w:r w:rsidR="00E84826">
        <w:t> </w:t>
      </w:r>
      <w:r w:rsidR="001F4D46">
        <w:t>;</w:t>
      </w:r>
    </w:p>
    <w:p w:rsidR="00486CB7" w:rsidRDefault="001F4D46" w:rsidP="001F4D46">
      <w:pPr>
        <w:pStyle w:val="PS"/>
      </w:pPr>
      <w:r>
        <w:t xml:space="preserve">Considérant que le compte produit et signé par </w:t>
      </w:r>
      <w:r w:rsidR="005E79F8">
        <w:t>M. X</w:t>
      </w:r>
      <w:r>
        <w:t xml:space="preserve"> comporte un montant de recettes de 2 791,50 €, correspondant à la facture émise par lui </w:t>
      </w:r>
      <w:r w:rsidR="00025C84">
        <w:t>le 5 </w:t>
      </w:r>
      <w:r w:rsidR="0029577D">
        <w:t>décembre 2004</w:t>
      </w:r>
      <w:r w:rsidR="00486CB7">
        <w:t xml:space="preserve"> ; </w:t>
      </w:r>
      <w:r w:rsidR="009D560B">
        <w:t>que M</w:t>
      </w:r>
      <w:r w:rsidR="009D560B" w:rsidRPr="00E84826">
        <w:rPr>
          <w:vertAlign w:val="superscript"/>
        </w:rPr>
        <w:t>e</w:t>
      </w:r>
      <w:r w:rsidR="009D560B">
        <w:t xml:space="preserve"> Plateaux</w:t>
      </w:r>
      <w:r w:rsidR="00025C84">
        <w:t xml:space="preserve">, conseil de </w:t>
      </w:r>
      <w:r w:rsidR="005E79F8">
        <w:t>M. X</w:t>
      </w:r>
      <w:r w:rsidR="00025C84">
        <w:t xml:space="preserve">, </w:t>
      </w:r>
      <w:r w:rsidR="009D560B">
        <w:t>a mentionné à l’audience que le montant de 3</w:t>
      </w:r>
      <w:r w:rsidR="00E84826">
        <w:t> </w:t>
      </w:r>
      <w:r w:rsidR="009D560B">
        <w:t xml:space="preserve">620 €, mentionné par le réquisitoire, correspondant à un chèque perçu en 2002 par </w:t>
      </w:r>
      <w:r w:rsidR="005E79F8">
        <w:t>M. X</w:t>
      </w:r>
      <w:r w:rsidR="009D560B">
        <w:t>, ne lui paraissait pas avoir été inclus dans le périmètre de la gestion de fait aux termes de l’arrêt n°</w:t>
      </w:r>
      <w:r w:rsidR="00025C84">
        <w:t xml:space="preserve"> </w:t>
      </w:r>
      <w:r w:rsidR="009D560B">
        <w:t xml:space="preserve">64169 susvisé ; </w:t>
      </w:r>
    </w:p>
    <w:p w:rsidR="009D560B" w:rsidRDefault="009D560B" w:rsidP="001F4D46">
      <w:pPr>
        <w:pStyle w:val="PS"/>
      </w:pPr>
      <w:r>
        <w:t xml:space="preserve">Considérant que l’arrêt précité est essentiellement motivé, dans sa partie relative à la qualité de gestionnaire de fait de </w:t>
      </w:r>
      <w:r w:rsidR="005E79F8">
        <w:t>M. X</w:t>
      </w:r>
      <w:r>
        <w:t>, par l’émission de factures</w:t>
      </w:r>
      <w:r w:rsidR="008C6FDF">
        <w:t>,</w:t>
      </w:r>
      <w:r>
        <w:t xml:space="preserve"> à partir de l’année 2004</w:t>
      </w:r>
      <w:r w:rsidR="008C6FDF">
        <w:t>, ayant permis à l’intéressé de percevoir des fonds versés par la société Virbac Nutrition ; que rien ne permet d’affirmer avec certitude que la somme perçue en 2002 devait par conséquent être rattachée au compte de la gestion de fait ;</w:t>
      </w:r>
    </w:p>
    <w:p w:rsidR="00486CB7" w:rsidRDefault="008C6FDF" w:rsidP="001F4D46">
      <w:pPr>
        <w:pStyle w:val="PS"/>
      </w:pPr>
      <w:r>
        <w:t xml:space="preserve">Considérant en conséquence que </w:t>
      </w:r>
      <w:r w:rsidR="00486CB7">
        <w:t xml:space="preserve">les recettes de la gestion de fait, obtenues par </w:t>
      </w:r>
      <w:r w:rsidR="005E79F8">
        <w:t>M. X</w:t>
      </w:r>
      <w:r w:rsidR="00486CB7">
        <w:t xml:space="preserve"> au titre des versements </w:t>
      </w:r>
      <w:r>
        <w:t xml:space="preserve">de la société Virbac Nutrition, </w:t>
      </w:r>
      <w:r w:rsidR="00486CB7">
        <w:t xml:space="preserve">s’élèvent à un montant de </w:t>
      </w:r>
      <w:r>
        <w:t xml:space="preserve">2 791,50 € ; </w:t>
      </w:r>
    </w:p>
    <w:p w:rsidR="0029577D" w:rsidRDefault="0029577D" w:rsidP="001F4D46">
      <w:pPr>
        <w:pStyle w:val="PS"/>
      </w:pPr>
      <w:r>
        <w:lastRenderedPageBreak/>
        <w:t>Considérant que les dépenses mentionnées dans le compte, à savoir 589</w:t>
      </w:r>
      <w:r w:rsidR="00E84826">
        <w:t> </w:t>
      </w:r>
      <w:r>
        <w:t>€ d’impôts</w:t>
      </w:r>
      <w:r w:rsidR="002625F8">
        <w:t xml:space="preserve"> au prorata des bénéfices non commerciaux, ne sauraient être allouées, n’étant pas imputabl</w:t>
      </w:r>
      <w:r w:rsidR="008C6FDF">
        <w:t>e</w:t>
      </w:r>
      <w:r w:rsidR="00323415">
        <w:t>s</w:t>
      </w:r>
      <w:r w:rsidR="002625F8">
        <w:t xml:space="preserve"> à l’école nationale vétérinaire, leur utilité publique n’ayant d’ailleurs pas été reconnue par le conseil d’administration de l’établissement ;</w:t>
      </w:r>
    </w:p>
    <w:p w:rsidR="00C4457F" w:rsidRPr="00825B19" w:rsidRDefault="00C4457F" w:rsidP="00C4457F">
      <w:pPr>
        <w:pStyle w:val="PS"/>
      </w:pPr>
      <w:r w:rsidRPr="00825B19">
        <w:t>Considérant qu’aucun argument présenté</w:t>
      </w:r>
      <w:r w:rsidR="00465BE9">
        <w:t xml:space="preserve"> à l’audience et repris dans le courrier</w:t>
      </w:r>
      <w:r w:rsidRPr="00825B19">
        <w:t xml:space="preserve"> de M</w:t>
      </w:r>
      <w:r w:rsidRPr="00E84826">
        <w:rPr>
          <w:vertAlign w:val="superscript"/>
        </w:rPr>
        <w:t>e</w:t>
      </w:r>
      <w:r w:rsidRPr="00825B19">
        <w:t xml:space="preserve"> Plateaux n’est susceptible de remettre en cause les éléments matériels du compte ainsi décrits ;</w:t>
      </w:r>
    </w:p>
    <w:p w:rsidR="0029577D" w:rsidRDefault="002625F8" w:rsidP="001F4D46">
      <w:pPr>
        <w:pStyle w:val="PS"/>
      </w:pPr>
      <w:r w:rsidRPr="002625F8">
        <w:t>Considérant</w:t>
      </w:r>
      <w:r>
        <w:t xml:space="preserve"> en conséquence </w:t>
      </w:r>
      <w:r w:rsidRPr="002625F8">
        <w:t xml:space="preserve">qu’il convient de fixer la ligne de compte à </w:t>
      </w:r>
      <w:r w:rsidR="008C6FDF" w:rsidRPr="00411563">
        <w:t>2</w:t>
      </w:r>
      <w:r w:rsidR="00411563">
        <w:t> </w:t>
      </w:r>
      <w:r w:rsidR="008C6FDF" w:rsidRPr="00411563">
        <w:t>791</w:t>
      </w:r>
      <w:r w:rsidR="008C6FDF" w:rsidRPr="008C6FDF">
        <w:t>,50</w:t>
      </w:r>
      <w:r w:rsidR="00E84826">
        <w:t> </w:t>
      </w:r>
      <w:r>
        <w:t xml:space="preserve">€ </w:t>
      </w:r>
      <w:r w:rsidRPr="002625F8">
        <w:t xml:space="preserve">en </w:t>
      </w:r>
      <w:r>
        <w:t>recettes</w:t>
      </w:r>
      <w:r w:rsidR="00AF76F5">
        <w:t xml:space="preserve"> et 0</w:t>
      </w:r>
      <w:r w:rsidR="00E84826">
        <w:t> </w:t>
      </w:r>
      <w:r w:rsidR="00AF76F5">
        <w:t>€ en dépenses</w:t>
      </w:r>
      <w:r>
        <w:t xml:space="preserve"> et</w:t>
      </w:r>
      <w:r w:rsidRPr="002625F8">
        <w:t xml:space="preserve"> </w:t>
      </w:r>
      <w:r w:rsidR="00866E68">
        <w:t xml:space="preserve">de </w:t>
      </w:r>
      <w:r w:rsidRPr="002625F8">
        <w:t xml:space="preserve">constituer </w:t>
      </w:r>
      <w:r w:rsidR="005E79F8">
        <w:t>M. X</w:t>
      </w:r>
      <w:r>
        <w:t xml:space="preserve"> </w:t>
      </w:r>
      <w:r w:rsidRPr="002625F8">
        <w:t>débiteur de l’</w:t>
      </w:r>
      <w:r w:rsidR="00025C84">
        <w:t>O</w:t>
      </w:r>
      <w:r w:rsidRPr="002625F8">
        <w:t xml:space="preserve">NIRIS à hauteur de </w:t>
      </w:r>
      <w:r w:rsidR="00411563">
        <w:t xml:space="preserve">2 </w:t>
      </w:r>
      <w:r w:rsidR="00AF76F5" w:rsidRPr="00AF76F5">
        <w:t>791,50</w:t>
      </w:r>
      <w:r w:rsidR="00E84826">
        <w:t> </w:t>
      </w:r>
      <w:r w:rsidR="00AF76F5" w:rsidRPr="00AF76F5">
        <w:t>€</w:t>
      </w:r>
      <w:r w:rsidRPr="002625F8">
        <w:t xml:space="preserve">, les intérêts étant à décompter à partir de la date de notification du réquisitoire, soit le </w:t>
      </w:r>
      <w:r>
        <w:t xml:space="preserve">22 octobre </w:t>
      </w:r>
      <w:r w:rsidRPr="002625F8">
        <w:t>2009</w:t>
      </w:r>
      <w:r w:rsidR="00E84826">
        <w:t> ;</w:t>
      </w:r>
    </w:p>
    <w:p w:rsidR="002625F8" w:rsidRPr="00347BE2" w:rsidRDefault="002625F8" w:rsidP="00E84826">
      <w:pPr>
        <w:pStyle w:val="PS"/>
        <w:ind w:firstLine="0"/>
        <w:rPr>
          <w:b/>
        </w:rPr>
      </w:pPr>
      <w:r w:rsidRPr="00347BE2">
        <w:rPr>
          <w:b/>
        </w:rPr>
        <w:t xml:space="preserve">- En ce qui concerne les opérations relatives aux versements perçus par </w:t>
      </w:r>
      <w:r w:rsidR="005E79F8">
        <w:rPr>
          <w:b/>
        </w:rPr>
        <w:t>M. Y</w:t>
      </w:r>
    </w:p>
    <w:p w:rsidR="002625F8" w:rsidRDefault="00BA31E7" w:rsidP="002625F8">
      <w:pPr>
        <w:pStyle w:val="PS"/>
      </w:pPr>
      <w:r>
        <w:t>Considérant</w:t>
      </w:r>
      <w:r w:rsidR="002625F8">
        <w:t xml:space="preserve"> que </w:t>
      </w:r>
      <w:r w:rsidR="005E79F8">
        <w:t>M. Y</w:t>
      </w:r>
      <w:r w:rsidR="002625F8">
        <w:t xml:space="preserve"> a satisfait à son obligation de produire le compte de sa gestion</w:t>
      </w:r>
      <w:r w:rsidR="00E84826">
        <w:t> ;</w:t>
      </w:r>
      <w:r w:rsidR="002625F8">
        <w:t xml:space="preserve"> que toutefois il n’a pas produit de décision de l’organe délibérant sur l’utilité publique des dépenses le concernant</w:t>
      </w:r>
      <w:r w:rsidR="00E84826">
        <w:t> ;</w:t>
      </w:r>
    </w:p>
    <w:p w:rsidR="00AF76F5" w:rsidRDefault="00AF76F5" w:rsidP="00AF76F5">
      <w:pPr>
        <w:pStyle w:val="PS"/>
      </w:pPr>
      <w:r>
        <w:t xml:space="preserve">Considérant que le compte produit et signé par </w:t>
      </w:r>
      <w:r w:rsidR="005E79F8">
        <w:t>M. Y</w:t>
      </w:r>
      <w:r>
        <w:t xml:space="preserve"> comporte un montant de recettes de 2</w:t>
      </w:r>
      <w:r w:rsidR="00E84826">
        <w:t> </w:t>
      </w:r>
      <w:r>
        <w:t>791,50</w:t>
      </w:r>
      <w:r w:rsidR="00E84826">
        <w:t> </w:t>
      </w:r>
      <w:r>
        <w:t xml:space="preserve">€, correspondant à la facture émise par lui le </w:t>
      </w:r>
      <w:r w:rsidR="00D36065">
        <w:t>20</w:t>
      </w:r>
      <w:r w:rsidR="00E84826">
        <w:t xml:space="preserve"> </w:t>
      </w:r>
      <w:r w:rsidRPr="00AF76F5">
        <w:t>décembre 2004, payée le 15 janvier 2005</w:t>
      </w:r>
      <w:r w:rsidR="00E84826">
        <w:t> </w:t>
      </w:r>
      <w:r>
        <w:t>; que M</w:t>
      </w:r>
      <w:r w:rsidRPr="00E84826">
        <w:rPr>
          <w:vertAlign w:val="superscript"/>
        </w:rPr>
        <w:t>e</w:t>
      </w:r>
      <w:r>
        <w:t xml:space="preserve"> Plateaux</w:t>
      </w:r>
      <w:r w:rsidR="00D36065">
        <w:t xml:space="preserve">, conseil de </w:t>
      </w:r>
      <w:r w:rsidR="005E79F8">
        <w:t>M. Y</w:t>
      </w:r>
      <w:r w:rsidR="00D36065">
        <w:t>,</w:t>
      </w:r>
      <w:r>
        <w:t xml:space="preserve"> a </w:t>
      </w:r>
      <w:r w:rsidR="00C6390F">
        <w:t>indiqué</w:t>
      </w:r>
      <w:r>
        <w:t xml:space="preserve"> à l’audience que le montant de 3</w:t>
      </w:r>
      <w:r w:rsidR="00E84826">
        <w:t> </w:t>
      </w:r>
      <w:r>
        <w:t>620</w:t>
      </w:r>
      <w:r w:rsidR="00E84826">
        <w:t> </w:t>
      </w:r>
      <w:r>
        <w:t xml:space="preserve">€, mentionné par le réquisitoire, correspondant à un chèque perçu en 2002 par </w:t>
      </w:r>
      <w:r w:rsidR="005E79F8">
        <w:t>M. Y</w:t>
      </w:r>
      <w:r>
        <w:t>, ne lui paraissait pas avoir été inclus dans le périmètre de la gestion de fait aux termes de l’arrêt n°</w:t>
      </w:r>
      <w:r w:rsidR="00D36065">
        <w:t xml:space="preserve"> </w:t>
      </w:r>
      <w:r>
        <w:t>64169 susvisé</w:t>
      </w:r>
      <w:r w:rsidR="00E84826">
        <w:t> ;</w:t>
      </w:r>
    </w:p>
    <w:p w:rsidR="00AF76F5" w:rsidRDefault="00AF76F5" w:rsidP="00AF76F5">
      <w:pPr>
        <w:pStyle w:val="PS"/>
      </w:pPr>
      <w:r>
        <w:t xml:space="preserve">Considérant que l’arrêt précité est essentiellement motivé, dans sa partie relative à la qualité de gestionnaire de fait de </w:t>
      </w:r>
      <w:r w:rsidR="005E79F8">
        <w:t>M. Y</w:t>
      </w:r>
      <w:r>
        <w:t xml:space="preserve">, par l’émission de factures, à partir de l’année 2004, ayant permis à l’intéressé de percevoir des fonds versés par la société </w:t>
      </w:r>
      <w:proofErr w:type="spellStart"/>
      <w:r>
        <w:t>Virbac</w:t>
      </w:r>
      <w:proofErr w:type="spellEnd"/>
      <w:r>
        <w:t xml:space="preserve"> Nutrition</w:t>
      </w:r>
      <w:r w:rsidR="00E84826">
        <w:t> ;</w:t>
      </w:r>
      <w:r>
        <w:t xml:space="preserve"> que rien ne permet d’affirmer avec certitude que la somme perçue en 2002 devait par conséquent être rattachée au compte de la gestion de fait</w:t>
      </w:r>
      <w:r w:rsidR="00E84826">
        <w:t> ;</w:t>
      </w:r>
    </w:p>
    <w:p w:rsidR="00AF76F5" w:rsidRDefault="00AF76F5" w:rsidP="00AF76F5">
      <w:pPr>
        <w:pStyle w:val="PS"/>
      </w:pPr>
      <w:r>
        <w:t xml:space="preserve">Considérant en conséquence que les recettes de la gestion de fait, obtenues par </w:t>
      </w:r>
      <w:r w:rsidR="005E79F8">
        <w:t>M. Y</w:t>
      </w:r>
      <w:r>
        <w:t xml:space="preserve"> au titre des versements de la société Virbac Nutrition, s’élèvent à un montant de 2</w:t>
      </w:r>
      <w:r w:rsidR="00E84826">
        <w:t> </w:t>
      </w:r>
      <w:r>
        <w:t>791,50</w:t>
      </w:r>
      <w:r w:rsidR="00E84826">
        <w:t> </w:t>
      </w:r>
      <w:r>
        <w:t>€</w:t>
      </w:r>
      <w:r w:rsidR="00E84826">
        <w:t> ;</w:t>
      </w:r>
    </w:p>
    <w:p w:rsidR="00AF76F5" w:rsidRDefault="00AF76F5" w:rsidP="00AF76F5">
      <w:pPr>
        <w:pStyle w:val="PS"/>
      </w:pPr>
      <w:r>
        <w:t>Considérant que les dépenses mentionnées dans le compte, à savoir 589</w:t>
      </w:r>
      <w:r w:rsidR="00E84826">
        <w:t> </w:t>
      </w:r>
      <w:r>
        <w:t>€ d’impôts au prorata des bénéfices non commerciaux, ne sauraient être allouées, n’étant pas imputables à l’école nationale vétérinaire, leur utilité publique n’ayant d’ailleurs pas été reconnue par le conseil d’administration de l’établissement</w:t>
      </w:r>
      <w:r w:rsidR="00E84826">
        <w:t> ;</w:t>
      </w:r>
    </w:p>
    <w:p w:rsidR="00C4457F" w:rsidRPr="00825B19" w:rsidRDefault="00C4457F" w:rsidP="00C4457F">
      <w:pPr>
        <w:pStyle w:val="PS"/>
      </w:pPr>
      <w:r w:rsidRPr="00825B19">
        <w:lastRenderedPageBreak/>
        <w:t>Considérant qu’aucun argument présenté à l’audience et repris dans le courrier de M</w:t>
      </w:r>
      <w:r w:rsidRPr="00E84826">
        <w:rPr>
          <w:vertAlign w:val="superscript"/>
        </w:rPr>
        <w:t>e</w:t>
      </w:r>
      <w:r w:rsidRPr="00825B19">
        <w:t xml:space="preserve"> Plateaux n’est susceptible de remettre en cause les éléments matériels du compte ainsi décrits ;</w:t>
      </w:r>
    </w:p>
    <w:p w:rsidR="00AF76F5" w:rsidRDefault="00AF76F5" w:rsidP="00AF76F5">
      <w:pPr>
        <w:pStyle w:val="PS"/>
      </w:pPr>
      <w:r>
        <w:t>Considérant en conséquence qu’il convient de fixer la l</w:t>
      </w:r>
      <w:r w:rsidR="00D36065">
        <w:t>igne de compte à 2 </w:t>
      </w:r>
      <w:r>
        <w:t>791,50</w:t>
      </w:r>
      <w:r w:rsidR="00E84826">
        <w:t> </w:t>
      </w:r>
      <w:r>
        <w:t>€ en recettes et 0</w:t>
      </w:r>
      <w:r w:rsidR="00E84826">
        <w:t> </w:t>
      </w:r>
      <w:r>
        <w:t xml:space="preserve">€ en dépenses et de constituer </w:t>
      </w:r>
      <w:r w:rsidR="005E79F8">
        <w:t>M. Y</w:t>
      </w:r>
      <w:r>
        <w:t xml:space="preserve"> débiteur de l’ONIRIS à hauteur de 2</w:t>
      </w:r>
      <w:r w:rsidR="00411563">
        <w:t> </w:t>
      </w:r>
      <w:r>
        <w:t>791,50</w:t>
      </w:r>
      <w:r w:rsidR="00E84826">
        <w:t> </w:t>
      </w:r>
      <w:r>
        <w:t>€, les intérêts étant à décompter à partir de la date de notification du réquisitoire, soit le 22 octobre 2009</w:t>
      </w:r>
      <w:r w:rsidR="00E84826">
        <w:t> </w:t>
      </w:r>
      <w:r>
        <w:t>;</w:t>
      </w:r>
    </w:p>
    <w:p w:rsidR="009F7A39" w:rsidRPr="00A85DD6" w:rsidRDefault="009070A2" w:rsidP="009F7A39">
      <w:pPr>
        <w:pStyle w:val="PS"/>
        <w:rPr>
          <w:b/>
          <w:bCs/>
          <w:color w:val="000000"/>
        </w:rPr>
      </w:pPr>
      <w:r w:rsidRPr="00A85DD6">
        <w:rPr>
          <w:b/>
          <w:bCs/>
          <w:color w:val="000000"/>
        </w:rPr>
        <w:tab/>
      </w:r>
      <w:r w:rsidR="00E75549" w:rsidRPr="00A85DD6">
        <w:rPr>
          <w:b/>
          <w:bCs/>
          <w:color w:val="000000"/>
        </w:rPr>
        <w:t xml:space="preserve">2. </w:t>
      </w:r>
      <w:r w:rsidR="009F7A39" w:rsidRPr="00A85DD6">
        <w:rPr>
          <w:b/>
          <w:bCs/>
          <w:color w:val="000000"/>
        </w:rPr>
        <w:t>Sur l’amende</w:t>
      </w:r>
    </w:p>
    <w:p w:rsidR="009F7A39" w:rsidRPr="00A85DD6" w:rsidRDefault="009F7A39" w:rsidP="009070A2">
      <w:pPr>
        <w:pStyle w:val="PS"/>
        <w:rPr>
          <w:color w:val="000000"/>
        </w:rPr>
      </w:pPr>
      <w:r w:rsidRPr="00A85DD6">
        <w:rPr>
          <w:color w:val="000000"/>
        </w:rPr>
        <w:t>Considérant</w:t>
      </w:r>
      <w:r w:rsidR="00F80D63">
        <w:rPr>
          <w:color w:val="000000"/>
        </w:rPr>
        <w:t>,</w:t>
      </w:r>
      <w:r w:rsidRPr="00A85DD6">
        <w:rPr>
          <w:color w:val="000000"/>
        </w:rPr>
        <w:t xml:space="preserve"> </w:t>
      </w:r>
      <w:r w:rsidR="00F80D63">
        <w:rPr>
          <w:color w:val="000000"/>
        </w:rPr>
        <w:t xml:space="preserve">d’une part, qu’aucune </w:t>
      </w:r>
      <w:r w:rsidR="00AF76F5">
        <w:rPr>
          <w:color w:val="000000"/>
        </w:rPr>
        <w:t xml:space="preserve">disposition </w:t>
      </w:r>
      <w:r w:rsidR="00F80D63">
        <w:rPr>
          <w:color w:val="000000"/>
        </w:rPr>
        <w:t xml:space="preserve">relative à l’infliction éventuelle d’une amende aux gestionnaires de fait ne figure </w:t>
      </w:r>
      <w:r w:rsidR="002737FE" w:rsidRPr="00A85DD6">
        <w:rPr>
          <w:color w:val="000000"/>
        </w:rPr>
        <w:t>d</w:t>
      </w:r>
      <w:r w:rsidR="00F80D63">
        <w:rPr>
          <w:color w:val="000000"/>
        </w:rPr>
        <w:t>ans</w:t>
      </w:r>
      <w:r w:rsidR="002737FE" w:rsidRPr="00A85DD6">
        <w:rPr>
          <w:color w:val="000000"/>
        </w:rPr>
        <w:t xml:space="preserve"> </w:t>
      </w:r>
      <w:r w:rsidR="00F80D63">
        <w:rPr>
          <w:color w:val="000000"/>
        </w:rPr>
        <w:t xml:space="preserve">le </w:t>
      </w:r>
      <w:r w:rsidR="002737FE" w:rsidRPr="00A85DD6">
        <w:rPr>
          <w:color w:val="000000"/>
        </w:rPr>
        <w:t>réquisitoir</w:t>
      </w:r>
      <w:r w:rsidRPr="00A85DD6">
        <w:rPr>
          <w:color w:val="000000"/>
        </w:rPr>
        <w:t>e</w:t>
      </w:r>
      <w:r w:rsidR="002737FE" w:rsidRPr="00A85DD6">
        <w:rPr>
          <w:color w:val="000000"/>
        </w:rPr>
        <w:t xml:space="preserve"> </w:t>
      </w:r>
      <w:r w:rsidR="006A2351" w:rsidRPr="00A85DD6">
        <w:rPr>
          <w:color w:val="000000"/>
        </w:rPr>
        <w:t xml:space="preserve">du procureur </w:t>
      </w:r>
      <w:r w:rsidR="00D36065">
        <w:rPr>
          <w:color w:val="000000"/>
        </w:rPr>
        <w:t>général près la Cour des comptes et, d’a</w:t>
      </w:r>
      <w:r w:rsidR="00F80D63">
        <w:rPr>
          <w:color w:val="000000"/>
        </w:rPr>
        <w:t>utre part, que le ministère public</w:t>
      </w:r>
      <w:r w:rsidR="0064580E">
        <w:rPr>
          <w:color w:val="000000"/>
        </w:rPr>
        <w:t>, dans s</w:t>
      </w:r>
      <w:r w:rsidR="00F80D63">
        <w:rPr>
          <w:color w:val="000000"/>
        </w:rPr>
        <w:t xml:space="preserve">es conclusions rendues le 10 octobre </w:t>
      </w:r>
      <w:r w:rsidR="0064580E">
        <w:rPr>
          <w:color w:val="000000"/>
        </w:rPr>
        <w:t>2013, p</w:t>
      </w:r>
      <w:r w:rsidR="00F80D63">
        <w:rPr>
          <w:color w:val="000000"/>
        </w:rPr>
        <w:t>ropos</w:t>
      </w:r>
      <w:r w:rsidR="0064580E">
        <w:rPr>
          <w:color w:val="000000"/>
        </w:rPr>
        <w:t>e</w:t>
      </w:r>
      <w:r w:rsidR="00F80D63">
        <w:rPr>
          <w:color w:val="000000"/>
        </w:rPr>
        <w:t xml:space="preserve"> de ne pas infliger d’amende</w:t>
      </w:r>
      <w:r w:rsidR="0064580E">
        <w:rPr>
          <w:color w:val="000000"/>
        </w:rPr>
        <w:t> ; qu’il n’y a donc pas lieu de statu</w:t>
      </w:r>
      <w:r w:rsidR="006A2351" w:rsidRPr="00A85DD6">
        <w:rPr>
          <w:color w:val="000000"/>
        </w:rPr>
        <w:t>er à cette fin ;</w:t>
      </w:r>
    </w:p>
    <w:p w:rsidR="009F7A39" w:rsidRPr="00A85DD6" w:rsidRDefault="009F7A39" w:rsidP="009F7A39">
      <w:pPr>
        <w:pStyle w:val="PS"/>
        <w:rPr>
          <w:color w:val="000000"/>
        </w:rPr>
      </w:pPr>
      <w:r w:rsidRPr="00A85DD6">
        <w:rPr>
          <w:color w:val="000000"/>
        </w:rPr>
        <w:t>Par ces motifs,</w:t>
      </w:r>
    </w:p>
    <w:p w:rsidR="009F7A39" w:rsidRPr="00A85DD6" w:rsidRDefault="009F7A39" w:rsidP="00E75549">
      <w:pPr>
        <w:pStyle w:val="PS"/>
        <w:ind w:firstLine="0"/>
        <w:jc w:val="center"/>
        <w:rPr>
          <w:b/>
          <w:color w:val="000000"/>
        </w:rPr>
      </w:pPr>
      <w:r w:rsidRPr="00A85DD6">
        <w:rPr>
          <w:b/>
          <w:color w:val="000000"/>
        </w:rPr>
        <w:t>STATUANT DEFINITIVEMENT,</w:t>
      </w:r>
    </w:p>
    <w:p w:rsidR="00347BE2" w:rsidRPr="00A85DD6" w:rsidRDefault="009F7A39" w:rsidP="0064580E">
      <w:pPr>
        <w:pStyle w:val="PS"/>
        <w:ind w:firstLine="0"/>
        <w:jc w:val="center"/>
        <w:rPr>
          <w:color w:val="000000"/>
        </w:rPr>
      </w:pPr>
      <w:r w:rsidRPr="00A85DD6">
        <w:rPr>
          <w:b/>
          <w:color w:val="000000"/>
        </w:rPr>
        <w:t>D</w:t>
      </w:r>
      <w:r w:rsidR="00D36065">
        <w:rPr>
          <w:b/>
          <w:color w:val="000000"/>
        </w:rPr>
        <w:t>ECIDE</w:t>
      </w:r>
      <w:r w:rsidRPr="00A85DD6">
        <w:rPr>
          <w:b/>
          <w:color w:val="000000"/>
        </w:rPr>
        <w:t xml:space="preserve"> :</w:t>
      </w:r>
    </w:p>
    <w:p w:rsidR="006A2351" w:rsidRPr="00A85DD6" w:rsidRDefault="006A2351" w:rsidP="00E84826">
      <w:pPr>
        <w:pStyle w:val="PS"/>
        <w:ind w:firstLine="0"/>
        <w:rPr>
          <w:color w:val="000000"/>
        </w:rPr>
      </w:pPr>
      <w:r w:rsidRPr="00D36065">
        <w:rPr>
          <w:b/>
          <w:color w:val="000000"/>
          <w:u w:val="single"/>
        </w:rPr>
        <w:t>Article 1</w:t>
      </w:r>
      <w:r w:rsidRPr="00D36065">
        <w:rPr>
          <w:b/>
          <w:color w:val="000000"/>
          <w:u w:val="single"/>
          <w:vertAlign w:val="superscript"/>
        </w:rPr>
        <w:t>er</w:t>
      </w:r>
      <w:r w:rsidRPr="00E84826">
        <w:rPr>
          <w:b/>
          <w:color w:val="000000"/>
        </w:rPr>
        <w:t> </w:t>
      </w:r>
      <w:r w:rsidRPr="00A85DD6">
        <w:rPr>
          <w:b/>
          <w:color w:val="000000"/>
        </w:rPr>
        <w:t>:</w:t>
      </w:r>
      <w:r w:rsidR="00D36065">
        <w:rPr>
          <w:b/>
          <w:color w:val="000000"/>
        </w:rPr>
        <w:t xml:space="preserve"> </w:t>
      </w:r>
      <w:r w:rsidR="009F7A39" w:rsidRPr="00A85DD6">
        <w:rPr>
          <w:color w:val="000000"/>
        </w:rPr>
        <w:t>La ligne de compte de la gestion de fait est arrêtée à</w:t>
      </w:r>
      <w:r w:rsidRPr="00A85DD6">
        <w:rPr>
          <w:color w:val="000000"/>
        </w:rPr>
        <w:t xml:space="preserve"> : </w:t>
      </w:r>
    </w:p>
    <w:p w:rsidR="009F7A39" w:rsidRPr="00A85DD6" w:rsidRDefault="006A2351" w:rsidP="00A05CB9">
      <w:pPr>
        <w:pStyle w:val="PS"/>
        <w:rPr>
          <w:color w:val="000000"/>
        </w:rPr>
      </w:pPr>
      <w:r w:rsidRPr="00A85DD6">
        <w:rPr>
          <w:color w:val="000000"/>
        </w:rPr>
        <w:t>- 183 778,55 €</w:t>
      </w:r>
      <w:r w:rsidR="0064580E">
        <w:rPr>
          <w:color w:val="000000"/>
        </w:rPr>
        <w:t>,</w:t>
      </w:r>
      <w:r w:rsidRPr="00A85DD6">
        <w:rPr>
          <w:color w:val="000000"/>
        </w:rPr>
        <w:t xml:space="preserve"> </w:t>
      </w:r>
      <w:r w:rsidR="00EE639A">
        <w:rPr>
          <w:color w:val="000000"/>
        </w:rPr>
        <w:t xml:space="preserve">tant </w:t>
      </w:r>
      <w:r w:rsidR="009F7A39" w:rsidRPr="00A85DD6">
        <w:rPr>
          <w:color w:val="000000"/>
        </w:rPr>
        <w:t xml:space="preserve">en recettes </w:t>
      </w:r>
      <w:r w:rsidR="00EE639A">
        <w:rPr>
          <w:color w:val="000000"/>
        </w:rPr>
        <w:t>qu’en</w:t>
      </w:r>
      <w:r w:rsidR="009F7A39" w:rsidRPr="00A85DD6">
        <w:rPr>
          <w:color w:val="000000"/>
        </w:rPr>
        <w:t xml:space="preserve"> dépenses</w:t>
      </w:r>
      <w:r w:rsidR="0064580E">
        <w:rPr>
          <w:color w:val="000000"/>
        </w:rPr>
        <w:t>,</w:t>
      </w:r>
      <w:r w:rsidRPr="00A85DD6">
        <w:rPr>
          <w:color w:val="000000"/>
        </w:rPr>
        <w:t xml:space="preserve"> pour le GIP CRNH, le reliquat </w:t>
      </w:r>
      <w:r w:rsidR="00EE639A">
        <w:rPr>
          <w:color w:val="000000"/>
        </w:rPr>
        <w:t>étant fixé à 0 €</w:t>
      </w:r>
      <w:r w:rsidRPr="00A85DD6">
        <w:rPr>
          <w:color w:val="000000"/>
        </w:rPr>
        <w:t> ;</w:t>
      </w:r>
    </w:p>
    <w:p w:rsidR="006A2351" w:rsidRPr="00A85DD6" w:rsidRDefault="006A2351" w:rsidP="00A05CB9">
      <w:pPr>
        <w:pStyle w:val="PS"/>
        <w:rPr>
          <w:color w:val="000000"/>
        </w:rPr>
      </w:pPr>
      <w:r w:rsidRPr="00A85DD6">
        <w:rPr>
          <w:color w:val="000000"/>
        </w:rPr>
        <w:t xml:space="preserve">- </w:t>
      </w:r>
      <w:r w:rsidR="0064580E" w:rsidRPr="0064580E">
        <w:rPr>
          <w:color w:val="000000"/>
        </w:rPr>
        <w:t>2 791,50 €</w:t>
      </w:r>
      <w:r w:rsidR="00347BE2" w:rsidRPr="00A85DD6">
        <w:rPr>
          <w:color w:val="000000"/>
        </w:rPr>
        <w:t xml:space="preserve"> en recettes pour </w:t>
      </w:r>
      <w:r w:rsidR="005E79F8">
        <w:rPr>
          <w:color w:val="000000"/>
        </w:rPr>
        <w:t>M. X</w:t>
      </w:r>
      <w:r w:rsidR="00347BE2" w:rsidRPr="00A85DD6">
        <w:rPr>
          <w:color w:val="000000"/>
        </w:rPr>
        <w:t>, le reliquat s’élevant à la même somme</w:t>
      </w:r>
      <w:r w:rsidR="00EE639A">
        <w:rPr>
          <w:color w:val="000000"/>
        </w:rPr>
        <w:t>,</w:t>
      </w:r>
      <w:r w:rsidR="00347BE2" w:rsidRPr="00A85DD6">
        <w:rPr>
          <w:color w:val="000000"/>
        </w:rPr>
        <w:t xml:space="preserve"> en l’absence de dépense ;</w:t>
      </w:r>
    </w:p>
    <w:p w:rsidR="00347BE2" w:rsidRPr="00A85DD6" w:rsidRDefault="00347BE2" w:rsidP="00A05CB9">
      <w:pPr>
        <w:pStyle w:val="PS"/>
        <w:rPr>
          <w:color w:val="000000"/>
        </w:rPr>
      </w:pPr>
      <w:r w:rsidRPr="00A85DD6">
        <w:rPr>
          <w:color w:val="000000"/>
        </w:rPr>
        <w:t xml:space="preserve">- </w:t>
      </w:r>
      <w:r w:rsidR="0064580E" w:rsidRPr="0064580E">
        <w:rPr>
          <w:color w:val="000000"/>
        </w:rPr>
        <w:t>2 791,50 €</w:t>
      </w:r>
      <w:r w:rsidRPr="00A85DD6">
        <w:rPr>
          <w:color w:val="000000"/>
        </w:rPr>
        <w:t xml:space="preserve"> en recettes pour </w:t>
      </w:r>
      <w:r w:rsidR="005E79F8">
        <w:rPr>
          <w:color w:val="000000"/>
        </w:rPr>
        <w:t>M. Y</w:t>
      </w:r>
      <w:r w:rsidRPr="00A85DD6">
        <w:rPr>
          <w:color w:val="000000"/>
        </w:rPr>
        <w:t>, le reliquat s’élevant à la même somme</w:t>
      </w:r>
      <w:r w:rsidR="00EE639A">
        <w:rPr>
          <w:color w:val="000000"/>
        </w:rPr>
        <w:t>,</w:t>
      </w:r>
      <w:r w:rsidRPr="00A85DD6">
        <w:rPr>
          <w:color w:val="000000"/>
        </w:rPr>
        <w:t xml:space="preserve"> en l’absence de dépense ;</w:t>
      </w:r>
    </w:p>
    <w:p w:rsidR="00347BE2" w:rsidRDefault="00347BE2" w:rsidP="00E84826">
      <w:pPr>
        <w:pStyle w:val="PS"/>
        <w:ind w:firstLine="0"/>
        <w:rPr>
          <w:color w:val="000000"/>
        </w:rPr>
      </w:pPr>
      <w:r w:rsidRPr="00D36065">
        <w:rPr>
          <w:b/>
          <w:color w:val="000000"/>
          <w:u w:val="single"/>
        </w:rPr>
        <w:t xml:space="preserve">Article </w:t>
      </w:r>
      <w:r w:rsidR="004C32ED" w:rsidRPr="00D36065">
        <w:rPr>
          <w:b/>
          <w:color w:val="000000"/>
          <w:u w:val="single"/>
        </w:rPr>
        <w:t>2</w:t>
      </w:r>
      <w:r w:rsidR="00E84826">
        <w:rPr>
          <w:b/>
          <w:color w:val="000000"/>
        </w:rPr>
        <w:t> </w:t>
      </w:r>
      <w:r w:rsidRPr="00A85DD6">
        <w:rPr>
          <w:b/>
          <w:color w:val="000000"/>
        </w:rPr>
        <w:t>:</w:t>
      </w:r>
      <w:r w:rsidR="00D36065">
        <w:rPr>
          <w:b/>
          <w:color w:val="000000"/>
        </w:rPr>
        <w:t xml:space="preserve"> </w:t>
      </w:r>
      <w:r w:rsidR="005E79F8">
        <w:rPr>
          <w:color w:val="000000"/>
        </w:rPr>
        <w:t>M. X</w:t>
      </w:r>
      <w:r w:rsidRPr="00A85DD6">
        <w:rPr>
          <w:color w:val="000000"/>
        </w:rPr>
        <w:t xml:space="preserve"> est déclaré débiteur de la somme de </w:t>
      </w:r>
      <w:r w:rsidR="00D36065">
        <w:rPr>
          <w:color w:val="000000"/>
        </w:rPr>
        <w:t>2 </w:t>
      </w:r>
      <w:r w:rsidR="0064580E" w:rsidRPr="0064580E">
        <w:rPr>
          <w:color w:val="000000"/>
        </w:rPr>
        <w:t>791,50 €</w:t>
      </w:r>
      <w:r w:rsidRPr="00A85DD6">
        <w:rPr>
          <w:color w:val="000000"/>
        </w:rPr>
        <w:t xml:space="preserve"> à</w:t>
      </w:r>
      <w:r w:rsidRPr="00347BE2">
        <w:rPr>
          <w:color w:val="FF0000"/>
        </w:rPr>
        <w:t xml:space="preserve"> </w:t>
      </w:r>
      <w:r w:rsidRPr="00A85DD6">
        <w:rPr>
          <w:color w:val="000000"/>
        </w:rPr>
        <w:t>l’encontre de</w:t>
      </w:r>
      <w:r w:rsidR="0064580E" w:rsidRPr="0064580E">
        <w:t xml:space="preserve"> </w:t>
      </w:r>
      <w:r w:rsidR="00D36065">
        <w:t>l’</w:t>
      </w:r>
      <w:r w:rsidR="0064580E" w:rsidRPr="0064580E">
        <w:rPr>
          <w:color w:val="000000"/>
        </w:rPr>
        <w:t>ONIRIS</w:t>
      </w:r>
      <w:r w:rsidRPr="00A85DD6">
        <w:rPr>
          <w:color w:val="000000"/>
        </w:rPr>
        <w:t xml:space="preserve">, les intérêts étant </w:t>
      </w:r>
      <w:r w:rsidR="00D36065">
        <w:rPr>
          <w:color w:val="000000"/>
        </w:rPr>
        <w:t>à décompter à partir 22</w:t>
      </w:r>
      <w:r w:rsidR="00E84826">
        <w:rPr>
          <w:color w:val="000000"/>
        </w:rPr>
        <w:t xml:space="preserve"> </w:t>
      </w:r>
      <w:r w:rsidR="00D36065">
        <w:rPr>
          <w:color w:val="000000"/>
        </w:rPr>
        <w:t>octobre</w:t>
      </w:r>
      <w:r w:rsidR="00E84826">
        <w:rPr>
          <w:color w:val="000000"/>
        </w:rPr>
        <w:t xml:space="preserve"> </w:t>
      </w:r>
      <w:r w:rsidRPr="00A85DD6">
        <w:rPr>
          <w:color w:val="000000"/>
        </w:rPr>
        <w:t>2009</w:t>
      </w:r>
      <w:r w:rsidR="00E84826">
        <w:rPr>
          <w:color w:val="000000"/>
        </w:rPr>
        <w:t> ;</w:t>
      </w:r>
    </w:p>
    <w:p w:rsidR="00347BE2" w:rsidRDefault="00347BE2" w:rsidP="00E84826">
      <w:pPr>
        <w:pStyle w:val="PS"/>
        <w:ind w:firstLine="0"/>
        <w:rPr>
          <w:color w:val="000000"/>
        </w:rPr>
      </w:pPr>
      <w:r w:rsidRPr="00D36065">
        <w:rPr>
          <w:b/>
          <w:color w:val="000000"/>
          <w:u w:val="single"/>
        </w:rPr>
        <w:t xml:space="preserve">Article </w:t>
      </w:r>
      <w:r w:rsidR="004C32ED" w:rsidRPr="00D36065">
        <w:rPr>
          <w:b/>
          <w:color w:val="000000"/>
          <w:u w:val="single"/>
        </w:rPr>
        <w:t>3</w:t>
      </w:r>
      <w:r w:rsidR="00E84826">
        <w:rPr>
          <w:b/>
          <w:color w:val="000000"/>
        </w:rPr>
        <w:t> </w:t>
      </w:r>
      <w:r w:rsidRPr="00A85DD6">
        <w:rPr>
          <w:b/>
          <w:color w:val="000000"/>
        </w:rPr>
        <w:t>:</w:t>
      </w:r>
      <w:r w:rsidR="00D36065">
        <w:rPr>
          <w:b/>
          <w:color w:val="000000"/>
        </w:rPr>
        <w:t xml:space="preserve"> </w:t>
      </w:r>
      <w:r w:rsidR="005E79F8">
        <w:rPr>
          <w:color w:val="000000"/>
        </w:rPr>
        <w:t>M. Y</w:t>
      </w:r>
      <w:r w:rsidRPr="00A85DD6">
        <w:rPr>
          <w:color w:val="000000"/>
        </w:rPr>
        <w:t xml:space="preserve"> est déclaré débiteur de la somme de </w:t>
      </w:r>
      <w:r w:rsidR="00D36065">
        <w:rPr>
          <w:color w:val="000000"/>
        </w:rPr>
        <w:t>2 791,50 </w:t>
      </w:r>
      <w:r w:rsidR="0064580E" w:rsidRPr="0064580E">
        <w:rPr>
          <w:color w:val="000000"/>
        </w:rPr>
        <w:t>€</w:t>
      </w:r>
      <w:r w:rsidRPr="00A85DD6">
        <w:rPr>
          <w:color w:val="000000"/>
        </w:rPr>
        <w:t xml:space="preserve"> à l’encontre de</w:t>
      </w:r>
      <w:r w:rsidR="00D36065">
        <w:rPr>
          <w:color w:val="000000"/>
        </w:rPr>
        <w:t xml:space="preserve"> l’ONIRIS</w:t>
      </w:r>
      <w:r w:rsidRPr="00A85DD6">
        <w:rPr>
          <w:color w:val="000000"/>
        </w:rPr>
        <w:t>, les intérêts étant à déco</w:t>
      </w:r>
      <w:r w:rsidR="00D36065">
        <w:rPr>
          <w:color w:val="000000"/>
        </w:rPr>
        <w:t>mpter à partir 22</w:t>
      </w:r>
      <w:r w:rsidR="00E84826">
        <w:rPr>
          <w:color w:val="000000"/>
        </w:rPr>
        <w:t xml:space="preserve"> </w:t>
      </w:r>
      <w:r w:rsidR="00D36065">
        <w:rPr>
          <w:color w:val="000000"/>
        </w:rPr>
        <w:t>octobre</w:t>
      </w:r>
      <w:r w:rsidR="00E84826">
        <w:rPr>
          <w:color w:val="000000"/>
        </w:rPr>
        <w:t xml:space="preserve"> </w:t>
      </w:r>
      <w:r w:rsidR="009C53E4">
        <w:rPr>
          <w:color w:val="000000"/>
        </w:rPr>
        <w:t>2009.</w:t>
      </w:r>
    </w:p>
    <w:p w:rsidR="00E676D6" w:rsidRPr="00E676D6" w:rsidRDefault="00E676D6" w:rsidP="00E84826">
      <w:pPr>
        <w:pStyle w:val="PS"/>
        <w:ind w:firstLine="0"/>
        <w:rPr>
          <w:color w:val="000000"/>
        </w:rPr>
      </w:pPr>
      <w:r w:rsidRPr="00D36065">
        <w:rPr>
          <w:b/>
          <w:color w:val="000000"/>
          <w:u w:val="single"/>
        </w:rPr>
        <w:lastRenderedPageBreak/>
        <w:t>Article 4</w:t>
      </w:r>
      <w:r w:rsidR="00E84826">
        <w:rPr>
          <w:b/>
          <w:color w:val="000000"/>
        </w:rPr>
        <w:t> </w:t>
      </w:r>
      <w:r w:rsidRPr="00E676D6">
        <w:rPr>
          <w:b/>
          <w:color w:val="000000"/>
        </w:rPr>
        <w:t>:</w:t>
      </w:r>
      <w:r w:rsidR="00D36065">
        <w:rPr>
          <w:b/>
          <w:color w:val="000000"/>
        </w:rPr>
        <w:t xml:space="preserve"> </w:t>
      </w:r>
      <w:r w:rsidRPr="00E676D6">
        <w:rPr>
          <w:color w:val="000000"/>
        </w:rPr>
        <w:t xml:space="preserve">Il est en conséquence sursis à la décharge de </w:t>
      </w:r>
      <w:r w:rsidR="005E79F8">
        <w:rPr>
          <w:color w:val="000000"/>
        </w:rPr>
        <w:t>MM. X</w:t>
      </w:r>
      <w:r w:rsidRPr="00E676D6">
        <w:rPr>
          <w:color w:val="000000"/>
        </w:rPr>
        <w:t xml:space="preserve"> et </w:t>
      </w:r>
      <w:r w:rsidR="005E79F8">
        <w:rPr>
          <w:color w:val="000000"/>
        </w:rPr>
        <w:t>Y</w:t>
      </w:r>
      <w:r w:rsidRPr="00E676D6">
        <w:rPr>
          <w:color w:val="000000"/>
        </w:rPr>
        <w:t xml:space="preserve"> jusqu’à l’apurement de leurs débets.</w:t>
      </w:r>
    </w:p>
    <w:p w:rsidR="00F65067" w:rsidRPr="00A85DD6" w:rsidRDefault="00F65067" w:rsidP="00F65067">
      <w:pPr>
        <w:pStyle w:val="PS"/>
        <w:ind w:firstLine="0"/>
        <w:jc w:val="center"/>
        <w:rPr>
          <w:color w:val="000000"/>
        </w:rPr>
      </w:pPr>
      <w:r w:rsidRPr="00A85DD6">
        <w:rPr>
          <w:color w:val="000000"/>
        </w:rPr>
        <w:t>-----------</w:t>
      </w:r>
    </w:p>
    <w:p w:rsidR="00F65067" w:rsidRDefault="00F65067" w:rsidP="0010160B">
      <w:pPr>
        <w:pStyle w:val="PS"/>
        <w:spacing w:after="0"/>
        <w:rPr>
          <w:color w:val="000000"/>
        </w:rPr>
      </w:pPr>
      <w:r w:rsidRPr="00A85DD6">
        <w:rPr>
          <w:color w:val="000000"/>
        </w:rPr>
        <w:t>Fait et jugé en la Cour de comptes, septième chambre, quatrième section. Le</w:t>
      </w:r>
      <w:r w:rsidR="00825B19">
        <w:rPr>
          <w:color w:val="000000"/>
        </w:rPr>
        <w:t xml:space="preserve">s quatorze mai et </w:t>
      </w:r>
      <w:r w:rsidR="009643E1" w:rsidRPr="00825B19">
        <w:t>huit juillet</w:t>
      </w:r>
      <w:r w:rsidRPr="00A85DD6">
        <w:rPr>
          <w:color w:val="000000"/>
        </w:rPr>
        <w:t xml:space="preserve"> deux mil quatorze. Présents : </w:t>
      </w:r>
      <w:r w:rsidR="00E84826" w:rsidRPr="00E84826">
        <w:rPr>
          <w:color w:val="000000"/>
        </w:rPr>
        <w:t>M</w:t>
      </w:r>
      <w:r w:rsidR="00E84826" w:rsidRPr="00E84826">
        <w:rPr>
          <w:color w:val="000000"/>
          <w:vertAlign w:val="superscript"/>
        </w:rPr>
        <w:t>me</w:t>
      </w:r>
      <w:r w:rsidR="00E84826">
        <w:rPr>
          <w:color w:val="000000"/>
        </w:rPr>
        <w:t xml:space="preserve"> </w:t>
      </w:r>
      <w:r>
        <w:rPr>
          <w:color w:val="000000"/>
        </w:rPr>
        <w:t>R</w:t>
      </w:r>
      <w:r w:rsidR="00E84826">
        <w:rPr>
          <w:color w:val="000000"/>
        </w:rPr>
        <w:t>atte,</w:t>
      </w:r>
      <w:r w:rsidRPr="00A85DD6">
        <w:rPr>
          <w:color w:val="000000"/>
        </w:rPr>
        <w:t xml:space="preserve"> président</w:t>
      </w:r>
      <w:r>
        <w:rPr>
          <w:color w:val="000000"/>
        </w:rPr>
        <w:t>e</w:t>
      </w:r>
      <w:r w:rsidRPr="00A85DD6">
        <w:rPr>
          <w:color w:val="000000"/>
        </w:rPr>
        <w:t>, M</w:t>
      </w:r>
      <w:r w:rsidR="00E84826">
        <w:rPr>
          <w:color w:val="000000"/>
        </w:rPr>
        <w:t>. </w:t>
      </w:r>
      <w:r>
        <w:rPr>
          <w:color w:val="000000"/>
        </w:rPr>
        <w:t>L</w:t>
      </w:r>
      <w:r w:rsidR="00E84826">
        <w:rPr>
          <w:color w:val="000000"/>
        </w:rPr>
        <w:t>e</w:t>
      </w:r>
      <w:r>
        <w:rPr>
          <w:color w:val="000000"/>
        </w:rPr>
        <w:t xml:space="preserve"> </w:t>
      </w:r>
      <w:proofErr w:type="spellStart"/>
      <w:r>
        <w:rPr>
          <w:color w:val="000000"/>
        </w:rPr>
        <w:t>M</w:t>
      </w:r>
      <w:r w:rsidR="00E84826">
        <w:rPr>
          <w:color w:val="000000"/>
        </w:rPr>
        <w:t>éné</w:t>
      </w:r>
      <w:proofErr w:type="spellEnd"/>
      <w:r>
        <w:rPr>
          <w:color w:val="000000"/>
        </w:rPr>
        <w:t xml:space="preserve">, </w:t>
      </w:r>
      <w:r w:rsidR="00E84826" w:rsidRPr="00E84826">
        <w:rPr>
          <w:color w:val="000000"/>
        </w:rPr>
        <w:t>M</w:t>
      </w:r>
      <w:r w:rsidR="00E84826" w:rsidRPr="00E84826">
        <w:rPr>
          <w:color w:val="000000"/>
          <w:vertAlign w:val="superscript"/>
        </w:rPr>
        <w:t>me</w:t>
      </w:r>
      <w:r w:rsidR="00E84826">
        <w:rPr>
          <w:color w:val="000000"/>
        </w:rPr>
        <w:t xml:space="preserve"> </w:t>
      </w:r>
      <w:proofErr w:type="spellStart"/>
      <w:r>
        <w:rPr>
          <w:color w:val="000000"/>
        </w:rPr>
        <w:t>V</w:t>
      </w:r>
      <w:r w:rsidR="00E84826">
        <w:rPr>
          <w:color w:val="000000"/>
        </w:rPr>
        <w:t>ergnet</w:t>
      </w:r>
      <w:proofErr w:type="spellEnd"/>
      <w:r>
        <w:rPr>
          <w:color w:val="000000"/>
        </w:rPr>
        <w:t xml:space="preserve"> et </w:t>
      </w:r>
      <w:r w:rsidRPr="00A85DD6">
        <w:rPr>
          <w:color w:val="000000"/>
        </w:rPr>
        <w:t>M</w:t>
      </w:r>
      <w:r>
        <w:rPr>
          <w:color w:val="000000"/>
        </w:rPr>
        <w:t>. B</w:t>
      </w:r>
      <w:r w:rsidR="00E84826">
        <w:rPr>
          <w:color w:val="000000"/>
        </w:rPr>
        <w:t>asset</w:t>
      </w:r>
      <w:r>
        <w:rPr>
          <w:color w:val="000000"/>
        </w:rPr>
        <w:t>,</w:t>
      </w:r>
      <w:r w:rsidRPr="00A85DD6">
        <w:rPr>
          <w:color w:val="000000"/>
        </w:rPr>
        <w:t xml:space="preserve"> conseillers maîtres.</w:t>
      </w:r>
    </w:p>
    <w:p w:rsidR="0010160B" w:rsidRPr="00A85DD6" w:rsidRDefault="0010160B" w:rsidP="0010160B">
      <w:pPr>
        <w:pStyle w:val="PS"/>
        <w:spacing w:after="0"/>
        <w:rPr>
          <w:color w:val="000000"/>
        </w:rPr>
      </w:pPr>
    </w:p>
    <w:p w:rsidR="00F65067" w:rsidRDefault="00F65067" w:rsidP="0010160B">
      <w:pPr>
        <w:pStyle w:val="PS"/>
        <w:spacing w:after="0"/>
        <w:rPr>
          <w:color w:val="000000"/>
        </w:rPr>
      </w:pPr>
      <w:r w:rsidRPr="00997399">
        <w:rPr>
          <w:color w:val="000000"/>
        </w:rPr>
        <w:t>Signé : R</w:t>
      </w:r>
      <w:r w:rsidR="00E84826">
        <w:rPr>
          <w:color w:val="000000"/>
        </w:rPr>
        <w:t>atte</w:t>
      </w:r>
      <w:r w:rsidRPr="00997399">
        <w:rPr>
          <w:color w:val="000000"/>
        </w:rPr>
        <w:t xml:space="preserve">, </w:t>
      </w:r>
      <w:r w:rsidR="00D43998" w:rsidRPr="00997399">
        <w:rPr>
          <w:color w:val="000000"/>
        </w:rPr>
        <w:t>P</w:t>
      </w:r>
      <w:r w:rsidRPr="00997399">
        <w:rPr>
          <w:color w:val="000000"/>
        </w:rPr>
        <w:t>résidente, et L</w:t>
      </w:r>
      <w:r w:rsidR="00E84826">
        <w:rPr>
          <w:color w:val="000000"/>
        </w:rPr>
        <w:t>e Gall</w:t>
      </w:r>
      <w:bookmarkStart w:id="1" w:name="_GoBack"/>
      <w:bookmarkEnd w:id="1"/>
      <w:r w:rsidRPr="00997399">
        <w:rPr>
          <w:color w:val="000000"/>
        </w:rPr>
        <w:t>, greffière.</w:t>
      </w:r>
    </w:p>
    <w:p w:rsidR="0010160B" w:rsidRPr="00997399" w:rsidRDefault="0010160B" w:rsidP="0010160B">
      <w:pPr>
        <w:pStyle w:val="PS"/>
        <w:spacing w:after="0"/>
        <w:rPr>
          <w:color w:val="000000"/>
        </w:rPr>
      </w:pPr>
    </w:p>
    <w:p w:rsidR="00F65067" w:rsidRDefault="00F65067" w:rsidP="0010160B">
      <w:pPr>
        <w:pStyle w:val="PS"/>
        <w:spacing w:after="0"/>
        <w:rPr>
          <w:color w:val="000000"/>
        </w:rPr>
      </w:pPr>
      <w:r w:rsidRPr="00997399">
        <w:rPr>
          <w:color w:val="000000"/>
        </w:rPr>
        <w:t>Collationné, certifié conforme à la minute étant au greffe de la Cour des comptes.</w:t>
      </w:r>
    </w:p>
    <w:p w:rsidR="0010160B" w:rsidRPr="00997399" w:rsidRDefault="0010160B" w:rsidP="0010160B">
      <w:pPr>
        <w:pStyle w:val="PS"/>
        <w:spacing w:after="0"/>
        <w:rPr>
          <w:color w:val="000000"/>
        </w:rPr>
      </w:pPr>
    </w:p>
    <w:p w:rsidR="00F65067" w:rsidRDefault="00F65067" w:rsidP="0010160B">
      <w:pPr>
        <w:pStyle w:val="PS"/>
        <w:spacing w:after="0"/>
        <w:rPr>
          <w:color w:val="000000"/>
        </w:rPr>
      </w:pPr>
      <w:r w:rsidRPr="00997399">
        <w:rPr>
          <w:color w:val="000000"/>
        </w:rPr>
        <w:t xml:space="preserve">En conséquence, la République </w:t>
      </w:r>
      <w:r w:rsidR="00997399" w:rsidRPr="00997399">
        <w:rPr>
          <w:color w:val="000000"/>
        </w:rPr>
        <w:t xml:space="preserve">française </w:t>
      </w:r>
      <w:r w:rsidRPr="00997399">
        <w:rPr>
          <w:color w:val="000000"/>
        </w:rPr>
        <w:t>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10160B" w:rsidRPr="00997399" w:rsidRDefault="0010160B" w:rsidP="0010160B">
      <w:pPr>
        <w:pStyle w:val="PS"/>
        <w:spacing w:after="0"/>
        <w:rPr>
          <w:color w:val="000000"/>
        </w:rPr>
      </w:pPr>
    </w:p>
    <w:p w:rsidR="00F65067" w:rsidRDefault="00F65067" w:rsidP="0010160B">
      <w:pPr>
        <w:pStyle w:val="PS"/>
        <w:spacing w:after="0"/>
        <w:rPr>
          <w:color w:val="000000"/>
        </w:rPr>
      </w:pPr>
      <w:r w:rsidRPr="00997399">
        <w:rPr>
          <w:color w:val="000000"/>
        </w:rPr>
        <w:t>Délivré par moi, secrétaire général.</w:t>
      </w:r>
    </w:p>
    <w:p w:rsidR="00997399" w:rsidRDefault="00997399" w:rsidP="0010160B">
      <w:pPr>
        <w:pStyle w:val="PS"/>
        <w:spacing w:after="0"/>
        <w:rPr>
          <w:color w:val="000000"/>
        </w:rPr>
      </w:pPr>
    </w:p>
    <w:p w:rsidR="00997399" w:rsidRDefault="00997399" w:rsidP="00997399">
      <w:pPr>
        <w:pStyle w:val="PS"/>
        <w:spacing w:after="0"/>
        <w:ind w:firstLine="3119"/>
        <w:jc w:val="center"/>
        <w:rPr>
          <w:b/>
          <w:bCs/>
        </w:rPr>
      </w:pPr>
      <w:r>
        <w:rPr>
          <w:b/>
          <w:bCs/>
        </w:rPr>
        <w:t>Pour le secrétaire général</w:t>
      </w:r>
    </w:p>
    <w:p w:rsidR="00997399" w:rsidRDefault="00997399" w:rsidP="00997399">
      <w:pPr>
        <w:pStyle w:val="PS"/>
        <w:spacing w:after="0"/>
        <w:ind w:firstLine="3119"/>
        <w:jc w:val="center"/>
        <w:rPr>
          <w:b/>
          <w:bCs/>
        </w:rPr>
      </w:pPr>
      <w:proofErr w:type="gramStart"/>
      <w:r>
        <w:rPr>
          <w:b/>
          <w:bCs/>
        </w:rPr>
        <w:t>et</w:t>
      </w:r>
      <w:proofErr w:type="gramEnd"/>
      <w:r>
        <w:rPr>
          <w:b/>
          <w:bCs/>
        </w:rPr>
        <w:t xml:space="preserve"> par délégation, la greffière principale,</w:t>
      </w:r>
    </w:p>
    <w:p w:rsidR="00997399" w:rsidRDefault="00997399" w:rsidP="00997399">
      <w:pPr>
        <w:pStyle w:val="PS"/>
        <w:spacing w:after="1320"/>
        <w:ind w:firstLine="3119"/>
        <w:jc w:val="center"/>
        <w:rPr>
          <w:b/>
          <w:bCs/>
        </w:rPr>
      </w:pPr>
      <w:r>
        <w:rPr>
          <w:b/>
          <w:bCs/>
        </w:rPr>
        <w:t>Chef du greffe de la Cour des comptes</w:t>
      </w:r>
    </w:p>
    <w:p w:rsidR="00997399" w:rsidRDefault="00997399" w:rsidP="00997399">
      <w:pPr>
        <w:pStyle w:val="PS"/>
        <w:spacing w:after="600"/>
        <w:ind w:firstLine="3261"/>
        <w:jc w:val="center"/>
        <w:rPr>
          <w:b/>
          <w:bCs/>
        </w:rPr>
      </w:pPr>
      <w:r>
        <w:rPr>
          <w:b/>
          <w:bCs/>
        </w:rPr>
        <w:t>Florence BIOT</w:t>
      </w:r>
    </w:p>
    <w:p w:rsidR="00997399" w:rsidRPr="00997399" w:rsidRDefault="00997399" w:rsidP="00F65067">
      <w:pPr>
        <w:pStyle w:val="PS"/>
        <w:spacing w:after="120"/>
        <w:rPr>
          <w:color w:val="000000"/>
        </w:rPr>
      </w:pPr>
    </w:p>
    <w:sectPr w:rsidR="00997399" w:rsidRPr="00997399" w:rsidSect="006A7B84">
      <w:headerReference w:type="default" r:id="rId9"/>
      <w:footerReference w:type="default" r:id="rId10"/>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AF3" w:rsidRDefault="00B35AF3">
      <w:r>
        <w:separator/>
      </w:r>
    </w:p>
  </w:endnote>
  <w:endnote w:type="continuationSeparator" w:id="0">
    <w:p w:rsidR="00B35AF3" w:rsidRDefault="00B35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B84" w:rsidRDefault="006A7B84" w:rsidP="002737C1">
    <w:pPr>
      <w:pStyle w:val="Pieddepage"/>
      <w:jc w:val="right"/>
    </w:pPr>
    <w:r>
      <w:fldChar w:fldCharType="begin"/>
    </w:r>
    <w:r>
      <w:instrText>PAGE   \* MERGEFORMAT</w:instrText>
    </w:r>
    <w:r>
      <w:fldChar w:fldCharType="separate"/>
    </w:r>
    <w:r w:rsidR="00E84826">
      <w:rPr>
        <w:noProof/>
      </w:rPr>
      <w:t>7</w:t>
    </w:r>
    <w:r>
      <w:fldChar w:fldCharType="end"/>
    </w:r>
  </w:p>
  <w:p w:rsidR="006A7B84" w:rsidRDefault="006A7B8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AF3" w:rsidRDefault="00B35AF3">
      <w:r>
        <w:separator/>
      </w:r>
    </w:p>
  </w:footnote>
  <w:footnote w:type="continuationSeparator" w:id="0">
    <w:p w:rsidR="00B35AF3" w:rsidRDefault="00B35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AE9" w:rsidRDefault="006D4AE9">
    <w:pPr>
      <w:pStyle w:val="En-tte"/>
      <w:jc w:val="right"/>
      <w:rPr>
        <w:rFonts w:ascii="CG Times (WN)" w:hAnsi="CG Times (W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E4A18"/>
    <w:multiLevelType w:val="hybridMultilevel"/>
    <w:tmpl w:val="616A7DFA"/>
    <w:lvl w:ilvl="0" w:tplc="FD44E0F2">
      <w:start w:val="39"/>
      <w:numFmt w:val="bullet"/>
      <w:lvlText w:val="-"/>
      <w:lvlJc w:val="left"/>
      <w:pPr>
        <w:tabs>
          <w:tab w:val="num" w:pos="374"/>
        </w:tabs>
        <w:ind w:left="374" w:hanging="360"/>
      </w:pPr>
      <w:rPr>
        <w:rFonts w:ascii="Tahoma" w:eastAsia="Times New Roman" w:hAnsi="Tahoma" w:cs="Tahoma" w:hint="default"/>
      </w:rPr>
    </w:lvl>
    <w:lvl w:ilvl="1" w:tplc="040C0003" w:tentative="1">
      <w:start w:val="1"/>
      <w:numFmt w:val="bullet"/>
      <w:lvlText w:val="o"/>
      <w:lvlJc w:val="left"/>
      <w:pPr>
        <w:tabs>
          <w:tab w:val="num" w:pos="1094"/>
        </w:tabs>
        <w:ind w:left="1094" w:hanging="360"/>
      </w:pPr>
      <w:rPr>
        <w:rFonts w:ascii="Courier New" w:hAnsi="Courier New" w:cs="Courier New" w:hint="default"/>
      </w:rPr>
    </w:lvl>
    <w:lvl w:ilvl="2" w:tplc="040C0005" w:tentative="1">
      <w:start w:val="1"/>
      <w:numFmt w:val="bullet"/>
      <w:lvlText w:val=""/>
      <w:lvlJc w:val="left"/>
      <w:pPr>
        <w:tabs>
          <w:tab w:val="num" w:pos="1814"/>
        </w:tabs>
        <w:ind w:left="1814" w:hanging="360"/>
      </w:pPr>
      <w:rPr>
        <w:rFonts w:ascii="Wingdings" w:hAnsi="Wingdings" w:hint="default"/>
      </w:rPr>
    </w:lvl>
    <w:lvl w:ilvl="3" w:tplc="040C0001" w:tentative="1">
      <w:start w:val="1"/>
      <w:numFmt w:val="bullet"/>
      <w:lvlText w:val=""/>
      <w:lvlJc w:val="left"/>
      <w:pPr>
        <w:tabs>
          <w:tab w:val="num" w:pos="2534"/>
        </w:tabs>
        <w:ind w:left="2534" w:hanging="360"/>
      </w:pPr>
      <w:rPr>
        <w:rFonts w:ascii="Symbol" w:hAnsi="Symbol" w:hint="default"/>
      </w:rPr>
    </w:lvl>
    <w:lvl w:ilvl="4" w:tplc="040C0003" w:tentative="1">
      <w:start w:val="1"/>
      <w:numFmt w:val="bullet"/>
      <w:lvlText w:val="o"/>
      <w:lvlJc w:val="left"/>
      <w:pPr>
        <w:tabs>
          <w:tab w:val="num" w:pos="3254"/>
        </w:tabs>
        <w:ind w:left="3254" w:hanging="360"/>
      </w:pPr>
      <w:rPr>
        <w:rFonts w:ascii="Courier New" w:hAnsi="Courier New" w:cs="Courier New" w:hint="default"/>
      </w:rPr>
    </w:lvl>
    <w:lvl w:ilvl="5" w:tplc="040C0005" w:tentative="1">
      <w:start w:val="1"/>
      <w:numFmt w:val="bullet"/>
      <w:lvlText w:val=""/>
      <w:lvlJc w:val="left"/>
      <w:pPr>
        <w:tabs>
          <w:tab w:val="num" w:pos="3974"/>
        </w:tabs>
        <w:ind w:left="3974" w:hanging="360"/>
      </w:pPr>
      <w:rPr>
        <w:rFonts w:ascii="Wingdings" w:hAnsi="Wingdings" w:hint="default"/>
      </w:rPr>
    </w:lvl>
    <w:lvl w:ilvl="6" w:tplc="040C0001" w:tentative="1">
      <w:start w:val="1"/>
      <w:numFmt w:val="bullet"/>
      <w:lvlText w:val=""/>
      <w:lvlJc w:val="left"/>
      <w:pPr>
        <w:tabs>
          <w:tab w:val="num" w:pos="4694"/>
        </w:tabs>
        <w:ind w:left="4694" w:hanging="360"/>
      </w:pPr>
      <w:rPr>
        <w:rFonts w:ascii="Symbol" w:hAnsi="Symbol" w:hint="default"/>
      </w:rPr>
    </w:lvl>
    <w:lvl w:ilvl="7" w:tplc="040C0003" w:tentative="1">
      <w:start w:val="1"/>
      <w:numFmt w:val="bullet"/>
      <w:lvlText w:val="o"/>
      <w:lvlJc w:val="left"/>
      <w:pPr>
        <w:tabs>
          <w:tab w:val="num" w:pos="5414"/>
        </w:tabs>
        <w:ind w:left="5414" w:hanging="360"/>
      </w:pPr>
      <w:rPr>
        <w:rFonts w:ascii="Courier New" w:hAnsi="Courier New" w:cs="Courier New" w:hint="default"/>
      </w:rPr>
    </w:lvl>
    <w:lvl w:ilvl="8" w:tplc="040C0005" w:tentative="1">
      <w:start w:val="1"/>
      <w:numFmt w:val="bullet"/>
      <w:lvlText w:val=""/>
      <w:lvlJc w:val="left"/>
      <w:pPr>
        <w:tabs>
          <w:tab w:val="num" w:pos="6134"/>
        </w:tabs>
        <w:ind w:left="61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5549"/>
    <w:rsid w:val="00025C84"/>
    <w:rsid w:val="00030E27"/>
    <w:rsid w:val="00031BD8"/>
    <w:rsid w:val="0004732B"/>
    <w:rsid w:val="0005355E"/>
    <w:rsid w:val="0006792A"/>
    <w:rsid w:val="00075169"/>
    <w:rsid w:val="000F4D45"/>
    <w:rsid w:val="0010160B"/>
    <w:rsid w:val="001060C9"/>
    <w:rsid w:val="00115241"/>
    <w:rsid w:val="001458F7"/>
    <w:rsid w:val="00147144"/>
    <w:rsid w:val="00173D76"/>
    <w:rsid w:val="00186BAB"/>
    <w:rsid w:val="001A39A8"/>
    <w:rsid w:val="001A726C"/>
    <w:rsid w:val="001D0153"/>
    <w:rsid w:val="001F4D46"/>
    <w:rsid w:val="002015A0"/>
    <w:rsid w:val="00225EB1"/>
    <w:rsid w:val="002438D7"/>
    <w:rsid w:val="002625F8"/>
    <w:rsid w:val="002737C1"/>
    <w:rsid w:val="002737FE"/>
    <w:rsid w:val="0027567F"/>
    <w:rsid w:val="00293E72"/>
    <w:rsid w:val="0029577D"/>
    <w:rsid w:val="002F28B3"/>
    <w:rsid w:val="002F7DE6"/>
    <w:rsid w:val="00306A73"/>
    <w:rsid w:val="00323415"/>
    <w:rsid w:val="00335149"/>
    <w:rsid w:val="00344832"/>
    <w:rsid w:val="00347BE2"/>
    <w:rsid w:val="003650C9"/>
    <w:rsid w:val="00384931"/>
    <w:rsid w:val="003A5842"/>
    <w:rsid w:val="003B4C5D"/>
    <w:rsid w:val="003C30AB"/>
    <w:rsid w:val="003F6C22"/>
    <w:rsid w:val="00411563"/>
    <w:rsid w:val="00455E33"/>
    <w:rsid w:val="00465BE9"/>
    <w:rsid w:val="00470B77"/>
    <w:rsid w:val="004827AD"/>
    <w:rsid w:val="00486CB7"/>
    <w:rsid w:val="004902BF"/>
    <w:rsid w:val="004A119A"/>
    <w:rsid w:val="004A6238"/>
    <w:rsid w:val="004B243C"/>
    <w:rsid w:val="004C32ED"/>
    <w:rsid w:val="00500035"/>
    <w:rsid w:val="00512974"/>
    <w:rsid w:val="00514114"/>
    <w:rsid w:val="0053230B"/>
    <w:rsid w:val="0053279A"/>
    <w:rsid w:val="00551506"/>
    <w:rsid w:val="00556C6F"/>
    <w:rsid w:val="0059695F"/>
    <w:rsid w:val="005E2A98"/>
    <w:rsid w:val="005E79F8"/>
    <w:rsid w:val="005F184A"/>
    <w:rsid w:val="005F4609"/>
    <w:rsid w:val="00623415"/>
    <w:rsid w:val="006313C7"/>
    <w:rsid w:val="0063292E"/>
    <w:rsid w:val="0064580E"/>
    <w:rsid w:val="006A2351"/>
    <w:rsid w:val="006A4CA6"/>
    <w:rsid w:val="006A7B84"/>
    <w:rsid w:val="006D4AE9"/>
    <w:rsid w:val="006D5B49"/>
    <w:rsid w:val="007244CA"/>
    <w:rsid w:val="00795C88"/>
    <w:rsid w:val="007A6101"/>
    <w:rsid w:val="008012E1"/>
    <w:rsid w:val="00825B19"/>
    <w:rsid w:val="00835454"/>
    <w:rsid w:val="00866E68"/>
    <w:rsid w:val="00873BCB"/>
    <w:rsid w:val="00885EA6"/>
    <w:rsid w:val="00896648"/>
    <w:rsid w:val="008C6E9E"/>
    <w:rsid w:val="008C6FDF"/>
    <w:rsid w:val="008D1644"/>
    <w:rsid w:val="008E2E1C"/>
    <w:rsid w:val="008F1D95"/>
    <w:rsid w:val="009070A2"/>
    <w:rsid w:val="00941DEB"/>
    <w:rsid w:val="009453A6"/>
    <w:rsid w:val="00952C45"/>
    <w:rsid w:val="009643E1"/>
    <w:rsid w:val="00984C59"/>
    <w:rsid w:val="00997399"/>
    <w:rsid w:val="009C53E4"/>
    <w:rsid w:val="009D46D0"/>
    <w:rsid w:val="009D560B"/>
    <w:rsid w:val="009E1A2E"/>
    <w:rsid w:val="009E2B2F"/>
    <w:rsid w:val="009F7A39"/>
    <w:rsid w:val="00A05CB9"/>
    <w:rsid w:val="00A05CD5"/>
    <w:rsid w:val="00A3465A"/>
    <w:rsid w:val="00A36335"/>
    <w:rsid w:val="00A85DD6"/>
    <w:rsid w:val="00A86D3B"/>
    <w:rsid w:val="00AB7B31"/>
    <w:rsid w:val="00AC1DBA"/>
    <w:rsid w:val="00AF76F5"/>
    <w:rsid w:val="00B02DB1"/>
    <w:rsid w:val="00B07436"/>
    <w:rsid w:val="00B143D4"/>
    <w:rsid w:val="00B34C54"/>
    <w:rsid w:val="00B35AF3"/>
    <w:rsid w:val="00B43161"/>
    <w:rsid w:val="00B77A1A"/>
    <w:rsid w:val="00B94A57"/>
    <w:rsid w:val="00BA31E7"/>
    <w:rsid w:val="00BA6C86"/>
    <w:rsid w:val="00BB2027"/>
    <w:rsid w:val="00BB534C"/>
    <w:rsid w:val="00BD2344"/>
    <w:rsid w:val="00BF4CD5"/>
    <w:rsid w:val="00C318BF"/>
    <w:rsid w:val="00C4457F"/>
    <w:rsid w:val="00C562E4"/>
    <w:rsid w:val="00C6390F"/>
    <w:rsid w:val="00CC5EF9"/>
    <w:rsid w:val="00CD4B95"/>
    <w:rsid w:val="00D0250D"/>
    <w:rsid w:val="00D2142D"/>
    <w:rsid w:val="00D21FA9"/>
    <w:rsid w:val="00D35B65"/>
    <w:rsid w:val="00D36065"/>
    <w:rsid w:val="00D43998"/>
    <w:rsid w:val="00D6219D"/>
    <w:rsid w:val="00D91621"/>
    <w:rsid w:val="00DA2D4B"/>
    <w:rsid w:val="00DB1D02"/>
    <w:rsid w:val="00DD0DFD"/>
    <w:rsid w:val="00DE545D"/>
    <w:rsid w:val="00DF7075"/>
    <w:rsid w:val="00E267B4"/>
    <w:rsid w:val="00E676D6"/>
    <w:rsid w:val="00E749D4"/>
    <w:rsid w:val="00E75549"/>
    <w:rsid w:val="00E81D92"/>
    <w:rsid w:val="00E84826"/>
    <w:rsid w:val="00EA73FB"/>
    <w:rsid w:val="00EB60CC"/>
    <w:rsid w:val="00EE639A"/>
    <w:rsid w:val="00EE666A"/>
    <w:rsid w:val="00EE6AFB"/>
    <w:rsid w:val="00F01DDD"/>
    <w:rsid w:val="00F0240A"/>
    <w:rsid w:val="00F278C8"/>
    <w:rsid w:val="00F4770A"/>
    <w:rsid w:val="00F63D54"/>
    <w:rsid w:val="00F65067"/>
    <w:rsid w:val="00F70373"/>
    <w:rsid w:val="00F72712"/>
    <w:rsid w:val="00F80D63"/>
    <w:rsid w:val="00FA35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rPr>
  </w:style>
  <w:style w:type="paragraph" w:customStyle="1" w:styleId="CarCarCharCarCharCarCharCarCharCarChar">
    <w:name w:val="Car Car Char Car Char Car Char Car Char Car Char"/>
    <w:basedOn w:val="Normal"/>
    <w:rsid w:val="00BB2027"/>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customStyle="1" w:styleId="renvoi">
    <w:name w:val="renvoi"/>
    <w:rsid w:val="00BB2027"/>
    <w:pPr>
      <w:keepLines/>
      <w:overflowPunct w:val="0"/>
      <w:autoSpaceDE w:val="0"/>
      <w:autoSpaceDN w:val="0"/>
      <w:adjustRightInd w:val="0"/>
      <w:ind w:left="1701"/>
      <w:jc w:val="both"/>
      <w:textAlignment w:val="baseline"/>
    </w:pPr>
    <w:rPr>
      <w:rFonts w:ascii="Courier" w:hAnsi="Courier"/>
      <w:sz w:val="24"/>
    </w:rPr>
  </w:style>
  <w:style w:type="paragraph" w:styleId="NormalWeb">
    <w:name w:val="Normal (Web)"/>
    <w:basedOn w:val="Normal"/>
    <w:rsid w:val="00BB2027"/>
    <w:pPr>
      <w:spacing w:before="100" w:beforeAutospacing="1" w:after="100" w:afterAutospacing="1"/>
    </w:pPr>
    <w:rPr>
      <w:sz w:val="24"/>
      <w:szCs w:val="24"/>
    </w:rPr>
  </w:style>
  <w:style w:type="character" w:customStyle="1" w:styleId="CorpsdetexteCar1">
    <w:name w:val="Corps de texte Car1"/>
    <w:aliases w:val="Corps de texte Car Car,Corps de texte Car1 Car Car,Corps de texte Car Car Car Car,Corps de texte Car Car encadré Car Car Car Car Car Car,Corps de texte Car1 Car Car1 Car Car,Corps de texte Car Car Car Car1 Car Car"/>
    <w:link w:val="Corpsdetexte"/>
    <w:rsid w:val="00CD4B95"/>
    <w:rPr>
      <w:sz w:val="24"/>
      <w:lang w:val="fr-FR" w:eastAsia="fr-FR" w:bidi="ar-SA"/>
    </w:rPr>
  </w:style>
  <w:style w:type="paragraph" w:styleId="Corpsdetexte">
    <w:name w:val="Body Text"/>
    <w:aliases w:val="Corps de texte Car,Corps de texte Car1 Car,Corps de texte Car Car Car,Corps de texte Car Car encadré Car Car Car Car Car,Corps de texte Car1 Car Car1 Car,Corps de texte Car Car Car Car1 Car,Corps de texte Car1 Car Car Car Car Car Car"/>
    <w:basedOn w:val="Normal"/>
    <w:link w:val="CorpsdetexteCar1"/>
    <w:rsid w:val="00CD4B95"/>
    <w:pPr>
      <w:spacing w:before="120" w:after="120"/>
      <w:ind w:firstLine="709"/>
      <w:jc w:val="both"/>
    </w:pPr>
    <w:rPr>
      <w:sz w:val="24"/>
    </w:rPr>
  </w:style>
  <w:style w:type="character" w:customStyle="1" w:styleId="PSCar">
    <w:name w:val="PS Car"/>
    <w:link w:val="PS"/>
    <w:rsid w:val="00CD4B95"/>
    <w:rPr>
      <w:sz w:val="24"/>
      <w:szCs w:val="24"/>
      <w:lang w:val="fr-FR" w:eastAsia="fr-FR" w:bidi="ar-SA"/>
    </w:rPr>
  </w:style>
  <w:style w:type="character" w:customStyle="1" w:styleId="P0Car">
    <w:name w:val="P0 Car"/>
    <w:link w:val="P0"/>
    <w:rsid w:val="00306A73"/>
    <w:rPr>
      <w:sz w:val="24"/>
      <w:szCs w:val="24"/>
      <w:lang w:val="fr-FR" w:eastAsia="fr-FR" w:bidi="ar-SA"/>
    </w:rPr>
  </w:style>
  <w:style w:type="paragraph" w:styleId="Pieddepage">
    <w:name w:val="footer"/>
    <w:basedOn w:val="Normal"/>
    <w:link w:val="PieddepageCar"/>
    <w:uiPriority w:val="99"/>
    <w:unhideWhenUsed/>
    <w:rsid w:val="006A7B84"/>
    <w:pPr>
      <w:tabs>
        <w:tab w:val="center" w:pos="4536"/>
        <w:tab w:val="right" w:pos="9072"/>
      </w:tabs>
    </w:pPr>
  </w:style>
  <w:style w:type="character" w:customStyle="1" w:styleId="PieddepageCar">
    <w:name w:val="Pied de page Car"/>
    <w:basedOn w:val="Policepardfaut"/>
    <w:link w:val="Pieddepage"/>
    <w:uiPriority w:val="99"/>
    <w:rsid w:val="006A7B84"/>
  </w:style>
  <w:style w:type="paragraph" w:styleId="Textedebulles">
    <w:name w:val="Balloon Text"/>
    <w:basedOn w:val="Normal"/>
    <w:link w:val="TextedebullesCar"/>
    <w:uiPriority w:val="99"/>
    <w:semiHidden/>
    <w:unhideWhenUsed/>
    <w:rsid w:val="006A7B84"/>
    <w:rPr>
      <w:rFonts w:ascii="Tahoma" w:hAnsi="Tahoma" w:cs="Tahoma"/>
      <w:sz w:val="16"/>
      <w:szCs w:val="16"/>
    </w:rPr>
  </w:style>
  <w:style w:type="character" w:customStyle="1" w:styleId="TextedebullesCar">
    <w:name w:val="Texte de bulles Car"/>
    <w:link w:val="Textedebulles"/>
    <w:uiPriority w:val="99"/>
    <w:semiHidden/>
    <w:rsid w:val="006A7B84"/>
    <w:rPr>
      <w:rFonts w:ascii="Tahoma" w:hAnsi="Tahoma" w:cs="Tahoma"/>
      <w:sz w:val="16"/>
      <w:szCs w:val="16"/>
    </w:rPr>
  </w:style>
  <w:style w:type="character" w:styleId="Marquedecommentaire">
    <w:name w:val="annotation reference"/>
    <w:uiPriority w:val="99"/>
    <w:semiHidden/>
    <w:unhideWhenUsed/>
    <w:rsid w:val="00B07436"/>
    <w:rPr>
      <w:sz w:val="16"/>
      <w:szCs w:val="16"/>
    </w:rPr>
  </w:style>
  <w:style w:type="paragraph" w:styleId="Commentaire">
    <w:name w:val="annotation text"/>
    <w:basedOn w:val="Normal"/>
    <w:link w:val="CommentaireCar"/>
    <w:uiPriority w:val="99"/>
    <w:semiHidden/>
    <w:unhideWhenUsed/>
    <w:rsid w:val="00B07436"/>
  </w:style>
  <w:style w:type="character" w:customStyle="1" w:styleId="CommentaireCar">
    <w:name w:val="Commentaire Car"/>
    <w:basedOn w:val="Policepardfaut"/>
    <w:link w:val="Commentaire"/>
    <w:uiPriority w:val="99"/>
    <w:semiHidden/>
    <w:rsid w:val="00B07436"/>
  </w:style>
  <w:style w:type="paragraph" w:styleId="Objetducommentaire">
    <w:name w:val="annotation subject"/>
    <w:basedOn w:val="Commentaire"/>
    <w:next w:val="Commentaire"/>
    <w:link w:val="ObjetducommentaireCar"/>
    <w:uiPriority w:val="99"/>
    <w:semiHidden/>
    <w:unhideWhenUsed/>
    <w:rsid w:val="00B07436"/>
    <w:rPr>
      <w:b/>
      <w:bCs/>
    </w:rPr>
  </w:style>
  <w:style w:type="character" w:customStyle="1" w:styleId="ObjetducommentaireCar">
    <w:name w:val="Objet du commentaire Car"/>
    <w:link w:val="Objetducommentaire"/>
    <w:uiPriority w:val="99"/>
    <w:semiHidden/>
    <w:rsid w:val="00B07436"/>
    <w:rPr>
      <w:b/>
      <w:bCs/>
    </w:rPr>
  </w:style>
  <w:style w:type="paragraph" w:styleId="Rvision">
    <w:name w:val="Revision"/>
    <w:hidden/>
    <w:uiPriority w:val="99"/>
    <w:semiHidden/>
    <w:rsid w:val="00B074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646876">
      <w:bodyDiv w:val="1"/>
      <w:marLeft w:val="0"/>
      <w:marRight w:val="0"/>
      <w:marTop w:val="0"/>
      <w:marBottom w:val="0"/>
      <w:divBdr>
        <w:top w:val="none" w:sz="0" w:space="0" w:color="auto"/>
        <w:left w:val="none" w:sz="0" w:space="0" w:color="auto"/>
        <w:bottom w:val="none" w:sz="0" w:space="0" w:color="auto"/>
        <w:right w:val="none" w:sz="0" w:space="0" w:color="auto"/>
      </w:divBdr>
    </w:div>
    <w:div w:id="980573868">
      <w:bodyDiv w:val="1"/>
      <w:marLeft w:val="0"/>
      <w:marRight w:val="0"/>
      <w:marTop w:val="0"/>
      <w:marBottom w:val="0"/>
      <w:divBdr>
        <w:top w:val="none" w:sz="0" w:space="0" w:color="auto"/>
        <w:left w:val="none" w:sz="0" w:space="0" w:color="auto"/>
        <w:bottom w:val="none" w:sz="0" w:space="0" w:color="auto"/>
        <w:right w:val="none" w:sz="0" w:space="0" w:color="auto"/>
      </w:divBdr>
    </w:div>
    <w:div w:id="1746489247">
      <w:bodyDiv w:val="1"/>
      <w:marLeft w:val="0"/>
      <w:marRight w:val="0"/>
      <w:marTop w:val="0"/>
      <w:marBottom w:val="0"/>
      <w:divBdr>
        <w:top w:val="none" w:sz="0" w:space="0" w:color="auto"/>
        <w:left w:val="none" w:sz="0" w:space="0" w:color="auto"/>
        <w:bottom w:val="none" w:sz="0" w:space="0" w:color="auto"/>
        <w:right w:val="none" w:sz="0" w:space="0" w:color="auto"/>
      </w:divBdr>
    </w:div>
    <w:div w:id="191250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S:\servdact\Mod&#232;les%20dactylographie\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0298F-DF72-476D-82B5-3F3E6F105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24</TotalTime>
  <Pages>7</Pages>
  <Words>2222</Words>
  <Characters>12226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2014-07-11T13:44:00Z</cp:lastPrinted>
  <dcterms:created xsi:type="dcterms:W3CDTF">2014-08-08T16:16:00Z</dcterms:created>
  <dcterms:modified xsi:type="dcterms:W3CDTF">2014-08-28T17:56:00Z</dcterms:modified>
</cp:coreProperties>
</file>