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520" w:rsidRDefault="00D52520" w:rsidP="00C01457">
      <w:pPr>
        <w:pStyle w:val="ET"/>
        <w:ind w:right="6378"/>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4F68AC" w:rsidRDefault="004F68AC" w:rsidP="00C01457">
      <w:pPr>
        <w:pStyle w:val="ET"/>
        <w:ind w:right="6378"/>
        <w:jc w:val="center"/>
        <w:outlineLvl w:val="0"/>
        <w:rPr>
          <w:rFonts w:ascii="Times New Roman" w:hAnsi="Times New Roman"/>
        </w:rPr>
      </w:pPr>
      <w:r>
        <w:rPr>
          <w:rFonts w:ascii="Times New Roman" w:hAnsi="Times New Roman"/>
        </w:rPr>
        <w:t>-----</w:t>
      </w:r>
    </w:p>
    <w:p w:rsidR="00D52520" w:rsidRDefault="00D52520" w:rsidP="00C01457">
      <w:pPr>
        <w:pStyle w:val="ET"/>
        <w:ind w:right="6378"/>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D52520" w:rsidRDefault="00D52520" w:rsidP="00C01457">
      <w:pPr>
        <w:pStyle w:val="ET"/>
        <w:ind w:right="6378"/>
        <w:jc w:val="center"/>
        <w:rPr>
          <w:rFonts w:ascii="Times New Roman" w:hAnsi="Times New Roman"/>
        </w:rPr>
      </w:pPr>
      <w:r>
        <w:rPr>
          <w:rFonts w:ascii="Times New Roman" w:hAnsi="Times New Roman"/>
        </w:rPr>
        <w:t>------</w:t>
      </w:r>
    </w:p>
    <w:p w:rsidR="00D52520" w:rsidRDefault="00D52520" w:rsidP="00C01457">
      <w:pPr>
        <w:pStyle w:val="ET"/>
        <w:ind w:right="6378"/>
        <w:jc w:val="center"/>
        <w:rPr>
          <w:rFonts w:ascii="Times New Roman" w:hAnsi="Times New Roman"/>
        </w:rPr>
      </w:pPr>
      <w:r>
        <w:rPr>
          <w:rFonts w:ascii="Times New Roman" w:hAnsi="Times New Roman"/>
        </w:rPr>
        <w:t>PREMIERE SECTION</w:t>
      </w:r>
    </w:p>
    <w:p w:rsidR="00C71900" w:rsidRDefault="00D52520" w:rsidP="00C01457">
      <w:pPr>
        <w:pStyle w:val="ET"/>
        <w:ind w:right="6378"/>
        <w:jc w:val="center"/>
        <w:rPr>
          <w:rFonts w:ascii="Times New Roman" w:hAnsi="Times New Roman"/>
        </w:rPr>
      </w:pPr>
      <w:r>
        <w:rPr>
          <w:rFonts w:ascii="Times New Roman" w:hAnsi="Times New Roman"/>
        </w:rPr>
        <w:t>------</w:t>
      </w:r>
      <w:bookmarkStart w:id="8" w:name="_Toc129594803"/>
      <w:bookmarkStart w:id="9" w:name="_Toc133398669"/>
      <w:bookmarkStart w:id="10" w:name="_Toc133398764"/>
      <w:bookmarkStart w:id="11" w:name="_Toc137030338"/>
    </w:p>
    <w:p w:rsidR="00D52520" w:rsidRPr="00C71900" w:rsidRDefault="00D52520" w:rsidP="00C01457">
      <w:pPr>
        <w:pStyle w:val="ET"/>
        <w:ind w:right="6378"/>
        <w:jc w:val="center"/>
        <w:rPr>
          <w:rFonts w:ascii="Times New Roman" w:hAnsi="Times New Roman"/>
        </w:rPr>
      </w:pPr>
      <w:r>
        <w:rPr>
          <w:rFonts w:ascii="Times New Roman" w:hAnsi="Times New Roman"/>
          <w:i/>
        </w:rPr>
        <w:t>Arrêt n°</w:t>
      </w:r>
      <w:bookmarkEnd w:id="8"/>
      <w:bookmarkEnd w:id="9"/>
      <w:bookmarkEnd w:id="10"/>
      <w:bookmarkEnd w:id="11"/>
      <w:r>
        <w:rPr>
          <w:rFonts w:ascii="Times New Roman" w:hAnsi="Times New Roman"/>
          <w:i/>
        </w:rPr>
        <w:t xml:space="preserve"> </w:t>
      </w:r>
      <w:r w:rsidR="00F232EA">
        <w:rPr>
          <w:rFonts w:ascii="Times New Roman" w:hAnsi="Times New Roman"/>
          <w:i/>
        </w:rPr>
        <w:t>71359</w:t>
      </w:r>
    </w:p>
    <w:p w:rsidR="00D52520" w:rsidRPr="006B074E" w:rsidRDefault="00D52520" w:rsidP="00D52520">
      <w:pPr>
        <w:pStyle w:val="ET"/>
        <w:ind w:left="4678"/>
        <w:rPr>
          <w:rFonts w:ascii="Times New Roman" w:hAnsi="Times New Roman"/>
          <w:b w:val="0"/>
          <w:szCs w:val="24"/>
        </w:rPr>
      </w:pPr>
      <w:r>
        <w:rPr>
          <w:rFonts w:ascii="Times New Roman" w:hAnsi="Times New Roman"/>
          <w:b w:val="0"/>
          <w:szCs w:val="24"/>
        </w:rPr>
        <w:t>D</w:t>
      </w:r>
      <w:r w:rsidRPr="006B074E">
        <w:rPr>
          <w:rFonts w:ascii="Times New Roman" w:hAnsi="Times New Roman"/>
          <w:b w:val="0"/>
          <w:szCs w:val="24"/>
        </w:rPr>
        <w:t>IRECTION DEPARTEMENTALE D</w:t>
      </w:r>
      <w:r w:rsidR="004F68AC">
        <w:rPr>
          <w:rFonts w:ascii="Times New Roman" w:hAnsi="Times New Roman"/>
          <w:b w:val="0"/>
          <w:szCs w:val="24"/>
        </w:rPr>
        <w:t>ES FINANCES PUBLIQUES DES ALPES-</w:t>
      </w:r>
      <w:r w:rsidRPr="006B074E">
        <w:rPr>
          <w:rFonts w:ascii="Times New Roman" w:hAnsi="Times New Roman"/>
          <w:b w:val="0"/>
          <w:szCs w:val="24"/>
        </w:rPr>
        <w:t>MARITIMES</w:t>
      </w:r>
    </w:p>
    <w:p w:rsidR="00D52520" w:rsidRPr="006B074E" w:rsidRDefault="00D52520" w:rsidP="00D52520">
      <w:pPr>
        <w:pStyle w:val="Observation"/>
        <w:spacing w:line="240" w:lineRule="auto"/>
        <w:ind w:left="4678"/>
        <w:rPr>
          <w:rFonts w:ascii="Times New Roman" w:hAnsi="Times New Roman"/>
          <w:b w:val="0"/>
          <w:szCs w:val="24"/>
        </w:rPr>
      </w:pPr>
    </w:p>
    <w:p w:rsidR="00D52520" w:rsidRPr="006B074E" w:rsidRDefault="00D52520" w:rsidP="00D52520">
      <w:pPr>
        <w:pStyle w:val="ET"/>
        <w:ind w:left="4678"/>
        <w:rPr>
          <w:rFonts w:ascii="Times New Roman" w:hAnsi="Times New Roman"/>
          <w:b w:val="0"/>
          <w:szCs w:val="24"/>
        </w:rPr>
      </w:pPr>
      <w:r w:rsidRPr="006B074E">
        <w:rPr>
          <w:rFonts w:ascii="Times New Roman" w:hAnsi="Times New Roman"/>
          <w:b w:val="0"/>
          <w:szCs w:val="24"/>
        </w:rPr>
        <w:t>SERVICE DES IMPOTS DES ENTREPRISES</w:t>
      </w:r>
      <w:r w:rsidR="004F68AC">
        <w:rPr>
          <w:rFonts w:ascii="Times New Roman" w:hAnsi="Times New Roman"/>
          <w:b w:val="0"/>
          <w:szCs w:val="24"/>
        </w:rPr>
        <w:t xml:space="preserve"> </w:t>
      </w:r>
      <w:r w:rsidRPr="006B074E">
        <w:rPr>
          <w:rFonts w:ascii="Times New Roman" w:hAnsi="Times New Roman"/>
          <w:b w:val="0"/>
          <w:szCs w:val="24"/>
        </w:rPr>
        <w:t xml:space="preserve">DE </w:t>
      </w:r>
      <w:r>
        <w:rPr>
          <w:rFonts w:ascii="Times New Roman" w:hAnsi="Times New Roman"/>
          <w:b w:val="0"/>
          <w:szCs w:val="24"/>
        </w:rPr>
        <w:t>NICE</w:t>
      </w:r>
      <w:r w:rsidR="004F68AC">
        <w:rPr>
          <w:rFonts w:ascii="Times New Roman" w:hAnsi="Times New Roman"/>
          <w:b w:val="0"/>
          <w:szCs w:val="24"/>
        </w:rPr>
        <w:t>-</w:t>
      </w:r>
      <w:r>
        <w:rPr>
          <w:rFonts w:ascii="Times New Roman" w:hAnsi="Times New Roman"/>
          <w:b w:val="0"/>
          <w:szCs w:val="24"/>
        </w:rPr>
        <w:t>EST</w:t>
      </w:r>
    </w:p>
    <w:p w:rsidR="00D52520" w:rsidRPr="006B074E" w:rsidRDefault="00D52520" w:rsidP="00D52520">
      <w:pPr>
        <w:pStyle w:val="ET"/>
        <w:ind w:left="4678"/>
        <w:rPr>
          <w:rFonts w:ascii="Times New Roman" w:hAnsi="Times New Roman"/>
          <w:b w:val="0"/>
          <w:szCs w:val="24"/>
        </w:rPr>
      </w:pPr>
    </w:p>
    <w:p w:rsidR="00D52520" w:rsidRPr="006B074E" w:rsidRDefault="00D52520" w:rsidP="00D52520">
      <w:pPr>
        <w:pStyle w:val="ET"/>
        <w:ind w:left="4678"/>
        <w:rPr>
          <w:rFonts w:ascii="Times New Roman" w:hAnsi="Times New Roman"/>
          <w:b w:val="0"/>
          <w:szCs w:val="24"/>
        </w:rPr>
      </w:pPr>
      <w:r w:rsidRPr="006B074E">
        <w:rPr>
          <w:rFonts w:ascii="Times New Roman" w:hAnsi="Times New Roman"/>
          <w:b w:val="0"/>
          <w:szCs w:val="24"/>
        </w:rPr>
        <w:t>Exercice 200</w:t>
      </w:r>
      <w:r>
        <w:rPr>
          <w:rFonts w:ascii="Times New Roman" w:hAnsi="Times New Roman"/>
          <w:b w:val="0"/>
          <w:szCs w:val="24"/>
        </w:rPr>
        <w:t>8</w:t>
      </w:r>
    </w:p>
    <w:p w:rsidR="00D52520" w:rsidRPr="006B074E" w:rsidRDefault="00D52520" w:rsidP="00D52520">
      <w:pPr>
        <w:pStyle w:val="ET"/>
        <w:ind w:left="4678"/>
        <w:rPr>
          <w:rFonts w:ascii="Times New Roman" w:hAnsi="Times New Roman"/>
          <w:b w:val="0"/>
          <w:szCs w:val="24"/>
        </w:rPr>
      </w:pPr>
      <w:r w:rsidRPr="006B074E">
        <w:rPr>
          <w:rFonts w:ascii="Times New Roman" w:hAnsi="Times New Roman"/>
          <w:b w:val="0"/>
          <w:szCs w:val="24"/>
        </w:rPr>
        <w:t>Rapport n°</w:t>
      </w:r>
      <w:r w:rsidR="004F68AC">
        <w:rPr>
          <w:rFonts w:ascii="Times New Roman" w:hAnsi="Times New Roman"/>
          <w:b w:val="0"/>
          <w:szCs w:val="24"/>
        </w:rPr>
        <w:t xml:space="preserve"> </w:t>
      </w:r>
      <w:r w:rsidRPr="006B074E">
        <w:rPr>
          <w:rFonts w:ascii="Times New Roman" w:hAnsi="Times New Roman"/>
          <w:b w:val="0"/>
          <w:szCs w:val="24"/>
        </w:rPr>
        <w:t>2014-</w:t>
      </w:r>
      <w:r>
        <w:rPr>
          <w:rFonts w:ascii="Times New Roman" w:hAnsi="Times New Roman"/>
          <w:b w:val="0"/>
          <w:szCs w:val="24"/>
        </w:rPr>
        <w:t>251-0</w:t>
      </w:r>
    </w:p>
    <w:p w:rsidR="00D52520" w:rsidRPr="006B074E" w:rsidRDefault="00D52520" w:rsidP="00D52520">
      <w:pPr>
        <w:pStyle w:val="Observation"/>
        <w:spacing w:line="240" w:lineRule="auto"/>
        <w:ind w:left="4678"/>
        <w:rPr>
          <w:rFonts w:ascii="Times New Roman" w:hAnsi="Times New Roman"/>
          <w:b w:val="0"/>
          <w:szCs w:val="24"/>
        </w:rPr>
      </w:pPr>
    </w:p>
    <w:p w:rsidR="00D52520" w:rsidRDefault="00D52520" w:rsidP="00D52520">
      <w:pPr>
        <w:pStyle w:val="Observation"/>
        <w:spacing w:line="240" w:lineRule="auto"/>
        <w:ind w:left="4678"/>
        <w:rPr>
          <w:rFonts w:ascii="Times New Roman" w:hAnsi="Times New Roman"/>
          <w:b w:val="0"/>
          <w:szCs w:val="24"/>
        </w:rPr>
      </w:pPr>
      <w:r w:rsidRPr="006B074E">
        <w:rPr>
          <w:rFonts w:ascii="Times New Roman" w:hAnsi="Times New Roman"/>
          <w:b w:val="0"/>
          <w:szCs w:val="24"/>
        </w:rPr>
        <w:t xml:space="preserve">Audience publique du </w:t>
      </w:r>
      <w:r>
        <w:rPr>
          <w:rFonts w:ascii="Times New Roman" w:hAnsi="Times New Roman"/>
          <w:b w:val="0"/>
          <w:szCs w:val="24"/>
        </w:rPr>
        <w:t>4 juin 2014</w:t>
      </w:r>
    </w:p>
    <w:p w:rsidR="004F68AC" w:rsidRPr="006B074E" w:rsidRDefault="004F68AC" w:rsidP="00D52520">
      <w:pPr>
        <w:pStyle w:val="Observation"/>
        <w:spacing w:line="240" w:lineRule="auto"/>
        <w:ind w:left="4678"/>
        <w:rPr>
          <w:rFonts w:ascii="Times New Roman" w:hAnsi="Times New Roman"/>
          <w:b w:val="0"/>
          <w:szCs w:val="24"/>
        </w:rPr>
      </w:pPr>
    </w:p>
    <w:p w:rsidR="00D52520" w:rsidRPr="00831990" w:rsidRDefault="00D52520" w:rsidP="00D52520">
      <w:pPr>
        <w:pStyle w:val="Observation"/>
        <w:spacing w:line="240" w:lineRule="auto"/>
        <w:ind w:left="4678"/>
        <w:rPr>
          <w:b w:val="0"/>
        </w:rPr>
      </w:pPr>
      <w:r w:rsidRPr="00E83386">
        <w:rPr>
          <w:rFonts w:ascii="Times New Roman" w:hAnsi="Times New Roman"/>
          <w:b w:val="0"/>
        </w:rPr>
        <w:t xml:space="preserve">Lecture publique du </w:t>
      </w:r>
      <w:r w:rsidR="00670514">
        <w:rPr>
          <w:rFonts w:ascii="Times New Roman" w:hAnsi="Times New Roman"/>
          <w:b w:val="0"/>
        </w:rPr>
        <w:t>10 décembre 2014</w:t>
      </w:r>
    </w:p>
    <w:p w:rsidR="00D52520" w:rsidRDefault="00D52520" w:rsidP="00D52520">
      <w:pPr>
        <w:pStyle w:val="Observation"/>
        <w:ind w:left="4678"/>
        <w:rPr>
          <w:b w:val="0"/>
        </w:rPr>
      </w:pPr>
    </w:p>
    <w:p w:rsidR="00D52520" w:rsidRDefault="00D52520" w:rsidP="00D52520">
      <w:pPr>
        <w:pStyle w:val="Observation"/>
        <w:ind w:left="5387"/>
        <w:rPr>
          <w:b w:val="0"/>
        </w:rPr>
      </w:pPr>
    </w:p>
    <w:p w:rsidR="00A21D59" w:rsidRDefault="00A21D59" w:rsidP="00D52520">
      <w:pPr>
        <w:pStyle w:val="Observation"/>
        <w:ind w:left="5387"/>
        <w:rPr>
          <w:b w:val="0"/>
        </w:rPr>
      </w:pPr>
    </w:p>
    <w:p w:rsidR="00D52520" w:rsidRDefault="00D52520" w:rsidP="00D52520">
      <w:pPr>
        <w:pStyle w:val="Observation"/>
        <w:ind w:left="5387"/>
        <w:rPr>
          <w:b w:val="0"/>
        </w:rPr>
      </w:pPr>
    </w:p>
    <w:p w:rsidR="00D52520" w:rsidRDefault="00831990" w:rsidP="00831990">
      <w:pPr>
        <w:pStyle w:val="Observation"/>
        <w:spacing w:line="240" w:lineRule="auto"/>
        <w:rPr>
          <w:b w:val="0"/>
        </w:rPr>
      </w:pPr>
      <w:r>
        <w:rPr>
          <w:b w:val="0"/>
        </w:rPr>
        <w:t>LA COUR DES COMPTES a rendu l’arrêt suivant :</w:t>
      </w:r>
    </w:p>
    <w:p w:rsidR="00A21D59" w:rsidRDefault="00A21D59" w:rsidP="00D52520">
      <w:pPr>
        <w:pStyle w:val="Observation"/>
        <w:spacing w:line="240" w:lineRule="auto"/>
        <w:jc w:val="center"/>
        <w:rPr>
          <w:b w:val="0"/>
        </w:rPr>
      </w:pPr>
    </w:p>
    <w:p w:rsidR="00A21D59" w:rsidRDefault="00A21D59" w:rsidP="00D52520">
      <w:pPr>
        <w:pStyle w:val="Observation"/>
        <w:spacing w:line="240" w:lineRule="auto"/>
        <w:jc w:val="center"/>
        <w:rPr>
          <w:b w:val="0"/>
        </w:rPr>
      </w:pPr>
    </w:p>
    <w:p w:rsidR="00D52520" w:rsidRDefault="00D52520" w:rsidP="00D52520">
      <w:pPr>
        <w:pStyle w:val="Observation"/>
        <w:spacing w:line="240" w:lineRule="auto"/>
        <w:rPr>
          <w:b w:val="0"/>
        </w:rPr>
      </w:pPr>
    </w:p>
    <w:p w:rsidR="00D52520" w:rsidRDefault="00D52520" w:rsidP="00C71900">
      <w:pPr>
        <w:pStyle w:val="ps"/>
        <w:spacing w:before="0" w:after="0" w:line="240" w:lineRule="auto"/>
        <w:ind w:left="0" w:firstLine="567"/>
        <w:jc w:val="left"/>
      </w:pPr>
      <w:r>
        <w:t>LA COUR,</w:t>
      </w:r>
    </w:p>
    <w:p w:rsidR="00D52520" w:rsidRPr="00E83386" w:rsidRDefault="00D52520" w:rsidP="00C71900">
      <w:pPr>
        <w:pStyle w:val="corpsdetexte0"/>
        <w:ind w:firstLine="567"/>
      </w:pPr>
      <w:r w:rsidRPr="00E83386">
        <w:t>Vu le compte produit en 20</w:t>
      </w:r>
      <w:r>
        <w:t>09</w:t>
      </w:r>
      <w:r w:rsidRPr="00E83386">
        <w:t xml:space="preserve"> par le trésorier-payeur général de</w:t>
      </w:r>
      <w:r w:rsidR="00C37837">
        <w:t>s Alpes-</w:t>
      </w:r>
      <w:r>
        <w:t>Maritimes</w:t>
      </w:r>
      <w:r w:rsidRPr="00E83386">
        <w:t xml:space="preserve"> en qualité de comptable principal de l'</w:t>
      </w:r>
      <w:proofErr w:type="spellStart"/>
      <w:r w:rsidRPr="00E83386">
        <w:t>Etat</w:t>
      </w:r>
      <w:proofErr w:type="spellEnd"/>
      <w:r w:rsidRPr="00E83386">
        <w:t xml:space="preserve"> pour l’exercice 200</w:t>
      </w:r>
      <w:r>
        <w:t>8</w:t>
      </w:r>
      <w:r w:rsidRPr="00E83386">
        <w:t xml:space="preserve">, dans lequel sont reprises les opérations des comptables des impôts de la direction </w:t>
      </w:r>
      <w:r>
        <w:t>départementale des finances publiques des Alpes</w:t>
      </w:r>
      <w:r w:rsidR="00C37837">
        <w:t>-</w:t>
      </w:r>
      <w:r>
        <w:t>Maritimes</w:t>
      </w:r>
      <w:r w:rsidRPr="00E83386">
        <w:t xml:space="preserve"> pour le même exercice</w:t>
      </w:r>
      <w:r w:rsidR="00C01457">
        <w:t> ;</w:t>
      </w:r>
    </w:p>
    <w:p w:rsidR="00D52520" w:rsidRDefault="00D52520" w:rsidP="00C71900">
      <w:pPr>
        <w:pStyle w:val="corpsdetexte0"/>
        <w:ind w:firstLine="567"/>
      </w:pPr>
      <w:r w:rsidRPr="00E83386">
        <w:t>Vu les pièces justificatives des décharges de droits et des admissions en non-</w:t>
      </w:r>
      <w:r>
        <w:t>valeur mentionnées auxdits états</w:t>
      </w:r>
      <w:r w:rsidR="00C01457">
        <w:t> ;</w:t>
      </w:r>
    </w:p>
    <w:p w:rsidR="00D52520" w:rsidRDefault="00D52520" w:rsidP="00C71900">
      <w:pPr>
        <w:pStyle w:val="corpsdetexte0"/>
        <w:ind w:firstLine="567"/>
      </w:pPr>
      <w:r>
        <w:t>Vu les balances de comptes desdits états au 31 décembre 2005</w:t>
      </w:r>
      <w:r w:rsidR="00C01457">
        <w:t> ;</w:t>
      </w:r>
    </w:p>
    <w:p w:rsidR="00D52520" w:rsidRDefault="00D52520" w:rsidP="00C71900">
      <w:pPr>
        <w:pStyle w:val="corpsdetexte0"/>
        <w:ind w:firstLine="567"/>
      </w:pPr>
      <w:r>
        <w:t>Vu les états nominatifs des droits pris en charge par ces comptables jusqu'au 31</w:t>
      </w:r>
      <w:r w:rsidR="00C01457">
        <w:t xml:space="preserve"> d</w:t>
      </w:r>
      <w:r>
        <w:t>écembre</w:t>
      </w:r>
      <w:r w:rsidR="00C01457">
        <w:t xml:space="preserve"> 2</w:t>
      </w:r>
      <w:r>
        <w:t>002 et restant à recouvrer au 31 décembre</w:t>
      </w:r>
      <w:r w:rsidR="00C01457">
        <w:t xml:space="preserve"> </w:t>
      </w:r>
      <w:r>
        <w:t>2005</w:t>
      </w:r>
      <w:r w:rsidR="00C01457">
        <w:t> ;</w:t>
      </w:r>
    </w:p>
    <w:p w:rsidR="00D52520" w:rsidRDefault="00D52520" w:rsidP="00C71900">
      <w:pPr>
        <w:pStyle w:val="Corpsdetexte"/>
        <w:spacing w:before="240" w:after="0"/>
        <w:ind w:firstLine="567"/>
      </w:pPr>
      <w:r>
        <w:t>Vu les pièces justificatives recueillies au cours de l'instruction ;</w:t>
      </w:r>
    </w:p>
    <w:p w:rsidR="00D52520" w:rsidRDefault="00D52520" w:rsidP="00C71900">
      <w:pPr>
        <w:pStyle w:val="Corpsdetexte"/>
        <w:spacing w:before="240" w:after="0"/>
        <w:ind w:firstLine="567"/>
      </w:pPr>
      <w:r>
        <w:t>Vu le code des juridictions financières ;</w:t>
      </w:r>
    </w:p>
    <w:p w:rsidR="00D52520" w:rsidRDefault="00D52520" w:rsidP="00C71900">
      <w:pPr>
        <w:pStyle w:val="Corpsdetexte"/>
        <w:spacing w:before="240" w:after="0"/>
        <w:ind w:firstLine="567"/>
      </w:pPr>
      <w:r>
        <w:t xml:space="preserve">Vu le code général des impôts et le </w:t>
      </w:r>
      <w:r w:rsidR="00C01457">
        <w:t>livr</w:t>
      </w:r>
      <w:r>
        <w:t>e des procédures fiscales ;</w:t>
      </w:r>
    </w:p>
    <w:p w:rsidR="00D52520" w:rsidRDefault="00D52520" w:rsidP="00C71900">
      <w:pPr>
        <w:pStyle w:val="Corpsdetexte"/>
        <w:spacing w:before="240" w:after="0"/>
        <w:ind w:firstLine="567"/>
      </w:pPr>
      <w:r>
        <w:t xml:space="preserve">Vu le décret n° 62-1587 du 29 décembre 1962 portant règlement général </w:t>
      </w:r>
      <w:r w:rsidR="00C01457">
        <w:t>sur</w:t>
      </w:r>
      <w:r>
        <w:t xml:space="preserve"> la comptabilité publique ;</w:t>
      </w:r>
    </w:p>
    <w:p w:rsidR="00D52520" w:rsidRDefault="00D52520" w:rsidP="00C71900">
      <w:pPr>
        <w:pStyle w:val="Corpsdetexte"/>
        <w:spacing w:before="240" w:after="0"/>
        <w:ind w:firstLine="567"/>
      </w:pPr>
      <w:r>
        <w:lastRenderedPageBreak/>
        <w:t>Vu le décret n° 77-1017 du 1</w:t>
      </w:r>
      <w:r>
        <w:rPr>
          <w:vertAlign w:val="superscript"/>
        </w:rPr>
        <w:t>er</w:t>
      </w:r>
      <w:r>
        <w:t xml:space="preserve"> septembre 1977 relatif à la responsabilité des comptables des administrations financières ;</w:t>
      </w:r>
    </w:p>
    <w:p w:rsidR="00D52520" w:rsidRDefault="00D52520" w:rsidP="00C71900">
      <w:pPr>
        <w:pStyle w:val="Corpsdetexte"/>
        <w:spacing w:before="240" w:after="0"/>
        <w:ind w:firstLine="567"/>
      </w:pPr>
      <w:r>
        <w:t>Vu l’article 60 de la loi de finances n° 63-156 du 23 février 1963 dans sa rédaction issue de l’article 90 de la loi n°</w:t>
      </w:r>
      <w:r w:rsidR="00C37837">
        <w:t xml:space="preserve"> </w:t>
      </w:r>
      <w:r>
        <w:t>2011-1978 du 28 décembre 2011 de f</w:t>
      </w:r>
      <w:r w:rsidR="00D2414C">
        <w:t>inances rectificative pour 2011 </w:t>
      </w:r>
      <w:r>
        <w:t>;</w:t>
      </w:r>
    </w:p>
    <w:p w:rsidR="00D52520" w:rsidRDefault="00D52520" w:rsidP="00C71900">
      <w:pPr>
        <w:pStyle w:val="Corpsdetexte"/>
        <w:spacing w:before="240" w:after="0"/>
        <w:ind w:firstLine="567"/>
      </w:pPr>
      <w:r>
        <w:t>Vu la loi n°</w:t>
      </w:r>
      <w:r w:rsidR="00C37837">
        <w:t xml:space="preserve"> </w:t>
      </w:r>
      <w:r>
        <w:t>2008-1091 du 28 octobre 2008, relative à la Cour des comptes et aux chambres régionales des comptes, et notamment son article 34, 1</w:t>
      </w:r>
      <w:r w:rsidRPr="003F673B">
        <w:rPr>
          <w:vertAlign w:val="superscript"/>
        </w:rPr>
        <w:t>er</w:t>
      </w:r>
      <w:r>
        <w:t xml:space="preserve"> alinéa ;</w:t>
      </w:r>
    </w:p>
    <w:p w:rsidR="00D52520" w:rsidRDefault="00D52520" w:rsidP="00C71900">
      <w:pPr>
        <w:pStyle w:val="Corpsdetexte"/>
        <w:spacing w:before="240" w:after="0"/>
        <w:ind w:firstLine="567"/>
      </w:pPr>
      <w:r>
        <w:t>Vu le décret n°</w:t>
      </w:r>
      <w:r w:rsidR="00C37837">
        <w:t xml:space="preserve"> </w:t>
      </w:r>
      <w:r>
        <w:t>2012-1386 du 10 décembre 2012 portant application du deuxième alinéa du VI de l’article 60 de la loi de finances de 1963 susvisée ;</w:t>
      </w:r>
    </w:p>
    <w:p w:rsidR="00D52520" w:rsidRDefault="00D52520" w:rsidP="00C71900">
      <w:pPr>
        <w:pStyle w:val="Corpsdetexte"/>
        <w:spacing w:before="240" w:after="0"/>
        <w:ind w:firstLine="567"/>
      </w:pPr>
      <w:r w:rsidRPr="001F30DB">
        <w:t xml:space="preserve">Vu la lettre </w:t>
      </w:r>
      <w:r>
        <w:t>d</w:t>
      </w:r>
      <w:r w:rsidRPr="001F30DB">
        <w:t xml:space="preserve">u </w:t>
      </w:r>
      <w:r>
        <w:t>7 décembre 2011</w:t>
      </w:r>
      <w:r w:rsidRPr="001F30DB">
        <w:t xml:space="preserve"> par laquelle, en application des articles R.</w:t>
      </w:r>
      <w:r w:rsidR="005337E7">
        <w:t> </w:t>
      </w:r>
      <w:r w:rsidRPr="001F30DB">
        <w:t>141</w:t>
      </w:r>
      <w:r w:rsidR="00C01457">
        <w:t>-</w:t>
      </w:r>
      <w:r w:rsidRPr="001F30DB">
        <w:t>10 et</w:t>
      </w:r>
      <w:r w:rsidR="00C01457">
        <w:t xml:space="preserve"> </w:t>
      </w:r>
      <w:r w:rsidRPr="001F30DB">
        <w:t>D.</w:t>
      </w:r>
      <w:r w:rsidR="00C01457">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des finances publiques des Alpes</w:t>
      </w:r>
      <w:r w:rsidR="005337E7">
        <w:t>-</w:t>
      </w:r>
      <w:r>
        <w:t>Maritimes, le contrôle des comptes pour les exercices 2</w:t>
      </w:r>
      <w:r w:rsidRPr="001F30DB">
        <w:t>00</w:t>
      </w:r>
      <w:r>
        <w:t>3</w:t>
      </w:r>
      <w:r w:rsidRPr="001F30DB">
        <w:t xml:space="preserve"> à 20</w:t>
      </w:r>
      <w:r>
        <w:t>10 ;</w:t>
      </w:r>
    </w:p>
    <w:p w:rsidR="00D52520" w:rsidRDefault="00D52520" w:rsidP="00C71900">
      <w:pPr>
        <w:pStyle w:val="Corpsdetexte"/>
        <w:spacing w:before="240" w:after="0"/>
        <w:ind w:firstLine="567"/>
      </w:pPr>
      <w:r>
        <w:t>Vu le réquisitoire à fin d’instruction de charge</w:t>
      </w:r>
      <w:r w:rsidR="00C73EAF">
        <w:t>s</w:t>
      </w:r>
      <w:r>
        <w:t xml:space="preserve"> du Procureur général près la Cour des comptes </w:t>
      </w:r>
      <w:r w:rsidRPr="006D713E">
        <w:t>n° 2013-</w:t>
      </w:r>
      <w:r>
        <w:t>77</w:t>
      </w:r>
      <w:r w:rsidRPr="006D713E">
        <w:t xml:space="preserve"> RQ-DB du </w:t>
      </w:r>
      <w:r>
        <w:t>9</w:t>
      </w:r>
      <w:r w:rsidRPr="006D713E">
        <w:t xml:space="preserve"> </w:t>
      </w:r>
      <w:r>
        <w:t>décembre 2</w:t>
      </w:r>
      <w:r w:rsidRPr="006D713E">
        <w:t>013</w:t>
      </w:r>
      <w:r>
        <w:t xml:space="preserve">, dont </w:t>
      </w:r>
      <w:r w:rsidR="004C24A3">
        <w:t>M. X</w:t>
      </w:r>
      <w:r>
        <w:t>, comptable, a accusé réception le 30 décembre 2013</w:t>
      </w:r>
      <w:r w:rsidRPr="00E83386">
        <w:t> ;</w:t>
      </w:r>
    </w:p>
    <w:p w:rsidR="00D52520" w:rsidRDefault="00D52520" w:rsidP="00C71900">
      <w:pPr>
        <w:pStyle w:val="Corpsdetexte"/>
        <w:spacing w:before="240" w:after="0"/>
        <w:ind w:firstLine="567"/>
      </w:pPr>
      <w:r w:rsidRPr="00E83386">
        <w:t>Vu la lettre du président de la première chambre de la Cour des comptes du 1</w:t>
      </w:r>
      <w:r>
        <w:t xml:space="preserve">2 décembre </w:t>
      </w:r>
      <w:r w:rsidRPr="00E83386">
        <w:t xml:space="preserve">2013 désignant M. </w:t>
      </w:r>
      <w:r w:rsidR="005337E7">
        <w:t xml:space="preserve">Jean-Michel </w:t>
      </w:r>
      <w:r>
        <w:t>Lair</w:t>
      </w:r>
      <w:r w:rsidRPr="00E83386">
        <w:t xml:space="preserve">, conseiller </w:t>
      </w:r>
      <w:r>
        <w:t>maître</w:t>
      </w:r>
      <w:r w:rsidRPr="00E83386">
        <w:t>, pour instruire les suites à donner au réquisitoire susvisé ;</w:t>
      </w:r>
    </w:p>
    <w:p w:rsidR="00D52520" w:rsidRDefault="00D52520" w:rsidP="00C71900">
      <w:pPr>
        <w:pStyle w:val="Corpsdetexte"/>
        <w:spacing w:before="240" w:after="0"/>
        <w:ind w:firstLine="567"/>
      </w:pPr>
      <w:r>
        <w:t>Vu la lettre du président de la première chambre de la Cour des comptes du 17</w:t>
      </w:r>
      <w:r w:rsidR="00C01457">
        <w:t xml:space="preserve"> </w:t>
      </w:r>
      <w:r>
        <w:t xml:space="preserve">avril 2014 désignant M. </w:t>
      </w:r>
      <w:r w:rsidR="005337E7">
        <w:t xml:space="preserve">Jean-Christophe </w:t>
      </w:r>
      <w:r>
        <w:t>Chouvet, conseiller maître, pour présenter en audience publique le rapport</w:t>
      </w:r>
      <w:r w:rsidR="005337E7">
        <w:t xml:space="preserve"> n°</w:t>
      </w:r>
      <w:r w:rsidR="00C01457">
        <w:t xml:space="preserve"> 2014-251-0 ;</w:t>
      </w:r>
    </w:p>
    <w:p w:rsidR="00D52520" w:rsidRDefault="00D52520" w:rsidP="00C71900">
      <w:pPr>
        <w:pStyle w:val="Corpsdetexte"/>
        <w:spacing w:before="240" w:after="0"/>
        <w:ind w:firstLine="567"/>
      </w:pPr>
      <w:r>
        <w:t xml:space="preserve">Vu le cautionnement de </w:t>
      </w:r>
      <w:r w:rsidR="004C24A3">
        <w:t>M. X</w:t>
      </w:r>
      <w:r>
        <w:t>, comptable au service des impôts des entreprises de Nice</w:t>
      </w:r>
      <w:r w:rsidR="005337E7">
        <w:t>-</w:t>
      </w:r>
      <w:r>
        <w:t>Est, d’un montant de 168</w:t>
      </w:r>
      <w:r w:rsidR="00C01457">
        <w:t> </w:t>
      </w:r>
      <w:r>
        <w:t>953 euros à compter du 1</w:t>
      </w:r>
      <w:r w:rsidRPr="009A19A5">
        <w:rPr>
          <w:vertAlign w:val="superscript"/>
        </w:rPr>
        <w:t>er</w:t>
      </w:r>
      <w:r w:rsidR="00C01457">
        <w:t xml:space="preserve"> janvier 2007 ;</w:t>
      </w:r>
    </w:p>
    <w:p w:rsidR="00D52520" w:rsidRDefault="00D52520" w:rsidP="00C71900">
      <w:pPr>
        <w:pStyle w:val="Corpsdetexte"/>
        <w:spacing w:before="240" w:after="0"/>
        <w:ind w:firstLine="567"/>
      </w:pPr>
      <w:r>
        <w:t>Vu les éléments de réponse produits par le comptable le 30 janvier 2014 ;</w:t>
      </w:r>
    </w:p>
    <w:p w:rsidR="00D52520" w:rsidRDefault="00D52520" w:rsidP="00C71900">
      <w:pPr>
        <w:pStyle w:val="Corpsdetexte"/>
        <w:spacing w:before="240" w:after="0"/>
        <w:ind w:firstLine="567"/>
      </w:pPr>
      <w:r w:rsidRPr="00E83386">
        <w:t xml:space="preserve">Sur le rapport de M. </w:t>
      </w:r>
      <w:r>
        <w:t>Lair</w:t>
      </w:r>
      <w:r w:rsidRPr="00E83386">
        <w:t>,</w:t>
      </w:r>
      <w:r w:rsidR="00B0642C">
        <w:t xml:space="preserve"> </w:t>
      </w:r>
      <w:r w:rsidRPr="00E83386">
        <w:t xml:space="preserve">conseiller </w:t>
      </w:r>
      <w:r>
        <w:t>maître</w:t>
      </w:r>
      <w:r w:rsidR="00C01457">
        <w:t> ;</w:t>
      </w:r>
    </w:p>
    <w:p w:rsidR="00D52520" w:rsidRDefault="00D52520" w:rsidP="00C71900">
      <w:pPr>
        <w:pStyle w:val="Corpsdetexte"/>
        <w:spacing w:before="240" w:after="0"/>
        <w:ind w:firstLine="567"/>
      </w:pPr>
      <w:r>
        <w:t>Vu les conclusions n° 346 du Procureur général près la cour des comptes du 28 mai  2014</w:t>
      </w:r>
      <w:r w:rsidR="00C01457">
        <w:t> ;</w:t>
      </w:r>
    </w:p>
    <w:p w:rsidR="00D52520" w:rsidRDefault="00D52520" w:rsidP="00C71900">
      <w:pPr>
        <w:pStyle w:val="Corpsdetexte"/>
        <w:spacing w:before="240" w:after="0"/>
        <w:ind w:firstLine="567"/>
      </w:pPr>
      <w:r w:rsidRPr="00E83386">
        <w:t xml:space="preserve">Vu la lettre du </w:t>
      </w:r>
      <w:r>
        <w:t xml:space="preserve">17 avril 2014 </w:t>
      </w:r>
      <w:r w:rsidRPr="00E83386">
        <w:t>du président de la première chambre désignant M.</w:t>
      </w:r>
      <w:r w:rsidR="00C01457">
        <w:t xml:space="preserve"> </w:t>
      </w:r>
      <w:r w:rsidR="00B0642C">
        <w:t>Vincent</w:t>
      </w:r>
      <w:r w:rsidR="00C01457">
        <w:t xml:space="preserve"> </w:t>
      </w:r>
      <w:proofErr w:type="spellStart"/>
      <w:r>
        <w:t>Feller</w:t>
      </w:r>
      <w:proofErr w:type="spellEnd"/>
      <w:r>
        <w:t>,</w:t>
      </w:r>
      <w:r w:rsidRPr="00E83386">
        <w:t xml:space="preserve"> conseiller maître, comme réviseur ;</w:t>
      </w:r>
    </w:p>
    <w:p w:rsidR="00D52520" w:rsidRDefault="00D52520" w:rsidP="00C71900">
      <w:pPr>
        <w:pStyle w:val="Corpsdetexte"/>
        <w:spacing w:before="240" w:after="0"/>
        <w:ind w:firstLine="567"/>
      </w:pPr>
      <w:r w:rsidRPr="00E83386">
        <w:t xml:space="preserve">Vu la lettre du </w:t>
      </w:r>
      <w:r w:rsidR="00B0642C">
        <w:t xml:space="preserve">5 </w:t>
      </w:r>
      <w:r>
        <w:t xml:space="preserve">mai </w:t>
      </w:r>
      <w:r w:rsidRPr="00E83386">
        <w:t>201</w:t>
      </w:r>
      <w:r>
        <w:t>4</w:t>
      </w:r>
      <w:r w:rsidRPr="00E83386">
        <w:t xml:space="preserve"> informant </w:t>
      </w:r>
      <w:r w:rsidR="004C24A3">
        <w:t>M. X</w:t>
      </w:r>
      <w:r w:rsidRPr="00E83386">
        <w:t xml:space="preserve"> de la date de l’audience publique du </w:t>
      </w:r>
      <w:r>
        <w:t xml:space="preserve">4 juin </w:t>
      </w:r>
      <w:r w:rsidRPr="00E83386">
        <w:t>201</w:t>
      </w:r>
      <w:r>
        <w:t>4</w:t>
      </w:r>
      <w:r w:rsidRPr="00E83386">
        <w:t xml:space="preserve">, et l’accusé de réception de cette lettre signé le </w:t>
      </w:r>
      <w:r w:rsidR="00B0642C">
        <w:t xml:space="preserve">9 mai </w:t>
      </w:r>
      <w:r w:rsidRPr="00E83386">
        <w:t>201</w:t>
      </w:r>
      <w:r>
        <w:t>4</w:t>
      </w:r>
      <w:r w:rsidRPr="00E83386">
        <w:t xml:space="preserve"> par le comptable ;</w:t>
      </w:r>
    </w:p>
    <w:p w:rsidR="00D52520" w:rsidRDefault="00D52520" w:rsidP="00C71900">
      <w:pPr>
        <w:pStyle w:val="Corpsdetexte"/>
        <w:spacing w:before="240" w:after="0"/>
        <w:ind w:firstLine="567"/>
      </w:pPr>
      <w:r>
        <w:t xml:space="preserve">Entendus en audience publique, M. Chouvet, conseiller maître, en </w:t>
      </w:r>
      <w:r w:rsidR="00C73EAF">
        <w:t xml:space="preserve">la présentation orale du </w:t>
      </w:r>
      <w:r>
        <w:t xml:space="preserve">rapport, et M. </w:t>
      </w:r>
      <w:r w:rsidR="00B0642C">
        <w:t xml:space="preserve">Yves </w:t>
      </w:r>
      <w:r>
        <w:t>Perrin, avocat général, en ses conclusions orales</w:t>
      </w:r>
      <w:r w:rsidR="00B0642C">
        <w:t xml:space="preserve">, </w:t>
      </w:r>
      <w:r w:rsidR="004C24A3">
        <w:t>M. X</w:t>
      </w:r>
      <w:r w:rsidR="00B0642C">
        <w:t xml:space="preserve"> n’étant ni présent, ni représenté à l’audience publique</w:t>
      </w:r>
      <w:r>
        <w:t> ;</w:t>
      </w:r>
    </w:p>
    <w:p w:rsidR="00D52520" w:rsidRPr="00F06E29" w:rsidRDefault="00D52520" w:rsidP="00C71900">
      <w:pPr>
        <w:pStyle w:val="Corpsdetexte"/>
        <w:spacing w:before="240" w:after="0"/>
        <w:ind w:firstLine="567"/>
      </w:pPr>
      <w:r>
        <w:t xml:space="preserve">Entendu à huis clos, le ministère public et le rapporteur s’étant retirés, </w:t>
      </w:r>
      <w:r w:rsidRPr="00F06E29">
        <w:t>M</w:t>
      </w:r>
      <w:r>
        <w:t>. Feller</w:t>
      </w:r>
      <w:r w:rsidRPr="00F06E29">
        <w:t>, conseill</w:t>
      </w:r>
      <w:r>
        <w:t>er</w:t>
      </w:r>
      <w:r w:rsidRPr="00F06E29">
        <w:t xml:space="preserve"> </w:t>
      </w:r>
      <w:r w:rsidRPr="00900BDC">
        <w:t>maître, en</w:t>
      </w:r>
      <w:r w:rsidRPr="00F06E29">
        <w:t xml:space="preserve"> ses observations ;</w:t>
      </w:r>
    </w:p>
    <w:p w:rsidR="009E0077" w:rsidRDefault="009E0077" w:rsidP="00B0642C">
      <w:pPr>
        <w:pStyle w:val="Corpsdetexte"/>
        <w:spacing w:before="0" w:after="0"/>
        <w:ind w:left="567" w:firstLine="0"/>
        <w:jc w:val="left"/>
        <w:rPr>
          <w:b/>
          <w:u w:val="single"/>
        </w:rPr>
      </w:pPr>
    </w:p>
    <w:p w:rsidR="00B0642C" w:rsidRDefault="00B0642C" w:rsidP="00B0642C">
      <w:pPr>
        <w:pStyle w:val="Corpsdetexte"/>
        <w:spacing w:before="0" w:after="0"/>
        <w:ind w:left="567" w:firstLine="0"/>
        <w:jc w:val="left"/>
        <w:rPr>
          <w:b/>
          <w:u w:val="single"/>
        </w:rPr>
      </w:pPr>
      <w:r>
        <w:rPr>
          <w:b/>
          <w:u w:val="single"/>
        </w:rPr>
        <w:t>Exercice 2008</w:t>
      </w:r>
    </w:p>
    <w:p w:rsidR="00B0642C" w:rsidRDefault="00B0642C" w:rsidP="00B0642C">
      <w:pPr>
        <w:pStyle w:val="Corpsdetexte"/>
        <w:spacing w:before="0" w:after="0"/>
        <w:ind w:left="567" w:firstLine="0"/>
        <w:jc w:val="left"/>
        <w:rPr>
          <w:b/>
          <w:u w:val="single"/>
        </w:rPr>
      </w:pPr>
    </w:p>
    <w:p w:rsidR="00D52520" w:rsidRDefault="00D52520" w:rsidP="00D52520">
      <w:pPr>
        <w:pStyle w:val="Corpsdetexte"/>
        <w:spacing w:before="0" w:after="0"/>
        <w:ind w:left="567" w:firstLine="0"/>
        <w:jc w:val="left"/>
        <w:rPr>
          <w:b/>
          <w:u w:val="single"/>
        </w:rPr>
      </w:pPr>
      <w:r>
        <w:rPr>
          <w:b/>
          <w:u w:val="single"/>
        </w:rPr>
        <w:t>Affaire : « Sarl Granny’s »</w:t>
      </w:r>
    </w:p>
    <w:p w:rsidR="00D52520" w:rsidRDefault="00D52520" w:rsidP="00D52520">
      <w:pPr>
        <w:pStyle w:val="Corpsdetexte"/>
        <w:spacing w:before="0" w:after="0"/>
        <w:ind w:left="567" w:firstLine="0"/>
        <w:jc w:val="left"/>
        <w:rPr>
          <w:b/>
          <w:u w:val="single"/>
        </w:rPr>
      </w:pPr>
    </w:p>
    <w:p w:rsidR="00D52520" w:rsidRDefault="00D52520" w:rsidP="00D52520">
      <w:pPr>
        <w:keepLines/>
        <w:ind w:firstLine="567"/>
      </w:pPr>
      <w:r>
        <w:t xml:space="preserve">Considérant que par réquisitoire du 9 décembre 2013 le Procureur </w:t>
      </w:r>
      <w:r w:rsidR="00C841A8">
        <w:t>g</w:t>
      </w:r>
      <w:r>
        <w:t xml:space="preserve">énéral a estimé que la responsabilité </w:t>
      </w:r>
      <w:r w:rsidRPr="00DA1B88">
        <w:t>personnelle et pécuniaire</w:t>
      </w:r>
      <w:r w:rsidRPr="00C044B0">
        <w:t xml:space="preserve"> </w:t>
      </w:r>
      <w:r>
        <w:t xml:space="preserve">de </w:t>
      </w:r>
      <w:r w:rsidR="004C24A3">
        <w:t>M. X</w:t>
      </w:r>
      <w:r>
        <w:t>, comptable</w:t>
      </w:r>
      <w:r w:rsidRPr="00936217">
        <w:t xml:space="preserve"> </w:t>
      </w:r>
      <w:r>
        <w:t xml:space="preserve">en fonctions au SIE de Nice Est, </w:t>
      </w:r>
      <w:r w:rsidRPr="00410F40">
        <w:t>du</w:t>
      </w:r>
      <w:r>
        <w:t xml:space="preserve"> 16</w:t>
      </w:r>
      <w:r w:rsidR="00C01457">
        <w:t xml:space="preserve"> </w:t>
      </w:r>
      <w:r>
        <w:t>septembre</w:t>
      </w:r>
      <w:r w:rsidR="00C01457">
        <w:t xml:space="preserve"> </w:t>
      </w:r>
      <w:r>
        <w:t>2007</w:t>
      </w:r>
      <w:r w:rsidR="00C01457">
        <w:t xml:space="preserve"> </w:t>
      </w:r>
      <w:r>
        <w:t xml:space="preserve">au 31 mars 2010, est </w:t>
      </w:r>
      <w:r w:rsidRPr="007627AD">
        <w:t xml:space="preserve">susceptible de fonder la mise en jeu de sa responsabilité personnelle et pécuniaire, à hauteur de </w:t>
      </w:r>
      <w:r w:rsidRPr="00467BD8">
        <w:t>1</w:t>
      </w:r>
      <w:r w:rsidR="00C01457">
        <w:t> </w:t>
      </w:r>
      <w:r w:rsidRPr="00467BD8">
        <w:t xml:space="preserve">733 </w:t>
      </w:r>
      <w:r>
        <w:t xml:space="preserve">euros, au titre de l’exercice 2008, pour le </w:t>
      </w:r>
      <w:r w:rsidRPr="007627AD">
        <w:t>défaut de déclaration</w:t>
      </w:r>
      <w:r>
        <w:t>, à titre provisionnel,</w:t>
      </w:r>
      <w:r w:rsidRPr="007627AD">
        <w:t xml:space="preserve"> de la créance </w:t>
      </w:r>
      <w:r w:rsidRPr="00467BD8">
        <w:t>d’impôt sur les sociétés</w:t>
      </w:r>
      <w:r w:rsidRPr="007627AD">
        <w:t xml:space="preserve"> au passif </w:t>
      </w:r>
      <w:r>
        <w:t xml:space="preserve">de la </w:t>
      </w:r>
      <w:r w:rsidRPr="00467BD8">
        <w:t>liquidat</w:t>
      </w:r>
      <w:r>
        <w:t xml:space="preserve">ion judiciaire </w:t>
      </w:r>
      <w:r w:rsidRPr="007627AD">
        <w:t>ouverte à l’encontre de la société</w:t>
      </w:r>
      <w:r>
        <w:t xml:space="preserve"> </w:t>
      </w:r>
      <w:r w:rsidR="00C01457">
        <w:t>« </w:t>
      </w:r>
      <w:proofErr w:type="spellStart"/>
      <w:r w:rsidRPr="00467BD8">
        <w:t>Gran</w:t>
      </w:r>
      <w:r>
        <w:t>n</w:t>
      </w:r>
      <w:r w:rsidRPr="00467BD8">
        <w:t>y’s</w:t>
      </w:r>
      <w:proofErr w:type="spellEnd"/>
      <w:r w:rsidR="00C01457">
        <w:t> » ;</w:t>
      </w:r>
    </w:p>
    <w:p w:rsidR="00D52520" w:rsidRDefault="00D52520" w:rsidP="00D52520">
      <w:pPr>
        <w:keepLines/>
        <w:ind w:firstLine="567"/>
      </w:pPr>
      <w:r>
        <w:t xml:space="preserve">Considérant que la </w:t>
      </w:r>
      <w:r w:rsidRPr="007627AD">
        <w:t>société</w:t>
      </w:r>
      <w:r w:rsidRPr="00B258BC">
        <w:t xml:space="preserve"> </w:t>
      </w:r>
      <w:r w:rsidRPr="00467BD8">
        <w:t xml:space="preserve">à responsabilité limitée </w:t>
      </w:r>
      <w:r w:rsidR="00C01457">
        <w:t>« </w:t>
      </w:r>
      <w:proofErr w:type="spellStart"/>
      <w:r w:rsidRPr="00467BD8">
        <w:t>Gran</w:t>
      </w:r>
      <w:r>
        <w:t>n</w:t>
      </w:r>
      <w:r w:rsidRPr="00467BD8">
        <w:t>y’s</w:t>
      </w:r>
      <w:proofErr w:type="spellEnd"/>
      <w:r w:rsidR="00C01457">
        <w:t> »</w:t>
      </w:r>
      <w:r w:rsidRPr="00467BD8">
        <w:t xml:space="preserve"> </w:t>
      </w:r>
      <w:r>
        <w:t xml:space="preserve">a été déclarée en </w:t>
      </w:r>
      <w:r w:rsidRPr="00467BD8">
        <w:t xml:space="preserve">redressement judiciaire le 3 novembre 2005 par jugement publié </w:t>
      </w:r>
      <w:r>
        <w:t>le 29</w:t>
      </w:r>
      <w:r w:rsidR="00C01457">
        <w:t xml:space="preserve"> </w:t>
      </w:r>
      <w:r w:rsidRPr="00467BD8">
        <w:t>novembre 2005</w:t>
      </w:r>
      <w:r>
        <w:t>,</w:t>
      </w:r>
      <w:r w:rsidRPr="00467BD8">
        <w:t xml:space="preserve"> procédure convertie en liquidat</w:t>
      </w:r>
      <w:r>
        <w:t>ion judiciaire le 18</w:t>
      </w:r>
      <w:r w:rsidR="00C01457">
        <w:t xml:space="preserve"> </w:t>
      </w:r>
      <w:r>
        <w:t xml:space="preserve">juin 2008 par </w:t>
      </w:r>
      <w:r w:rsidRPr="00467BD8">
        <w:t>jugement publié le 4 juillet 2008</w:t>
      </w:r>
      <w:r>
        <w:t xml:space="preserve"> puis</w:t>
      </w:r>
      <w:r w:rsidRPr="00467BD8">
        <w:t xml:space="preserve"> clôturée pour</w:t>
      </w:r>
      <w:r>
        <w:t xml:space="preserve"> extinction du passif le 5</w:t>
      </w:r>
      <w:r w:rsidR="00C01457">
        <w:t xml:space="preserve"> </w:t>
      </w:r>
      <w:r>
        <w:t>juin</w:t>
      </w:r>
      <w:r w:rsidR="00C01457">
        <w:t xml:space="preserve"> </w:t>
      </w:r>
      <w:r w:rsidRPr="00467BD8">
        <w:t>2012</w:t>
      </w:r>
      <w:r>
        <w:t> ;</w:t>
      </w:r>
    </w:p>
    <w:p w:rsidR="00D52520" w:rsidRDefault="00D52520" w:rsidP="00D52520">
      <w:pPr>
        <w:keepLines/>
        <w:ind w:firstLine="567"/>
      </w:pPr>
      <w:r>
        <w:t xml:space="preserve">Considérant que par lettre </w:t>
      </w:r>
      <w:r w:rsidRPr="00467BD8">
        <w:t xml:space="preserve">du 11 décembre 2008, le comptable a </w:t>
      </w:r>
      <w:r>
        <w:t xml:space="preserve">porté à la connaissance du </w:t>
      </w:r>
      <w:r w:rsidRPr="00467BD8">
        <w:t>liquidateur les créances nées de la poursuite d’activité</w:t>
      </w:r>
      <w:r>
        <w:t>,</w:t>
      </w:r>
      <w:r w:rsidRPr="00467BD8">
        <w:t xml:space="preserve"> mises en recouvrement en 2008</w:t>
      </w:r>
      <w:r>
        <w:t xml:space="preserve">, à hauteur de </w:t>
      </w:r>
      <w:r w:rsidRPr="00467BD8">
        <w:t>6</w:t>
      </w:r>
      <w:r>
        <w:t> </w:t>
      </w:r>
      <w:r w:rsidRPr="00467BD8">
        <w:t>611</w:t>
      </w:r>
      <w:r>
        <w:t xml:space="preserve"> euros </w:t>
      </w:r>
      <w:r w:rsidRPr="00467BD8">
        <w:t>en droits</w:t>
      </w:r>
      <w:r>
        <w:t xml:space="preserve"> et</w:t>
      </w:r>
      <w:r w:rsidRPr="00467BD8">
        <w:t xml:space="preserve"> </w:t>
      </w:r>
      <w:r>
        <w:t xml:space="preserve">a </w:t>
      </w:r>
      <w:r w:rsidRPr="00467BD8">
        <w:t>déclaré, hors délai, à titre provisionnel</w:t>
      </w:r>
      <w:r>
        <w:t>,</w:t>
      </w:r>
      <w:r w:rsidRPr="00467BD8">
        <w:t xml:space="preserve"> les créances d’impôt</w:t>
      </w:r>
      <w:r>
        <w:t>s</w:t>
      </w:r>
      <w:r w:rsidRPr="00467BD8">
        <w:t xml:space="preserve"> sur les sociétés de</w:t>
      </w:r>
      <w:r>
        <w:t xml:space="preserve">s </w:t>
      </w:r>
      <w:r w:rsidRPr="00467BD8">
        <w:t>exercice</w:t>
      </w:r>
      <w:r>
        <w:t>s</w:t>
      </w:r>
      <w:r w:rsidRPr="00467BD8">
        <w:t xml:space="preserve"> 2007 </w:t>
      </w:r>
      <w:r>
        <w:t xml:space="preserve">et 2008, respectivement </w:t>
      </w:r>
      <w:r w:rsidRPr="00467BD8">
        <w:t>pour 5</w:t>
      </w:r>
      <w:r w:rsidR="00C01457">
        <w:t> </w:t>
      </w:r>
      <w:r w:rsidRPr="00467BD8">
        <w:t>000</w:t>
      </w:r>
      <w:r>
        <w:t xml:space="preserve"> euros </w:t>
      </w:r>
      <w:r w:rsidRPr="00467BD8">
        <w:t>et 2</w:t>
      </w:r>
      <w:r>
        <w:t> </w:t>
      </w:r>
      <w:r w:rsidRPr="00467BD8">
        <w:t>500</w:t>
      </w:r>
      <w:r w:rsidR="00C01457">
        <w:t xml:space="preserve"> euros ;</w:t>
      </w:r>
    </w:p>
    <w:p w:rsidR="00D52520" w:rsidRDefault="00D52520" w:rsidP="00D52520">
      <w:pPr>
        <w:keepLines/>
        <w:ind w:firstLine="567"/>
      </w:pPr>
      <w:r>
        <w:t>Considérant que la créance</w:t>
      </w:r>
      <w:r w:rsidRPr="00467BD8">
        <w:t xml:space="preserve"> d’impôt</w:t>
      </w:r>
      <w:r>
        <w:t>s</w:t>
      </w:r>
      <w:r w:rsidRPr="00467BD8">
        <w:t xml:space="preserve"> sur les sociétés</w:t>
      </w:r>
      <w:r>
        <w:t xml:space="preserve">, pour la </w:t>
      </w:r>
      <w:r w:rsidRPr="00467BD8">
        <w:t>période du 1</w:t>
      </w:r>
      <w:r w:rsidRPr="00D92577">
        <w:rPr>
          <w:vertAlign w:val="superscript"/>
        </w:rPr>
        <w:t>er</w:t>
      </w:r>
      <w:r w:rsidR="00C01457">
        <w:t xml:space="preserve"> </w:t>
      </w:r>
      <w:r w:rsidRPr="00467BD8">
        <w:t>janvier 2008 au 18 juin 2008</w:t>
      </w:r>
      <w:r>
        <w:rPr>
          <w:rStyle w:val="Appelnotedebasdep"/>
        </w:rPr>
        <w:footnoteReference w:id="1"/>
      </w:r>
      <w:r>
        <w:t xml:space="preserve">, a été </w:t>
      </w:r>
      <w:r w:rsidRPr="00467BD8">
        <w:t>mise en recouvrement</w:t>
      </w:r>
      <w:r>
        <w:t>,</w:t>
      </w:r>
      <w:r w:rsidRPr="00D02EA8">
        <w:t xml:space="preserve"> </w:t>
      </w:r>
      <w:r>
        <w:t xml:space="preserve">à concurrence de </w:t>
      </w:r>
      <w:r w:rsidRPr="00467BD8">
        <w:t>1</w:t>
      </w:r>
      <w:r>
        <w:t> </w:t>
      </w:r>
      <w:r w:rsidRPr="00467BD8">
        <w:t>733</w:t>
      </w:r>
      <w:r>
        <w:t> euros, le 29</w:t>
      </w:r>
      <w:r w:rsidR="00C01457">
        <w:t xml:space="preserve"> </w:t>
      </w:r>
      <w:r w:rsidRPr="00467BD8">
        <w:t>octobre 2009 par avis notifié le 30 octobre 2009</w:t>
      </w:r>
      <w:r>
        <w:t> ; qu’u</w:t>
      </w:r>
      <w:r w:rsidRPr="00467BD8">
        <w:t xml:space="preserve">ne décharge de droits </w:t>
      </w:r>
      <w:r>
        <w:t xml:space="preserve">avait été </w:t>
      </w:r>
      <w:r w:rsidRPr="00467BD8">
        <w:t xml:space="preserve">prononcée </w:t>
      </w:r>
      <w:r>
        <w:t xml:space="preserve">le </w:t>
      </w:r>
      <w:r w:rsidRPr="00467BD8">
        <w:t>2</w:t>
      </w:r>
      <w:r w:rsidR="00C01457">
        <w:t xml:space="preserve"> </w:t>
      </w:r>
      <w:r w:rsidRPr="00467BD8">
        <w:t>mars 2010, au motif</w:t>
      </w:r>
      <w:r>
        <w:t xml:space="preserve"> suivant : « </w:t>
      </w:r>
      <w:r>
        <w:rPr>
          <w:i/>
        </w:rPr>
        <w:t>I</w:t>
      </w:r>
      <w:r w:rsidRPr="00BD3012">
        <w:rPr>
          <w:i/>
        </w:rPr>
        <w:t>mpôt sur les sociétés 2008, taxé d’office mais mis en recouvrement après le délai légal de production</w:t>
      </w:r>
      <w:r>
        <w:rPr>
          <w:i/>
        </w:rPr>
        <w:t> » </w:t>
      </w:r>
      <w:r w:rsidR="00C01457">
        <w:t>;</w:t>
      </w:r>
    </w:p>
    <w:p w:rsidR="00D52520" w:rsidRPr="0068686F" w:rsidRDefault="00D52520" w:rsidP="00D52520">
      <w:pPr>
        <w:keepLines/>
        <w:ind w:firstLine="567"/>
      </w:pPr>
      <w:r>
        <w:t>Considérant qu’e</w:t>
      </w:r>
      <w:r w:rsidRPr="0068686F">
        <w:t>n application de l’article L. 621-43, alinéa 3, du code de commerce, dans sa rédaction antérieure à la loi n° 2005-845 du 26 juillet 2005 de sauvegarde des entreprises</w:t>
      </w:r>
      <w:r w:rsidR="00C01457">
        <w:t>,</w:t>
      </w:r>
      <w:r w:rsidRPr="0068686F">
        <w:t xml:space="preserve"> « </w:t>
      </w:r>
      <w:r w:rsidRPr="0068686F">
        <w:rPr>
          <w:i/>
        </w:rPr>
        <w:t>la déclaration des créances doit être faite alors même qu'elles ne sont pas établies par un titre. Les créances du Trésor public […] qui n'ont pas fait l'objet d'un titre exécutoire au moment de leur déclaration sont admises à titre provisionnel pour leur montant déclaré. En tout état de cause, les déclarations du Trésor […] sont toujours faites sous réserve des impôts et autres créances non établis à la date de la déclaration […]</w:t>
      </w:r>
      <w:r w:rsidRPr="0068686F">
        <w:t>»</w:t>
      </w:r>
      <w:r>
        <w:t> ;</w:t>
      </w:r>
    </w:p>
    <w:p w:rsidR="00D52520" w:rsidRPr="0068686F" w:rsidRDefault="00D52520" w:rsidP="00D52520">
      <w:pPr>
        <w:keepLines/>
        <w:ind w:firstLine="567"/>
      </w:pPr>
      <w:r>
        <w:t xml:space="preserve">Considérant qu’aux termes </w:t>
      </w:r>
      <w:r w:rsidRPr="0068686F">
        <w:t>de l’article L. 621-46 du code de commerce, à « </w:t>
      </w:r>
      <w:r w:rsidRPr="0068686F">
        <w:rPr>
          <w:i/>
        </w:rPr>
        <w:t>défaut de déclaration dans des délais fixés par décret en Conseil d'Etat, les créanciers ne sont pas admis dans les répartitions et dividendes à moins que le juge-commissaire ne les relève de leur forclusion s'ils établissent que leur défaillance n'est pas due à leur fait</w:t>
      </w:r>
      <w:r w:rsidRPr="0068686F">
        <w:t> »</w:t>
      </w:r>
      <w:r>
        <w:t> ; que l</w:t>
      </w:r>
      <w:r w:rsidRPr="0068686F">
        <w:t>e décret modifié n°</w:t>
      </w:r>
      <w:r w:rsidR="00C73EAF">
        <w:t xml:space="preserve"> </w:t>
      </w:r>
      <w:r w:rsidRPr="0068686F">
        <w:t xml:space="preserve">85-1388 du 27 décembre 1985, relatif au redressement et à la liquidation judiciaires des entreprises, précise en son article 66 que le délai de déclaration est de deux mois à compter </w:t>
      </w:r>
      <w:r>
        <w:t xml:space="preserve">de </w:t>
      </w:r>
      <w:r w:rsidRPr="0068686F">
        <w:t>la publication du jugement au BODACC</w:t>
      </w:r>
      <w:r w:rsidR="00C01457">
        <w:t> ;</w:t>
      </w:r>
    </w:p>
    <w:p w:rsidR="00D52520" w:rsidRPr="0068686F" w:rsidRDefault="00D52520" w:rsidP="00D52520">
      <w:pPr>
        <w:keepLines/>
        <w:ind w:firstLine="567"/>
      </w:pPr>
      <w:r>
        <w:t>Considérant qu’en</w:t>
      </w:r>
      <w:r w:rsidRPr="007627AD">
        <w:t xml:space="preserve"> l’espèce,</w:t>
      </w:r>
      <w:r w:rsidRPr="0068686F">
        <w:t xml:space="preserve"> </w:t>
      </w:r>
      <w:r>
        <w:t xml:space="preserve">le </w:t>
      </w:r>
      <w:r w:rsidRPr="0068686F">
        <w:t xml:space="preserve">délai </w:t>
      </w:r>
      <w:r>
        <w:t xml:space="preserve">précité </w:t>
      </w:r>
      <w:r w:rsidRPr="0068686F">
        <w:t xml:space="preserve">expirait le </w:t>
      </w:r>
      <w:r>
        <w:t>4</w:t>
      </w:r>
      <w:r w:rsidR="00C01457">
        <w:t xml:space="preserve"> </w:t>
      </w:r>
      <w:r>
        <w:t>septembre</w:t>
      </w:r>
      <w:r w:rsidR="00C01457">
        <w:t xml:space="preserve"> </w:t>
      </w:r>
      <w:r>
        <w:t>2008 et qu’e</w:t>
      </w:r>
      <w:r w:rsidRPr="0068686F">
        <w:t>n con</w:t>
      </w:r>
      <w:r>
        <w:t xml:space="preserve">séquence la créance </w:t>
      </w:r>
      <w:r w:rsidRPr="00467BD8">
        <w:t>d’impôt sur les sociétés</w:t>
      </w:r>
      <w:r>
        <w:t xml:space="preserve"> 2008 est </w:t>
      </w:r>
      <w:r w:rsidRPr="0068686F">
        <w:t>éteinte</w:t>
      </w:r>
      <w:r w:rsidR="00C01457">
        <w:t xml:space="preserve"> depuis cette date ;</w:t>
      </w:r>
    </w:p>
    <w:p w:rsidR="00D52520" w:rsidRDefault="00D52520" w:rsidP="00D52520">
      <w:pPr>
        <w:pStyle w:val="Corpsdetexte"/>
      </w:pPr>
      <w:r>
        <w:t xml:space="preserve">Considérant que dans sa réponse à la Cour le 29 janvier 2014, </w:t>
      </w:r>
      <w:r w:rsidR="004C24A3">
        <w:t>M. X</w:t>
      </w:r>
      <w:r>
        <w:t xml:space="preserve"> conteste les faits qui lui sont reprochés notamment </w:t>
      </w:r>
      <w:r w:rsidRPr="004B253E">
        <w:rPr>
          <w:i/>
        </w:rPr>
        <w:t>« </w:t>
      </w:r>
      <w:r>
        <w:rPr>
          <w:i/>
        </w:rPr>
        <w:t>qu’il</w:t>
      </w:r>
      <w:r w:rsidRPr="004B253E">
        <w:rPr>
          <w:i/>
        </w:rPr>
        <w:t xml:space="preserve"> </w:t>
      </w:r>
      <w:r>
        <w:rPr>
          <w:i/>
        </w:rPr>
        <w:t>(ait)</w:t>
      </w:r>
      <w:r w:rsidRPr="004B253E">
        <w:rPr>
          <w:i/>
        </w:rPr>
        <w:t xml:space="preserve"> déclaré, hors délai, à titre provisionnel les créances d’impôts sur les sociétés des exercices 2007 et 2008, respectivement pour 5</w:t>
      </w:r>
      <w:r w:rsidR="00C01457">
        <w:rPr>
          <w:i/>
        </w:rPr>
        <w:t> </w:t>
      </w:r>
      <w:r w:rsidR="00C841A8">
        <w:rPr>
          <w:i/>
        </w:rPr>
        <w:t>000</w:t>
      </w:r>
      <w:r w:rsidR="00C01457">
        <w:rPr>
          <w:i/>
        </w:rPr>
        <w:t xml:space="preserve"> </w:t>
      </w:r>
      <w:r w:rsidRPr="004B253E">
        <w:rPr>
          <w:i/>
        </w:rPr>
        <w:lastRenderedPageBreak/>
        <w:t>euros et 2</w:t>
      </w:r>
      <w:r w:rsidR="00C01457">
        <w:rPr>
          <w:i/>
        </w:rPr>
        <w:t> </w:t>
      </w:r>
      <w:r w:rsidRPr="004B253E">
        <w:rPr>
          <w:i/>
        </w:rPr>
        <w:t>500 euros</w:t>
      </w:r>
      <w:r>
        <w:rPr>
          <w:i/>
        </w:rPr>
        <w:t xml:space="preserve"> ; </w:t>
      </w:r>
      <w:r w:rsidRPr="003B7869">
        <w:rPr>
          <w:i/>
        </w:rPr>
        <w:t>que la liquidation judiciaire a été prononcée par jugement le 18 juin 2008 publié le 4</w:t>
      </w:r>
      <w:r w:rsidR="00C01457">
        <w:rPr>
          <w:i/>
        </w:rPr>
        <w:t xml:space="preserve"> </w:t>
      </w:r>
      <w:r w:rsidRPr="003B7869">
        <w:rPr>
          <w:i/>
        </w:rPr>
        <w:t>juillet 2008, et que le délai imparti pour déclarer la créance à titre provisionnel expirait le 4</w:t>
      </w:r>
      <w:r w:rsidR="00C01457">
        <w:rPr>
          <w:i/>
        </w:rPr>
        <w:t xml:space="preserve"> </w:t>
      </w:r>
      <w:r w:rsidRPr="003B7869">
        <w:rPr>
          <w:i/>
        </w:rPr>
        <w:t>septembre 2008</w:t>
      </w:r>
      <w:r w:rsidR="00C73EAF">
        <w:rPr>
          <w:i/>
        </w:rPr>
        <w:t> »</w:t>
      </w:r>
      <w:r w:rsidR="00C01457">
        <w:t> ;</w:t>
      </w:r>
    </w:p>
    <w:p w:rsidR="00C01457" w:rsidRDefault="00D52520" w:rsidP="00D52520">
      <w:pPr>
        <w:pStyle w:val="Corpsdetexte"/>
      </w:pPr>
      <w:r>
        <w:t>Considérant que c’est bien dans le délai légal que le service a procédé à cette formalité au moyen du formulaire</w:t>
      </w:r>
      <w:r>
        <w:rPr>
          <w:rStyle w:val="Appelnotedebasdep"/>
        </w:rPr>
        <w:footnoteReference w:id="2"/>
      </w:r>
      <w:r>
        <w:t xml:space="preserve"> </w:t>
      </w:r>
      <w:r w:rsidRPr="004B253E">
        <w:rPr>
          <w:i/>
        </w:rPr>
        <w:t>« </w:t>
      </w:r>
      <w:r w:rsidR="00C01457">
        <w:rPr>
          <w:i/>
        </w:rPr>
        <w:t>D</w:t>
      </w:r>
      <w:r w:rsidRPr="004B253E">
        <w:rPr>
          <w:i/>
        </w:rPr>
        <w:t>énonciation des créances postérieures au jugement d’ouverture de la procédure</w:t>
      </w:r>
      <w:r w:rsidR="00C01457">
        <w:t> </w:t>
      </w:r>
      <w:r w:rsidRPr="004B253E">
        <w:rPr>
          <w:i/>
        </w:rPr>
        <w:t>»,</w:t>
      </w:r>
      <w:r>
        <w:t xml:space="preserve"> adressé au liquidateur le 29 juillet 2008 (AR le 1</w:t>
      </w:r>
      <w:r w:rsidRPr="00EF41F6">
        <w:rPr>
          <w:vertAlign w:val="superscript"/>
        </w:rPr>
        <w:t>er</w:t>
      </w:r>
      <w:r>
        <w:t xml:space="preserve"> août 2008), que ce dernier a explicitement accusé réception de ce document par courrier du 25 août 2008 ;</w:t>
      </w:r>
    </w:p>
    <w:p w:rsidR="00D52520" w:rsidRDefault="00C01457" w:rsidP="00D52520">
      <w:pPr>
        <w:pStyle w:val="Corpsdetexte"/>
      </w:pPr>
      <w:r>
        <w:t>C</w:t>
      </w:r>
      <w:r w:rsidR="00D52520">
        <w:t>onsidérant que le 11</w:t>
      </w:r>
      <w:r>
        <w:t xml:space="preserve"> </w:t>
      </w:r>
      <w:r w:rsidR="00D52520">
        <w:t>décembre 2008 (AR du 16/12/2008) une seconde déclaration</w:t>
      </w:r>
      <w:r w:rsidR="00D52520">
        <w:rPr>
          <w:rStyle w:val="Appelnotedebasdep"/>
        </w:rPr>
        <w:footnoteReference w:id="3"/>
      </w:r>
      <w:r w:rsidR="00D52520">
        <w:t xml:space="preserve"> reprenant l’IS 2007 et 2008 a été adressée au liquidateur le 11 décembre 2008 (AR du</w:t>
      </w:r>
      <w:r>
        <w:t xml:space="preserve"> 16/12/2008), donc hors délai ;</w:t>
      </w:r>
    </w:p>
    <w:p w:rsidR="00D52520" w:rsidRDefault="00D52520" w:rsidP="00D52520">
      <w:pPr>
        <w:pStyle w:val="Corpsdetexte"/>
      </w:pPr>
      <w:r>
        <w:t xml:space="preserve">Considérant que ces créances d’impôts sur les sociétés pour la période 2007 et 2008 n’ont pas pu être mises en recouvrement dans les six mois du jugement et se sont trouvées éteintes ; que l’imposition visant l’année 2008, mise en recouvrement à hauteur de 1 733 </w:t>
      </w:r>
      <w:proofErr w:type="gramStart"/>
      <w:r>
        <w:t>euros</w:t>
      </w:r>
      <w:proofErr w:type="gramEnd"/>
      <w:r>
        <w:t xml:space="preserve"> par avis notifié le 30 octobre 2009, a donc dû être dégrevée ; que cela étant, le défaut de réactivité du service dans la mise en recouvrement des taxations d’impôts sur les sociétés n’a pas nui aux intérêts du Trésor ; </w:t>
      </w:r>
    </w:p>
    <w:p w:rsidR="00D52520" w:rsidRDefault="00D52520" w:rsidP="00D52520">
      <w:pPr>
        <w:pStyle w:val="Corpsdetexte"/>
        <w:rPr>
          <w:i/>
        </w:rPr>
      </w:pPr>
      <w:r>
        <w:t>Considérant qu’en effet, le liquidateur, suite à la vente du fonds de commerce de la société, a adressé au service, le 1</w:t>
      </w:r>
      <w:r w:rsidRPr="0001191A">
        <w:rPr>
          <w:vertAlign w:val="superscript"/>
        </w:rPr>
        <w:t>er</w:t>
      </w:r>
      <w:r>
        <w:t xml:space="preserve"> septembre 2011, trois versements respectivement de 24 829,03 euros et 368 euros en paiement total des créances relevant de l’article L</w:t>
      </w:r>
      <w:r w:rsidR="00C73EAF">
        <w:t xml:space="preserve">. </w:t>
      </w:r>
      <w:r>
        <w:t>621-43 du code de commerce, et de 15 776 euros soldant entièrement les créances nées de la poursuite d’activité ; que ces dernières ont été dénoncées les 29</w:t>
      </w:r>
      <w:r w:rsidR="003472FF">
        <w:t xml:space="preserve"> </w:t>
      </w:r>
      <w:r>
        <w:t xml:space="preserve">juillet et 11 décembre 2008, incluant 7 500 euros correspondant aux créances d’impôts sur les sociétés 2007 et 2008 non mises en recouvrement ; que </w:t>
      </w:r>
      <w:r w:rsidRPr="0089094E">
        <w:rPr>
          <w:i/>
        </w:rPr>
        <w:t>« Le Trésor a donc finalement perçu des sommes supérieures à celles qu’il avait authentifiées par un titre. Comptablement, les sommes excédentaires ont servi à l’apurement d’intérêts de retard complémentaires habituellement remis car générés par le système comptable au moment du paiement des droits et non authentifiables et, pour le surplus, ont été enregistrés en mouvements divers créditeurs »</w:t>
      </w:r>
      <w:r>
        <w:rPr>
          <w:i/>
        </w:rPr>
        <w:t> </w:t>
      </w:r>
      <w:r w:rsidRPr="003B7869">
        <w:t>;</w:t>
      </w:r>
    </w:p>
    <w:p w:rsidR="00D52520" w:rsidRPr="00123A71" w:rsidRDefault="00D52520" w:rsidP="00D52520">
      <w:pPr>
        <w:pStyle w:val="Corpsdetexte"/>
        <w:rPr>
          <w:b/>
          <w:i/>
          <w:u w:val="single"/>
        </w:rPr>
      </w:pPr>
      <w:r>
        <w:t>Considérant q</w:t>
      </w:r>
      <w:r w:rsidRPr="008C5F3F">
        <w:t>ue l</w:t>
      </w:r>
      <w:r w:rsidRPr="00123A71">
        <w:t xml:space="preserve">e comptable </w:t>
      </w:r>
      <w:r>
        <w:t>précise qu’</w:t>
      </w:r>
      <w:r w:rsidRPr="00123A71">
        <w:rPr>
          <w:i/>
        </w:rPr>
        <w:t>« il n’a pas jugé opportun de procéder au remboursement des sommes non exigibles mais payées spontanément et dont la restitution n’a jamais été revendiquée »</w:t>
      </w:r>
      <w:r>
        <w:rPr>
          <w:i/>
        </w:rPr>
        <w:t> </w:t>
      </w:r>
      <w:r w:rsidR="003472FF">
        <w:t>;</w:t>
      </w:r>
    </w:p>
    <w:p w:rsidR="000043C3" w:rsidRDefault="00D52520" w:rsidP="00D52520">
      <w:pPr>
        <w:pStyle w:val="ParagrapheStandard"/>
        <w:spacing w:line="240" w:lineRule="auto"/>
        <w:ind w:left="0" w:firstLine="567"/>
      </w:pPr>
      <w:r>
        <w:t>Considérant que le comptable a dénoncé au liquidateur par lettre du 29 juillet 2008 les créances relevant de la poursuite d’activité après le redressemen</w:t>
      </w:r>
      <w:r w:rsidR="00C841A8">
        <w:t xml:space="preserve">t judiciaire (anc. </w:t>
      </w:r>
      <w:r w:rsidR="003472FF">
        <w:t>a</w:t>
      </w:r>
      <w:r w:rsidR="00C841A8">
        <w:t>rticle L</w:t>
      </w:r>
      <w:r w:rsidR="00C73EAF">
        <w:t>.</w:t>
      </w:r>
      <w:r w:rsidR="00C841A8">
        <w:t> 621-</w:t>
      </w:r>
      <w:r>
        <w:t>32) pour un montant de 5 600 euros de TVA et de respectivement 5</w:t>
      </w:r>
      <w:r w:rsidR="003472FF">
        <w:t> </w:t>
      </w:r>
      <w:r>
        <w:t>000 euros et 2</w:t>
      </w:r>
      <w:r w:rsidR="003472FF">
        <w:t> </w:t>
      </w:r>
      <w:r w:rsidR="00027AB1">
        <w:t>500</w:t>
      </w:r>
      <w:r w:rsidR="003472FF">
        <w:t xml:space="preserve"> </w:t>
      </w:r>
      <w:r>
        <w:t>euros d’impôt sur les sociétés au titre des années 2007 et 2008, au vu de l’état liquidatif de 13 100 euros</w:t>
      </w:r>
      <w:r>
        <w:rPr>
          <w:rStyle w:val="Appelnotedebasdep"/>
        </w:rPr>
        <w:footnoteReference w:id="4"/>
      </w:r>
      <w:r>
        <w:t xml:space="preserve"> établi le jour même par l’IFU Nice-Est, alors qu’elles n’étaient pas encore notifiées par avis de m</w:t>
      </w:r>
      <w:r w:rsidR="003472FF">
        <w:t>ise en recouvrement ;</w:t>
      </w:r>
    </w:p>
    <w:p w:rsidR="00D52520" w:rsidRDefault="00D52520" w:rsidP="00D52520">
      <w:pPr>
        <w:pStyle w:val="ParagrapheStandard"/>
        <w:spacing w:line="240" w:lineRule="auto"/>
        <w:ind w:left="0" w:firstLine="567"/>
      </w:pPr>
      <w:r>
        <w:lastRenderedPageBreak/>
        <w:t xml:space="preserve">Considérant que le tribunal de commerce de Nice a ouvert une procédure de redressement judiciaire à l’égard de la société </w:t>
      </w:r>
      <w:r w:rsidR="00C73EAF">
        <w:t xml:space="preserve">le </w:t>
      </w:r>
      <w:r>
        <w:t>3 novembre 2005 et a fixé la fin de la période d’observation au 3</w:t>
      </w:r>
      <w:r w:rsidR="003472FF">
        <w:t xml:space="preserve"> </w:t>
      </w:r>
      <w:r>
        <w:t>mars 2006 ; que ces créances postérieures à la période d’observation auraient dû être déclarées à titre provisionnel au passif de la liquidation judiciaire prononcée par jugement du 18 juin 2008, publié le 4 juillet 2008 ;</w:t>
      </w:r>
    </w:p>
    <w:p w:rsidR="00D52520" w:rsidRDefault="00D52520" w:rsidP="00D52520">
      <w:pPr>
        <w:pStyle w:val="ParagrapheStandard"/>
        <w:spacing w:line="240" w:lineRule="auto"/>
        <w:ind w:left="0" w:firstLine="567"/>
        <w:rPr>
          <w:i/>
        </w:rPr>
      </w:pPr>
      <w:r>
        <w:t>Considérant qu’en l’espèce, la créance d’impôt sur les sociétés 2008 de 2</w:t>
      </w:r>
      <w:r w:rsidR="003472FF">
        <w:t> </w:t>
      </w:r>
      <w:r>
        <w:t>500 euros, mise en recouvrement par avis notifié le 30 octobre 2009, à hauteur de 1</w:t>
      </w:r>
      <w:r w:rsidR="003472FF">
        <w:t> </w:t>
      </w:r>
      <w:r>
        <w:t xml:space="preserve">733 euros, n’a pas été déclarée, à titre provisionnel, au passif de la liquidation judiciaire dans le délai imparti qui expirait le 4 septembre 2008 ; que cette créance est éteinte ; qu’une décision de décharge de droits de 1 733 euros a été prononcée le 11 mars 2010 au motif : </w:t>
      </w:r>
      <w:r w:rsidRPr="0014504C">
        <w:rPr>
          <w:i/>
        </w:rPr>
        <w:t>« impôt sur les sociétés 2008, taxé d’office mais mis en recouvrement après le délai légal de production. Conversion du RJ en LJ le 18/06/2008 »</w:t>
      </w:r>
      <w:r>
        <w:rPr>
          <w:i/>
        </w:rPr>
        <w:t> </w:t>
      </w:r>
      <w:r w:rsidRPr="003B7869">
        <w:t xml:space="preserve">; </w:t>
      </w:r>
    </w:p>
    <w:p w:rsidR="00D52520" w:rsidRDefault="00D52520" w:rsidP="00D52520">
      <w:pPr>
        <w:pStyle w:val="ParagrapheStandard"/>
        <w:spacing w:line="240" w:lineRule="auto"/>
        <w:ind w:left="0" w:firstLine="567"/>
      </w:pPr>
      <w:r>
        <w:t>Considérant que par ailleurs, le comptable a informé à nouveau le liquidateur, le 11</w:t>
      </w:r>
      <w:r w:rsidR="003472FF">
        <w:t xml:space="preserve"> </w:t>
      </w:r>
      <w:r>
        <w:t>décembre 2008, que lesdites créances de TVA et de pénalités correspondantes ont été notifiées par avis de mise en recouvrement en 2008 pour un montant de 8 276 euros dont 6 611 euros en droits ; que sur cette déclaration de « dénonciation de créances postérieures au jugement d’ouverture » figurent également les deux créances d’</w:t>
      </w:r>
      <w:r w:rsidR="00AF43CD">
        <w:t>impôt sur les sociétés de 5 000 </w:t>
      </w:r>
      <w:r>
        <w:t>euros et 2</w:t>
      </w:r>
      <w:r w:rsidR="003472FF">
        <w:t> </w:t>
      </w:r>
      <w:r>
        <w:t xml:space="preserve">500 euros et dont les titres exécutoires n’ont pas encore été notifiés ; que cette seconde déclaration s’élève donc à 15 776 euros ; </w:t>
      </w:r>
    </w:p>
    <w:p w:rsidR="00D52520" w:rsidRDefault="00D52520" w:rsidP="00D52520">
      <w:pPr>
        <w:pStyle w:val="ParagrapheStandard"/>
        <w:spacing w:line="240" w:lineRule="auto"/>
        <w:ind w:left="0" w:firstLine="567"/>
      </w:pPr>
      <w:r>
        <w:t>Considérant que l</w:t>
      </w:r>
      <w:r w:rsidRPr="0086690E">
        <w:t xml:space="preserve">a responsabilité des comptables du fait du recouvrement des recettes s’apprécie au regard de l’étendue de leurs diligences qui doivent être </w:t>
      </w:r>
      <w:r w:rsidRPr="003A2D59">
        <w:t>« </w:t>
      </w:r>
      <w:r w:rsidRPr="003A2D59">
        <w:rPr>
          <w:i/>
        </w:rPr>
        <w:t xml:space="preserve">adéquates, complètes et rapides </w:t>
      </w:r>
      <w:r w:rsidRPr="003A2D59">
        <w:t>»</w:t>
      </w:r>
      <w:r>
        <w:t xml:space="preserve"> ; que cette jurisprudence est fondée sur l’arrêt du Conseil d’Etat du 27 octobre 2000; que, dans ces conditions, les diligences du comptable ne peuvent être considérées comme telles, ce qui constitue un manquement susceptible d’engager la responsabilité de </w:t>
      </w:r>
      <w:r w:rsidR="004C24A3">
        <w:t>M.</w:t>
      </w:r>
      <w:r w:rsidR="003472FF">
        <w:t> </w:t>
      </w:r>
      <w:r w:rsidR="004C24A3">
        <w:t>X</w:t>
      </w:r>
      <w:r w:rsidR="003472FF">
        <w:t> ;</w:t>
      </w:r>
    </w:p>
    <w:p w:rsidR="00D52520" w:rsidRDefault="00D52520" w:rsidP="00D52520">
      <w:pPr>
        <w:pStyle w:val="ParagrapheStandard"/>
        <w:keepNext/>
        <w:spacing w:line="240" w:lineRule="auto"/>
        <w:ind w:left="0" w:firstLine="567"/>
      </w:pPr>
      <w:r>
        <w:t>Considérant que le comptable justifie le paiement intégral de sa créance par le liquidateur ; qu’en effet, au vu des pièces du dossier, le liquidateur a adressé au service, le 1</w:t>
      </w:r>
      <w:r w:rsidRPr="0088259A">
        <w:rPr>
          <w:vertAlign w:val="superscript"/>
        </w:rPr>
        <w:t>er</w:t>
      </w:r>
      <w:r>
        <w:t xml:space="preserve"> septembre 2011, trois chèques respectivement de 24 829,03 euros et 368 euros en règlement des créances antérieures au jugement d’ouverture et 15 776 euros pour les créances nées de la poursuite d’activité après le redressement judiciaire ; </w:t>
      </w:r>
    </w:p>
    <w:p w:rsidR="00D52520" w:rsidRDefault="00D52520" w:rsidP="00D52520">
      <w:pPr>
        <w:pStyle w:val="ParagrapheStandard"/>
        <w:spacing w:line="240" w:lineRule="auto"/>
        <w:ind w:left="0" w:firstLine="567"/>
      </w:pPr>
      <w:r>
        <w:t>Considérant que</w:t>
      </w:r>
      <w:r w:rsidRPr="00101443">
        <w:t xml:space="preserve"> </w:t>
      </w:r>
      <w:r w:rsidR="004C24A3">
        <w:t>M. X</w:t>
      </w:r>
      <w:r w:rsidRPr="00BE5F74">
        <w:t xml:space="preserve"> </w:t>
      </w:r>
      <w:r w:rsidR="00AD1DDD">
        <w:t>a mené des diligences « adéquates, complètes et rapides » dans le suivi de la procédure collective ; que dans ces conditions, sa responsabilité ne peut être mise en jeu par le juge des comptes</w:t>
      </w:r>
      <w:r>
        <w:t xml:space="preserve"> ; </w:t>
      </w:r>
    </w:p>
    <w:p w:rsidR="009E0077" w:rsidRDefault="009E0077" w:rsidP="009E0077">
      <w:pPr>
        <w:pStyle w:val="ps"/>
        <w:spacing w:after="240"/>
        <w:ind w:left="1134" w:firstLine="306"/>
        <w:jc w:val="center"/>
        <w:rPr>
          <w:b/>
        </w:rPr>
      </w:pPr>
    </w:p>
    <w:p w:rsidR="00D52520" w:rsidRDefault="00D52520" w:rsidP="00D52520">
      <w:pPr>
        <w:pStyle w:val="helene"/>
        <w:spacing w:before="240" w:after="0" w:line="240" w:lineRule="auto"/>
        <w:ind w:firstLine="709"/>
        <w:rPr>
          <w:rFonts w:ascii="Times New Roman" w:hAnsi="Times New Roman"/>
          <w:b/>
        </w:rPr>
      </w:pPr>
      <w:r w:rsidRPr="00B41A94">
        <w:rPr>
          <w:rFonts w:ascii="Times New Roman" w:hAnsi="Times New Roman"/>
          <w:b/>
        </w:rPr>
        <w:t>Par ce</w:t>
      </w:r>
      <w:r w:rsidR="00B41A94">
        <w:rPr>
          <w:rFonts w:ascii="Times New Roman" w:hAnsi="Times New Roman"/>
          <w:b/>
        </w:rPr>
        <w:t>s</w:t>
      </w:r>
      <w:r w:rsidRPr="00B41A94">
        <w:rPr>
          <w:rFonts w:ascii="Times New Roman" w:hAnsi="Times New Roman"/>
          <w:b/>
        </w:rPr>
        <w:t xml:space="preserve"> motif</w:t>
      </w:r>
      <w:r w:rsidR="00B41A94">
        <w:rPr>
          <w:rFonts w:ascii="Times New Roman" w:hAnsi="Times New Roman"/>
          <w:b/>
        </w:rPr>
        <w:t>s</w:t>
      </w:r>
      <w:r w:rsidRPr="00B41A94">
        <w:rPr>
          <w:rFonts w:ascii="Times New Roman" w:hAnsi="Times New Roman"/>
          <w:b/>
        </w:rPr>
        <w:t>,</w:t>
      </w:r>
    </w:p>
    <w:p w:rsidR="00831990" w:rsidRDefault="00831990" w:rsidP="00D52520">
      <w:pPr>
        <w:pStyle w:val="helene"/>
        <w:spacing w:before="240" w:after="0" w:line="240" w:lineRule="auto"/>
        <w:ind w:firstLine="709"/>
        <w:rPr>
          <w:rFonts w:ascii="Times New Roman" w:hAnsi="Times New Roman"/>
          <w:b/>
        </w:rPr>
      </w:pPr>
    </w:p>
    <w:p w:rsidR="00C5486B" w:rsidRDefault="00C5486B" w:rsidP="00C5486B">
      <w:pPr>
        <w:pStyle w:val="ps"/>
        <w:spacing w:after="240"/>
        <w:ind w:left="1134" w:firstLine="306"/>
        <w:jc w:val="center"/>
        <w:rPr>
          <w:b/>
        </w:rPr>
      </w:pPr>
      <w:r w:rsidRPr="001F3148">
        <w:rPr>
          <w:b/>
        </w:rPr>
        <w:t>ORDONNE</w:t>
      </w:r>
      <w:r>
        <w:rPr>
          <w:b/>
        </w:rPr>
        <w:t> :</w:t>
      </w:r>
    </w:p>
    <w:p w:rsidR="00831990" w:rsidRPr="001F3148" w:rsidRDefault="00831990" w:rsidP="00C5486B">
      <w:pPr>
        <w:pStyle w:val="ps"/>
        <w:spacing w:after="240"/>
        <w:ind w:left="1134" w:firstLine="306"/>
        <w:jc w:val="center"/>
        <w:rPr>
          <w:b/>
        </w:rPr>
      </w:pPr>
    </w:p>
    <w:p w:rsidR="00D52520" w:rsidRPr="00676809" w:rsidRDefault="00B41A94" w:rsidP="00D52520">
      <w:pPr>
        <w:pStyle w:val="Corpsdetexte"/>
        <w:spacing w:before="240" w:after="0"/>
        <w:rPr>
          <w:b/>
        </w:rPr>
      </w:pPr>
      <w:r w:rsidRPr="00B41A94">
        <w:rPr>
          <w:u w:val="single"/>
        </w:rPr>
        <w:t>Article unique</w:t>
      </w:r>
      <w:r>
        <w:t xml:space="preserve"> : </w:t>
      </w:r>
      <w:r w:rsidR="00DB1D97">
        <w:t>Il n’y a pas lieu de prononcer de charge à ce titre à l’encontre de M. </w:t>
      </w:r>
      <w:r w:rsidR="004C24A3">
        <w:t>X</w:t>
      </w:r>
      <w:r w:rsidR="00DB1D97">
        <w:t>.</w:t>
      </w:r>
    </w:p>
    <w:p w:rsidR="00D52520" w:rsidRDefault="00D52520" w:rsidP="00D52520">
      <w:pPr>
        <w:pStyle w:val="ParagrapheStandard"/>
        <w:spacing w:before="240" w:after="0" w:line="240" w:lineRule="auto"/>
        <w:ind w:left="0" w:firstLine="709"/>
        <w:jc w:val="center"/>
        <w:rPr>
          <w:b/>
        </w:rPr>
      </w:pPr>
      <w:r>
        <w:rPr>
          <w:b/>
        </w:rPr>
        <w:t>-----</w:t>
      </w:r>
    </w:p>
    <w:p w:rsidR="002631F7" w:rsidRDefault="002631F7" w:rsidP="00D52520">
      <w:pPr>
        <w:pStyle w:val="ps"/>
        <w:spacing w:line="240" w:lineRule="auto"/>
        <w:ind w:left="0" w:firstLine="567"/>
        <w:rPr>
          <w:rFonts w:ascii="Times New Roman" w:hAnsi="Times New Roman"/>
        </w:rPr>
      </w:pPr>
    </w:p>
    <w:p w:rsidR="00D52520" w:rsidRDefault="00D52520" w:rsidP="00D52520">
      <w:pPr>
        <w:pStyle w:val="ps"/>
        <w:spacing w:line="240" w:lineRule="auto"/>
        <w:ind w:left="0" w:firstLine="567"/>
        <w:rPr>
          <w:rFonts w:ascii="Times New Roman" w:hAnsi="Times New Roman"/>
        </w:rPr>
      </w:pPr>
      <w:r w:rsidRPr="00DC1FE6">
        <w:rPr>
          <w:rFonts w:ascii="Times New Roman" w:hAnsi="Times New Roman"/>
        </w:rPr>
        <w:lastRenderedPageBreak/>
        <w:t xml:space="preserve">Fait et jugé en la Cour des comptes, première chambre, première section, le </w:t>
      </w:r>
      <w:r>
        <w:rPr>
          <w:rFonts w:ascii="Times New Roman" w:hAnsi="Times New Roman"/>
        </w:rPr>
        <w:t xml:space="preserve">quatre juin </w:t>
      </w:r>
      <w:r w:rsidRPr="00DC1FE6">
        <w:rPr>
          <w:rFonts w:ascii="Times New Roman" w:hAnsi="Times New Roman"/>
        </w:rPr>
        <w:t xml:space="preserve">deux mil </w:t>
      </w:r>
      <w:r>
        <w:rPr>
          <w:rFonts w:ascii="Times New Roman" w:hAnsi="Times New Roman"/>
        </w:rPr>
        <w:t>quatorze</w:t>
      </w:r>
      <w:r w:rsidR="00B41A94">
        <w:rPr>
          <w:rFonts w:ascii="Times New Roman" w:hAnsi="Times New Roman"/>
        </w:rPr>
        <w:t>. P</w:t>
      </w:r>
      <w:r w:rsidRPr="00DC1FE6">
        <w:rPr>
          <w:rFonts w:ascii="Times New Roman" w:hAnsi="Times New Roman"/>
        </w:rPr>
        <w:t>résents : M</w:t>
      </w:r>
      <w:bookmarkStart w:id="12" w:name="_GoBack"/>
      <w:r w:rsidRPr="003472FF">
        <w:rPr>
          <w:rFonts w:ascii="Times New Roman" w:hAnsi="Times New Roman"/>
          <w:vertAlign w:val="superscript"/>
        </w:rPr>
        <w:t>me</w:t>
      </w:r>
      <w:bookmarkEnd w:id="12"/>
      <w:r w:rsidRPr="00DC1FE6">
        <w:rPr>
          <w:rFonts w:ascii="Times New Roman" w:hAnsi="Times New Roman"/>
        </w:rPr>
        <w:t xml:space="preserve"> Fradin, président de section, MM. Brun-Buisson</w:t>
      </w:r>
      <w:r>
        <w:rPr>
          <w:rFonts w:ascii="Times New Roman" w:hAnsi="Times New Roman"/>
        </w:rPr>
        <w:t xml:space="preserve"> et Feller,</w:t>
      </w:r>
      <w:r w:rsidRPr="00DC1FE6">
        <w:rPr>
          <w:rFonts w:ascii="Times New Roman" w:hAnsi="Times New Roman"/>
        </w:rPr>
        <w:t xml:space="preserve"> conseillers maîtres.</w:t>
      </w:r>
      <w:r>
        <w:rPr>
          <w:rFonts w:ascii="Times New Roman" w:hAnsi="Times New Roman"/>
        </w:rPr>
        <w:t xml:space="preserve"> </w:t>
      </w:r>
    </w:p>
    <w:p w:rsidR="00831990" w:rsidRDefault="00831990" w:rsidP="00D52520">
      <w:pPr>
        <w:pStyle w:val="ps"/>
        <w:spacing w:line="240" w:lineRule="auto"/>
        <w:ind w:left="0" w:firstLine="567"/>
        <w:rPr>
          <w:rFonts w:ascii="Times New Roman" w:hAnsi="Times New Roman"/>
        </w:rPr>
      </w:pPr>
    </w:p>
    <w:p w:rsidR="00A21D59" w:rsidRDefault="00A21D59" w:rsidP="00A21D59">
      <w:pPr>
        <w:pStyle w:val="ps"/>
        <w:spacing w:before="240" w:after="0" w:line="240" w:lineRule="auto"/>
        <w:ind w:left="709" w:firstLine="567"/>
        <w:rPr>
          <w:rFonts w:ascii="Times New Roman" w:hAnsi="Times New Roman"/>
        </w:rPr>
      </w:pPr>
      <w:r>
        <w:rPr>
          <w:rFonts w:ascii="Times New Roman" w:hAnsi="Times New Roman"/>
        </w:rPr>
        <w:t>Signé : Fradin, président de section, Le Baron, greffier.</w:t>
      </w:r>
    </w:p>
    <w:p w:rsidR="00A21D59" w:rsidRDefault="00A21D59" w:rsidP="00A21D59">
      <w:pPr>
        <w:pStyle w:val="ps"/>
        <w:spacing w:before="240" w:after="0" w:line="240" w:lineRule="auto"/>
        <w:ind w:left="709" w:firstLine="567"/>
      </w:pPr>
      <w:r>
        <w:rPr>
          <w:rFonts w:ascii="Times New Roman" w:hAnsi="Times New Roman"/>
        </w:rPr>
        <w:t>Collationné, certifié conforme à la minute étant au greffe de la Cour des comptes et d</w:t>
      </w:r>
      <w:r>
        <w:t xml:space="preserve">élivré par moi, secrétaire général. </w:t>
      </w:r>
    </w:p>
    <w:p w:rsidR="00A21D59" w:rsidRDefault="00A21D59" w:rsidP="00A21D59">
      <w:pPr>
        <w:widowControl w:val="0"/>
        <w:rPr>
          <w:szCs w:val="24"/>
        </w:rPr>
      </w:pPr>
    </w:p>
    <w:p w:rsidR="00A21D59" w:rsidRPr="00404D4D" w:rsidRDefault="00A21D59" w:rsidP="00A21D59">
      <w:pPr>
        <w:pStyle w:val="PS0"/>
        <w:spacing w:before="0" w:after="0"/>
        <w:ind w:firstLine="3119"/>
        <w:jc w:val="center"/>
        <w:rPr>
          <w:b/>
          <w:bCs/>
          <w:szCs w:val="24"/>
          <w:u w:val="none"/>
        </w:rPr>
      </w:pPr>
      <w:r w:rsidRPr="00404D4D">
        <w:rPr>
          <w:b/>
          <w:bCs/>
          <w:szCs w:val="24"/>
          <w:u w:val="none"/>
        </w:rPr>
        <w:t>Pour le secrétaire général</w:t>
      </w:r>
    </w:p>
    <w:p w:rsidR="00A21D59" w:rsidRPr="00404D4D" w:rsidRDefault="00A21D59" w:rsidP="00A21D59">
      <w:pPr>
        <w:pStyle w:val="PS0"/>
        <w:spacing w:before="0" w:after="0"/>
        <w:ind w:firstLine="3119"/>
        <w:jc w:val="center"/>
        <w:rPr>
          <w:b/>
          <w:bCs/>
          <w:szCs w:val="24"/>
          <w:u w:val="none"/>
        </w:rPr>
      </w:pPr>
      <w:proofErr w:type="gramStart"/>
      <w:r w:rsidRPr="00404D4D">
        <w:rPr>
          <w:b/>
          <w:bCs/>
          <w:szCs w:val="24"/>
          <w:u w:val="none"/>
        </w:rPr>
        <w:t>et</w:t>
      </w:r>
      <w:proofErr w:type="gramEnd"/>
      <w:r w:rsidRPr="00404D4D">
        <w:rPr>
          <w:b/>
          <w:bCs/>
          <w:szCs w:val="24"/>
          <w:u w:val="none"/>
        </w:rPr>
        <w:t xml:space="preserve"> par délégation,</w:t>
      </w:r>
    </w:p>
    <w:p w:rsidR="00A21D59" w:rsidRDefault="00A21D59" w:rsidP="00A21D59">
      <w:pPr>
        <w:pStyle w:val="PS0"/>
        <w:spacing w:before="0" w:after="0"/>
        <w:ind w:firstLine="3119"/>
        <w:jc w:val="center"/>
        <w:rPr>
          <w:b/>
          <w:bCs/>
          <w:szCs w:val="24"/>
          <w:u w:val="none"/>
        </w:rPr>
      </w:pPr>
      <w:proofErr w:type="gramStart"/>
      <w:r>
        <w:rPr>
          <w:b/>
          <w:bCs/>
          <w:szCs w:val="24"/>
          <w:u w:val="none"/>
        </w:rPr>
        <w:t>le</w:t>
      </w:r>
      <w:proofErr w:type="gramEnd"/>
      <w:r>
        <w:rPr>
          <w:b/>
          <w:bCs/>
          <w:szCs w:val="24"/>
          <w:u w:val="none"/>
        </w:rPr>
        <w:t xml:space="preserve"> c</w:t>
      </w:r>
      <w:r w:rsidRPr="00404D4D">
        <w:rPr>
          <w:b/>
          <w:bCs/>
          <w:szCs w:val="24"/>
          <w:u w:val="none"/>
        </w:rPr>
        <w:t xml:space="preserve">hef du greffe </w:t>
      </w:r>
      <w:r>
        <w:rPr>
          <w:b/>
          <w:bCs/>
          <w:szCs w:val="24"/>
          <w:u w:val="none"/>
        </w:rPr>
        <w:t>contentieux</w:t>
      </w:r>
    </w:p>
    <w:p w:rsidR="00A21D59" w:rsidRDefault="00A21D59" w:rsidP="00A21D59">
      <w:pPr>
        <w:pStyle w:val="PS0"/>
        <w:spacing w:before="0" w:after="0"/>
        <w:ind w:firstLine="3119"/>
        <w:jc w:val="center"/>
        <w:rPr>
          <w:b/>
          <w:bCs/>
          <w:szCs w:val="24"/>
          <w:u w:val="none"/>
        </w:rPr>
      </w:pPr>
    </w:p>
    <w:p w:rsidR="00A21D59" w:rsidRDefault="00A21D59" w:rsidP="00A21D59">
      <w:pPr>
        <w:pStyle w:val="PS0"/>
        <w:spacing w:before="0" w:after="0"/>
        <w:ind w:firstLine="3119"/>
        <w:jc w:val="center"/>
        <w:rPr>
          <w:b/>
          <w:bCs/>
          <w:szCs w:val="24"/>
          <w:u w:val="none"/>
        </w:rPr>
      </w:pPr>
    </w:p>
    <w:p w:rsidR="00A21D59" w:rsidRDefault="00A21D59" w:rsidP="00A21D59">
      <w:pPr>
        <w:pStyle w:val="PS0"/>
        <w:spacing w:before="0" w:after="0"/>
        <w:ind w:firstLine="3119"/>
        <w:jc w:val="center"/>
        <w:rPr>
          <w:b/>
          <w:bCs/>
          <w:szCs w:val="24"/>
          <w:u w:val="none"/>
        </w:rPr>
      </w:pPr>
    </w:p>
    <w:p w:rsidR="00A21D59" w:rsidRDefault="00A21D59" w:rsidP="00A21D59">
      <w:pPr>
        <w:pStyle w:val="PS0"/>
        <w:spacing w:before="0" w:after="0"/>
        <w:ind w:firstLine="3119"/>
        <w:jc w:val="center"/>
        <w:rPr>
          <w:b/>
          <w:bCs/>
          <w:szCs w:val="24"/>
          <w:u w:val="none"/>
        </w:rPr>
      </w:pPr>
    </w:p>
    <w:p w:rsidR="00A21D59" w:rsidRDefault="00A21D59" w:rsidP="00A21D59">
      <w:pPr>
        <w:pStyle w:val="PS0"/>
        <w:spacing w:before="0" w:after="0"/>
        <w:ind w:firstLine="3119"/>
        <w:jc w:val="center"/>
        <w:rPr>
          <w:b/>
          <w:bCs/>
          <w:szCs w:val="24"/>
          <w:u w:val="none"/>
        </w:rPr>
      </w:pPr>
    </w:p>
    <w:p w:rsidR="00A21D59" w:rsidRPr="00404D4D" w:rsidRDefault="00A21D59" w:rsidP="00A21D59">
      <w:pPr>
        <w:pStyle w:val="PS0"/>
        <w:spacing w:before="0" w:after="0"/>
        <w:ind w:firstLine="3119"/>
        <w:jc w:val="center"/>
        <w:rPr>
          <w:b/>
          <w:bCs/>
          <w:szCs w:val="24"/>
          <w:u w:val="none"/>
        </w:rPr>
      </w:pPr>
    </w:p>
    <w:p w:rsidR="00A21D59" w:rsidRPr="00B20249" w:rsidRDefault="00A21D59" w:rsidP="00A21D59">
      <w:pPr>
        <w:pStyle w:val="PS0"/>
        <w:spacing w:before="0" w:after="0"/>
        <w:ind w:firstLine="3261"/>
        <w:jc w:val="center"/>
        <w:rPr>
          <w:b/>
          <w:bCs/>
          <w:vanish/>
          <w:color w:val="000000"/>
          <w:szCs w:val="24"/>
          <w:u w:val="none"/>
        </w:rPr>
      </w:pPr>
      <w:r>
        <w:rPr>
          <w:b/>
          <w:bCs/>
          <w:szCs w:val="24"/>
          <w:u w:val="none"/>
        </w:rPr>
        <w:t>Daniel Férez</w:t>
      </w:r>
    </w:p>
    <w:p w:rsidR="00A21D59" w:rsidRDefault="00A21D59" w:rsidP="00A21D59">
      <w:pPr>
        <w:pStyle w:val="Corpsdetexte"/>
        <w:spacing w:before="240" w:after="0"/>
        <w:ind w:left="1276"/>
      </w:pPr>
    </w:p>
    <w:p w:rsidR="004B47EA" w:rsidRDefault="004B47EA"/>
    <w:sectPr w:rsidR="004B47EA" w:rsidSect="00A65BE5">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548" w:rsidRDefault="00E27548" w:rsidP="00D52520">
      <w:pPr>
        <w:spacing w:before="0" w:after="0"/>
      </w:pPr>
      <w:r>
        <w:separator/>
      </w:r>
    </w:p>
  </w:endnote>
  <w:endnote w:type="continuationSeparator" w:id="0">
    <w:p w:rsidR="00E27548" w:rsidRDefault="00E27548" w:rsidP="00D5252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548" w:rsidRDefault="00E27548" w:rsidP="00C01457">
      <w:pPr>
        <w:spacing w:after="0"/>
        <w:ind w:firstLine="0"/>
      </w:pPr>
      <w:r>
        <w:separator/>
      </w:r>
    </w:p>
  </w:footnote>
  <w:footnote w:type="continuationSeparator" w:id="0">
    <w:p w:rsidR="00E27548" w:rsidRDefault="00E27548" w:rsidP="00C01457">
      <w:pPr>
        <w:spacing w:after="0"/>
        <w:ind w:firstLine="0"/>
      </w:pPr>
      <w:r>
        <w:separator/>
      </w:r>
    </w:p>
  </w:footnote>
  <w:footnote w:id="1">
    <w:p w:rsidR="00D52520" w:rsidRPr="00C01457" w:rsidRDefault="00D52520" w:rsidP="00D52520">
      <w:pPr>
        <w:pStyle w:val="Notedebasdepage"/>
      </w:pPr>
      <w:r w:rsidRPr="00C01457">
        <w:rPr>
          <w:rStyle w:val="Appelnotedebasdep"/>
          <w:vertAlign w:val="baseline"/>
        </w:rPr>
        <w:footnoteRef/>
      </w:r>
      <w:r w:rsidR="00C01457">
        <w:t>.  </w:t>
      </w:r>
      <w:r w:rsidRPr="00C01457">
        <w:t>Sans que soit précisé si l’impôt sur les sociétés 2007 a été liquidé.</w:t>
      </w:r>
    </w:p>
  </w:footnote>
  <w:footnote w:id="2">
    <w:p w:rsidR="00D52520" w:rsidRPr="003472FF" w:rsidRDefault="00D52520" w:rsidP="00AF43CD">
      <w:pPr>
        <w:pStyle w:val="Notedebasdepage"/>
        <w:jc w:val="both"/>
      </w:pPr>
      <w:r w:rsidRPr="003472FF">
        <w:rPr>
          <w:rStyle w:val="Appelnotedebasdep"/>
          <w:vertAlign w:val="baseline"/>
        </w:rPr>
        <w:footnoteRef/>
      </w:r>
      <w:r w:rsidR="003472FF">
        <w:t>.  </w:t>
      </w:r>
      <w:r w:rsidRPr="003472FF">
        <w:t>Déclaration du 29/07/2008 : « dénonciation des créances postérieures au redressement judiciaire (article L</w:t>
      </w:r>
      <w:r w:rsidR="00AF43CD" w:rsidRPr="003472FF">
        <w:t xml:space="preserve"> </w:t>
      </w:r>
      <w:r w:rsidRPr="003472FF">
        <w:t>622-17 ou 641-13 du code de commerce) : TVA 4ème trimestre 2007 (4</w:t>
      </w:r>
      <w:r w:rsidR="00AF43CD" w:rsidRPr="003472FF">
        <w:t xml:space="preserve"> </w:t>
      </w:r>
      <w:r w:rsidRPr="003472FF">
        <w:t>000 €), 2ème trimestre 2008 (1</w:t>
      </w:r>
      <w:r w:rsidR="00AF43CD" w:rsidRPr="003472FF">
        <w:t xml:space="preserve"> </w:t>
      </w:r>
      <w:r w:rsidRPr="003472FF">
        <w:t>600 €), IS 2007 (5</w:t>
      </w:r>
      <w:r w:rsidR="00AF43CD" w:rsidRPr="003472FF">
        <w:t xml:space="preserve"> </w:t>
      </w:r>
      <w:r w:rsidRPr="003472FF">
        <w:t>000 €) et 2008 (2</w:t>
      </w:r>
      <w:r w:rsidR="00AF43CD" w:rsidRPr="003472FF">
        <w:t xml:space="preserve"> </w:t>
      </w:r>
      <w:r w:rsidRPr="003472FF">
        <w:t>500</w:t>
      </w:r>
      <w:r w:rsidR="003472FF">
        <w:t xml:space="preserve"> €), soit un total de 13 100 €.</w:t>
      </w:r>
    </w:p>
  </w:footnote>
  <w:footnote w:id="3">
    <w:p w:rsidR="00D52520" w:rsidRPr="003472FF" w:rsidRDefault="00D52520" w:rsidP="00AF43CD">
      <w:pPr>
        <w:pStyle w:val="Notedebasdepage"/>
        <w:jc w:val="both"/>
      </w:pPr>
      <w:r w:rsidRPr="003472FF">
        <w:rPr>
          <w:rStyle w:val="Appelnotedebasdep"/>
          <w:vertAlign w:val="baseline"/>
        </w:rPr>
        <w:footnoteRef/>
      </w:r>
      <w:r w:rsidR="003472FF">
        <w:t>.  </w:t>
      </w:r>
      <w:r w:rsidRPr="003472FF">
        <w:t>Déclaration du 11/12/2008 : TVA 4ème trimestre 2007 (3 331 €), 2ème trimestre 20</w:t>
      </w:r>
      <w:r w:rsidR="00AF43CD" w:rsidRPr="003472FF">
        <w:t>08 (1 511 €) et pénalités 1 665 </w:t>
      </w:r>
      <w:r w:rsidRPr="003472FF">
        <w:t xml:space="preserve">€, IS 2006 (1 769 €) IS 2007 (5000 €) et </w:t>
      </w:r>
      <w:r w:rsidR="00AF43CD" w:rsidRPr="003472FF">
        <w:t xml:space="preserve"> </w:t>
      </w:r>
      <w:r w:rsidRPr="003472FF">
        <w:t>IS 2008 (2 500 €), soit 15 776 €.</w:t>
      </w:r>
    </w:p>
  </w:footnote>
  <w:footnote w:id="4">
    <w:p w:rsidR="00D52520" w:rsidRPr="003472FF" w:rsidRDefault="00D52520" w:rsidP="00AF43CD">
      <w:pPr>
        <w:pStyle w:val="Notedebasdepage"/>
        <w:jc w:val="both"/>
      </w:pPr>
      <w:r w:rsidRPr="003472FF">
        <w:rPr>
          <w:rStyle w:val="Appelnotedebasdep"/>
          <w:vertAlign w:val="baseline"/>
        </w:rPr>
        <w:footnoteRef/>
      </w:r>
      <w:r w:rsidR="003472FF">
        <w:t>.  </w:t>
      </w:r>
      <w:proofErr w:type="spellStart"/>
      <w:r w:rsidRPr="003472FF">
        <w:t>Etat</w:t>
      </w:r>
      <w:proofErr w:type="spellEnd"/>
      <w:r w:rsidRPr="003472FF">
        <w:t xml:space="preserve"> liquidatif de 13 100 €: TVA 4ème trimestre 2007 (4</w:t>
      </w:r>
      <w:r w:rsidR="00AF43CD" w:rsidRPr="003472FF">
        <w:t xml:space="preserve"> </w:t>
      </w:r>
      <w:r w:rsidRPr="003472FF">
        <w:t>000 €), 2ème trimestre 2008 (1</w:t>
      </w:r>
      <w:r w:rsidR="00AF43CD" w:rsidRPr="003472FF">
        <w:t xml:space="preserve"> </w:t>
      </w:r>
      <w:r w:rsidRPr="003472FF">
        <w:t>600 €) et impôts sur les sociétés 2007</w:t>
      </w:r>
      <w:r w:rsidR="00AF43CD" w:rsidRPr="003472FF">
        <w:t xml:space="preserve"> </w:t>
      </w:r>
      <w:r w:rsidRPr="003472FF">
        <w:t>(5</w:t>
      </w:r>
      <w:r w:rsidR="00AF43CD" w:rsidRPr="003472FF">
        <w:t xml:space="preserve"> </w:t>
      </w:r>
      <w:r w:rsidRPr="003472FF">
        <w:t>000 €) et 2008 (2</w:t>
      </w:r>
      <w:r w:rsidR="00AF43CD" w:rsidRPr="003472FF">
        <w:t xml:space="preserve"> </w:t>
      </w:r>
      <w:r w:rsidR="003472FF">
        <w:t>500 €).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E5" w:rsidRDefault="009907F4" w:rsidP="00A65BE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65BE5" w:rsidRDefault="00A65BE5" w:rsidP="00A65BE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E5" w:rsidRDefault="009907F4" w:rsidP="00A65BE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472FF">
      <w:rPr>
        <w:rStyle w:val="Numrodepage"/>
        <w:noProof/>
      </w:rPr>
      <w:t>6</w:t>
    </w:r>
    <w:r>
      <w:rPr>
        <w:rStyle w:val="Numrodepage"/>
      </w:rPr>
      <w:fldChar w:fldCharType="end"/>
    </w:r>
  </w:p>
  <w:p w:rsidR="00A65BE5" w:rsidRDefault="00A65BE5" w:rsidP="00A65BE5">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20"/>
    <w:rsid w:val="000043C3"/>
    <w:rsid w:val="00027AB1"/>
    <w:rsid w:val="002631F7"/>
    <w:rsid w:val="002666C7"/>
    <w:rsid w:val="003472FF"/>
    <w:rsid w:val="003B7869"/>
    <w:rsid w:val="004B47EA"/>
    <w:rsid w:val="004C24A3"/>
    <w:rsid w:val="004F68AC"/>
    <w:rsid w:val="005337E7"/>
    <w:rsid w:val="00670514"/>
    <w:rsid w:val="006D0BC8"/>
    <w:rsid w:val="00723208"/>
    <w:rsid w:val="00794560"/>
    <w:rsid w:val="00831990"/>
    <w:rsid w:val="00857487"/>
    <w:rsid w:val="008602E9"/>
    <w:rsid w:val="008B0844"/>
    <w:rsid w:val="009907F4"/>
    <w:rsid w:val="009E0077"/>
    <w:rsid w:val="009E4FFE"/>
    <w:rsid w:val="00A21D59"/>
    <w:rsid w:val="00A65BE5"/>
    <w:rsid w:val="00AD1DDD"/>
    <w:rsid w:val="00AF43CD"/>
    <w:rsid w:val="00B0642C"/>
    <w:rsid w:val="00B41A94"/>
    <w:rsid w:val="00B63BB8"/>
    <w:rsid w:val="00BF5561"/>
    <w:rsid w:val="00C01457"/>
    <w:rsid w:val="00C337D5"/>
    <w:rsid w:val="00C37837"/>
    <w:rsid w:val="00C5486B"/>
    <w:rsid w:val="00C71900"/>
    <w:rsid w:val="00C73EAF"/>
    <w:rsid w:val="00C841A8"/>
    <w:rsid w:val="00D1334F"/>
    <w:rsid w:val="00D2414C"/>
    <w:rsid w:val="00D52520"/>
    <w:rsid w:val="00DB1D97"/>
    <w:rsid w:val="00E27548"/>
    <w:rsid w:val="00EC7927"/>
    <w:rsid w:val="00F232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D52520"/>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rsid w:val="00D52520"/>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rsid w:val="00D52520"/>
    <w:rPr>
      <w:rFonts w:ascii="Times New Roman" w:eastAsia="Times New Roman" w:hAnsi="Times New Roman" w:cs="Times New Roman"/>
      <w:sz w:val="24"/>
      <w:szCs w:val="20"/>
      <w:lang w:eastAsia="fr-FR"/>
    </w:rPr>
  </w:style>
  <w:style w:type="paragraph" w:customStyle="1" w:styleId="ps">
    <w:name w:val="ps"/>
    <w:basedOn w:val="Normal"/>
    <w:rsid w:val="00D52520"/>
    <w:pPr>
      <w:spacing w:line="240" w:lineRule="exact"/>
      <w:ind w:left="567" w:firstLine="851"/>
    </w:pPr>
    <w:rPr>
      <w:rFonts w:ascii="CG Times" w:hAnsi="CG Times"/>
    </w:rPr>
  </w:style>
  <w:style w:type="paragraph" w:customStyle="1" w:styleId="ET">
    <w:name w:val="ET"/>
    <w:basedOn w:val="Normal"/>
    <w:rsid w:val="00D52520"/>
    <w:pPr>
      <w:spacing w:before="0" w:after="0"/>
      <w:ind w:firstLine="0"/>
      <w:jc w:val="left"/>
    </w:pPr>
    <w:rPr>
      <w:rFonts w:ascii="CG Times (WN)" w:hAnsi="CG Times (WN)"/>
      <w:b/>
    </w:rPr>
  </w:style>
  <w:style w:type="paragraph" w:customStyle="1" w:styleId="Observation">
    <w:name w:val="Observation"/>
    <w:rsid w:val="00D52520"/>
    <w:pPr>
      <w:spacing w:line="240" w:lineRule="exact"/>
      <w:ind w:left="567"/>
    </w:pPr>
    <w:rPr>
      <w:rFonts w:ascii="Tms Rmn" w:eastAsia="Times New Roman" w:hAnsi="Tms Rmn"/>
      <w:b/>
      <w:sz w:val="24"/>
    </w:rPr>
  </w:style>
  <w:style w:type="paragraph" w:customStyle="1" w:styleId="corpsdetexte0">
    <w:name w:val="corps de texte"/>
    <w:basedOn w:val="Normal"/>
    <w:rsid w:val="00D52520"/>
    <w:pPr>
      <w:spacing w:before="240" w:after="0"/>
      <w:ind w:firstLine="0"/>
    </w:pPr>
    <w:rPr>
      <w:szCs w:val="24"/>
    </w:rPr>
  </w:style>
  <w:style w:type="paragraph" w:customStyle="1" w:styleId="ParagrapheStandard">
    <w:name w:val="Paragraphe Standard"/>
    <w:link w:val="ParagrapheStandardCar"/>
    <w:rsid w:val="00D52520"/>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D52520"/>
    <w:rPr>
      <w:sz w:val="24"/>
      <w:szCs w:val="24"/>
      <w:lang w:eastAsia="fr-FR"/>
    </w:rPr>
  </w:style>
  <w:style w:type="paragraph" w:customStyle="1" w:styleId="helene">
    <w:name w:val="helene"/>
    <w:basedOn w:val="Normal"/>
    <w:link w:val="heleneCar"/>
    <w:rsid w:val="00D52520"/>
    <w:pPr>
      <w:spacing w:line="240" w:lineRule="exact"/>
      <w:ind w:firstLine="567"/>
    </w:pPr>
    <w:rPr>
      <w:rFonts w:ascii="Calibri" w:eastAsia="Calibri" w:hAnsi="Calibri"/>
      <w:szCs w:val="24"/>
    </w:rPr>
  </w:style>
  <w:style w:type="paragraph" w:styleId="En-tte">
    <w:name w:val="header"/>
    <w:basedOn w:val="Normal"/>
    <w:link w:val="En-tteCar"/>
    <w:rsid w:val="00D52520"/>
    <w:pPr>
      <w:tabs>
        <w:tab w:val="center" w:pos="4536"/>
        <w:tab w:val="right" w:pos="9072"/>
      </w:tabs>
    </w:pPr>
  </w:style>
  <w:style w:type="character" w:customStyle="1" w:styleId="En-tteCar">
    <w:name w:val="En-tête Car"/>
    <w:link w:val="En-tte"/>
    <w:rsid w:val="00D52520"/>
    <w:rPr>
      <w:rFonts w:ascii="Times New Roman" w:eastAsia="Times New Roman" w:hAnsi="Times New Roman" w:cs="Times New Roman"/>
      <w:sz w:val="24"/>
      <w:szCs w:val="20"/>
      <w:lang w:eastAsia="fr-FR"/>
    </w:rPr>
  </w:style>
  <w:style w:type="character" w:styleId="Numrodepage">
    <w:name w:val="page number"/>
    <w:basedOn w:val="Policepardfaut"/>
    <w:rsid w:val="00D52520"/>
  </w:style>
  <w:style w:type="character" w:customStyle="1" w:styleId="ParagrapheStandardCar">
    <w:name w:val="Paragraphe Standard Car"/>
    <w:link w:val="ParagrapheStandard"/>
    <w:rsid w:val="00D52520"/>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D52520"/>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D52520"/>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D52520"/>
    <w:rPr>
      <w:vertAlign w:val="superscript"/>
    </w:rPr>
  </w:style>
  <w:style w:type="paragraph" w:customStyle="1" w:styleId="CarCar1CarCarCar">
    <w:name w:val="Car Car1 Car Car Car"/>
    <w:basedOn w:val="Normal"/>
    <w:rsid w:val="00D52520"/>
    <w:pPr>
      <w:spacing w:before="0" w:after="160" w:line="240" w:lineRule="exact"/>
      <w:ind w:firstLine="0"/>
      <w:jc w:val="left"/>
    </w:pPr>
    <w:rPr>
      <w:sz w:val="20"/>
    </w:rPr>
  </w:style>
  <w:style w:type="paragraph" w:customStyle="1" w:styleId="PS0">
    <w:name w:val="PS"/>
    <w:basedOn w:val="Normal"/>
    <w:link w:val="PSCar"/>
    <w:autoRedefine/>
    <w:rsid w:val="00A21D59"/>
    <w:pPr>
      <w:spacing w:before="840" w:after="840"/>
      <w:ind w:left="284" w:firstLine="3402"/>
      <w:jc w:val="left"/>
    </w:pPr>
    <w:rPr>
      <w:u w:val="single"/>
      <w:shd w:val="clear" w:color="auto" w:fill="FFFFFF"/>
    </w:rPr>
  </w:style>
  <w:style w:type="character" w:customStyle="1" w:styleId="PSCar">
    <w:name w:val="PS Car"/>
    <w:link w:val="PS0"/>
    <w:rsid w:val="00A21D59"/>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C73EAF"/>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C73EAF"/>
    <w:rPr>
      <w:rFonts w:ascii="Tahoma" w:eastAsia="Times New Roman" w:hAnsi="Tahoma" w:cs="Tahoma"/>
      <w:sz w:val="16"/>
      <w:szCs w:val="16"/>
      <w:lang w:eastAsia="fr-FR"/>
    </w:rPr>
  </w:style>
  <w:style w:type="character" w:styleId="Marquedecommentaire">
    <w:name w:val="annotation reference"/>
    <w:uiPriority w:val="99"/>
    <w:semiHidden/>
    <w:unhideWhenUsed/>
    <w:rsid w:val="009E4FFE"/>
    <w:rPr>
      <w:sz w:val="16"/>
      <w:szCs w:val="16"/>
    </w:rPr>
  </w:style>
  <w:style w:type="paragraph" w:styleId="Commentaire">
    <w:name w:val="annotation text"/>
    <w:basedOn w:val="Normal"/>
    <w:link w:val="CommentaireCar"/>
    <w:uiPriority w:val="99"/>
    <w:semiHidden/>
    <w:unhideWhenUsed/>
    <w:rsid w:val="009E4FFE"/>
    <w:rPr>
      <w:sz w:val="20"/>
    </w:rPr>
  </w:style>
  <w:style w:type="character" w:customStyle="1" w:styleId="CommentaireCar">
    <w:name w:val="Commentaire Car"/>
    <w:link w:val="Commentaire"/>
    <w:uiPriority w:val="99"/>
    <w:semiHidden/>
    <w:rsid w:val="009E4FFE"/>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9E4FFE"/>
    <w:rPr>
      <w:b/>
      <w:bCs/>
    </w:rPr>
  </w:style>
  <w:style w:type="character" w:customStyle="1" w:styleId="ObjetducommentaireCar">
    <w:name w:val="Objet du commentaire Car"/>
    <w:link w:val="Objetducommentaire"/>
    <w:uiPriority w:val="99"/>
    <w:semiHidden/>
    <w:rsid w:val="009E4FFE"/>
    <w:rPr>
      <w:rFonts w:ascii="Times New Roman" w:eastAsia="Times New Roman" w:hAnsi="Times New Roman" w:cs="Times New Roman"/>
      <w:b/>
      <w:bCs/>
      <w:sz w:val="20"/>
      <w:szCs w:val="20"/>
      <w:lang w:eastAsia="fr-FR"/>
    </w:rPr>
  </w:style>
  <w:style w:type="paragraph" w:styleId="Rvision">
    <w:name w:val="Revision"/>
    <w:hidden/>
    <w:uiPriority w:val="99"/>
    <w:semiHidden/>
    <w:rsid w:val="009E4FFE"/>
    <w:rPr>
      <w:rFonts w:ascii="Times New Roman" w:eastAsia="Times New Roman" w:hAnsi="Times New Roman"/>
      <w:sz w:val="24"/>
    </w:rPr>
  </w:style>
  <w:style w:type="paragraph" w:styleId="Pieddepage">
    <w:name w:val="footer"/>
    <w:basedOn w:val="Normal"/>
    <w:link w:val="PieddepageCar"/>
    <w:uiPriority w:val="99"/>
    <w:unhideWhenUsed/>
    <w:rsid w:val="00C01457"/>
    <w:pPr>
      <w:tabs>
        <w:tab w:val="center" w:pos="4536"/>
        <w:tab w:val="right" w:pos="9072"/>
      </w:tabs>
      <w:spacing w:before="0" w:after="0"/>
    </w:pPr>
  </w:style>
  <w:style w:type="character" w:customStyle="1" w:styleId="PieddepageCar">
    <w:name w:val="Pied de page Car"/>
    <w:basedOn w:val="Policepardfaut"/>
    <w:link w:val="Pieddepage"/>
    <w:uiPriority w:val="99"/>
    <w:rsid w:val="00C01457"/>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D52520"/>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rsid w:val="00D52520"/>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rsid w:val="00D52520"/>
    <w:rPr>
      <w:rFonts w:ascii="Times New Roman" w:eastAsia="Times New Roman" w:hAnsi="Times New Roman" w:cs="Times New Roman"/>
      <w:sz w:val="24"/>
      <w:szCs w:val="20"/>
      <w:lang w:eastAsia="fr-FR"/>
    </w:rPr>
  </w:style>
  <w:style w:type="paragraph" w:customStyle="1" w:styleId="ps">
    <w:name w:val="ps"/>
    <w:basedOn w:val="Normal"/>
    <w:rsid w:val="00D52520"/>
    <w:pPr>
      <w:spacing w:line="240" w:lineRule="exact"/>
      <w:ind w:left="567" w:firstLine="851"/>
    </w:pPr>
    <w:rPr>
      <w:rFonts w:ascii="CG Times" w:hAnsi="CG Times"/>
    </w:rPr>
  </w:style>
  <w:style w:type="paragraph" w:customStyle="1" w:styleId="ET">
    <w:name w:val="ET"/>
    <w:basedOn w:val="Normal"/>
    <w:rsid w:val="00D52520"/>
    <w:pPr>
      <w:spacing w:before="0" w:after="0"/>
      <w:ind w:firstLine="0"/>
      <w:jc w:val="left"/>
    </w:pPr>
    <w:rPr>
      <w:rFonts w:ascii="CG Times (WN)" w:hAnsi="CG Times (WN)"/>
      <w:b/>
    </w:rPr>
  </w:style>
  <w:style w:type="paragraph" w:customStyle="1" w:styleId="Observation">
    <w:name w:val="Observation"/>
    <w:rsid w:val="00D52520"/>
    <w:pPr>
      <w:spacing w:line="240" w:lineRule="exact"/>
      <w:ind w:left="567"/>
    </w:pPr>
    <w:rPr>
      <w:rFonts w:ascii="Tms Rmn" w:eastAsia="Times New Roman" w:hAnsi="Tms Rmn"/>
      <w:b/>
      <w:sz w:val="24"/>
    </w:rPr>
  </w:style>
  <w:style w:type="paragraph" w:customStyle="1" w:styleId="corpsdetexte0">
    <w:name w:val="corps de texte"/>
    <w:basedOn w:val="Normal"/>
    <w:rsid w:val="00D52520"/>
    <w:pPr>
      <w:spacing w:before="240" w:after="0"/>
      <w:ind w:firstLine="0"/>
    </w:pPr>
    <w:rPr>
      <w:szCs w:val="24"/>
    </w:rPr>
  </w:style>
  <w:style w:type="paragraph" w:customStyle="1" w:styleId="ParagrapheStandard">
    <w:name w:val="Paragraphe Standard"/>
    <w:link w:val="ParagrapheStandardCar"/>
    <w:rsid w:val="00D52520"/>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D52520"/>
    <w:rPr>
      <w:sz w:val="24"/>
      <w:szCs w:val="24"/>
      <w:lang w:eastAsia="fr-FR"/>
    </w:rPr>
  </w:style>
  <w:style w:type="paragraph" w:customStyle="1" w:styleId="helene">
    <w:name w:val="helene"/>
    <w:basedOn w:val="Normal"/>
    <w:link w:val="heleneCar"/>
    <w:rsid w:val="00D52520"/>
    <w:pPr>
      <w:spacing w:line="240" w:lineRule="exact"/>
      <w:ind w:firstLine="567"/>
    </w:pPr>
    <w:rPr>
      <w:rFonts w:ascii="Calibri" w:eastAsia="Calibri" w:hAnsi="Calibri"/>
      <w:szCs w:val="24"/>
    </w:rPr>
  </w:style>
  <w:style w:type="paragraph" w:styleId="En-tte">
    <w:name w:val="header"/>
    <w:basedOn w:val="Normal"/>
    <w:link w:val="En-tteCar"/>
    <w:rsid w:val="00D52520"/>
    <w:pPr>
      <w:tabs>
        <w:tab w:val="center" w:pos="4536"/>
        <w:tab w:val="right" w:pos="9072"/>
      </w:tabs>
    </w:pPr>
  </w:style>
  <w:style w:type="character" w:customStyle="1" w:styleId="En-tteCar">
    <w:name w:val="En-tête Car"/>
    <w:link w:val="En-tte"/>
    <w:rsid w:val="00D52520"/>
    <w:rPr>
      <w:rFonts w:ascii="Times New Roman" w:eastAsia="Times New Roman" w:hAnsi="Times New Roman" w:cs="Times New Roman"/>
      <w:sz w:val="24"/>
      <w:szCs w:val="20"/>
      <w:lang w:eastAsia="fr-FR"/>
    </w:rPr>
  </w:style>
  <w:style w:type="character" w:styleId="Numrodepage">
    <w:name w:val="page number"/>
    <w:basedOn w:val="Policepardfaut"/>
    <w:rsid w:val="00D52520"/>
  </w:style>
  <w:style w:type="character" w:customStyle="1" w:styleId="ParagrapheStandardCar">
    <w:name w:val="Paragraphe Standard Car"/>
    <w:link w:val="ParagrapheStandard"/>
    <w:rsid w:val="00D52520"/>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D52520"/>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D52520"/>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D52520"/>
    <w:rPr>
      <w:vertAlign w:val="superscript"/>
    </w:rPr>
  </w:style>
  <w:style w:type="paragraph" w:customStyle="1" w:styleId="CarCar1CarCarCar">
    <w:name w:val="Car Car1 Car Car Car"/>
    <w:basedOn w:val="Normal"/>
    <w:rsid w:val="00D52520"/>
    <w:pPr>
      <w:spacing w:before="0" w:after="160" w:line="240" w:lineRule="exact"/>
      <w:ind w:firstLine="0"/>
      <w:jc w:val="left"/>
    </w:pPr>
    <w:rPr>
      <w:sz w:val="20"/>
    </w:rPr>
  </w:style>
  <w:style w:type="paragraph" w:customStyle="1" w:styleId="PS0">
    <w:name w:val="PS"/>
    <w:basedOn w:val="Normal"/>
    <w:link w:val="PSCar"/>
    <w:autoRedefine/>
    <w:rsid w:val="00A21D59"/>
    <w:pPr>
      <w:spacing w:before="840" w:after="840"/>
      <w:ind w:left="284" w:firstLine="3402"/>
      <w:jc w:val="left"/>
    </w:pPr>
    <w:rPr>
      <w:u w:val="single"/>
      <w:shd w:val="clear" w:color="auto" w:fill="FFFFFF"/>
    </w:rPr>
  </w:style>
  <w:style w:type="character" w:customStyle="1" w:styleId="PSCar">
    <w:name w:val="PS Car"/>
    <w:link w:val="PS0"/>
    <w:rsid w:val="00A21D59"/>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C73EAF"/>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C73EAF"/>
    <w:rPr>
      <w:rFonts w:ascii="Tahoma" w:eastAsia="Times New Roman" w:hAnsi="Tahoma" w:cs="Tahoma"/>
      <w:sz w:val="16"/>
      <w:szCs w:val="16"/>
      <w:lang w:eastAsia="fr-FR"/>
    </w:rPr>
  </w:style>
  <w:style w:type="character" w:styleId="Marquedecommentaire">
    <w:name w:val="annotation reference"/>
    <w:uiPriority w:val="99"/>
    <w:semiHidden/>
    <w:unhideWhenUsed/>
    <w:rsid w:val="009E4FFE"/>
    <w:rPr>
      <w:sz w:val="16"/>
      <w:szCs w:val="16"/>
    </w:rPr>
  </w:style>
  <w:style w:type="paragraph" w:styleId="Commentaire">
    <w:name w:val="annotation text"/>
    <w:basedOn w:val="Normal"/>
    <w:link w:val="CommentaireCar"/>
    <w:uiPriority w:val="99"/>
    <w:semiHidden/>
    <w:unhideWhenUsed/>
    <w:rsid w:val="009E4FFE"/>
    <w:rPr>
      <w:sz w:val="20"/>
    </w:rPr>
  </w:style>
  <w:style w:type="character" w:customStyle="1" w:styleId="CommentaireCar">
    <w:name w:val="Commentaire Car"/>
    <w:link w:val="Commentaire"/>
    <w:uiPriority w:val="99"/>
    <w:semiHidden/>
    <w:rsid w:val="009E4FFE"/>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9E4FFE"/>
    <w:rPr>
      <w:b/>
      <w:bCs/>
    </w:rPr>
  </w:style>
  <w:style w:type="character" w:customStyle="1" w:styleId="ObjetducommentaireCar">
    <w:name w:val="Objet du commentaire Car"/>
    <w:link w:val="Objetducommentaire"/>
    <w:uiPriority w:val="99"/>
    <w:semiHidden/>
    <w:rsid w:val="009E4FFE"/>
    <w:rPr>
      <w:rFonts w:ascii="Times New Roman" w:eastAsia="Times New Roman" w:hAnsi="Times New Roman" w:cs="Times New Roman"/>
      <w:b/>
      <w:bCs/>
      <w:sz w:val="20"/>
      <w:szCs w:val="20"/>
      <w:lang w:eastAsia="fr-FR"/>
    </w:rPr>
  </w:style>
  <w:style w:type="paragraph" w:styleId="Rvision">
    <w:name w:val="Revision"/>
    <w:hidden/>
    <w:uiPriority w:val="99"/>
    <w:semiHidden/>
    <w:rsid w:val="009E4FFE"/>
    <w:rPr>
      <w:rFonts w:ascii="Times New Roman" w:eastAsia="Times New Roman" w:hAnsi="Times New Roman"/>
      <w:sz w:val="24"/>
    </w:rPr>
  </w:style>
  <w:style w:type="paragraph" w:styleId="Pieddepage">
    <w:name w:val="footer"/>
    <w:basedOn w:val="Normal"/>
    <w:link w:val="PieddepageCar"/>
    <w:uiPriority w:val="99"/>
    <w:unhideWhenUsed/>
    <w:rsid w:val="00C01457"/>
    <w:pPr>
      <w:tabs>
        <w:tab w:val="center" w:pos="4536"/>
        <w:tab w:val="right" w:pos="9072"/>
      </w:tabs>
      <w:spacing w:before="0" w:after="0"/>
    </w:pPr>
  </w:style>
  <w:style w:type="character" w:customStyle="1" w:styleId="PieddepageCar">
    <w:name w:val="Pied de page Car"/>
    <w:basedOn w:val="Policepardfaut"/>
    <w:link w:val="Pieddepage"/>
    <w:uiPriority w:val="99"/>
    <w:rsid w:val="00C01457"/>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2069</Words>
  <Characters>11382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Marcou, Jean</dc:creator>
  <cp:lastModifiedBy>Jean-Pierre Bonin</cp:lastModifiedBy>
  <cp:revision>3</cp:revision>
  <cp:lastPrinted>2014-12-01T12:05:00Z</cp:lastPrinted>
  <dcterms:created xsi:type="dcterms:W3CDTF">2015-02-17T12:32:00Z</dcterms:created>
  <dcterms:modified xsi:type="dcterms:W3CDTF">2015-02-18T08:36:00Z</dcterms:modified>
</cp:coreProperties>
</file>