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610" w:rsidRDefault="009D105D" w:rsidP="003E3A76">
      <w:pPr>
        <w:spacing w:after="80"/>
        <w:ind w:firstLine="1134"/>
        <w:rPr>
          <w:b/>
          <w:sz w:val="28"/>
          <w:szCs w:val="28"/>
        </w:rPr>
      </w:pPr>
      <w:r>
        <w:rPr>
          <w:noProof/>
          <w:sz w:val="20"/>
          <w:szCs w:val="20"/>
        </w:rPr>
        <w:drawing>
          <wp:inline distT="0" distB="0" distL="0" distR="0">
            <wp:extent cx="2862580" cy="977900"/>
            <wp:effectExtent l="0" t="0" r="0" b="0"/>
            <wp:docPr id="1" name="Image 1"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Co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580" cy="977900"/>
                    </a:xfrm>
                    <a:prstGeom prst="rect">
                      <a:avLst/>
                    </a:prstGeom>
                    <a:noFill/>
                    <a:ln>
                      <a:noFill/>
                    </a:ln>
                  </pic:spPr>
                </pic:pic>
              </a:graphicData>
            </a:graphic>
          </wp:inline>
        </w:drawing>
      </w:r>
    </w:p>
    <w:p w:rsidR="00560610" w:rsidRPr="00560610" w:rsidRDefault="00560610" w:rsidP="003E3A76">
      <w:pPr>
        <w:ind w:right="6945" w:firstLine="0"/>
        <w:jc w:val="center"/>
        <w:rPr>
          <w:rFonts w:ascii="Arial" w:hAnsi="Arial" w:cs="Arial"/>
          <w:b/>
          <w:caps/>
          <w:sz w:val="22"/>
          <w:szCs w:val="22"/>
        </w:rPr>
      </w:pPr>
      <w:r w:rsidRPr="00560610">
        <w:rPr>
          <w:rFonts w:ascii="Arial" w:hAnsi="Arial" w:cs="Arial"/>
          <w:b/>
          <w:caps/>
          <w:sz w:val="22"/>
          <w:szCs w:val="22"/>
        </w:rPr>
        <w:t>QUATRIEME CHAMBRE</w:t>
      </w:r>
    </w:p>
    <w:p w:rsidR="00560610" w:rsidRPr="00560610" w:rsidRDefault="00560610" w:rsidP="003E3A76">
      <w:pPr>
        <w:ind w:right="6945" w:firstLine="0"/>
        <w:jc w:val="center"/>
        <w:rPr>
          <w:rFonts w:ascii="Arial" w:hAnsi="Arial" w:cs="Arial"/>
          <w:b/>
          <w:caps/>
          <w:sz w:val="22"/>
          <w:szCs w:val="22"/>
        </w:rPr>
      </w:pPr>
      <w:r w:rsidRPr="00560610">
        <w:rPr>
          <w:rFonts w:ascii="Arial" w:hAnsi="Arial" w:cs="Arial"/>
          <w:b/>
          <w:caps/>
          <w:sz w:val="22"/>
          <w:szCs w:val="22"/>
        </w:rPr>
        <w:t>--------</w:t>
      </w:r>
    </w:p>
    <w:p w:rsidR="00560610" w:rsidRPr="00560610" w:rsidRDefault="00560610" w:rsidP="003E3A76">
      <w:pPr>
        <w:ind w:right="6945" w:firstLine="0"/>
        <w:jc w:val="center"/>
        <w:rPr>
          <w:rFonts w:ascii="Arial" w:hAnsi="Arial" w:cs="Arial"/>
          <w:b/>
          <w:caps/>
          <w:sz w:val="22"/>
          <w:szCs w:val="22"/>
        </w:rPr>
      </w:pPr>
      <w:r w:rsidRPr="00560610">
        <w:rPr>
          <w:rFonts w:ascii="Arial" w:hAnsi="Arial" w:cs="Arial"/>
          <w:b/>
          <w:caps/>
          <w:sz w:val="22"/>
          <w:szCs w:val="22"/>
        </w:rPr>
        <w:t>PREMIERE SECTION</w:t>
      </w:r>
    </w:p>
    <w:p w:rsidR="00560610" w:rsidRPr="00560610" w:rsidRDefault="00560610" w:rsidP="003E3A76">
      <w:pPr>
        <w:ind w:right="6945" w:firstLine="0"/>
        <w:jc w:val="center"/>
        <w:rPr>
          <w:rFonts w:ascii="Arial" w:hAnsi="Arial" w:cs="Arial"/>
          <w:sz w:val="22"/>
          <w:szCs w:val="22"/>
        </w:rPr>
      </w:pPr>
      <w:r w:rsidRPr="00560610">
        <w:rPr>
          <w:rFonts w:ascii="Arial" w:hAnsi="Arial" w:cs="Arial"/>
          <w:sz w:val="22"/>
          <w:szCs w:val="22"/>
        </w:rPr>
        <w:t>-------</w:t>
      </w:r>
    </w:p>
    <w:p w:rsidR="00560610" w:rsidRPr="00560610" w:rsidRDefault="00560610" w:rsidP="003E3A76">
      <w:pPr>
        <w:keepNext/>
        <w:ind w:right="6945" w:firstLine="0"/>
        <w:jc w:val="center"/>
        <w:outlineLvl w:val="0"/>
        <w:rPr>
          <w:rFonts w:ascii="Arial" w:hAnsi="Arial" w:cs="Arial"/>
          <w:b/>
          <w:sz w:val="22"/>
          <w:szCs w:val="22"/>
        </w:rPr>
      </w:pPr>
      <w:r w:rsidRPr="00560610">
        <w:rPr>
          <w:rFonts w:ascii="Arial" w:hAnsi="Arial" w:cs="Arial"/>
          <w:b/>
          <w:sz w:val="22"/>
          <w:szCs w:val="22"/>
        </w:rPr>
        <w:t>Arrêt n°</w:t>
      </w:r>
      <w:r w:rsidR="00F341C1">
        <w:rPr>
          <w:rFonts w:ascii="Arial" w:hAnsi="Arial" w:cs="Arial"/>
          <w:b/>
          <w:sz w:val="22"/>
          <w:szCs w:val="22"/>
        </w:rPr>
        <w:t xml:space="preserve"> </w:t>
      </w:r>
      <w:r w:rsidR="00AB3A72">
        <w:rPr>
          <w:rFonts w:ascii="Arial" w:hAnsi="Arial" w:cs="Arial"/>
          <w:b/>
          <w:sz w:val="22"/>
          <w:szCs w:val="22"/>
        </w:rPr>
        <w:t>71682</w:t>
      </w:r>
    </w:p>
    <w:p w:rsidR="00560610" w:rsidRPr="00560610" w:rsidRDefault="00560610" w:rsidP="00560610">
      <w:pPr>
        <w:ind w:firstLine="0"/>
        <w:jc w:val="left"/>
        <w:rPr>
          <w:rFonts w:ascii="Arial" w:hAnsi="Arial" w:cs="Arial"/>
          <w:sz w:val="22"/>
          <w:szCs w:val="22"/>
        </w:rPr>
      </w:pPr>
    </w:p>
    <w:p w:rsidR="00560610" w:rsidRPr="00560610" w:rsidRDefault="00560610" w:rsidP="00560610">
      <w:pPr>
        <w:ind w:firstLine="0"/>
        <w:rPr>
          <w:rFonts w:ascii="Arial" w:hAnsi="Arial" w:cs="Arial"/>
          <w:sz w:val="22"/>
          <w:szCs w:val="22"/>
        </w:rPr>
      </w:pPr>
      <w:r w:rsidRPr="00560610">
        <w:rPr>
          <w:rFonts w:ascii="Arial" w:hAnsi="Arial" w:cs="Arial"/>
          <w:sz w:val="22"/>
          <w:szCs w:val="22"/>
        </w:rPr>
        <w:t>Audience du 1</w:t>
      </w:r>
      <w:r>
        <w:rPr>
          <w:rFonts w:ascii="Arial" w:hAnsi="Arial" w:cs="Arial"/>
          <w:sz w:val="22"/>
          <w:szCs w:val="22"/>
        </w:rPr>
        <w:t>9</w:t>
      </w:r>
      <w:r w:rsidRPr="00560610">
        <w:rPr>
          <w:rFonts w:ascii="Arial" w:hAnsi="Arial" w:cs="Arial"/>
          <w:sz w:val="22"/>
          <w:szCs w:val="22"/>
        </w:rPr>
        <w:t xml:space="preserve"> décembre 2014</w:t>
      </w:r>
    </w:p>
    <w:p w:rsidR="00560610" w:rsidRPr="00560610" w:rsidRDefault="00560610" w:rsidP="00560610">
      <w:pPr>
        <w:ind w:firstLine="0"/>
        <w:rPr>
          <w:rFonts w:ascii="Arial" w:hAnsi="Arial" w:cs="Arial"/>
          <w:sz w:val="22"/>
          <w:szCs w:val="22"/>
        </w:rPr>
      </w:pPr>
    </w:p>
    <w:p w:rsidR="00560610" w:rsidRPr="00560610" w:rsidRDefault="00560610" w:rsidP="00560610">
      <w:pPr>
        <w:ind w:firstLine="0"/>
        <w:rPr>
          <w:rFonts w:ascii="Arial" w:hAnsi="Arial" w:cs="Arial"/>
          <w:sz w:val="22"/>
          <w:szCs w:val="22"/>
        </w:rPr>
      </w:pPr>
      <w:r w:rsidRPr="00560610">
        <w:rPr>
          <w:rFonts w:ascii="Arial" w:hAnsi="Arial" w:cs="Arial"/>
          <w:sz w:val="22"/>
          <w:szCs w:val="22"/>
        </w:rPr>
        <w:t xml:space="preserve">Lecture publique du </w:t>
      </w:r>
      <w:r>
        <w:rPr>
          <w:rFonts w:ascii="Arial" w:hAnsi="Arial" w:cs="Arial"/>
          <w:sz w:val="22"/>
          <w:szCs w:val="22"/>
        </w:rPr>
        <w:t>22 janvier 2015</w:t>
      </w:r>
    </w:p>
    <w:p w:rsidR="00560610" w:rsidRPr="00560610" w:rsidRDefault="00560610" w:rsidP="00560610">
      <w:pPr>
        <w:ind w:firstLine="0"/>
        <w:rPr>
          <w:rFonts w:ascii="Arial" w:hAnsi="Arial" w:cs="Arial"/>
          <w:sz w:val="22"/>
          <w:szCs w:val="22"/>
        </w:rPr>
      </w:pPr>
    </w:p>
    <w:p w:rsidR="00560610" w:rsidRPr="00560610" w:rsidRDefault="00560610" w:rsidP="00560610">
      <w:pPr>
        <w:ind w:firstLine="0"/>
        <w:rPr>
          <w:rFonts w:ascii="Arial" w:hAnsi="Arial" w:cs="Arial"/>
          <w:sz w:val="22"/>
          <w:szCs w:val="22"/>
        </w:rPr>
      </w:pPr>
    </w:p>
    <w:p w:rsidR="00560610" w:rsidRPr="00560610" w:rsidRDefault="00560610" w:rsidP="00560610">
      <w:pPr>
        <w:ind w:left="4536" w:firstLine="0"/>
        <w:rPr>
          <w:rFonts w:ascii="Arial" w:hAnsi="Arial" w:cs="Arial"/>
          <w:caps/>
          <w:sz w:val="22"/>
          <w:szCs w:val="22"/>
        </w:rPr>
      </w:pPr>
    </w:p>
    <w:p w:rsidR="00560610" w:rsidRPr="00560610" w:rsidRDefault="00560610" w:rsidP="00560610">
      <w:pPr>
        <w:ind w:left="4536" w:right="-284" w:firstLine="0"/>
        <w:rPr>
          <w:rFonts w:ascii="Arial" w:hAnsi="Arial" w:cs="Arial"/>
          <w:sz w:val="22"/>
          <w:szCs w:val="22"/>
        </w:rPr>
      </w:pPr>
      <w:r w:rsidRPr="00560610">
        <w:rPr>
          <w:rFonts w:ascii="Arial" w:hAnsi="Arial" w:cs="Arial"/>
          <w:sz w:val="22"/>
          <w:szCs w:val="22"/>
        </w:rPr>
        <w:t>CENTRE COMMUNAL D’ACTION SOCIALE DE MOUTHIERS-SUR-BOËME (Charente)</w:t>
      </w:r>
    </w:p>
    <w:p w:rsidR="00560610" w:rsidRPr="00560610" w:rsidRDefault="00560610" w:rsidP="00560610">
      <w:pPr>
        <w:ind w:left="4536" w:right="-284" w:firstLine="0"/>
        <w:rPr>
          <w:rFonts w:ascii="Arial" w:hAnsi="Arial" w:cs="Arial"/>
          <w:sz w:val="22"/>
          <w:szCs w:val="22"/>
        </w:rPr>
      </w:pPr>
    </w:p>
    <w:p w:rsidR="00560610" w:rsidRPr="00560610" w:rsidRDefault="00560610" w:rsidP="00560610">
      <w:pPr>
        <w:ind w:left="4536" w:right="-284" w:firstLine="0"/>
        <w:rPr>
          <w:rFonts w:ascii="Arial" w:hAnsi="Arial" w:cs="Arial"/>
          <w:sz w:val="22"/>
          <w:szCs w:val="22"/>
        </w:rPr>
      </w:pPr>
      <w:r w:rsidRPr="00560610">
        <w:rPr>
          <w:rFonts w:ascii="Arial" w:hAnsi="Arial" w:cs="Arial"/>
          <w:sz w:val="22"/>
          <w:szCs w:val="22"/>
        </w:rPr>
        <w:t xml:space="preserve">Appel d’un jugement de la chambre régionale des comptes d’Aquitaine, Poitou-Charentes </w:t>
      </w:r>
    </w:p>
    <w:p w:rsidR="00560610" w:rsidRDefault="00560610" w:rsidP="00560610">
      <w:pPr>
        <w:keepNext/>
        <w:ind w:left="4536" w:firstLine="0"/>
        <w:outlineLvl w:val="3"/>
        <w:rPr>
          <w:rFonts w:ascii="Arial" w:hAnsi="Arial" w:cs="Arial"/>
          <w:sz w:val="22"/>
          <w:szCs w:val="22"/>
        </w:rPr>
      </w:pPr>
    </w:p>
    <w:p w:rsidR="00560610" w:rsidRPr="00560610" w:rsidRDefault="00560610" w:rsidP="00560610">
      <w:pPr>
        <w:keepNext/>
        <w:ind w:left="4536" w:firstLine="0"/>
        <w:outlineLvl w:val="3"/>
        <w:rPr>
          <w:rFonts w:ascii="Arial" w:hAnsi="Arial" w:cs="Arial"/>
          <w:sz w:val="22"/>
          <w:szCs w:val="22"/>
        </w:rPr>
      </w:pPr>
      <w:r w:rsidRPr="00560610">
        <w:rPr>
          <w:rFonts w:ascii="Arial" w:hAnsi="Arial" w:cs="Arial"/>
          <w:sz w:val="22"/>
          <w:szCs w:val="22"/>
        </w:rPr>
        <w:t>Rapport n° 2014-77</w:t>
      </w:r>
      <w:r>
        <w:rPr>
          <w:rFonts w:ascii="Arial" w:hAnsi="Arial" w:cs="Arial"/>
          <w:sz w:val="22"/>
          <w:szCs w:val="22"/>
        </w:rPr>
        <w:t>2</w:t>
      </w:r>
      <w:r w:rsidRPr="00560610">
        <w:rPr>
          <w:rFonts w:ascii="Arial" w:hAnsi="Arial" w:cs="Arial"/>
          <w:sz w:val="22"/>
          <w:szCs w:val="22"/>
        </w:rPr>
        <w:t>-0</w:t>
      </w:r>
    </w:p>
    <w:p w:rsidR="00560610" w:rsidRPr="00560610" w:rsidRDefault="00560610" w:rsidP="00560610">
      <w:pPr>
        <w:ind w:left="4536" w:firstLine="0"/>
        <w:rPr>
          <w:rFonts w:ascii="Arial" w:hAnsi="Arial" w:cs="Arial"/>
          <w:sz w:val="22"/>
          <w:szCs w:val="22"/>
        </w:rPr>
      </w:pPr>
    </w:p>
    <w:p w:rsidR="00560610" w:rsidRPr="00560610" w:rsidRDefault="00560610" w:rsidP="00560610">
      <w:pPr>
        <w:ind w:firstLine="0"/>
        <w:rPr>
          <w:rFonts w:ascii="Arial" w:hAnsi="Arial" w:cs="Arial"/>
          <w:color w:val="000000"/>
          <w:sz w:val="22"/>
          <w:szCs w:val="22"/>
        </w:rPr>
      </w:pPr>
    </w:p>
    <w:p w:rsidR="00560610" w:rsidRPr="00560610" w:rsidRDefault="00560610" w:rsidP="00560610">
      <w:pPr>
        <w:spacing w:before="120" w:after="120"/>
        <w:ind w:firstLine="0"/>
        <w:jc w:val="center"/>
        <w:rPr>
          <w:rFonts w:ascii="Arial" w:hAnsi="Arial" w:cs="Arial"/>
          <w:color w:val="000000"/>
          <w:sz w:val="22"/>
          <w:szCs w:val="22"/>
        </w:rPr>
      </w:pPr>
      <w:bookmarkStart w:id="0" w:name="_GoBack"/>
      <w:r w:rsidRPr="00560610">
        <w:rPr>
          <w:rFonts w:ascii="Arial" w:hAnsi="Arial" w:cs="Arial"/>
          <w:color w:val="000000"/>
          <w:sz w:val="22"/>
          <w:szCs w:val="22"/>
        </w:rPr>
        <w:t>République Française,</w:t>
      </w:r>
    </w:p>
    <w:p w:rsidR="00560610" w:rsidRPr="00560610" w:rsidRDefault="00560610" w:rsidP="00560610">
      <w:pPr>
        <w:spacing w:before="120" w:after="120"/>
        <w:ind w:firstLine="0"/>
        <w:jc w:val="center"/>
        <w:rPr>
          <w:rFonts w:ascii="Arial" w:hAnsi="Arial" w:cs="Arial"/>
          <w:color w:val="000000"/>
          <w:sz w:val="22"/>
          <w:szCs w:val="22"/>
        </w:rPr>
      </w:pPr>
      <w:r w:rsidRPr="00560610">
        <w:rPr>
          <w:rFonts w:ascii="Arial" w:hAnsi="Arial" w:cs="Arial"/>
          <w:color w:val="000000"/>
          <w:sz w:val="22"/>
          <w:szCs w:val="22"/>
        </w:rPr>
        <w:t>Au nom du Peuple français,</w:t>
      </w:r>
    </w:p>
    <w:p w:rsidR="00560610" w:rsidRPr="00560610" w:rsidRDefault="00560610" w:rsidP="00560610">
      <w:pPr>
        <w:spacing w:before="120" w:after="120"/>
        <w:ind w:firstLine="0"/>
        <w:jc w:val="center"/>
        <w:rPr>
          <w:rFonts w:ascii="Arial" w:hAnsi="Arial" w:cs="Arial"/>
          <w:color w:val="000000"/>
          <w:sz w:val="22"/>
          <w:szCs w:val="22"/>
        </w:rPr>
      </w:pPr>
      <w:r w:rsidRPr="00560610">
        <w:rPr>
          <w:rFonts w:ascii="Arial" w:hAnsi="Arial" w:cs="Arial"/>
          <w:color w:val="000000"/>
          <w:sz w:val="22"/>
          <w:szCs w:val="22"/>
        </w:rPr>
        <w:t>La Cour,</w:t>
      </w:r>
    </w:p>
    <w:p w:rsidR="00560610" w:rsidRPr="00560610" w:rsidRDefault="00560610" w:rsidP="00560610">
      <w:pPr>
        <w:spacing w:before="120" w:after="120"/>
        <w:ind w:firstLine="0"/>
        <w:jc w:val="center"/>
        <w:rPr>
          <w:rFonts w:ascii="Arial" w:hAnsi="Arial" w:cs="Arial"/>
          <w:color w:val="000000"/>
          <w:sz w:val="22"/>
          <w:szCs w:val="22"/>
        </w:rPr>
      </w:pP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 xml:space="preserve">Vu la requête, enregistrée le </w:t>
      </w:r>
      <w:r w:rsidR="00581A0B" w:rsidRPr="00560610">
        <w:rPr>
          <w:rFonts w:ascii="Arial" w:hAnsi="Arial" w:cs="Arial"/>
          <w:sz w:val="22"/>
          <w:szCs w:val="22"/>
        </w:rPr>
        <w:t>18 décembre 2013</w:t>
      </w:r>
      <w:r w:rsidRPr="00560610">
        <w:rPr>
          <w:rFonts w:ascii="Arial" w:hAnsi="Arial" w:cs="Arial"/>
          <w:sz w:val="22"/>
          <w:szCs w:val="22"/>
        </w:rPr>
        <w:t xml:space="preserve"> au greffe de la chambre régionale des comptes d</w:t>
      </w:r>
      <w:r w:rsidR="00997690" w:rsidRPr="00560610">
        <w:rPr>
          <w:rFonts w:ascii="Arial" w:hAnsi="Arial" w:cs="Arial"/>
          <w:sz w:val="22"/>
          <w:szCs w:val="22"/>
        </w:rPr>
        <w:t>’Aquitaine, Poitou-Charentes</w:t>
      </w:r>
      <w:r w:rsidRPr="00560610">
        <w:rPr>
          <w:rFonts w:ascii="Arial" w:hAnsi="Arial" w:cs="Arial"/>
          <w:sz w:val="22"/>
          <w:szCs w:val="22"/>
        </w:rPr>
        <w:t xml:space="preserve">, par laquelle </w:t>
      </w:r>
      <w:r w:rsidR="0094053A">
        <w:rPr>
          <w:rFonts w:ascii="Arial" w:hAnsi="Arial" w:cs="Arial"/>
          <w:sz w:val="22"/>
          <w:szCs w:val="22"/>
        </w:rPr>
        <w:t>M</w:t>
      </w:r>
      <w:r w:rsidR="0094053A" w:rsidRPr="003E3A76">
        <w:rPr>
          <w:rFonts w:ascii="Arial" w:hAnsi="Arial" w:cs="Arial"/>
          <w:sz w:val="22"/>
          <w:szCs w:val="22"/>
          <w:vertAlign w:val="superscript"/>
        </w:rPr>
        <w:t>me</w:t>
      </w:r>
      <w:r w:rsidR="0094053A">
        <w:rPr>
          <w:rFonts w:ascii="Arial" w:hAnsi="Arial" w:cs="Arial"/>
          <w:sz w:val="22"/>
          <w:szCs w:val="22"/>
        </w:rPr>
        <w:t xml:space="preserve"> X</w:t>
      </w:r>
      <w:r w:rsidRPr="00560610">
        <w:rPr>
          <w:rFonts w:ascii="Arial" w:hAnsi="Arial" w:cs="Arial"/>
          <w:sz w:val="22"/>
          <w:szCs w:val="22"/>
        </w:rPr>
        <w:t>, comptable d</w:t>
      </w:r>
      <w:r w:rsidR="00997690" w:rsidRPr="00560610">
        <w:rPr>
          <w:rFonts w:ascii="Arial" w:hAnsi="Arial" w:cs="Arial"/>
          <w:sz w:val="22"/>
          <w:szCs w:val="22"/>
        </w:rPr>
        <w:t xml:space="preserve">u centre communal d’action sociale de </w:t>
      </w:r>
      <w:proofErr w:type="spellStart"/>
      <w:r w:rsidR="00997690" w:rsidRPr="00560610">
        <w:rPr>
          <w:rFonts w:ascii="Arial" w:hAnsi="Arial" w:cs="Arial"/>
          <w:sz w:val="22"/>
          <w:szCs w:val="22"/>
        </w:rPr>
        <w:t>Mouthiers</w:t>
      </w:r>
      <w:proofErr w:type="spellEnd"/>
      <w:r w:rsidR="00997690" w:rsidRPr="00560610">
        <w:rPr>
          <w:rFonts w:ascii="Arial" w:hAnsi="Arial" w:cs="Arial"/>
          <w:sz w:val="22"/>
          <w:szCs w:val="22"/>
        </w:rPr>
        <w:t>-sur-</w:t>
      </w:r>
      <w:proofErr w:type="spellStart"/>
      <w:r w:rsidR="00997690" w:rsidRPr="00560610">
        <w:rPr>
          <w:rFonts w:ascii="Arial" w:hAnsi="Arial" w:cs="Arial"/>
          <w:sz w:val="22"/>
          <w:szCs w:val="22"/>
        </w:rPr>
        <w:t>Boëme</w:t>
      </w:r>
      <w:proofErr w:type="spellEnd"/>
      <w:r w:rsidRPr="00560610">
        <w:rPr>
          <w:rFonts w:ascii="Arial" w:hAnsi="Arial" w:cs="Arial"/>
          <w:sz w:val="22"/>
          <w:szCs w:val="22"/>
        </w:rPr>
        <w:t xml:space="preserve"> d</w:t>
      </w:r>
      <w:r w:rsidR="00997690" w:rsidRPr="00560610">
        <w:rPr>
          <w:rFonts w:ascii="Arial" w:hAnsi="Arial" w:cs="Arial"/>
          <w:sz w:val="22"/>
          <w:szCs w:val="22"/>
        </w:rPr>
        <w:t>u 1</w:t>
      </w:r>
      <w:r w:rsidR="00997690" w:rsidRPr="00560610">
        <w:rPr>
          <w:rFonts w:ascii="Arial" w:hAnsi="Arial" w:cs="Arial"/>
          <w:sz w:val="22"/>
          <w:szCs w:val="22"/>
          <w:vertAlign w:val="superscript"/>
        </w:rPr>
        <w:t>er</w:t>
      </w:r>
      <w:r w:rsidR="00997690" w:rsidRPr="00560610">
        <w:rPr>
          <w:rFonts w:ascii="Arial" w:hAnsi="Arial" w:cs="Arial"/>
          <w:sz w:val="22"/>
          <w:szCs w:val="22"/>
        </w:rPr>
        <w:t xml:space="preserve"> janvier</w:t>
      </w:r>
      <w:r w:rsidRPr="00560610">
        <w:rPr>
          <w:rFonts w:ascii="Arial" w:hAnsi="Arial" w:cs="Arial"/>
          <w:sz w:val="22"/>
          <w:szCs w:val="22"/>
        </w:rPr>
        <w:t xml:space="preserve"> au </w:t>
      </w:r>
      <w:r w:rsidR="00997690" w:rsidRPr="00560610">
        <w:rPr>
          <w:rFonts w:ascii="Arial" w:hAnsi="Arial" w:cs="Arial"/>
          <w:sz w:val="22"/>
          <w:szCs w:val="22"/>
        </w:rPr>
        <w:t>31 décembre 2009</w:t>
      </w:r>
      <w:r w:rsidRPr="00560610">
        <w:rPr>
          <w:rFonts w:ascii="Arial" w:hAnsi="Arial" w:cs="Arial"/>
          <w:sz w:val="22"/>
          <w:szCs w:val="22"/>
        </w:rPr>
        <w:t xml:space="preserve">, a élevé appel du jugement n° </w:t>
      </w:r>
      <w:r w:rsidR="00997690" w:rsidRPr="00560610">
        <w:rPr>
          <w:rFonts w:ascii="Arial" w:hAnsi="Arial" w:cs="Arial"/>
          <w:sz w:val="22"/>
          <w:szCs w:val="22"/>
        </w:rPr>
        <w:t xml:space="preserve">2013-0018 </w:t>
      </w:r>
      <w:r w:rsidRPr="00560610">
        <w:rPr>
          <w:rFonts w:ascii="Arial" w:hAnsi="Arial" w:cs="Arial"/>
          <w:sz w:val="22"/>
          <w:szCs w:val="22"/>
        </w:rPr>
        <w:t xml:space="preserve">du </w:t>
      </w:r>
      <w:r w:rsidR="00997690" w:rsidRPr="00560610">
        <w:rPr>
          <w:rFonts w:ascii="Arial" w:hAnsi="Arial" w:cs="Arial"/>
          <w:sz w:val="22"/>
          <w:szCs w:val="22"/>
        </w:rPr>
        <w:t>22 octobre 2013</w:t>
      </w:r>
      <w:r w:rsidRPr="00560610">
        <w:rPr>
          <w:rFonts w:ascii="Arial" w:hAnsi="Arial" w:cs="Arial"/>
          <w:sz w:val="22"/>
          <w:szCs w:val="22"/>
        </w:rPr>
        <w:t xml:space="preserve"> par lequel ladite chambre l’a constitué</w:t>
      </w:r>
      <w:r w:rsidR="00E72F06" w:rsidRPr="00560610">
        <w:rPr>
          <w:rFonts w:ascii="Arial" w:hAnsi="Arial" w:cs="Arial"/>
          <w:sz w:val="22"/>
          <w:szCs w:val="22"/>
        </w:rPr>
        <w:t>e</w:t>
      </w:r>
      <w:r w:rsidRPr="00560610">
        <w:rPr>
          <w:rFonts w:ascii="Arial" w:hAnsi="Arial" w:cs="Arial"/>
          <w:sz w:val="22"/>
          <w:szCs w:val="22"/>
        </w:rPr>
        <w:t xml:space="preserve"> débit</w:t>
      </w:r>
      <w:r w:rsidR="00997690" w:rsidRPr="00560610">
        <w:rPr>
          <w:rFonts w:ascii="Arial" w:hAnsi="Arial" w:cs="Arial"/>
          <w:sz w:val="22"/>
          <w:szCs w:val="22"/>
        </w:rPr>
        <w:t>rice</w:t>
      </w:r>
      <w:r w:rsidRPr="00560610">
        <w:rPr>
          <w:rFonts w:ascii="Arial" w:hAnsi="Arial" w:cs="Arial"/>
          <w:sz w:val="22"/>
          <w:szCs w:val="22"/>
        </w:rPr>
        <w:t xml:space="preserve"> des deniers d</w:t>
      </w:r>
      <w:r w:rsidR="00997690" w:rsidRPr="00560610">
        <w:rPr>
          <w:rFonts w:ascii="Arial" w:hAnsi="Arial" w:cs="Arial"/>
          <w:sz w:val="22"/>
          <w:szCs w:val="22"/>
        </w:rPr>
        <w:t xml:space="preserve">e ce </w:t>
      </w:r>
      <w:r w:rsidR="00085F58">
        <w:rPr>
          <w:rFonts w:ascii="Arial" w:hAnsi="Arial" w:cs="Arial"/>
          <w:sz w:val="22"/>
          <w:szCs w:val="22"/>
        </w:rPr>
        <w:t>centre</w:t>
      </w:r>
      <w:r w:rsidR="00997690" w:rsidRPr="00560610">
        <w:rPr>
          <w:rFonts w:ascii="Arial" w:hAnsi="Arial" w:cs="Arial"/>
          <w:sz w:val="22"/>
          <w:szCs w:val="22"/>
        </w:rPr>
        <w:t xml:space="preserve"> </w:t>
      </w:r>
      <w:r w:rsidRPr="00560610">
        <w:rPr>
          <w:rFonts w:ascii="Arial" w:hAnsi="Arial" w:cs="Arial"/>
          <w:sz w:val="22"/>
          <w:szCs w:val="22"/>
        </w:rPr>
        <w:t xml:space="preserve">pour la somme de </w:t>
      </w:r>
      <w:r w:rsidR="00997690" w:rsidRPr="00560610">
        <w:rPr>
          <w:rFonts w:ascii="Arial" w:hAnsi="Arial" w:cs="Arial"/>
          <w:sz w:val="22"/>
          <w:szCs w:val="22"/>
        </w:rPr>
        <w:t>1</w:t>
      </w:r>
      <w:r w:rsidR="00085F58">
        <w:rPr>
          <w:rFonts w:ascii="Arial" w:hAnsi="Arial" w:cs="Arial"/>
          <w:sz w:val="22"/>
          <w:szCs w:val="22"/>
        </w:rPr>
        <w:t> </w:t>
      </w:r>
      <w:r w:rsidR="00997690" w:rsidRPr="00560610">
        <w:rPr>
          <w:rFonts w:ascii="Arial" w:hAnsi="Arial" w:cs="Arial"/>
          <w:sz w:val="22"/>
          <w:szCs w:val="22"/>
        </w:rPr>
        <w:t>459</w:t>
      </w:r>
      <w:r w:rsidR="00085F58">
        <w:rPr>
          <w:rFonts w:ascii="Arial" w:hAnsi="Arial" w:cs="Arial"/>
          <w:sz w:val="22"/>
          <w:szCs w:val="22"/>
        </w:rPr>
        <w:t>,08</w:t>
      </w:r>
      <w:r w:rsidR="00560610">
        <w:rPr>
          <w:rFonts w:ascii="Arial" w:hAnsi="Arial" w:cs="Arial"/>
          <w:sz w:val="22"/>
          <w:szCs w:val="22"/>
        </w:rPr>
        <w:t> </w:t>
      </w:r>
      <w:r w:rsidRPr="00560610">
        <w:rPr>
          <w:rFonts w:ascii="Arial" w:hAnsi="Arial" w:cs="Arial"/>
          <w:sz w:val="22"/>
          <w:szCs w:val="22"/>
        </w:rPr>
        <w:t xml:space="preserve">€, augmentée des intérêts de droit calculés à compter du </w:t>
      </w:r>
      <w:r w:rsidR="00997690" w:rsidRPr="00560610">
        <w:rPr>
          <w:rFonts w:ascii="Arial" w:hAnsi="Arial" w:cs="Arial"/>
          <w:sz w:val="22"/>
          <w:szCs w:val="22"/>
        </w:rPr>
        <w:t>29 août 2012</w:t>
      </w:r>
      <w:r w:rsidR="003E3A76">
        <w:rPr>
          <w:rFonts w:ascii="Arial" w:hAnsi="Arial" w:cs="Arial"/>
          <w:sz w:val="22"/>
          <w:szCs w:val="22"/>
        </w:rPr>
        <w:t> </w:t>
      </w:r>
      <w:r w:rsidRPr="00560610">
        <w:rPr>
          <w:rFonts w:ascii="Arial" w:hAnsi="Arial" w:cs="Arial"/>
          <w:sz w:val="22"/>
          <w:szCs w:val="22"/>
        </w:rPr>
        <w:t>;</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Vu le réquisitoire du Procureur géné</w:t>
      </w:r>
      <w:r w:rsidR="00560610">
        <w:rPr>
          <w:rFonts w:ascii="Arial" w:hAnsi="Arial" w:cs="Arial"/>
          <w:sz w:val="22"/>
          <w:szCs w:val="22"/>
        </w:rPr>
        <w:t>ral près la Cour des comptes n° </w:t>
      </w:r>
      <w:r w:rsidR="00997690" w:rsidRPr="00560610">
        <w:rPr>
          <w:rFonts w:ascii="Arial" w:hAnsi="Arial" w:cs="Arial"/>
          <w:sz w:val="22"/>
          <w:szCs w:val="22"/>
        </w:rPr>
        <w:t xml:space="preserve">2014-20 </w:t>
      </w:r>
      <w:r w:rsidRPr="00560610">
        <w:rPr>
          <w:rFonts w:ascii="Arial" w:hAnsi="Arial" w:cs="Arial"/>
          <w:sz w:val="22"/>
          <w:szCs w:val="22"/>
        </w:rPr>
        <w:t xml:space="preserve">du </w:t>
      </w:r>
      <w:r w:rsidR="00997690" w:rsidRPr="00560610">
        <w:rPr>
          <w:rFonts w:ascii="Arial" w:hAnsi="Arial" w:cs="Arial"/>
          <w:sz w:val="22"/>
          <w:szCs w:val="22"/>
        </w:rPr>
        <w:t>18 février 2014</w:t>
      </w:r>
      <w:r w:rsidRPr="00560610">
        <w:rPr>
          <w:rFonts w:ascii="Arial" w:hAnsi="Arial" w:cs="Arial"/>
          <w:sz w:val="22"/>
          <w:szCs w:val="22"/>
        </w:rPr>
        <w:t xml:space="preserve"> transmettant la requête précitée à la Cour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Vu les pièces de la procédure suivie en première instance</w:t>
      </w:r>
      <w:r w:rsidR="003E3A76">
        <w:rPr>
          <w:rFonts w:ascii="Arial" w:hAnsi="Arial" w:cs="Arial"/>
          <w:sz w:val="22"/>
          <w:szCs w:val="22"/>
        </w:rPr>
        <w:t> ;</w:t>
      </w:r>
    </w:p>
    <w:p w:rsidR="001455CF" w:rsidRPr="00560610" w:rsidRDefault="00B22F36" w:rsidP="00560610">
      <w:pPr>
        <w:spacing w:before="120" w:after="360"/>
        <w:ind w:firstLine="0"/>
        <w:rPr>
          <w:rFonts w:ascii="Arial" w:hAnsi="Arial" w:cs="Arial"/>
          <w:sz w:val="22"/>
          <w:szCs w:val="22"/>
        </w:rPr>
      </w:pPr>
      <w:r w:rsidRPr="00560610">
        <w:rPr>
          <w:rFonts w:ascii="Arial" w:hAnsi="Arial" w:cs="Arial"/>
          <w:sz w:val="22"/>
          <w:szCs w:val="22"/>
        </w:rPr>
        <w:t>Vu le code général des collectivités territoriales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Vu le code des juridictions financières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Vu l’article 60 de la loi de finances n° 63-156 du 23 février 1963</w:t>
      </w:r>
      <w:r w:rsidR="003E3A76">
        <w:rPr>
          <w:rFonts w:ascii="Arial" w:hAnsi="Arial" w:cs="Arial"/>
          <w:sz w:val="22"/>
          <w:szCs w:val="22"/>
        </w:rPr>
        <w:t> ;</w:t>
      </w:r>
    </w:p>
    <w:p w:rsidR="001455CF" w:rsidRPr="00560610" w:rsidRDefault="00560610" w:rsidP="00560610">
      <w:pPr>
        <w:spacing w:before="120" w:after="360"/>
        <w:ind w:firstLine="0"/>
        <w:rPr>
          <w:rFonts w:ascii="Arial" w:hAnsi="Arial" w:cs="Arial"/>
          <w:sz w:val="22"/>
          <w:szCs w:val="22"/>
        </w:rPr>
      </w:pPr>
      <w:r>
        <w:rPr>
          <w:rFonts w:ascii="Arial" w:hAnsi="Arial" w:cs="Arial"/>
          <w:sz w:val="22"/>
          <w:szCs w:val="22"/>
        </w:rPr>
        <w:t>Vu le décret n° </w:t>
      </w:r>
      <w:r w:rsidR="001455CF" w:rsidRPr="00560610">
        <w:rPr>
          <w:rFonts w:ascii="Arial" w:hAnsi="Arial" w:cs="Arial"/>
          <w:sz w:val="22"/>
          <w:szCs w:val="22"/>
        </w:rPr>
        <w:t>62-1587 du 29 décembre 1962 portant règlement général sur la comptabilité publique</w:t>
      </w:r>
      <w:r>
        <w:rPr>
          <w:rFonts w:ascii="Arial" w:hAnsi="Arial" w:cs="Arial"/>
          <w:sz w:val="22"/>
          <w:szCs w:val="22"/>
        </w:rPr>
        <w:t>, en vigueur au moment des faits</w:t>
      </w:r>
      <w:r w:rsidR="001455CF" w:rsidRPr="00560610">
        <w:rPr>
          <w:rFonts w:ascii="Arial" w:hAnsi="Arial" w:cs="Arial"/>
          <w:sz w:val="22"/>
          <w:szCs w:val="22"/>
        </w:rPr>
        <w:t> ;</w:t>
      </w:r>
    </w:p>
    <w:p w:rsidR="001455CF" w:rsidRPr="00560610" w:rsidRDefault="00560610" w:rsidP="00560610">
      <w:pPr>
        <w:spacing w:before="120" w:after="360"/>
        <w:ind w:firstLine="0"/>
        <w:rPr>
          <w:rFonts w:ascii="Arial" w:hAnsi="Arial" w:cs="Arial"/>
          <w:sz w:val="22"/>
          <w:szCs w:val="22"/>
        </w:rPr>
      </w:pPr>
      <w:r>
        <w:rPr>
          <w:rFonts w:ascii="Arial" w:hAnsi="Arial" w:cs="Arial"/>
          <w:sz w:val="22"/>
          <w:szCs w:val="22"/>
        </w:rPr>
        <w:t>Vu le rapport de M. Jean-Michel LAIR</w:t>
      </w:r>
      <w:r w:rsidR="001455CF" w:rsidRPr="00560610">
        <w:rPr>
          <w:rFonts w:ascii="Arial" w:hAnsi="Arial" w:cs="Arial"/>
          <w:sz w:val="22"/>
          <w:szCs w:val="22"/>
        </w:rPr>
        <w:t xml:space="preserve">, </w:t>
      </w:r>
      <w:r w:rsidR="00997690" w:rsidRPr="00560610">
        <w:rPr>
          <w:rFonts w:ascii="Arial" w:hAnsi="Arial" w:cs="Arial"/>
          <w:sz w:val="22"/>
          <w:szCs w:val="22"/>
        </w:rPr>
        <w:t>conseiller maître</w:t>
      </w:r>
      <w:r w:rsidR="001455CF" w:rsidRPr="00560610">
        <w:rPr>
          <w:rFonts w:ascii="Arial" w:hAnsi="Arial" w:cs="Arial"/>
          <w:sz w:val="22"/>
          <w:szCs w:val="22"/>
        </w:rPr>
        <w:t> ;</w:t>
      </w:r>
    </w:p>
    <w:p w:rsidR="003E3A76" w:rsidRDefault="003E3A76" w:rsidP="00560610">
      <w:pPr>
        <w:spacing w:before="120" w:after="360"/>
        <w:ind w:firstLine="0"/>
        <w:rPr>
          <w:rFonts w:ascii="Arial" w:hAnsi="Arial" w:cs="Arial"/>
          <w:sz w:val="22"/>
          <w:szCs w:val="22"/>
        </w:rPr>
      </w:pPr>
    </w:p>
    <w:p w:rsidR="003E3A76" w:rsidRDefault="003E3A76" w:rsidP="00560610">
      <w:pPr>
        <w:spacing w:before="120" w:after="360"/>
        <w:ind w:firstLine="0"/>
        <w:rPr>
          <w:rFonts w:ascii="Arial" w:hAnsi="Arial" w:cs="Arial"/>
          <w:sz w:val="22"/>
          <w:szCs w:val="22"/>
        </w:rPr>
      </w:pP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 xml:space="preserve">Vu les conclusions du Procureur général n° </w:t>
      </w:r>
      <w:r w:rsidR="00B22F36" w:rsidRPr="00560610">
        <w:rPr>
          <w:rFonts w:ascii="Arial" w:hAnsi="Arial" w:cs="Arial"/>
          <w:sz w:val="22"/>
          <w:szCs w:val="22"/>
        </w:rPr>
        <w:t xml:space="preserve">804 </w:t>
      </w:r>
      <w:r w:rsidRPr="00560610">
        <w:rPr>
          <w:rFonts w:ascii="Arial" w:hAnsi="Arial" w:cs="Arial"/>
          <w:sz w:val="22"/>
          <w:szCs w:val="22"/>
        </w:rPr>
        <w:t xml:space="preserve">du </w:t>
      </w:r>
      <w:r w:rsidR="00B22F36" w:rsidRPr="00560610">
        <w:rPr>
          <w:rFonts w:ascii="Arial" w:hAnsi="Arial" w:cs="Arial"/>
          <w:sz w:val="22"/>
          <w:szCs w:val="22"/>
        </w:rPr>
        <w:t>15 décembre 2014</w:t>
      </w:r>
      <w:r w:rsidR="003E3A76">
        <w:rPr>
          <w:rFonts w:ascii="Arial" w:hAnsi="Arial" w:cs="Arial"/>
          <w:sz w:val="22"/>
          <w:szCs w:val="22"/>
        </w:rPr>
        <w:t>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Entendu, lors de l’audience publique d</w:t>
      </w:r>
      <w:r w:rsidR="00560610">
        <w:rPr>
          <w:rFonts w:ascii="Arial" w:hAnsi="Arial" w:cs="Arial"/>
          <w:sz w:val="22"/>
          <w:szCs w:val="22"/>
        </w:rPr>
        <w:t>u 19 décembre 2014</w:t>
      </w:r>
      <w:r w:rsidRPr="00560610">
        <w:rPr>
          <w:rFonts w:ascii="Arial" w:hAnsi="Arial" w:cs="Arial"/>
          <w:sz w:val="22"/>
          <w:szCs w:val="22"/>
        </w:rPr>
        <w:t xml:space="preserve">, M. </w:t>
      </w:r>
      <w:r w:rsidR="00560610">
        <w:rPr>
          <w:rFonts w:ascii="Arial" w:hAnsi="Arial" w:cs="Arial"/>
          <w:sz w:val="22"/>
          <w:szCs w:val="22"/>
        </w:rPr>
        <w:t>LAIR, en son rapport, M. Christian MICHAUT</w:t>
      </w:r>
      <w:r w:rsidRPr="00560610">
        <w:rPr>
          <w:rFonts w:ascii="Arial" w:hAnsi="Arial" w:cs="Arial"/>
          <w:sz w:val="22"/>
          <w:szCs w:val="22"/>
        </w:rPr>
        <w:t>, avocat général, en les conclusions du ministère public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Entendu, en délibéré, M</w:t>
      </w:r>
      <w:r w:rsidR="00B22F36" w:rsidRPr="003E3A76">
        <w:rPr>
          <w:rFonts w:ascii="Arial" w:hAnsi="Arial" w:cs="Arial"/>
          <w:sz w:val="22"/>
          <w:szCs w:val="22"/>
          <w:vertAlign w:val="superscript"/>
        </w:rPr>
        <w:t>me</w:t>
      </w:r>
      <w:r w:rsidR="00B22F36" w:rsidRPr="00560610">
        <w:rPr>
          <w:rFonts w:ascii="Arial" w:hAnsi="Arial" w:cs="Arial"/>
          <w:sz w:val="22"/>
          <w:szCs w:val="22"/>
        </w:rPr>
        <w:t xml:space="preserve"> </w:t>
      </w:r>
      <w:r w:rsidR="00560610" w:rsidRPr="00560610">
        <w:rPr>
          <w:rFonts w:ascii="Arial" w:hAnsi="Arial" w:cs="Arial"/>
          <w:sz w:val="22"/>
          <w:szCs w:val="22"/>
        </w:rPr>
        <w:t xml:space="preserve">Anne FROMENT-MEURICE, </w:t>
      </w:r>
      <w:r w:rsidR="00B22F36" w:rsidRPr="00560610">
        <w:rPr>
          <w:rFonts w:ascii="Arial" w:hAnsi="Arial" w:cs="Arial"/>
          <w:sz w:val="22"/>
          <w:szCs w:val="22"/>
        </w:rPr>
        <w:t>présidente de chambre maintenue en activité</w:t>
      </w:r>
      <w:r w:rsidRPr="00560610">
        <w:rPr>
          <w:rFonts w:ascii="Arial" w:hAnsi="Arial" w:cs="Arial"/>
          <w:sz w:val="22"/>
          <w:szCs w:val="22"/>
        </w:rPr>
        <w:t>, en ses observations ;</w:t>
      </w:r>
    </w:p>
    <w:p w:rsidR="00560610" w:rsidRDefault="00560610" w:rsidP="00560610">
      <w:pPr>
        <w:spacing w:before="120" w:after="360"/>
        <w:ind w:firstLine="0"/>
        <w:rPr>
          <w:rFonts w:ascii="Arial" w:hAnsi="Arial" w:cs="Arial"/>
          <w:sz w:val="22"/>
          <w:szCs w:val="22"/>
        </w:rPr>
      </w:pPr>
    </w:p>
    <w:p w:rsidR="00C817C1" w:rsidRPr="00560610" w:rsidRDefault="00652017" w:rsidP="00560610">
      <w:pPr>
        <w:spacing w:before="120" w:after="360"/>
        <w:ind w:firstLine="0"/>
        <w:rPr>
          <w:rFonts w:ascii="Arial" w:hAnsi="Arial" w:cs="Arial"/>
          <w:sz w:val="22"/>
          <w:szCs w:val="22"/>
        </w:rPr>
      </w:pPr>
      <w:r>
        <w:rPr>
          <w:rFonts w:ascii="Arial" w:hAnsi="Arial" w:cs="Arial"/>
          <w:sz w:val="22"/>
          <w:szCs w:val="22"/>
        </w:rPr>
        <w:t>Attendu que par le jugement n° </w:t>
      </w:r>
      <w:r w:rsidR="00F64CAC" w:rsidRPr="00560610">
        <w:rPr>
          <w:rFonts w:ascii="Arial" w:hAnsi="Arial" w:cs="Arial"/>
          <w:sz w:val="22"/>
          <w:szCs w:val="22"/>
        </w:rPr>
        <w:t xml:space="preserve">2013-0018 </w:t>
      </w:r>
      <w:r w:rsidR="001455CF" w:rsidRPr="00560610">
        <w:rPr>
          <w:rFonts w:ascii="Arial" w:hAnsi="Arial" w:cs="Arial"/>
          <w:sz w:val="22"/>
          <w:szCs w:val="22"/>
        </w:rPr>
        <w:t xml:space="preserve">du </w:t>
      </w:r>
      <w:r w:rsidR="00F64CAC" w:rsidRPr="00560610">
        <w:rPr>
          <w:rFonts w:ascii="Arial" w:hAnsi="Arial" w:cs="Arial"/>
          <w:sz w:val="22"/>
          <w:szCs w:val="22"/>
        </w:rPr>
        <w:t>22 octobre 2013</w:t>
      </w:r>
      <w:r w:rsidR="001455CF" w:rsidRPr="00560610">
        <w:rPr>
          <w:rFonts w:ascii="Arial" w:hAnsi="Arial" w:cs="Arial"/>
          <w:sz w:val="22"/>
          <w:szCs w:val="22"/>
        </w:rPr>
        <w:t xml:space="preserve"> </w:t>
      </w:r>
      <w:r w:rsidR="00F6466D" w:rsidRPr="00560610">
        <w:rPr>
          <w:rFonts w:ascii="Arial" w:hAnsi="Arial" w:cs="Arial"/>
          <w:sz w:val="22"/>
          <w:szCs w:val="22"/>
        </w:rPr>
        <w:t>susvisé</w:t>
      </w:r>
      <w:r w:rsidR="001455CF" w:rsidRPr="00560610">
        <w:rPr>
          <w:rFonts w:ascii="Arial" w:hAnsi="Arial" w:cs="Arial"/>
          <w:sz w:val="22"/>
          <w:szCs w:val="22"/>
        </w:rPr>
        <w:t>, la chambre régionale des comptes d</w:t>
      </w:r>
      <w:r w:rsidR="00F64CAC" w:rsidRPr="00560610">
        <w:rPr>
          <w:rFonts w:ascii="Arial" w:hAnsi="Arial" w:cs="Arial"/>
          <w:sz w:val="22"/>
          <w:szCs w:val="22"/>
        </w:rPr>
        <w:t xml:space="preserve">’Aquitaine, Poitou-Charentes a </w:t>
      </w:r>
      <w:r w:rsidR="0080611E" w:rsidRPr="00560610">
        <w:rPr>
          <w:rFonts w:ascii="Arial" w:hAnsi="Arial" w:cs="Arial"/>
          <w:sz w:val="22"/>
          <w:szCs w:val="22"/>
        </w:rPr>
        <w:t xml:space="preserve">constitué </w:t>
      </w:r>
      <w:r w:rsidR="0094053A">
        <w:rPr>
          <w:rFonts w:ascii="Arial" w:hAnsi="Arial" w:cs="Arial"/>
          <w:sz w:val="22"/>
          <w:szCs w:val="22"/>
        </w:rPr>
        <w:t>M</w:t>
      </w:r>
      <w:r w:rsidR="0094053A" w:rsidRPr="003E3A76">
        <w:rPr>
          <w:rFonts w:ascii="Arial" w:hAnsi="Arial" w:cs="Arial"/>
          <w:sz w:val="22"/>
          <w:szCs w:val="22"/>
          <w:vertAlign w:val="superscript"/>
        </w:rPr>
        <w:t>me</w:t>
      </w:r>
      <w:r w:rsidR="0094053A">
        <w:rPr>
          <w:rFonts w:ascii="Arial" w:hAnsi="Arial" w:cs="Arial"/>
          <w:sz w:val="22"/>
          <w:szCs w:val="22"/>
        </w:rPr>
        <w:t xml:space="preserve"> X</w:t>
      </w:r>
      <w:r w:rsidR="0080611E" w:rsidRPr="00560610">
        <w:rPr>
          <w:rFonts w:ascii="Arial" w:hAnsi="Arial" w:cs="Arial"/>
          <w:sz w:val="22"/>
          <w:szCs w:val="22"/>
        </w:rPr>
        <w:t xml:space="preserve"> débitrice envers le centre communal d’action sociale de </w:t>
      </w:r>
      <w:proofErr w:type="spellStart"/>
      <w:r w:rsidR="0080611E" w:rsidRPr="00560610">
        <w:rPr>
          <w:rFonts w:ascii="Arial" w:hAnsi="Arial" w:cs="Arial"/>
          <w:sz w:val="22"/>
          <w:szCs w:val="22"/>
        </w:rPr>
        <w:t>Mouthiers</w:t>
      </w:r>
      <w:proofErr w:type="spellEnd"/>
      <w:r w:rsidR="0080611E" w:rsidRPr="00560610">
        <w:rPr>
          <w:rFonts w:ascii="Arial" w:hAnsi="Arial" w:cs="Arial"/>
          <w:sz w:val="22"/>
          <w:szCs w:val="22"/>
        </w:rPr>
        <w:t>-sur-</w:t>
      </w:r>
      <w:proofErr w:type="spellStart"/>
      <w:r w:rsidR="0080611E" w:rsidRPr="00560610">
        <w:rPr>
          <w:rFonts w:ascii="Arial" w:hAnsi="Arial" w:cs="Arial"/>
          <w:sz w:val="22"/>
          <w:szCs w:val="22"/>
        </w:rPr>
        <w:t>Boëme</w:t>
      </w:r>
      <w:proofErr w:type="spellEnd"/>
      <w:r w:rsidR="003B61A1" w:rsidRPr="00560610">
        <w:rPr>
          <w:rFonts w:ascii="Arial" w:hAnsi="Arial" w:cs="Arial"/>
          <w:sz w:val="22"/>
          <w:szCs w:val="22"/>
        </w:rPr>
        <w:t xml:space="preserve"> à hauteur de </w:t>
      </w:r>
      <w:r w:rsidR="0080611E" w:rsidRPr="00560610">
        <w:rPr>
          <w:rFonts w:ascii="Arial" w:hAnsi="Arial" w:cs="Arial"/>
          <w:sz w:val="22"/>
          <w:szCs w:val="22"/>
        </w:rPr>
        <w:t>1 45</w:t>
      </w:r>
      <w:r>
        <w:rPr>
          <w:rFonts w:ascii="Arial" w:hAnsi="Arial" w:cs="Arial"/>
          <w:sz w:val="22"/>
          <w:szCs w:val="22"/>
        </w:rPr>
        <w:t>9,08 </w:t>
      </w:r>
      <w:r w:rsidR="003B61A1" w:rsidRPr="00560610">
        <w:rPr>
          <w:rFonts w:ascii="Arial" w:hAnsi="Arial" w:cs="Arial"/>
          <w:sz w:val="22"/>
          <w:szCs w:val="22"/>
        </w:rPr>
        <w:t>€</w:t>
      </w:r>
      <w:r w:rsidR="0080611E" w:rsidRPr="00560610">
        <w:rPr>
          <w:rFonts w:ascii="Arial" w:hAnsi="Arial" w:cs="Arial"/>
          <w:sz w:val="22"/>
          <w:szCs w:val="22"/>
        </w:rPr>
        <w:t>, hors intérêts de droit, pour avoir</w:t>
      </w:r>
      <w:r w:rsidR="007238F6">
        <w:rPr>
          <w:rFonts w:ascii="Arial" w:hAnsi="Arial" w:cs="Arial"/>
          <w:sz w:val="22"/>
          <w:szCs w:val="22"/>
        </w:rPr>
        <w:t>,</w:t>
      </w:r>
      <w:r w:rsidR="0080611E" w:rsidRPr="00560610">
        <w:rPr>
          <w:rFonts w:ascii="Arial" w:hAnsi="Arial" w:cs="Arial"/>
          <w:sz w:val="22"/>
          <w:szCs w:val="22"/>
        </w:rPr>
        <w:t xml:space="preserve"> </w:t>
      </w:r>
      <w:r w:rsidR="003B61A1" w:rsidRPr="00560610">
        <w:rPr>
          <w:rFonts w:ascii="Arial" w:hAnsi="Arial" w:cs="Arial"/>
          <w:sz w:val="22"/>
          <w:szCs w:val="22"/>
        </w:rPr>
        <w:t>en 2009</w:t>
      </w:r>
      <w:r w:rsidR="003E3A76">
        <w:rPr>
          <w:rFonts w:ascii="Arial" w:hAnsi="Arial" w:cs="Arial"/>
          <w:sz w:val="22"/>
          <w:szCs w:val="22"/>
        </w:rPr>
        <w:t>,</w:t>
      </w:r>
      <w:r w:rsidR="003B61A1" w:rsidRPr="00560610">
        <w:rPr>
          <w:rFonts w:ascii="Arial" w:hAnsi="Arial" w:cs="Arial"/>
          <w:sz w:val="22"/>
          <w:szCs w:val="22"/>
        </w:rPr>
        <w:t xml:space="preserve"> </w:t>
      </w:r>
      <w:r w:rsidR="00DF767B" w:rsidRPr="00560610">
        <w:rPr>
          <w:rFonts w:ascii="Arial" w:hAnsi="Arial" w:cs="Arial"/>
          <w:sz w:val="22"/>
          <w:szCs w:val="22"/>
        </w:rPr>
        <w:t>payé</w:t>
      </w:r>
      <w:r w:rsidR="003B61A1" w:rsidRPr="00560610">
        <w:rPr>
          <w:rFonts w:ascii="Arial" w:hAnsi="Arial" w:cs="Arial"/>
          <w:sz w:val="22"/>
          <w:szCs w:val="22"/>
        </w:rPr>
        <w:t xml:space="preserve"> </w:t>
      </w:r>
      <w:r w:rsidR="00A458DC">
        <w:rPr>
          <w:rFonts w:ascii="Arial" w:hAnsi="Arial" w:cs="Arial"/>
          <w:sz w:val="22"/>
          <w:szCs w:val="22"/>
        </w:rPr>
        <w:t>au</w:t>
      </w:r>
      <w:r w:rsidR="003B61A1" w:rsidRPr="00560610">
        <w:rPr>
          <w:rFonts w:ascii="Arial" w:hAnsi="Arial" w:cs="Arial"/>
          <w:sz w:val="22"/>
          <w:szCs w:val="22"/>
        </w:rPr>
        <w:t xml:space="preserve"> </w:t>
      </w:r>
      <w:r w:rsidR="002A4F72" w:rsidRPr="00560610">
        <w:rPr>
          <w:rFonts w:ascii="Arial" w:hAnsi="Arial" w:cs="Arial"/>
          <w:sz w:val="22"/>
          <w:szCs w:val="22"/>
        </w:rPr>
        <w:t xml:space="preserve">médecin coordonnateur de l’établissement d’hébergement pour personnes âgées dépendantes géré par </w:t>
      </w:r>
      <w:r w:rsidR="00A458DC">
        <w:rPr>
          <w:rFonts w:ascii="Arial" w:hAnsi="Arial" w:cs="Arial"/>
          <w:sz w:val="22"/>
          <w:szCs w:val="22"/>
        </w:rPr>
        <w:t>ce centre</w:t>
      </w:r>
      <w:r w:rsidR="003B61A1" w:rsidRPr="00560610">
        <w:rPr>
          <w:rFonts w:ascii="Arial" w:hAnsi="Arial" w:cs="Arial"/>
          <w:sz w:val="22"/>
          <w:szCs w:val="22"/>
        </w:rPr>
        <w:t>, une indemnité de technicité des médecins et une indemnité spéciale des médecins</w:t>
      </w:r>
      <w:r w:rsidR="00095B2C" w:rsidRPr="00560610">
        <w:rPr>
          <w:rFonts w:ascii="Arial" w:hAnsi="Arial" w:cs="Arial"/>
          <w:sz w:val="22"/>
          <w:szCs w:val="22"/>
        </w:rPr>
        <w:t>,</w:t>
      </w:r>
      <w:r w:rsidR="00A458DC">
        <w:rPr>
          <w:rFonts w:ascii="Arial" w:hAnsi="Arial" w:cs="Arial"/>
          <w:sz w:val="22"/>
          <w:szCs w:val="22"/>
        </w:rPr>
        <w:t xml:space="preserve"> </w:t>
      </w:r>
      <w:r w:rsidR="003B61A1" w:rsidRPr="00560610">
        <w:rPr>
          <w:rFonts w:ascii="Arial" w:hAnsi="Arial" w:cs="Arial"/>
          <w:sz w:val="22"/>
          <w:szCs w:val="22"/>
        </w:rPr>
        <w:t xml:space="preserve">alors qu’aucune délibération du conseil d’administration n’avait expressément prévu que </w:t>
      </w:r>
      <w:r w:rsidR="00A458DC">
        <w:rPr>
          <w:rFonts w:ascii="Arial" w:hAnsi="Arial" w:cs="Arial"/>
          <w:sz w:val="22"/>
          <w:szCs w:val="22"/>
        </w:rPr>
        <w:t xml:space="preserve">ce médecin </w:t>
      </w:r>
      <w:r w:rsidR="003B61A1" w:rsidRPr="00560610">
        <w:rPr>
          <w:rFonts w:ascii="Arial" w:hAnsi="Arial" w:cs="Arial"/>
          <w:sz w:val="22"/>
          <w:szCs w:val="22"/>
        </w:rPr>
        <w:t>pourrait bénéficier de ces deux indemnités</w:t>
      </w:r>
      <w:r w:rsidR="00A458DC">
        <w:rPr>
          <w:rFonts w:ascii="Arial" w:hAnsi="Arial" w:cs="Arial"/>
          <w:sz w:val="22"/>
          <w:szCs w:val="22"/>
        </w:rPr>
        <w:t> </w:t>
      </w:r>
      <w:r w:rsidR="003B61A1" w:rsidRPr="00560610">
        <w:rPr>
          <w:rFonts w:ascii="Arial" w:hAnsi="Arial" w:cs="Arial"/>
          <w:sz w:val="22"/>
          <w:szCs w:val="22"/>
        </w:rPr>
        <w:t>;</w:t>
      </w:r>
    </w:p>
    <w:p w:rsidR="001455CF" w:rsidRPr="00560610" w:rsidRDefault="00C817C1" w:rsidP="00560610">
      <w:pPr>
        <w:spacing w:before="120" w:after="360"/>
        <w:ind w:firstLine="0"/>
        <w:rPr>
          <w:rFonts w:ascii="Arial" w:hAnsi="Arial" w:cs="Arial"/>
          <w:sz w:val="22"/>
          <w:szCs w:val="22"/>
        </w:rPr>
      </w:pPr>
      <w:r w:rsidRPr="00560610">
        <w:rPr>
          <w:rFonts w:ascii="Arial" w:hAnsi="Arial" w:cs="Arial"/>
          <w:sz w:val="22"/>
          <w:szCs w:val="22"/>
        </w:rPr>
        <w:t>Attendu que l</w:t>
      </w:r>
      <w:r w:rsidR="00F64CAC" w:rsidRPr="00560610">
        <w:rPr>
          <w:rFonts w:ascii="Arial" w:hAnsi="Arial" w:cs="Arial"/>
          <w:sz w:val="22"/>
          <w:szCs w:val="22"/>
        </w:rPr>
        <w:t xml:space="preserve">a </w:t>
      </w:r>
      <w:r w:rsidR="003B61A1" w:rsidRPr="00560610">
        <w:rPr>
          <w:rFonts w:ascii="Arial" w:hAnsi="Arial" w:cs="Arial"/>
          <w:sz w:val="22"/>
          <w:szCs w:val="22"/>
        </w:rPr>
        <w:t>chambre</w:t>
      </w:r>
      <w:r w:rsidR="00F64CAC" w:rsidRPr="00560610">
        <w:rPr>
          <w:rFonts w:ascii="Arial" w:hAnsi="Arial" w:cs="Arial"/>
          <w:sz w:val="22"/>
          <w:szCs w:val="22"/>
        </w:rPr>
        <w:t xml:space="preserve"> a, en outre, </w:t>
      </w:r>
      <w:r w:rsidR="00A458DC">
        <w:rPr>
          <w:rFonts w:ascii="Arial" w:hAnsi="Arial" w:cs="Arial"/>
          <w:sz w:val="22"/>
          <w:szCs w:val="22"/>
        </w:rPr>
        <w:t>jugé</w:t>
      </w:r>
      <w:r w:rsidR="00F64CAC" w:rsidRPr="00560610">
        <w:rPr>
          <w:rFonts w:ascii="Arial" w:hAnsi="Arial" w:cs="Arial"/>
          <w:sz w:val="22"/>
          <w:szCs w:val="22"/>
        </w:rPr>
        <w:t xml:space="preserve"> que ces paiements avaient causé un préjudice financier</w:t>
      </w:r>
      <w:r w:rsidR="003B61A1" w:rsidRPr="00560610">
        <w:rPr>
          <w:rFonts w:ascii="Arial" w:hAnsi="Arial" w:cs="Arial"/>
          <w:sz w:val="22"/>
          <w:szCs w:val="22"/>
        </w:rPr>
        <w:t xml:space="preserve"> </w:t>
      </w:r>
      <w:r w:rsidR="0005712C">
        <w:rPr>
          <w:rFonts w:ascii="Arial" w:hAnsi="Arial" w:cs="Arial"/>
          <w:sz w:val="22"/>
          <w:szCs w:val="22"/>
        </w:rPr>
        <w:t xml:space="preserve">au </w:t>
      </w:r>
      <w:r w:rsidR="00A458DC" w:rsidRPr="00A458DC">
        <w:rPr>
          <w:rFonts w:ascii="Arial" w:hAnsi="Arial" w:cs="Arial"/>
          <w:sz w:val="22"/>
          <w:szCs w:val="22"/>
        </w:rPr>
        <w:t>centre communal d’action sociale</w:t>
      </w:r>
      <w:r w:rsidR="003B61A1" w:rsidRPr="00560610">
        <w:rPr>
          <w:rFonts w:ascii="Arial" w:hAnsi="Arial" w:cs="Arial"/>
          <w:sz w:val="22"/>
          <w:szCs w:val="22"/>
        </w:rPr>
        <w:t>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 xml:space="preserve">Attendu que </w:t>
      </w:r>
      <w:r w:rsidR="003B61A1" w:rsidRPr="00560610">
        <w:rPr>
          <w:rFonts w:ascii="Arial" w:hAnsi="Arial" w:cs="Arial"/>
          <w:sz w:val="22"/>
          <w:szCs w:val="22"/>
        </w:rPr>
        <w:t xml:space="preserve">si </w:t>
      </w:r>
      <w:r w:rsidRPr="00560610">
        <w:rPr>
          <w:rFonts w:ascii="Arial" w:hAnsi="Arial" w:cs="Arial"/>
          <w:sz w:val="22"/>
          <w:szCs w:val="22"/>
        </w:rPr>
        <w:t>l’appelant</w:t>
      </w:r>
      <w:r w:rsidR="003B61A1" w:rsidRPr="00560610">
        <w:rPr>
          <w:rFonts w:ascii="Arial" w:hAnsi="Arial" w:cs="Arial"/>
          <w:sz w:val="22"/>
          <w:szCs w:val="22"/>
        </w:rPr>
        <w:t>e reconnaît avoir manqué à ses obligations de contrôle, elle</w:t>
      </w:r>
      <w:r w:rsidRPr="00560610">
        <w:rPr>
          <w:rFonts w:ascii="Arial" w:hAnsi="Arial" w:cs="Arial"/>
          <w:sz w:val="22"/>
          <w:szCs w:val="22"/>
        </w:rPr>
        <w:t xml:space="preserve"> soutient que </w:t>
      </w:r>
      <w:r w:rsidR="002071B3">
        <w:rPr>
          <w:rFonts w:ascii="Arial" w:hAnsi="Arial" w:cs="Arial"/>
          <w:sz w:val="22"/>
          <w:szCs w:val="22"/>
        </w:rPr>
        <w:t>son</w:t>
      </w:r>
      <w:r w:rsidR="003B61A1" w:rsidRPr="00560610">
        <w:rPr>
          <w:rFonts w:ascii="Arial" w:hAnsi="Arial" w:cs="Arial"/>
          <w:sz w:val="22"/>
          <w:szCs w:val="22"/>
        </w:rPr>
        <w:t xml:space="preserve"> manquement n’a pas entraîné de préjudice financier pour l’établissement ; qu’elle s’appuie</w:t>
      </w:r>
      <w:r w:rsidR="00A458DC">
        <w:rPr>
          <w:rFonts w:ascii="Arial" w:hAnsi="Arial" w:cs="Arial"/>
          <w:sz w:val="22"/>
          <w:szCs w:val="22"/>
        </w:rPr>
        <w:t>,</w:t>
      </w:r>
      <w:r w:rsidR="003B61A1" w:rsidRPr="00560610">
        <w:rPr>
          <w:rFonts w:ascii="Arial" w:hAnsi="Arial" w:cs="Arial"/>
          <w:sz w:val="22"/>
          <w:szCs w:val="22"/>
        </w:rPr>
        <w:t xml:space="preserve"> </w:t>
      </w:r>
      <w:r w:rsidR="00A458DC">
        <w:rPr>
          <w:rFonts w:ascii="Arial" w:hAnsi="Arial" w:cs="Arial"/>
          <w:sz w:val="22"/>
          <w:szCs w:val="22"/>
        </w:rPr>
        <w:t xml:space="preserve">premièrement, </w:t>
      </w:r>
      <w:r w:rsidR="003B61A1" w:rsidRPr="00560610">
        <w:rPr>
          <w:rFonts w:ascii="Arial" w:hAnsi="Arial" w:cs="Arial"/>
          <w:sz w:val="22"/>
          <w:szCs w:val="22"/>
        </w:rPr>
        <w:t>sur le fait que l’ordonnateur a expressément fait valoir l’absence d’un tel préjudice</w:t>
      </w:r>
      <w:r w:rsidR="00A458DC">
        <w:rPr>
          <w:rFonts w:ascii="Arial" w:hAnsi="Arial" w:cs="Arial"/>
          <w:sz w:val="22"/>
          <w:szCs w:val="22"/>
        </w:rPr>
        <w:t xml:space="preserve"> et, deuxièmement,</w:t>
      </w:r>
      <w:r w:rsidR="00DF767B" w:rsidRPr="00560610">
        <w:rPr>
          <w:rFonts w:ascii="Arial" w:hAnsi="Arial" w:cs="Arial"/>
          <w:sz w:val="22"/>
          <w:szCs w:val="22"/>
        </w:rPr>
        <w:t xml:space="preserve"> sur </w:t>
      </w:r>
      <w:r w:rsidR="003B61A1" w:rsidRPr="00560610">
        <w:rPr>
          <w:rFonts w:ascii="Arial" w:hAnsi="Arial" w:cs="Arial"/>
          <w:sz w:val="22"/>
          <w:szCs w:val="22"/>
        </w:rPr>
        <w:t xml:space="preserve">une délibération du </w:t>
      </w:r>
      <w:r w:rsidR="00DF767B" w:rsidRPr="00560610">
        <w:rPr>
          <w:rFonts w:ascii="Arial" w:hAnsi="Arial" w:cs="Arial"/>
          <w:sz w:val="22"/>
          <w:szCs w:val="22"/>
        </w:rPr>
        <w:t xml:space="preserve">9 juin 2011 par laquelle l’organe délibérant du </w:t>
      </w:r>
      <w:r w:rsidR="00A458DC">
        <w:rPr>
          <w:rFonts w:ascii="Arial" w:hAnsi="Arial" w:cs="Arial"/>
          <w:sz w:val="22"/>
          <w:szCs w:val="22"/>
        </w:rPr>
        <w:t>centre communal</w:t>
      </w:r>
      <w:r w:rsidR="00DF767B" w:rsidRPr="00560610">
        <w:rPr>
          <w:rFonts w:ascii="Arial" w:hAnsi="Arial" w:cs="Arial"/>
          <w:sz w:val="22"/>
          <w:szCs w:val="22"/>
        </w:rPr>
        <w:t xml:space="preserve">, en autorisant pour l’avenir le </w:t>
      </w:r>
      <w:r w:rsidR="0059522A" w:rsidRPr="00560610">
        <w:rPr>
          <w:rFonts w:ascii="Arial" w:hAnsi="Arial" w:cs="Arial"/>
          <w:sz w:val="22"/>
          <w:szCs w:val="22"/>
        </w:rPr>
        <w:t>versement des deux indemnités</w:t>
      </w:r>
      <w:r w:rsidR="00095B2C" w:rsidRPr="00560610">
        <w:rPr>
          <w:rFonts w:ascii="Arial" w:hAnsi="Arial" w:cs="Arial"/>
          <w:sz w:val="22"/>
          <w:szCs w:val="22"/>
        </w:rPr>
        <w:t xml:space="preserve"> au </w:t>
      </w:r>
      <w:r w:rsidR="00A458DC">
        <w:rPr>
          <w:rFonts w:ascii="Arial" w:hAnsi="Arial" w:cs="Arial"/>
          <w:sz w:val="22"/>
          <w:szCs w:val="22"/>
        </w:rPr>
        <w:t>médecin en cause</w:t>
      </w:r>
      <w:r w:rsidR="00095B2C" w:rsidRPr="00560610">
        <w:rPr>
          <w:rFonts w:ascii="Arial" w:hAnsi="Arial" w:cs="Arial"/>
          <w:sz w:val="22"/>
          <w:szCs w:val="22"/>
        </w:rPr>
        <w:t xml:space="preserve"> et en admettant avoir formalisé de manière insuffisante ses décisions lors de sa séance du 1</w:t>
      </w:r>
      <w:r w:rsidR="00095B2C" w:rsidRPr="00560610">
        <w:rPr>
          <w:rFonts w:ascii="Arial" w:hAnsi="Arial" w:cs="Arial"/>
          <w:sz w:val="22"/>
          <w:szCs w:val="22"/>
          <w:vertAlign w:val="superscript"/>
        </w:rPr>
        <w:t>er</w:t>
      </w:r>
      <w:r w:rsidR="003E4A54">
        <w:rPr>
          <w:rFonts w:ascii="Arial" w:hAnsi="Arial" w:cs="Arial"/>
          <w:sz w:val="22"/>
          <w:szCs w:val="22"/>
          <w:vertAlign w:val="superscript"/>
        </w:rPr>
        <w:t> </w:t>
      </w:r>
      <w:r w:rsidR="00095B2C" w:rsidRPr="00560610">
        <w:rPr>
          <w:rFonts w:ascii="Arial" w:hAnsi="Arial" w:cs="Arial"/>
          <w:sz w:val="22"/>
          <w:szCs w:val="22"/>
        </w:rPr>
        <w:t>octobre 2008</w:t>
      </w:r>
      <w:r w:rsidR="00DF767B" w:rsidRPr="00560610">
        <w:rPr>
          <w:rFonts w:ascii="Arial" w:hAnsi="Arial" w:cs="Arial"/>
          <w:sz w:val="22"/>
          <w:szCs w:val="22"/>
        </w:rPr>
        <w:t>, aurait entendu régulariser le</w:t>
      </w:r>
      <w:r w:rsidR="00CD5F8C" w:rsidRPr="00560610">
        <w:rPr>
          <w:rFonts w:ascii="Arial" w:hAnsi="Arial" w:cs="Arial"/>
          <w:sz w:val="22"/>
          <w:szCs w:val="22"/>
        </w:rPr>
        <w:t>s</w:t>
      </w:r>
      <w:r w:rsidR="00DF767B" w:rsidRPr="00560610">
        <w:rPr>
          <w:rFonts w:ascii="Arial" w:hAnsi="Arial" w:cs="Arial"/>
          <w:sz w:val="22"/>
          <w:szCs w:val="22"/>
        </w:rPr>
        <w:t xml:space="preserve"> versement</w:t>
      </w:r>
      <w:r w:rsidR="00F6466D" w:rsidRPr="00560610">
        <w:rPr>
          <w:rFonts w:ascii="Arial" w:hAnsi="Arial" w:cs="Arial"/>
          <w:sz w:val="22"/>
          <w:szCs w:val="22"/>
        </w:rPr>
        <w:t>s</w:t>
      </w:r>
      <w:r w:rsidR="00DF767B" w:rsidRPr="00560610">
        <w:rPr>
          <w:rFonts w:ascii="Arial" w:hAnsi="Arial" w:cs="Arial"/>
          <w:sz w:val="22"/>
          <w:szCs w:val="22"/>
        </w:rPr>
        <w:t xml:space="preserve"> au titre de 2009 ;</w:t>
      </w:r>
    </w:p>
    <w:p w:rsidR="00183BEA" w:rsidRPr="00560610" w:rsidRDefault="00F6466D" w:rsidP="00560610">
      <w:pPr>
        <w:spacing w:before="120" w:after="360"/>
        <w:ind w:firstLine="0"/>
        <w:rPr>
          <w:rFonts w:ascii="Arial" w:hAnsi="Arial" w:cs="Arial"/>
          <w:sz w:val="22"/>
          <w:szCs w:val="22"/>
        </w:rPr>
      </w:pPr>
      <w:r w:rsidRPr="00560610">
        <w:rPr>
          <w:rFonts w:ascii="Arial" w:hAnsi="Arial" w:cs="Arial"/>
          <w:sz w:val="22"/>
          <w:szCs w:val="22"/>
        </w:rPr>
        <w:t>Attendu</w:t>
      </w:r>
      <w:r w:rsidR="00E904E5" w:rsidRPr="00560610">
        <w:rPr>
          <w:rFonts w:ascii="Arial" w:hAnsi="Arial" w:cs="Arial"/>
          <w:sz w:val="22"/>
          <w:szCs w:val="22"/>
        </w:rPr>
        <w:t xml:space="preserve"> qu’aux termes de l’article 60 de la loi du 23 février 1963 susvisée, « </w:t>
      </w:r>
      <w:r w:rsidR="00E904E5" w:rsidRPr="00560610">
        <w:rPr>
          <w:rFonts w:ascii="Arial" w:hAnsi="Arial" w:cs="Arial"/>
          <w:i/>
          <w:iCs/>
          <w:sz w:val="22"/>
          <w:szCs w:val="22"/>
        </w:rPr>
        <w:t xml:space="preserve">la responsabilité personnelle et pécuniaire prévue au I est mise en jeu par le ministre dont relève le comptable, le ministre chargé du budget ou le juge des comptes dans les conditions qui suivent </w:t>
      </w:r>
      <w:r w:rsidR="00E904E5" w:rsidRPr="00560610">
        <w:rPr>
          <w:rFonts w:ascii="Arial" w:hAnsi="Arial" w:cs="Arial"/>
          <w:sz w:val="22"/>
          <w:szCs w:val="22"/>
        </w:rPr>
        <w:t xml:space="preserve">» ; que « </w:t>
      </w:r>
      <w:r w:rsidR="00E904E5" w:rsidRPr="00560610">
        <w:rPr>
          <w:rFonts w:ascii="Arial" w:hAnsi="Arial" w:cs="Arial"/>
          <w:i/>
          <w:iCs/>
          <w:sz w:val="22"/>
          <w:szCs w:val="22"/>
        </w:rPr>
        <w:t xml:space="preserve">lorsque le manquement du comptable </w:t>
      </w:r>
      <w:r w:rsidR="00E904E5" w:rsidRPr="00560610">
        <w:rPr>
          <w:rFonts w:ascii="Arial" w:hAnsi="Arial" w:cs="Arial"/>
          <w:sz w:val="22"/>
          <w:szCs w:val="22"/>
        </w:rPr>
        <w:t xml:space="preserve">[…] </w:t>
      </w:r>
      <w:r w:rsidR="00E904E5" w:rsidRPr="00560610">
        <w:rPr>
          <w:rFonts w:ascii="Arial" w:hAnsi="Arial" w:cs="Arial"/>
          <w:i/>
          <w:iCs/>
          <w:sz w:val="22"/>
          <w:szCs w:val="22"/>
        </w:rPr>
        <w:t xml:space="preserve">n’a pas causé de préjudice financier à l’organisme public concerné, le juge des comptes peut l’obliger à s’acquitter d’une somme, arrêtée pour chaque exercice, en tenant compte des circonstances de l’espèce </w:t>
      </w:r>
      <w:r w:rsidR="00E904E5" w:rsidRPr="00560610">
        <w:rPr>
          <w:rFonts w:ascii="Arial" w:hAnsi="Arial" w:cs="Arial"/>
          <w:sz w:val="22"/>
          <w:szCs w:val="22"/>
        </w:rPr>
        <w:t xml:space="preserve">» ; que « </w:t>
      </w:r>
      <w:r w:rsidR="00E904E5" w:rsidRPr="00560610">
        <w:rPr>
          <w:rFonts w:ascii="Arial" w:hAnsi="Arial" w:cs="Arial"/>
          <w:i/>
          <w:iCs/>
          <w:sz w:val="22"/>
          <w:szCs w:val="22"/>
        </w:rPr>
        <w:t xml:space="preserve">lorsque le manquement du comptable </w:t>
      </w:r>
      <w:r w:rsidR="00E904E5" w:rsidRPr="00560610">
        <w:rPr>
          <w:rFonts w:ascii="Arial" w:hAnsi="Arial" w:cs="Arial"/>
          <w:sz w:val="22"/>
          <w:szCs w:val="22"/>
        </w:rPr>
        <w:t xml:space="preserve">[…] </w:t>
      </w:r>
      <w:r w:rsidR="00E904E5" w:rsidRPr="00560610">
        <w:rPr>
          <w:rFonts w:ascii="Arial" w:hAnsi="Arial" w:cs="Arial"/>
          <w:i/>
          <w:iCs/>
          <w:sz w:val="22"/>
          <w:szCs w:val="22"/>
        </w:rPr>
        <w:t xml:space="preserve">a causé un préjudice financier à l’organisme public concerné, </w:t>
      </w:r>
      <w:r w:rsidR="00E904E5" w:rsidRPr="00560610">
        <w:rPr>
          <w:rFonts w:ascii="Arial" w:hAnsi="Arial" w:cs="Arial"/>
          <w:sz w:val="22"/>
          <w:szCs w:val="22"/>
        </w:rPr>
        <w:t xml:space="preserve">[…] </w:t>
      </w:r>
      <w:r w:rsidR="00E904E5" w:rsidRPr="00560610">
        <w:rPr>
          <w:rFonts w:ascii="Arial" w:hAnsi="Arial" w:cs="Arial"/>
          <w:i/>
          <w:iCs/>
          <w:sz w:val="22"/>
          <w:szCs w:val="22"/>
        </w:rPr>
        <w:t xml:space="preserve">le comptable a l’obligation de verser immédiatement de ses deniers personnels la somme correspondante » ; </w:t>
      </w:r>
      <w:r w:rsidR="00E904E5" w:rsidRPr="00560610">
        <w:rPr>
          <w:rFonts w:ascii="Arial" w:hAnsi="Arial" w:cs="Arial"/>
          <w:sz w:val="22"/>
          <w:szCs w:val="22"/>
        </w:rPr>
        <w:t>qu’il résulte du texte précité que lorsque l’instance est ouverte devant le juge des comptes, le constat de l’existence ou non d’un préjudice financier relève de la seule appréciation de ce juge</w:t>
      </w:r>
      <w:r w:rsidR="003E3A76">
        <w:rPr>
          <w:rFonts w:ascii="Arial" w:hAnsi="Arial" w:cs="Arial"/>
          <w:sz w:val="22"/>
          <w:szCs w:val="22"/>
        </w:rPr>
        <w:t> </w:t>
      </w:r>
      <w:r w:rsidR="00E904E5" w:rsidRPr="00560610">
        <w:rPr>
          <w:rFonts w:ascii="Arial" w:hAnsi="Arial" w:cs="Arial"/>
          <w:sz w:val="22"/>
          <w:szCs w:val="22"/>
        </w:rPr>
        <w:t>; que si, au regard du caractère contradictoire de la procédure, ledit juge doit tenir compte, pour cette appréciation, des dires et actes éventuels de l</w:t>
      </w:r>
      <w:r w:rsidR="004A155A" w:rsidRPr="00560610">
        <w:rPr>
          <w:rFonts w:ascii="Arial" w:hAnsi="Arial" w:cs="Arial"/>
          <w:sz w:val="22"/>
          <w:szCs w:val="22"/>
        </w:rPr>
        <w:t>’établissement</w:t>
      </w:r>
      <w:r w:rsidR="00E904E5" w:rsidRPr="00560610">
        <w:rPr>
          <w:rFonts w:ascii="Arial" w:hAnsi="Arial" w:cs="Arial"/>
          <w:sz w:val="22"/>
          <w:szCs w:val="22"/>
        </w:rPr>
        <w:t xml:space="preserve"> figurant au dossier, il n’est pas lié par un acte indiquant, de manière explicite ou implicite, que l</w:t>
      </w:r>
      <w:r w:rsidR="004A155A" w:rsidRPr="00560610">
        <w:rPr>
          <w:rFonts w:ascii="Arial" w:hAnsi="Arial" w:cs="Arial"/>
          <w:sz w:val="22"/>
          <w:szCs w:val="22"/>
        </w:rPr>
        <w:t xml:space="preserve">’établissement </w:t>
      </w:r>
      <w:r w:rsidR="00E904E5" w:rsidRPr="00560610">
        <w:rPr>
          <w:rFonts w:ascii="Arial" w:hAnsi="Arial" w:cs="Arial"/>
          <w:sz w:val="22"/>
          <w:szCs w:val="22"/>
        </w:rPr>
        <w:t>n’aurait subi aucun préjudice</w:t>
      </w:r>
      <w:r w:rsidR="003E3A76">
        <w:rPr>
          <w:rFonts w:ascii="Arial" w:hAnsi="Arial" w:cs="Arial"/>
          <w:sz w:val="22"/>
          <w:szCs w:val="22"/>
        </w:rPr>
        <w:t> </w:t>
      </w:r>
      <w:r w:rsidR="00E904E5" w:rsidRPr="00560610">
        <w:rPr>
          <w:rFonts w:ascii="Arial" w:hAnsi="Arial" w:cs="Arial"/>
          <w:sz w:val="22"/>
          <w:szCs w:val="22"/>
        </w:rPr>
        <w:t>;</w:t>
      </w:r>
      <w:r w:rsidR="00A458DC">
        <w:rPr>
          <w:rFonts w:ascii="Arial" w:hAnsi="Arial" w:cs="Arial"/>
          <w:sz w:val="22"/>
          <w:szCs w:val="22"/>
        </w:rPr>
        <w:t xml:space="preserve"> que, dès lors, le premier moyen de l’appelante </w:t>
      </w:r>
      <w:r w:rsidR="003E4A54">
        <w:rPr>
          <w:rFonts w:ascii="Arial" w:hAnsi="Arial" w:cs="Arial"/>
          <w:sz w:val="22"/>
          <w:szCs w:val="22"/>
        </w:rPr>
        <w:t>ne peut être accueilli</w:t>
      </w:r>
      <w:r w:rsidR="00A458DC">
        <w:rPr>
          <w:rFonts w:ascii="Arial" w:hAnsi="Arial" w:cs="Arial"/>
          <w:sz w:val="22"/>
          <w:szCs w:val="22"/>
        </w:rPr>
        <w:t> ;</w:t>
      </w:r>
    </w:p>
    <w:p w:rsidR="00D66CAF" w:rsidRDefault="00D66CAF" w:rsidP="00560610">
      <w:pPr>
        <w:spacing w:before="120" w:after="360"/>
        <w:ind w:firstLine="0"/>
        <w:rPr>
          <w:rFonts w:ascii="Arial" w:hAnsi="Arial" w:cs="Arial"/>
          <w:sz w:val="22"/>
          <w:szCs w:val="22"/>
        </w:rPr>
      </w:pPr>
    </w:p>
    <w:p w:rsidR="0059522A" w:rsidRDefault="00361AF0" w:rsidP="00560610">
      <w:pPr>
        <w:spacing w:before="120" w:after="360"/>
        <w:ind w:firstLine="0"/>
        <w:rPr>
          <w:rFonts w:ascii="Arial" w:hAnsi="Arial" w:cs="Arial"/>
          <w:sz w:val="22"/>
          <w:szCs w:val="22"/>
        </w:rPr>
      </w:pPr>
      <w:r w:rsidRPr="00560610">
        <w:rPr>
          <w:rFonts w:ascii="Arial" w:hAnsi="Arial" w:cs="Arial"/>
          <w:sz w:val="22"/>
          <w:szCs w:val="22"/>
        </w:rPr>
        <w:t>Attendu</w:t>
      </w:r>
      <w:r w:rsidR="00E904E5" w:rsidRPr="00560610">
        <w:rPr>
          <w:rFonts w:ascii="Arial" w:hAnsi="Arial" w:cs="Arial"/>
          <w:sz w:val="22"/>
          <w:szCs w:val="22"/>
        </w:rPr>
        <w:t xml:space="preserve"> qu</w:t>
      </w:r>
      <w:r w:rsidRPr="00560610">
        <w:rPr>
          <w:rFonts w:ascii="Arial" w:hAnsi="Arial" w:cs="Arial"/>
          <w:sz w:val="22"/>
          <w:szCs w:val="22"/>
        </w:rPr>
        <w:t>e</w:t>
      </w:r>
      <w:r w:rsidR="00E904E5" w:rsidRPr="00560610">
        <w:rPr>
          <w:rFonts w:ascii="Arial" w:hAnsi="Arial" w:cs="Arial"/>
          <w:sz w:val="22"/>
          <w:szCs w:val="22"/>
        </w:rPr>
        <w:t xml:space="preserve"> </w:t>
      </w:r>
      <w:r w:rsidR="00A458DC">
        <w:rPr>
          <w:rFonts w:ascii="Arial" w:hAnsi="Arial" w:cs="Arial"/>
          <w:sz w:val="22"/>
          <w:szCs w:val="22"/>
        </w:rPr>
        <w:t>les indemnités payées</w:t>
      </w:r>
      <w:r w:rsidRPr="00560610">
        <w:rPr>
          <w:rFonts w:ascii="Arial" w:hAnsi="Arial" w:cs="Arial"/>
          <w:sz w:val="22"/>
          <w:szCs w:val="22"/>
        </w:rPr>
        <w:t xml:space="preserve">, faute de pièces justificatives qui en auraient précisé et le principe et le montant, </w:t>
      </w:r>
      <w:r w:rsidR="00BD744F">
        <w:rPr>
          <w:rFonts w:ascii="Arial" w:hAnsi="Arial" w:cs="Arial"/>
          <w:sz w:val="22"/>
          <w:szCs w:val="22"/>
        </w:rPr>
        <w:t>étaient</w:t>
      </w:r>
      <w:r w:rsidR="00A458DC">
        <w:rPr>
          <w:rFonts w:ascii="Arial" w:hAnsi="Arial" w:cs="Arial"/>
          <w:sz w:val="22"/>
          <w:szCs w:val="22"/>
        </w:rPr>
        <w:t xml:space="preserve"> </w:t>
      </w:r>
      <w:r w:rsidR="00D60C8C">
        <w:rPr>
          <w:rFonts w:ascii="Arial" w:hAnsi="Arial" w:cs="Arial"/>
          <w:sz w:val="22"/>
          <w:szCs w:val="22"/>
        </w:rPr>
        <w:t>sans</w:t>
      </w:r>
      <w:r w:rsidR="00A458DC">
        <w:rPr>
          <w:rFonts w:ascii="Arial" w:hAnsi="Arial" w:cs="Arial"/>
          <w:sz w:val="22"/>
          <w:szCs w:val="22"/>
        </w:rPr>
        <w:t xml:space="preserve"> </w:t>
      </w:r>
      <w:r w:rsidRPr="00560610">
        <w:rPr>
          <w:rFonts w:ascii="Arial" w:hAnsi="Arial" w:cs="Arial"/>
          <w:sz w:val="22"/>
          <w:szCs w:val="22"/>
        </w:rPr>
        <w:t>fondement</w:t>
      </w:r>
      <w:r w:rsidR="00A458DC">
        <w:rPr>
          <w:rFonts w:ascii="Arial" w:hAnsi="Arial" w:cs="Arial"/>
          <w:sz w:val="22"/>
          <w:szCs w:val="22"/>
        </w:rPr>
        <w:t xml:space="preserve"> juridique</w:t>
      </w:r>
      <w:r w:rsidRPr="00560610">
        <w:rPr>
          <w:rFonts w:ascii="Arial" w:hAnsi="Arial" w:cs="Arial"/>
          <w:sz w:val="22"/>
          <w:szCs w:val="22"/>
        </w:rPr>
        <w:t xml:space="preserve"> ; que dès lors, </w:t>
      </w:r>
      <w:r w:rsidR="00A458DC">
        <w:rPr>
          <w:rFonts w:ascii="Arial" w:hAnsi="Arial" w:cs="Arial"/>
          <w:sz w:val="22"/>
          <w:szCs w:val="22"/>
        </w:rPr>
        <w:t>elles n’étaient pas dues</w:t>
      </w:r>
      <w:r w:rsidRPr="00560610">
        <w:rPr>
          <w:rFonts w:ascii="Arial" w:hAnsi="Arial" w:cs="Arial"/>
          <w:sz w:val="22"/>
          <w:szCs w:val="22"/>
        </w:rPr>
        <w:t xml:space="preserve"> ; </w:t>
      </w:r>
      <w:r w:rsidR="00183E59">
        <w:rPr>
          <w:rFonts w:ascii="Arial" w:hAnsi="Arial" w:cs="Arial"/>
          <w:sz w:val="22"/>
          <w:szCs w:val="22"/>
        </w:rPr>
        <w:t>que la</w:t>
      </w:r>
      <w:r w:rsidR="00E904E5" w:rsidRPr="00560610">
        <w:rPr>
          <w:rFonts w:ascii="Arial" w:hAnsi="Arial" w:cs="Arial"/>
          <w:sz w:val="22"/>
          <w:szCs w:val="22"/>
        </w:rPr>
        <w:t xml:space="preserve"> délibération du 9 juin 2011</w:t>
      </w:r>
      <w:r w:rsidR="00183E59">
        <w:rPr>
          <w:rFonts w:ascii="Arial" w:hAnsi="Arial" w:cs="Arial"/>
          <w:sz w:val="22"/>
          <w:szCs w:val="22"/>
        </w:rPr>
        <w:t xml:space="preserve">, dépourvue </w:t>
      </w:r>
      <w:r w:rsidR="00E904E5" w:rsidRPr="00560610">
        <w:rPr>
          <w:rFonts w:ascii="Arial" w:hAnsi="Arial" w:cs="Arial"/>
          <w:sz w:val="22"/>
          <w:szCs w:val="22"/>
        </w:rPr>
        <w:t>d'effet rétroactif</w:t>
      </w:r>
      <w:r w:rsidR="00183E59">
        <w:rPr>
          <w:rFonts w:ascii="Arial" w:hAnsi="Arial" w:cs="Arial"/>
          <w:sz w:val="22"/>
          <w:szCs w:val="22"/>
        </w:rPr>
        <w:t>, ne pouvait</w:t>
      </w:r>
      <w:r w:rsidR="00A458DC">
        <w:rPr>
          <w:rFonts w:ascii="Arial" w:hAnsi="Arial" w:cs="Arial"/>
          <w:sz w:val="22"/>
          <w:szCs w:val="22"/>
        </w:rPr>
        <w:t xml:space="preserve"> </w:t>
      </w:r>
      <w:r w:rsidR="00D60C8C">
        <w:rPr>
          <w:rFonts w:ascii="Arial" w:hAnsi="Arial" w:cs="Arial"/>
          <w:sz w:val="22"/>
          <w:szCs w:val="22"/>
        </w:rPr>
        <w:t xml:space="preserve">conférer aux paiements faits en 2009 </w:t>
      </w:r>
      <w:r w:rsidR="00183E59">
        <w:rPr>
          <w:rFonts w:ascii="Arial" w:hAnsi="Arial" w:cs="Arial"/>
          <w:sz w:val="22"/>
          <w:szCs w:val="22"/>
        </w:rPr>
        <w:t>le</w:t>
      </w:r>
      <w:r w:rsidR="00D60C8C">
        <w:rPr>
          <w:rFonts w:ascii="Arial" w:hAnsi="Arial" w:cs="Arial"/>
          <w:sz w:val="22"/>
          <w:szCs w:val="22"/>
        </w:rPr>
        <w:t xml:space="preserve"> fondement juridique </w:t>
      </w:r>
      <w:r w:rsidR="00183E59">
        <w:rPr>
          <w:rFonts w:ascii="Arial" w:hAnsi="Arial" w:cs="Arial"/>
          <w:sz w:val="22"/>
          <w:szCs w:val="22"/>
        </w:rPr>
        <w:t xml:space="preserve">qui leur manquait ; </w:t>
      </w:r>
      <w:r w:rsidR="002071B3">
        <w:rPr>
          <w:rFonts w:ascii="Arial" w:hAnsi="Arial" w:cs="Arial"/>
          <w:sz w:val="22"/>
          <w:szCs w:val="22"/>
        </w:rPr>
        <w:t>qu</w:t>
      </w:r>
      <w:r w:rsidR="00BD744F">
        <w:rPr>
          <w:rFonts w:ascii="Arial" w:hAnsi="Arial" w:cs="Arial"/>
          <w:sz w:val="22"/>
          <w:szCs w:val="22"/>
        </w:rPr>
        <w:t>’ainsi</w:t>
      </w:r>
      <w:r w:rsidR="00D60C8C" w:rsidRPr="00D60C8C">
        <w:rPr>
          <w:rFonts w:ascii="Arial" w:hAnsi="Arial" w:cs="Arial"/>
          <w:sz w:val="22"/>
          <w:szCs w:val="22"/>
        </w:rPr>
        <w:t xml:space="preserve"> le </w:t>
      </w:r>
      <w:r w:rsidR="00D60C8C">
        <w:rPr>
          <w:rFonts w:ascii="Arial" w:hAnsi="Arial" w:cs="Arial"/>
          <w:sz w:val="22"/>
          <w:szCs w:val="22"/>
        </w:rPr>
        <w:t xml:space="preserve">deuxième </w:t>
      </w:r>
      <w:r w:rsidR="00D60C8C" w:rsidRPr="00D60C8C">
        <w:rPr>
          <w:rFonts w:ascii="Arial" w:hAnsi="Arial" w:cs="Arial"/>
          <w:sz w:val="22"/>
          <w:szCs w:val="22"/>
        </w:rPr>
        <w:t xml:space="preserve">moyen de l’appelante </w:t>
      </w:r>
      <w:r w:rsidR="00D60C8C">
        <w:rPr>
          <w:rFonts w:ascii="Arial" w:hAnsi="Arial" w:cs="Arial"/>
          <w:sz w:val="22"/>
          <w:szCs w:val="22"/>
        </w:rPr>
        <w:t>manque en droit </w:t>
      </w:r>
      <w:r w:rsidR="00D60C8C" w:rsidRPr="00D60C8C">
        <w:rPr>
          <w:rFonts w:ascii="Arial" w:hAnsi="Arial" w:cs="Arial"/>
          <w:sz w:val="22"/>
          <w:szCs w:val="22"/>
        </w:rPr>
        <w:t>;</w:t>
      </w:r>
    </w:p>
    <w:p w:rsidR="003E3A76" w:rsidRDefault="003E3A76" w:rsidP="00560610">
      <w:pPr>
        <w:spacing w:before="120" w:after="360"/>
        <w:ind w:firstLine="0"/>
        <w:rPr>
          <w:rFonts w:ascii="Arial" w:hAnsi="Arial" w:cs="Arial"/>
          <w:sz w:val="22"/>
          <w:szCs w:val="22"/>
        </w:rPr>
      </w:pPr>
    </w:p>
    <w:p w:rsidR="003E3A76" w:rsidRDefault="003E3A76" w:rsidP="00560610">
      <w:pPr>
        <w:spacing w:before="120" w:after="360"/>
        <w:ind w:firstLine="0"/>
        <w:rPr>
          <w:rFonts w:ascii="Arial" w:hAnsi="Arial" w:cs="Arial"/>
          <w:sz w:val="22"/>
          <w:szCs w:val="22"/>
        </w:rPr>
      </w:pPr>
    </w:p>
    <w:p w:rsidR="00D60C8C" w:rsidRPr="00560610" w:rsidRDefault="00D60C8C" w:rsidP="00560610">
      <w:pPr>
        <w:spacing w:before="120" w:after="360"/>
        <w:ind w:firstLine="0"/>
        <w:rPr>
          <w:rFonts w:ascii="Arial" w:hAnsi="Arial" w:cs="Arial"/>
          <w:sz w:val="22"/>
          <w:szCs w:val="22"/>
        </w:rPr>
      </w:pPr>
      <w:r>
        <w:rPr>
          <w:rFonts w:ascii="Arial" w:hAnsi="Arial" w:cs="Arial"/>
          <w:sz w:val="22"/>
          <w:szCs w:val="22"/>
        </w:rPr>
        <w:t>Attendu que c’est donc à bon droit que la chambre régionale a jugé que le paiement</w:t>
      </w:r>
      <w:r w:rsidR="00183E59">
        <w:rPr>
          <w:rFonts w:ascii="Arial" w:hAnsi="Arial" w:cs="Arial"/>
          <w:sz w:val="22"/>
          <w:szCs w:val="22"/>
        </w:rPr>
        <w:t xml:space="preserve"> en 2009</w:t>
      </w:r>
      <w:r>
        <w:rPr>
          <w:rFonts w:ascii="Arial" w:hAnsi="Arial" w:cs="Arial"/>
          <w:sz w:val="22"/>
          <w:szCs w:val="22"/>
        </w:rPr>
        <w:t xml:space="preserve">, par </w:t>
      </w:r>
      <w:r w:rsidR="0094053A">
        <w:rPr>
          <w:rFonts w:ascii="Arial" w:hAnsi="Arial" w:cs="Arial"/>
          <w:sz w:val="22"/>
          <w:szCs w:val="22"/>
        </w:rPr>
        <w:t>Mme X</w:t>
      </w:r>
      <w:r>
        <w:rPr>
          <w:rFonts w:ascii="Arial" w:hAnsi="Arial" w:cs="Arial"/>
          <w:sz w:val="22"/>
          <w:szCs w:val="22"/>
        </w:rPr>
        <w:t>, d’indemnités qui n’étaient pas dues a causé un préjudice financier au centre communal d’action sociale</w:t>
      </w:r>
      <w:r w:rsidR="00183E59" w:rsidRPr="00183E59">
        <w:t xml:space="preserve"> </w:t>
      </w:r>
      <w:r w:rsidR="00183E59" w:rsidRPr="00183E59">
        <w:rPr>
          <w:rFonts w:ascii="Arial" w:hAnsi="Arial" w:cs="Arial"/>
          <w:sz w:val="22"/>
          <w:szCs w:val="22"/>
        </w:rPr>
        <w:t xml:space="preserve">de </w:t>
      </w:r>
      <w:proofErr w:type="spellStart"/>
      <w:r w:rsidR="00183E59" w:rsidRPr="00183E59">
        <w:rPr>
          <w:rFonts w:ascii="Arial" w:hAnsi="Arial" w:cs="Arial"/>
          <w:sz w:val="22"/>
          <w:szCs w:val="22"/>
        </w:rPr>
        <w:t>Mouthiers</w:t>
      </w:r>
      <w:proofErr w:type="spellEnd"/>
      <w:r w:rsidR="00183E59" w:rsidRPr="00183E59">
        <w:rPr>
          <w:rFonts w:ascii="Arial" w:hAnsi="Arial" w:cs="Arial"/>
          <w:sz w:val="22"/>
          <w:szCs w:val="22"/>
        </w:rPr>
        <w:t>-sur-</w:t>
      </w:r>
      <w:proofErr w:type="spellStart"/>
      <w:r w:rsidR="00183E59" w:rsidRPr="00183E59">
        <w:rPr>
          <w:rFonts w:ascii="Arial" w:hAnsi="Arial" w:cs="Arial"/>
          <w:sz w:val="22"/>
          <w:szCs w:val="22"/>
        </w:rPr>
        <w:t>Boëme</w:t>
      </w:r>
      <w:proofErr w:type="spellEnd"/>
      <w:r>
        <w:rPr>
          <w:rFonts w:ascii="Arial" w:hAnsi="Arial" w:cs="Arial"/>
          <w:sz w:val="22"/>
          <w:szCs w:val="22"/>
        </w:rPr>
        <w:t> ;</w:t>
      </w:r>
    </w:p>
    <w:p w:rsidR="001455CF" w:rsidRPr="00560610" w:rsidRDefault="001455CF" w:rsidP="00560610">
      <w:pPr>
        <w:spacing w:before="120" w:after="360"/>
        <w:ind w:firstLine="0"/>
        <w:rPr>
          <w:rFonts w:ascii="Arial" w:hAnsi="Arial" w:cs="Arial"/>
          <w:sz w:val="22"/>
          <w:szCs w:val="22"/>
        </w:rPr>
      </w:pPr>
      <w:r w:rsidRPr="00560610">
        <w:rPr>
          <w:rFonts w:ascii="Arial" w:hAnsi="Arial" w:cs="Arial"/>
          <w:sz w:val="22"/>
          <w:szCs w:val="22"/>
        </w:rPr>
        <w:t>Par ces motifs,</w:t>
      </w:r>
    </w:p>
    <w:p w:rsidR="001455CF" w:rsidRPr="00560610" w:rsidRDefault="001455CF" w:rsidP="00560610">
      <w:pPr>
        <w:spacing w:before="120" w:after="360"/>
        <w:ind w:firstLine="0"/>
        <w:jc w:val="center"/>
        <w:rPr>
          <w:rFonts w:ascii="Arial" w:hAnsi="Arial" w:cs="Arial"/>
          <w:sz w:val="22"/>
          <w:szCs w:val="22"/>
        </w:rPr>
      </w:pPr>
      <w:r w:rsidRPr="00560610">
        <w:rPr>
          <w:rFonts w:ascii="Arial" w:hAnsi="Arial" w:cs="Arial"/>
          <w:sz w:val="22"/>
          <w:szCs w:val="22"/>
        </w:rPr>
        <w:t>DECIDE :</w:t>
      </w:r>
    </w:p>
    <w:p w:rsidR="001455CF" w:rsidRPr="00560610" w:rsidRDefault="00DF767B" w:rsidP="00560610">
      <w:pPr>
        <w:spacing w:before="120" w:after="360"/>
        <w:ind w:firstLine="0"/>
        <w:rPr>
          <w:rFonts w:ascii="Arial" w:hAnsi="Arial" w:cs="Arial"/>
          <w:sz w:val="22"/>
          <w:szCs w:val="22"/>
        </w:rPr>
      </w:pPr>
      <w:r w:rsidRPr="00560610">
        <w:rPr>
          <w:rFonts w:ascii="Arial" w:hAnsi="Arial" w:cs="Arial"/>
          <w:b/>
          <w:sz w:val="22"/>
          <w:szCs w:val="22"/>
        </w:rPr>
        <w:t xml:space="preserve">Article </w:t>
      </w:r>
      <w:r w:rsidR="00E30A9A" w:rsidRPr="00560610">
        <w:rPr>
          <w:rFonts w:ascii="Arial" w:hAnsi="Arial" w:cs="Arial"/>
          <w:b/>
          <w:sz w:val="22"/>
          <w:szCs w:val="22"/>
        </w:rPr>
        <w:t>unique</w:t>
      </w:r>
      <w:r w:rsidRPr="00560610">
        <w:rPr>
          <w:rFonts w:ascii="Arial" w:hAnsi="Arial" w:cs="Arial"/>
          <w:sz w:val="22"/>
          <w:szCs w:val="22"/>
        </w:rPr>
        <w:t xml:space="preserve"> – La requête de </w:t>
      </w:r>
      <w:r w:rsidR="0094053A">
        <w:rPr>
          <w:rFonts w:ascii="Arial" w:hAnsi="Arial" w:cs="Arial"/>
          <w:sz w:val="22"/>
          <w:szCs w:val="22"/>
        </w:rPr>
        <w:t>M</w:t>
      </w:r>
      <w:r w:rsidR="0094053A" w:rsidRPr="003E3A76">
        <w:rPr>
          <w:rFonts w:ascii="Arial" w:hAnsi="Arial" w:cs="Arial"/>
          <w:sz w:val="22"/>
          <w:szCs w:val="22"/>
          <w:vertAlign w:val="superscript"/>
        </w:rPr>
        <w:t>me</w:t>
      </w:r>
      <w:r w:rsidR="0094053A">
        <w:rPr>
          <w:rFonts w:ascii="Arial" w:hAnsi="Arial" w:cs="Arial"/>
          <w:sz w:val="22"/>
          <w:szCs w:val="22"/>
        </w:rPr>
        <w:t xml:space="preserve"> X</w:t>
      </w:r>
      <w:r w:rsidRPr="00560610">
        <w:rPr>
          <w:rFonts w:ascii="Arial" w:hAnsi="Arial" w:cs="Arial"/>
          <w:sz w:val="22"/>
          <w:szCs w:val="22"/>
        </w:rPr>
        <w:t xml:space="preserve"> est </w:t>
      </w:r>
      <w:r w:rsidR="001455CF" w:rsidRPr="00560610">
        <w:rPr>
          <w:rFonts w:ascii="Arial" w:hAnsi="Arial" w:cs="Arial"/>
          <w:sz w:val="22"/>
          <w:szCs w:val="22"/>
        </w:rPr>
        <w:t>rejetée.</w:t>
      </w:r>
    </w:p>
    <w:p w:rsidR="001455CF" w:rsidRPr="00560610" w:rsidRDefault="001455CF" w:rsidP="00560610">
      <w:pPr>
        <w:tabs>
          <w:tab w:val="center" w:pos="5245"/>
        </w:tabs>
        <w:spacing w:before="120" w:after="360"/>
        <w:ind w:firstLine="0"/>
        <w:jc w:val="center"/>
        <w:rPr>
          <w:rFonts w:ascii="Arial" w:hAnsi="Arial" w:cs="Arial"/>
          <w:sz w:val="22"/>
          <w:szCs w:val="22"/>
        </w:rPr>
      </w:pPr>
      <w:r w:rsidRPr="00560610">
        <w:rPr>
          <w:rFonts w:ascii="Arial" w:hAnsi="Arial" w:cs="Arial"/>
          <w:sz w:val="22"/>
          <w:szCs w:val="22"/>
        </w:rPr>
        <w:t>------------</w:t>
      </w:r>
    </w:p>
    <w:p w:rsidR="00652017" w:rsidRPr="00A66B14" w:rsidRDefault="00652017" w:rsidP="008A18B6">
      <w:pPr>
        <w:spacing w:before="120" w:after="360"/>
        <w:ind w:firstLine="0"/>
        <w:rPr>
          <w:rFonts w:ascii="Arial" w:hAnsi="Arial" w:cs="Arial"/>
          <w:sz w:val="22"/>
          <w:szCs w:val="22"/>
        </w:rPr>
      </w:pPr>
      <w:r w:rsidRPr="005F1D70">
        <w:rPr>
          <w:rFonts w:ascii="Arial" w:hAnsi="Arial" w:cs="Arial"/>
          <w:sz w:val="22"/>
          <w:szCs w:val="22"/>
        </w:rPr>
        <w:t>Fait et jugé en la Cour des comptes, quatrième chambre, première section</w:t>
      </w:r>
      <w:r>
        <w:rPr>
          <w:rFonts w:ascii="Arial" w:hAnsi="Arial" w:cs="Arial"/>
          <w:sz w:val="22"/>
          <w:szCs w:val="22"/>
        </w:rPr>
        <w:t>.</w:t>
      </w:r>
      <w:r w:rsidRPr="005F1D70">
        <w:rPr>
          <w:rFonts w:ascii="Arial" w:hAnsi="Arial" w:cs="Arial"/>
          <w:sz w:val="22"/>
          <w:szCs w:val="22"/>
        </w:rPr>
        <w:t xml:space="preserve"> Présents : M. Gérard GANSER, président de section, président de </w:t>
      </w:r>
      <w:r w:rsidR="009D05FD">
        <w:rPr>
          <w:rFonts w:ascii="Arial" w:hAnsi="Arial" w:cs="Arial"/>
          <w:sz w:val="22"/>
          <w:szCs w:val="22"/>
        </w:rPr>
        <w:t>séance</w:t>
      </w:r>
      <w:r w:rsidRPr="005F1D70">
        <w:rPr>
          <w:rFonts w:ascii="Arial" w:hAnsi="Arial" w:cs="Arial"/>
          <w:sz w:val="22"/>
          <w:szCs w:val="22"/>
        </w:rPr>
        <w:t>, M</w:t>
      </w:r>
      <w:r w:rsidRPr="003E3A76">
        <w:rPr>
          <w:rFonts w:ascii="Arial" w:hAnsi="Arial" w:cs="Arial"/>
          <w:sz w:val="22"/>
          <w:szCs w:val="22"/>
          <w:vertAlign w:val="superscript"/>
        </w:rPr>
        <w:t>me</w:t>
      </w:r>
      <w:r w:rsidRPr="005F1D70">
        <w:rPr>
          <w:rFonts w:ascii="Arial" w:hAnsi="Arial" w:cs="Arial"/>
          <w:sz w:val="22"/>
          <w:szCs w:val="22"/>
        </w:rPr>
        <w:t xml:space="preserve"> Anne FROMENT-MEURICE,</w:t>
      </w:r>
      <w:r w:rsidRPr="00A66B14">
        <w:rPr>
          <w:rFonts w:ascii="Arial" w:hAnsi="Arial" w:cs="Arial"/>
          <w:sz w:val="22"/>
          <w:szCs w:val="22"/>
        </w:rPr>
        <w:t xml:space="preserve"> présidente de chambre maintenue en activité, MM.</w:t>
      </w:r>
      <w:r>
        <w:rPr>
          <w:rFonts w:ascii="Arial" w:hAnsi="Arial" w:cs="Arial"/>
          <w:sz w:val="22"/>
          <w:szCs w:val="22"/>
        </w:rPr>
        <w:t> </w:t>
      </w:r>
      <w:r w:rsidRPr="00A66B14">
        <w:rPr>
          <w:rFonts w:ascii="Arial" w:hAnsi="Arial" w:cs="Arial"/>
          <w:sz w:val="22"/>
          <w:szCs w:val="22"/>
        </w:rPr>
        <w:t xml:space="preserve">Jean-Yves BERTUCCI et Yves ROLLAND, conseillers maîtres. </w:t>
      </w:r>
    </w:p>
    <w:p w:rsidR="00652017" w:rsidRDefault="00652017" w:rsidP="00652017">
      <w:pPr>
        <w:tabs>
          <w:tab w:val="center" w:pos="4536"/>
          <w:tab w:val="right" w:pos="9072"/>
        </w:tabs>
        <w:spacing w:before="120" w:after="360"/>
        <w:ind w:firstLine="0"/>
        <w:rPr>
          <w:rFonts w:ascii="Arial" w:hAnsi="Arial" w:cs="Arial"/>
          <w:sz w:val="22"/>
          <w:szCs w:val="22"/>
        </w:rPr>
      </w:pPr>
      <w:r w:rsidRPr="00503533">
        <w:rPr>
          <w:rFonts w:ascii="Arial" w:hAnsi="Arial" w:cs="Arial"/>
          <w:sz w:val="22"/>
          <w:szCs w:val="22"/>
        </w:rPr>
        <w:t>En présence de Mme Annie LE</w:t>
      </w:r>
      <w:r w:rsidR="001E66A8">
        <w:rPr>
          <w:rFonts w:ascii="Arial" w:hAnsi="Arial" w:cs="Arial"/>
          <w:sz w:val="22"/>
          <w:szCs w:val="22"/>
        </w:rPr>
        <w:t xml:space="preserve"> </w:t>
      </w:r>
      <w:r w:rsidRPr="00503533">
        <w:rPr>
          <w:rFonts w:ascii="Arial" w:hAnsi="Arial" w:cs="Arial"/>
          <w:sz w:val="22"/>
          <w:szCs w:val="22"/>
        </w:rPr>
        <w:t>BARON, greffière de séance.</w:t>
      </w:r>
    </w:p>
    <w:p w:rsidR="000F37DA" w:rsidRDefault="000F37DA" w:rsidP="000F37DA">
      <w:pPr>
        <w:ind w:firstLine="0"/>
        <w:rPr>
          <w:rFonts w:ascii="Arial" w:hAnsi="Arial" w:cs="Arial"/>
          <w:sz w:val="22"/>
          <w:szCs w:val="22"/>
        </w:rPr>
      </w:pPr>
      <w:r>
        <w:rPr>
          <w:rFonts w:ascii="Arial" w:hAnsi="Arial" w:cs="Arial"/>
          <w:sz w:val="22"/>
          <w:szCs w:val="22"/>
        </w:rPr>
        <w:t>Signé : Gérard Ganser, président de séance, et Annie Le Baron, greffière de séance.</w:t>
      </w:r>
    </w:p>
    <w:p w:rsidR="000F37DA" w:rsidRDefault="000F37DA" w:rsidP="000F37DA">
      <w:pPr>
        <w:ind w:firstLine="0"/>
        <w:rPr>
          <w:rFonts w:ascii="Arial" w:hAnsi="Arial" w:cs="Arial"/>
          <w:sz w:val="22"/>
          <w:szCs w:val="22"/>
        </w:rPr>
      </w:pPr>
    </w:p>
    <w:p w:rsidR="000F37DA" w:rsidRDefault="000F37DA" w:rsidP="000F37DA">
      <w:pPr>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0F37DA" w:rsidRDefault="000F37DA" w:rsidP="000F37DA">
      <w:pPr>
        <w:ind w:firstLine="0"/>
        <w:rPr>
          <w:rFonts w:ascii="Arial" w:hAnsi="Arial" w:cs="Arial"/>
          <w:sz w:val="22"/>
          <w:szCs w:val="22"/>
        </w:rPr>
      </w:pPr>
    </w:p>
    <w:p w:rsidR="000F37DA" w:rsidRDefault="000F37DA" w:rsidP="000F37DA">
      <w:pPr>
        <w:tabs>
          <w:tab w:val="center" w:pos="4536"/>
          <w:tab w:val="right" w:pos="9072"/>
        </w:tabs>
        <w:ind w:firstLine="0"/>
        <w:rPr>
          <w:rFonts w:ascii="Arial" w:hAnsi="Arial" w:cs="Arial"/>
          <w:sz w:val="22"/>
          <w:szCs w:val="22"/>
        </w:rPr>
      </w:pPr>
      <w:r>
        <w:rPr>
          <w:rFonts w:ascii="Arial" w:hAnsi="Arial" w:cs="Arial"/>
          <w:sz w:val="22"/>
          <w:szCs w:val="22"/>
        </w:rPr>
        <w:t>Délivré par moi, secrétaire général</w:t>
      </w:r>
    </w:p>
    <w:p w:rsidR="000F37DA" w:rsidRDefault="000F37DA" w:rsidP="000F37DA">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927"/>
      </w:tblGrid>
      <w:tr w:rsidR="000F37DA" w:rsidTr="000F37DA">
        <w:trPr>
          <w:trHeight w:val="1626"/>
        </w:trPr>
        <w:tc>
          <w:tcPr>
            <w:tcW w:w="4928" w:type="dxa"/>
          </w:tcPr>
          <w:p w:rsidR="000F37DA" w:rsidRDefault="000F37DA">
            <w:pPr>
              <w:tabs>
                <w:tab w:val="center" w:pos="4536"/>
                <w:tab w:val="right" w:pos="9072"/>
              </w:tabs>
              <w:ind w:firstLine="459"/>
              <w:jc w:val="center"/>
              <w:rPr>
                <w:rFonts w:ascii="Arial" w:hAnsi="Arial" w:cs="Arial"/>
                <w:b/>
                <w:sz w:val="22"/>
                <w:szCs w:val="22"/>
              </w:rPr>
            </w:pPr>
            <w:r>
              <w:rPr>
                <w:rFonts w:ascii="Arial" w:hAnsi="Arial" w:cs="Arial"/>
                <w:b/>
                <w:sz w:val="22"/>
                <w:szCs w:val="22"/>
              </w:rPr>
              <w:t>Pour le secrétaire général</w:t>
            </w:r>
          </w:p>
          <w:p w:rsidR="000F37DA" w:rsidRDefault="000F37DA">
            <w:pPr>
              <w:tabs>
                <w:tab w:val="center" w:pos="4536"/>
                <w:tab w:val="right" w:pos="9072"/>
              </w:tabs>
              <w:ind w:firstLine="459"/>
              <w:jc w:val="center"/>
              <w:rPr>
                <w:rFonts w:ascii="Arial" w:hAnsi="Arial" w:cs="Arial"/>
                <w:b/>
                <w:sz w:val="22"/>
                <w:szCs w:val="22"/>
              </w:rPr>
            </w:pPr>
            <w:r>
              <w:rPr>
                <w:rFonts w:ascii="Arial" w:hAnsi="Arial" w:cs="Arial"/>
                <w:b/>
                <w:sz w:val="22"/>
                <w:szCs w:val="22"/>
              </w:rPr>
              <w:t>et par délégation,</w:t>
            </w:r>
          </w:p>
          <w:p w:rsidR="000F37DA" w:rsidRDefault="000F37DA">
            <w:pPr>
              <w:tabs>
                <w:tab w:val="center" w:pos="4536"/>
                <w:tab w:val="right" w:pos="9072"/>
              </w:tabs>
              <w:ind w:firstLine="459"/>
              <w:jc w:val="center"/>
              <w:rPr>
                <w:rFonts w:ascii="Arial" w:hAnsi="Arial" w:cs="Arial"/>
                <w:b/>
                <w:sz w:val="22"/>
                <w:szCs w:val="22"/>
              </w:rPr>
            </w:pPr>
            <w:r>
              <w:rPr>
                <w:rFonts w:ascii="Arial" w:hAnsi="Arial" w:cs="Arial"/>
                <w:b/>
                <w:sz w:val="22"/>
                <w:szCs w:val="22"/>
              </w:rPr>
              <w:t>le chef du greffe contentieux</w:t>
            </w:r>
          </w:p>
          <w:p w:rsidR="000F37DA" w:rsidRDefault="000F37DA">
            <w:pPr>
              <w:tabs>
                <w:tab w:val="center" w:pos="4536"/>
                <w:tab w:val="right" w:pos="9072"/>
              </w:tabs>
              <w:spacing w:after="480"/>
              <w:ind w:firstLine="459"/>
              <w:jc w:val="center"/>
              <w:rPr>
                <w:rFonts w:ascii="Arial" w:hAnsi="Arial" w:cs="Arial"/>
                <w:b/>
                <w:sz w:val="22"/>
                <w:szCs w:val="22"/>
              </w:rPr>
            </w:pPr>
          </w:p>
          <w:p w:rsidR="000F37DA" w:rsidRDefault="000F37DA">
            <w:pPr>
              <w:pStyle w:val="Corpsdetexte"/>
              <w:ind w:firstLine="459"/>
              <w:rPr>
                <w:rFonts w:ascii="Arial" w:hAnsi="Arial" w:cs="Arial"/>
                <w:szCs w:val="22"/>
              </w:rPr>
            </w:pPr>
          </w:p>
          <w:p w:rsidR="000F37DA" w:rsidRDefault="000F37DA">
            <w:pPr>
              <w:pStyle w:val="Corpsdetexte"/>
              <w:ind w:firstLine="459"/>
              <w:jc w:val="center"/>
              <w:rPr>
                <w:rFonts w:ascii="Arial" w:hAnsi="Arial" w:cs="Arial"/>
                <w:i w:val="0"/>
                <w:szCs w:val="22"/>
              </w:rPr>
            </w:pPr>
            <w:r>
              <w:rPr>
                <w:rFonts w:ascii="Arial" w:hAnsi="Arial" w:cs="Arial"/>
                <w:i w:val="0"/>
                <w:szCs w:val="22"/>
              </w:rPr>
              <w:t xml:space="preserve">Daniel </w:t>
            </w:r>
            <w:proofErr w:type="spellStart"/>
            <w:r>
              <w:rPr>
                <w:rFonts w:ascii="Arial" w:hAnsi="Arial" w:cs="Arial"/>
                <w:i w:val="0"/>
                <w:szCs w:val="22"/>
              </w:rPr>
              <w:t>Férez</w:t>
            </w:r>
            <w:proofErr w:type="spellEnd"/>
          </w:p>
          <w:p w:rsidR="000F37DA" w:rsidRDefault="000F37DA">
            <w:pPr>
              <w:rPr>
                <w:rFonts w:ascii="Arial" w:hAnsi="Arial" w:cs="Arial"/>
                <w:sz w:val="22"/>
                <w:szCs w:val="22"/>
              </w:rPr>
            </w:pPr>
          </w:p>
        </w:tc>
      </w:tr>
    </w:tbl>
    <w:p w:rsidR="000F37DA" w:rsidRDefault="000F37DA" w:rsidP="000F37DA">
      <w:pPr>
        <w:autoSpaceDE w:val="0"/>
        <w:autoSpaceDN w:val="0"/>
        <w:adjustRightInd w:val="0"/>
        <w:spacing w:before="120" w:after="360"/>
        <w:ind w:firstLine="0"/>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bookmarkEnd w:id="0"/>
    </w:p>
    <w:sectPr w:rsidR="000F37DA" w:rsidSect="00D66CAF">
      <w:footerReference w:type="default" r:id="rId10"/>
      <w:endnotePr>
        <w:numFmt w:val="decimal"/>
      </w:endnotePr>
      <w:pgSz w:w="11907" w:h="16840" w:code="9"/>
      <w:pgMar w:top="284" w:right="1134" w:bottom="1134" w:left="1134" w:header="68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E37" w:rsidRDefault="00D02E37" w:rsidP="001455CF">
      <w:r>
        <w:separator/>
      </w:r>
    </w:p>
    <w:p w:rsidR="00D02E37" w:rsidRDefault="00D02E37" w:rsidP="001455CF"/>
  </w:endnote>
  <w:endnote w:type="continuationSeparator" w:id="0">
    <w:p w:rsidR="00D02E37" w:rsidRDefault="00D02E37" w:rsidP="001455CF">
      <w:r>
        <w:continuationSeparator/>
      </w:r>
    </w:p>
    <w:p w:rsidR="00D02E37" w:rsidRDefault="00D02E37" w:rsidP="00145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Gra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F0D" w:rsidRPr="009B6F0D" w:rsidRDefault="009B6F0D">
    <w:pPr>
      <w:pStyle w:val="Pieddepage"/>
      <w:jc w:val="right"/>
      <w:rPr>
        <w:rFonts w:ascii="Arial" w:hAnsi="Arial" w:cs="Arial"/>
        <w:sz w:val="18"/>
        <w:szCs w:val="20"/>
      </w:rPr>
    </w:pPr>
    <w:r w:rsidRPr="009B6F0D">
      <w:rPr>
        <w:rFonts w:ascii="Arial" w:hAnsi="Arial" w:cs="Arial"/>
        <w:sz w:val="18"/>
        <w:szCs w:val="20"/>
      </w:rPr>
      <w:fldChar w:fldCharType="begin"/>
    </w:r>
    <w:r w:rsidRPr="009B6F0D">
      <w:rPr>
        <w:rFonts w:ascii="Arial" w:hAnsi="Arial" w:cs="Arial"/>
        <w:sz w:val="18"/>
        <w:szCs w:val="20"/>
      </w:rPr>
      <w:instrText>PAGE   \* MERGEFORMAT</w:instrText>
    </w:r>
    <w:r w:rsidRPr="009B6F0D">
      <w:rPr>
        <w:rFonts w:ascii="Arial" w:hAnsi="Arial" w:cs="Arial"/>
        <w:sz w:val="18"/>
        <w:szCs w:val="20"/>
      </w:rPr>
      <w:fldChar w:fldCharType="separate"/>
    </w:r>
    <w:r w:rsidR="00ED071E">
      <w:rPr>
        <w:rFonts w:ascii="Arial" w:hAnsi="Arial" w:cs="Arial"/>
        <w:noProof/>
        <w:sz w:val="18"/>
        <w:szCs w:val="20"/>
      </w:rPr>
      <w:t>3</w:t>
    </w:r>
    <w:r w:rsidRPr="009B6F0D">
      <w:rPr>
        <w:rFonts w:ascii="Arial" w:hAnsi="Arial" w:cs="Arial"/>
        <w:sz w:val="18"/>
        <w:szCs w:val="20"/>
      </w:rPr>
      <w:fldChar w:fldCharType="end"/>
    </w:r>
  </w:p>
  <w:p w:rsidR="009B6F0D" w:rsidRDefault="009B6F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E37" w:rsidRDefault="00D02E37" w:rsidP="001455CF">
      <w:r>
        <w:separator/>
      </w:r>
    </w:p>
    <w:p w:rsidR="00D02E37" w:rsidRDefault="00D02E37" w:rsidP="001455CF"/>
  </w:footnote>
  <w:footnote w:type="continuationSeparator" w:id="0">
    <w:p w:rsidR="00D02E37" w:rsidRDefault="00D02E37" w:rsidP="001455CF">
      <w:r>
        <w:continuationSeparator/>
      </w:r>
    </w:p>
    <w:p w:rsidR="00D02E37" w:rsidRDefault="00D02E37" w:rsidP="001455C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BD"/>
    <w:multiLevelType w:val="hybridMultilevel"/>
    <w:tmpl w:val="6616E474"/>
    <w:lvl w:ilvl="0" w:tplc="46F45A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FE3D70"/>
    <w:multiLevelType w:val="hybridMultilevel"/>
    <w:tmpl w:val="598CE850"/>
    <w:lvl w:ilvl="0" w:tplc="FF589DC6">
      <w:start w:val="3"/>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Wingdings"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Wingdings"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Wingdings"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06D435C3"/>
    <w:multiLevelType w:val="hybridMultilevel"/>
    <w:tmpl w:val="867E2A2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087B0346"/>
    <w:multiLevelType w:val="hybridMultilevel"/>
    <w:tmpl w:val="F210ED6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4">
    <w:nsid w:val="0C2C13D8"/>
    <w:multiLevelType w:val="hybridMultilevel"/>
    <w:tmpl w:val="7E7CC528"/>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nsid w:val="11E9481F"/>
    <w:multiLevelType w:val="hybridMultilevel"/>
    <w:tmpl w:val="3DB0DA62"/>
    <w:lvl w:ilvl="0" w:tplc="040C0001">
      <w:start w:val="1"/>
      <w:numFmt w:val="bullet"/>
      <w:lvlText w:val=""/>
      <w:lvlJc w:val="left"/>
      <w:pPr>
        <w:ind w:left="1635" w:hanging="360"/>
      </w:pPr>
      <w:rPr>
        <w:rFonts w:ascii="Symbol" w:hAnsi="Symbol" w:hint="default"/>
      </w:rPr>
    </w:lvl>
    <w:lvl w:ilvl="1" w:tplc="040C0003">
      <w:start w:val="1"/>
      <w:numFmt w:val="bullet"/>
      <w:lvlText w:val="o"/>
      <w:lvlJc w:val="left"/>
      <w:pPr>
        <w:ind w:left="2355" w:hanging="360"/>
      </w:pPr>
      <w:rPr>
        <w:rFonts w:ascii="Courier New" w:hAnsi="Courier New" w:cs="Wingdings"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Wingdings"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Wingdings" w:hint="default"/>
      </w:rPr>
    </w:lvl>
    <w:lvl w:ilvl="8" w:tplc="040C0005" w:tentative="1">
      <w:start w:val="1"/>
      <w:numFmt w:val="bullet"/>
      <w:lvlText w:val=""/>
      <w:lvlJc w:val="left"/>
      <w:pPr>
        <w:ind w:left="7395" w:hanging="360"/>
      </w:pPr>
      <w:rPr>
        <w:rFonts w:ascii="Wingdings" w:hAnsi="Wingdings" w:hint="default"/>
      </w:rPr>
    </w:lvl>
  </w:abstractNum>
  <w:abstractNum w:abstractNumId="6">
    <w:nsid w:val="12CE13AE"/>
    <w:multiLevelType w:val="hybridMultilevel"/>
    <w:tmpl w:val="62CCC96E"/>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7">
    <w:nsid w:val="17524C2E"/>
    <w:multiLevelType w:val="hybridMultilevel"/>
    <w:tmpl w:val="6BF281DC"/>
    <w:lvl w:ilvl="0" w:tplc="8F02CFB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8">
    <w:nsid w:val="28C70F4A"/>
    <w:multiLevelType w:val="hybridMultilevel"/>
    <w:tmpl w:val="89A2769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9">
    <w:nsid w:val="2A02572D"/>
    <w:multiLevelType w:val="hybridMultilevel"/>
    <w:tmpl w:val="4A424784"/>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2F2D1BA4"/>
    <w:multiLevelType w:val="hybridMultilevel"/>
    <w:tmpl w:val="7398E8D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1">
    <w:nsid w:val="302C4265"/>
    <w:multiLevelType w:val="hybridMultilevel"/>
    <w:tmpl w:val="7764A8EE"/>
    <w:lvl w:ilvl="0" w:tplc="040C0019">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2">
    <w:nsid w:val="315F4F8E"/>
    <w:multiLevelType w:val="hybridMultilevel"/>
    <w:tmpl w:val="96E434AA"/>
    <w:lvl w:ilvl="0" w:tplc="040C0015">
      <w:start w:val="1"/>
      <w:numFmt w:val="upperLetter"/>
      <w:lvlText w:val="%1."/>
      <w:lvlJc w:val="left"/>
      <w:pPr>
        <w:ind w:left="1931" w:hanging="360"/>
      </w:pPr>
    </w:lvl>
    <w:lvl w:ilvl="1" w:tplc="040C0019" w:tentative="1">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13">
    <w:nsid w:val="316C3C70"/>
    <w:multiLevelType w:val="hybridMultilevel"/>
    <w:tmpl w:val="5F6AFEAE"/>
    <w:lvl w:ilvl="0" w:tplc="8558E9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5B0BC4"/>
    <w:multiLevelType w:val="hybridMultilevel"/>
    <w:tmpl w:val="A8D2094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nsid w:val="339B122A"/>
    <w:multiLevelType w:val="hybridMultilevel"/>
    <w:tmpl w:val="DD40839E"/>
    <w:lvl w:ilvl="0" w:tplc="4E1E3D96">
      <w:start w:val="1"/>
      <w:numFmt w:val="upperLetter"/>
      <w:lvlText w:val="%1."/>
      <w:lvlJc w:val="left"/>
      <w:pPr>
        <w:ind w:left="1211"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3D74FB"/>
    <w:multiLevelType w:val="hybridMultilevel"/>
    <w:tmpl w:val="F64C5BB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7">
    <w:nsid w:val="3A7B3435"/>
    <w:multiLevelType w:val="hybridMultilevel"/>
    <w:tmpl w:val="DEB2DEB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8">
    <w:nsid w:val="3D022DF5"/>
    <w:multiLevelType w:val="hybridMultilevel"/>
    <w:tmpl w:val="8D6AA2D2"/>
    <w:lvl w:ilvl="0" w:tplc="B7DE43C6">
      <w:start w:val="8"/>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00704D7"/>
    <w:multiLevelType w:val="hybridMultilevel"/>
    <w:tmpl w:val="AE88256A"/>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0">
    <w:nsid w:val="44A24844"/>
    <w:multiLevelType w:val="hybridMultilevel"/>
    <w:tmpl w:val="BF3E3542"/>
    <w:lvl w:ilvl="0" w:tplc="D24A1632">
      <w:start w:val="1"/>
      <w:numFmt w:val="upp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1">
    <w:nsid w:val="45546F54"/>
    <w:multiLevelType w:val="hybridMultilevel"/>
    <w:tmpl w:val="C5F60FBE"/>
    <w:lvl w:ilvl="0" w:tplc="4E1E3D96">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2">
    <w:nsid w:val="4E487476"/>
    <w:multiLevelType w:val="hybridMultilevel"/>
    <w:tmpl w:val="24C02100"/>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3">
    <w:nsid w:val="53832144"/>
    <w:multiLevelType w:val="hybridMultilevel"/>
    <w:tmpl w:val="02BE89F2"/>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4">
    <w:nsid w:val="578253FF"/>
    <w:multiLevelType w:val="hybridMultilevel"/>
    <w:tmpl w:val="94FC2A5A"/>
    <w:lvl w:ilvl="0" w:tplc="040C0015">
      <w:start w:val="1"/>
      <w:numFmt w:val="upperLetter"/>
      <w:lvlText w:val="%1."/>
      <w:lvlJc w:val="left"/>
      <w:pPr>
        <w:ind w:left="1211" w:hanging="360"/>
      </w:pPr>
      <w:rPr>
        <w:rFonts w:hint="default"/>
      </w:rPr>
    </w:lvl>
    <w:lvl w:ilvl="1" w:tplc="040C0019">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5">
    <w:nsid w:val="5A85569B"/>
    <w:multiLevelType w:val="hybridMultilevel"/>
    <w:tmpl w:val="A0989974"/>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6">
    <w:nsid w:val="5AB349A0"/>
    <w:multiLevelType w:val="hybridMultilevel"/>
    <w:tmpl w:val="9792414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7">
    <w:nsid w:val="5AE0195E"/>
    <w:multiLevelType w:val="hybridMultilevel"/>
    <w:tmpl w:val="D878EEF0"/>
    <w:lvl w:ilvl="0" w:tplc="88F0ED0E">
      <w:start w:val="6"/>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3D5F9B"/>
    <w:multiLevelType w:val="hybridMultilevel"/>
    <w:tmpl w:val="E7040462"/>
    <w:lvl w:ilvl="0" w:tplc="B860F080">
      <w:numFmt w:val="bullet"/>
      <w:lvlText w:val="-"/>
      <w:lvlJc w:val="left"/>
      <w:pPr>
        <w:ind w:left="3425" w:hanging="1800"/>
      </w:pPr>
      <w:rPr>
        <w:rFonts w:ascii="Times New Roman" w:eastAsia="Times New Roman" w:hAnsi="Times New Roman" w:cs="Times New Roman" w:hint="default"/>
      </w:rPr>
    </w:lvl>
    <w:lvl w:ilvl="1" w:tplc="040C0003" w:tentative="1">
      <w:start w:val="1"/>
      <w:numFmt w:val="bullet"/>
      <w:lvlText w:val="o"/>
      <w:lvlJc w:val="left"/>
      <w:pPr>
        <w:ind w:left="2705" w:hanging="360"/>
      </w:pPr>
      <w:rPr>
        <w:rFonts w:ascii="Courier New" w:hAnsi="Courier New" w:hint="default"/>
      </w:rPr>
    </w:lvl>
    <w:lvl w:ilvl="2" w:tplc="040C0005" w:tentative="1">
      <w:start w:val="1"/>
      <w:numFmt w:val="bullet"/>
      <w:lvlText w:val=""/>
      <w:lvlJc w:val="left"/>
      <w:pPr>
        <w:ind w:left="3425" w:hanging="360"/>
      </w:pPr>
      <w:rPr>
        <w:rFonts w:ascii="Wingdings" w:hAnsi="Wingdings" w:hint="default"/>
      </w:rPr>
    </w:lvl>
    <w:lvl w:ilvl="3" w:tplc="040C0001" w:tentative="1">
      <w:start w:val="1"/>
      <w:numFmt w:val="bullet"/>
      <w:lvlText w:val=""/>
      <w:lvlJc w:val="left"/>
      <w:pPr>
        <w:ind w:left="4145" w:hanging="360"/>
      </w:pPr>
      <w:rPr>
        <w:rFonts w:ascii="Symbol" w:hAnsi="Symbol" w:hint="default"/>
      </w:rPr>
    </w:lvl>
    <w:lvl w:ilvl="4" w:tplc="040C0003" w:tentative="1">
      <w:start w:val="1"/>
      <w:numFmt w:val="bullet"/>
      <w:lvlText w:val="o"/>
      <w:lvlJc w:val="left"/>
      <w:pPr>
        <w:ind w:left="4865" w:hanging="360"/>
      </w:pPr>
      <w:rPr>
        <w:rFonts w:ascii="Courier New" w:hAnsi="Courier New" w:hint="default"/>
      </w:rPr>
    </w:lvl>
    <w:lvl w:ilvl="5" w:tplc="040C0005" w:tentative="1">
      <w:start w:val="1"/>
      <w:numFmt w:val="bullet"/>
      <w:lvlText w:val=""/>
      <w:lvlJc w:val="left"/>
      <w:pPr>
        <w:ind w:left="5585" w:hanging="360"/>
      </w:pPr>
      <w:rPr>
        <w:rFonts w:ascii="Wingdings" w:hAnsi="Wingdings" w:hint="default"/>
      </w:rPr>
    </w:lvl>
    <w:lvl w:ilvl="6" w:tplc="040C0001" w:tentative="1">
      <w:start w:val="1"/>
      <w:numFmt w:val="bullet"/>
      <w:lvlText w:val=""/>
      <w:lvlJc w:val="left"/>
      <w:pPr>
        <w:ind w:left="6305" w:hanging="360"/>
      </w:pPr>
      <w:rPr>
        <w:rFonts w:ascii="Symbol" w:hAnsi="Symbol" w:hint="default"/>
      </w:rPr>
    </w:lvl>
    <w:lvl w:ilvl="7" w:tplc="040C0003" w:tentative="1">
      <w:start w:val="1"/>
      <w:numFmt w:val="bullet"/>
      <w:lvlText w:val="o"/>
      <w:lvlJc w:val="left"/>
      <w:pPr>
        <w:ind w:left="7025" w:hanging="360"/>
      </w:pPr>
      <w:rPr>
        <w:rFonts w:ascii="Courier New" w:hAnsi="Courier New" w:hint="default"/>
      </w:rPr>
    </w:lvl>
    <w:lvl w:ilvl="8" w:tplc="040C0005" w:tentative="1">
      <w:start w:val="1"/>
      <w:numFmt w:val="bullet"/>
      <w:lvlText w:val=""/>
      <w:lvlJc w:val="left"/>
      <w:pPr>
        <w:ind w:left="7745" w:hanging="360"/>
      </w:pPr>
      <w:rPr>
        <w:rFonts w:ascii="Wingdings" w:hAnsi="Wingdings" w:hint="default"/>
      </w:rPr>
    </w:lvl>
  </w:abstractNum>
  <w:abstractNum w:abstractNumId="29">
    <w:nsid w:val="62A341AF"/>
    <w:multiLevelType w:val="hybridMultilevel"/>
    <w:tmpl w:val="7B76F164"/>
    <w:lvl w:ilvl="0" w:tplc="040C0015">
      <w:start w:val="1"/>
      <w:numFmt w:val="upperLetter"/>
      <w:lvlText w:val="%1."/>
      <w:lvlJc w:val="left"/>
      <w:pPr>
        <w:ind w:left="1931" w:hanging="360"/>
      </w:pPr>
    </w:lvl>
    <w:lvl w:ilvl="1" w:tplc="040C0019">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30">
    <w:nsid w:val="658D1CA5"/>
    <w:multiLevelType w:val="hybridMultilevel"/>
    <w:tmpl w:val="4DA8BC7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1">
    <w:nsid w:val="6D616D38"/>
    <w:multiLevelType w:val="hybridMultilevel"/>
    <w:tmpl w:val="DDEC6616"/>
    <w:lvl w:ilvl="0" w:tplc="040C0001">
      <w:start w:val="1"/>
      <w:numFmt w:val="bullet"/>
      <w:lvlText w:val=""/>
      <w:lvlJc w:val="left"/>
      <w:pPr>
        <w:ind w:left="1625" w:hanging="360"/>
      </w:pPr>
      <w:rPr>
        <w:rFonts w:ascii="Symbol" w:hAnsi="Symbol" w:hint="default"/>
      </w:rPr>
    </w:lvl>
    <w:lvl w:ilvl="1" w:tplc="040C0003">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abstractNum w:abstractNumId="32">
    <w:nsid w:val="72FD1F0C"/>
    <w:multiLevelType w:val="hybridMultilevel"/>
    <w:tmpl w:val="F0489860"/>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33">
    <w:nsid w:val="779D1A7E"/>
    <w:multiLevelType w:val="hybridMultilevel"/>
    <w:tmpl w:val="FCCA7BCC"/>
    <w:lvl w:ilvl="0" w:tplc="040C0001">
      <w:start w:val="1"/>
      <w:numFmt w:val="bullet"/>
      <w:lvlText w:val=""/>
      <w:lvlJc w:val="left"/>
      <w:pPr>
        <w:ind w:left="1625" w:hanging="360"/>
      </w:pPr>
      <w:rPr>
        <w:rFonts w:ascii="Symbol" w:hAnsi="Symbol" w:hint="default"/>
      </w:rPr>
    </w:lvl>
    <w:lvl w:ilvl="1" w:tplc="040C0003" w:tentative="1">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num w:numId="1">
    <w:abstractNumId w:val="21"/>
  </w:num>
  <w:num w:numId="2">
    <w:abstractNumId w:val="15"/>
  </w:num>
  <w:num w:numId="3">
    <w:abstractNumId w:val="2"/>
  </w:num>
  <w:num w:numId="4">
    <w:abstractNumId w:val="25"/>
  </w:num>
  <w:num w:numId="5">
    <w:abstractNumId w:val="29"/>
  </w:num>
  <w:num w:numId="6">
    <w:abstractNumId w:val="7"/>
  </w:num>
  <w:num w:numId="7">
    <w:abstractNumId w:val="12"/>
  </w:num>
  <w:num w:numId="8">
    <w:abstractNumId w:val="23"/>
  </w:num>
  <w:num w:numId="9">
    <w:abstractNumId w:val="17"/>
  </w:num>
  <w:num w:numId="10">
    <w:abstractNumId w:val="22"/>
  </w:num>
  <w:num w:numId="11">
    <w:abstractNumId w:val="6"/>
  </w:num>
  <w:num w:numId="12">
    <w:abstractNumId w:val="3"/>
  </w:num>
  <w:num w:numId="13">
    <w:abstractNumId w:val="24"/>
  </w:num>
  <w:num w:numId="14">
    <w:abstractNumId w:val="26"/>
  </w:num>
  <w:num w:numId="15">
    <w:abstractNumId w:val="19"/>
  </w:num>
  <w:num w:numId="16">
    <w:abstractNumId w:val="30"/>
  </w:num>
  <w:num w:numId="17">
    <w:abstractNumId w:val="4"/>
  </w:num>
  <w:num w:numId="18">
    <w:abstractNumId w:val="14"/>
  </w:num>
  <w:num w:numId="19">
    <w:abstractNumId w:val="8"/>
  </w:num>
  <w:num w:numId="20">
    <w:abstractNumId w:val="16"/>
  </w:num>
  <w:num w:numId="21">
    <w:abstractNumId w:val="11"/>
  </w:num>
  <w:num w:numId="22">
    <w:abstractNumId w:val="10"/>
  </w:num>
  <w:num w:numId="23">
    <w:abstractNumId w:val="20"/>
  </w:num>
  <w:num w:numId="24">
    <w:abstractNumId w:val="32"/>
  </w:num>
  <w:num w:numId="25">
    <w:abstractNumId w:val="27"/>
  </w:num>
  <w:num w:numId="26">
    <w:abstractNumId w:val="18"/>
  </w:num>
  <w:num w:numId="27">
    <w:abstractNumId w:val="9"/>
  </w:num>
  <w:num w:numId="28">
    <w:abstractNumId w:val="5"/>
  </w:num>
  <w:num w:numId="29">
    <w:abstractNumId w:val="1"/>
  </w:num>
  <w:num w:numId="30">
    <w:abstractNumId w:val="0"/>
  </w:num>
  <w:num w:numId="31">
    <w:abstractNumId w:val="13"/>
  </w:num>
  <w:num w:numId="32">
    <w:abstractNumId w:val="33"/>
  </w:num>
  <w:num w:numId="33">
    <w:abstractNumId w:val="28"/>
  </w:num>
  <w:num w:numId="34">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AAC"/>
    <w:rsid w:val="00015113"/>
    <w:rsid w:val="0005712C"/>
    <w:rsid w:val="00085F58"/>
    <w:rsid w:val="00095B2C"/>
    <w:rsid w:val="000D0977"/>
    <w:rsid w:val="000F37DA"/>
    <w:rsid w:val="001455CF"/>
    <w:rsid w:val="00170407"/>
    <w:rsid w:val="00183BEA"/>
    <w:rsid w:val="00183E59"/>
    <w:rsid w:val="001C7DDE"/>
    <w:rsid w:val="001E66A8"/>
    <w:rsid w:val="002071B3"/>
    <w:rsid w:val="00247FF2"/>
    <w:rsid w:val="00277779"/>
    <w:rsid w:val="002A4F72"/>
    <w:rsid w:val="002B6A8A"/>
    <w:rsid w:val="002D426F"/>
    <w:rsid w:val="002E792A"/>
    <w:rsid w:val="002F4B5A"/>
    <w:rsid w:val="0030742F"/>
    <w:rsid w:val="00350F7D"/>
    <w:rsid w:val="0035326D"/>
    <w:rsid w:val="00361AF0"/>
    <w:rsid w:val="003A02AC"/>
    <w:rsid w:val="003B61A1"/>
    <w:rsid w:val="003E3A76"/>
    <w:rsid w:val="003E4A54"/>
    <w:rsid w:val="004A155A"/>
    <w:rsid w:val="004D035A"/>
    <w:rsid w:val="0053227F"/>
    <w:rsid w:val="00560610"/>
    <w:rsid w:val="00581A0B"/>
    <w:rsid w:val="0059522A"/>
    <w:rsid w:val="005F1B6B"/>
    <w:rsid w:val="00652017"/>
    <w:rsid w:val="00690A8D"/>
    <w:rsid w:val="006A0967"/>
    <w:rsid w:val="006D6AAC"/>
    <w:rsid w:val="00700CB8"/>
    <w:rsid w:val="007238F6"/>
    <w:rsid w:val="00765C07"/>
    <w:rsid w:val="007D0EE9"/>
    <w:rsid w:val="007D285D"/>
    <w:rsid w:val="0080611E"/>
    <w:rsid w:val="00812007"/>
    <w:rsid w:val="00836A03"/>
    <w:rsid w:val="008A18B6"/>
    <w:rsid w:val="0094053A"/>
    <w:rsid w:val="009413B7"/>
    <w:rsid w:val="00950175"/>
    <w:rsid w:val="00956DF8"/>
    <w:rsid w:val="00997690"/>
    <w:rsid w:val="009B6F0D"/>
    <w:rsid w:val="009D05FD"/>
    <w:rsid w:val="009D105D"/>
    <w:rsid w:val="00A458DC"/>
    <w:rsid w:val="00AB2BE1"/>
    <w:rsid w:val="00AB3A72"/>
    <w:rsid w:val="00B22F36"/>
    <w:rsid w:val="00BD744F"/>
    <w:rsid w:val="00BF6120"/>
    <w:rsid w:val="00C817C1"/>
    <w:rsid w:val="00CB5569"/>
    <w:rsid w:val="00CD5F8C"/>
    <w:rsid w:val="00CF7E63"/>
    <w:rsid w:val="00D02E37"/>
    <w:rsid w:val="00D3010A"/>
    <w:rsid w:val="00D60C8C"/>
    <w:rsid w:val="00D66CAF"/>
    <w:rsid w:val="00DB38BB"/>
    <w:rsid w:val="00DF767B"/>
    <w:rsid w:val="00E30A9A"/>
    <w:rsid w:val="00E4160A"/>
    <w:rsid w:val="00E72F06"/>
    <w:rsid w:val="00E904E5"/>
    <w:rsid w:val="00ED071E"/>
    <w:rsid w:val="00EE7048"/>
    <w:rsid w:val="00F22F43"/>
    <w:rsid w:val="00F341C1"/>
    <w:rsid w:val="00F6466D"/>
    <w:rsid w:val="00F64CAC"/>
    <w:rsid w:val="00F858B1"/>
    <w:rsid w:val="00F9513C"/>
    <w:rsid w:val="00FA461E"/>
    <w:rsid w:val="00FB5B1D"/>
    <w:rsid w:val="00FE6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link w:val="CorpsdetexteCar"/>
    <w:pPr>
      <w:spacing w:after="120"/>
    </w:pPr>
    <w:rPr>
      <w:b/>
      <w:i/>
      <w:sz w:val="22"/>
    </w:rPr>
  </w:style>
  <w:style w:type="paragraph" w:customStyle="1" w:styleId="Adressedest">
    <w:name w:val="Adresse dest."/>
    <w:basedOn w:val="Normal"/>
  </w:style>
  <w:style w:type="character" w:styleId="Appelnotedebasdep">
    <w:name w:val="footnote reference"/>
    <w:semiHidden/>
    <w:rPr>
      <w:vertAlign w:val="superscript"/>
    </w:rPr>
  </w:style>
  <w:style w:type="paragraph" w:styleId="Corpsdetexte3">
    <w:name w:val="Body Text 3"/>
    <w:basedOn w:val="Normal"/>
    <w:rPr>
      <w:b/>
    </w:rPr>
  </w:style>
  <w:style w:type="paragraph" w:styleId="Notedebasdepage">
    <w:name w:val="footnote text"/>
    <w:basedOn w:val="Normal"/>
    <w:link w:val="NotedebasdepageCar"/>
    <w:semiHidden/>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uiPriority w:val="99"/>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link w:val="Notedebasdepage"/>
    <w:semiHidden/>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customStyle="1" w:styleId="En-ttedetabledesmatires1">
    <w:name w:val="En-tête de table des matières1"/>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paragraph" w:styleId="Sansinterligne">
    <w:name w:val="No Spacing"/>
    <w:qFormat/>
    <w:rsid w:val="00C817C1"/>
    <w:pPr>
      <w:ind w:firstLine="851"/>
      <w:jc w:val="both"/>
    </w:pPr>
    <w:rPr>
      <w:sz w:val="24"/>
      <w:szCs w:val="24"/>
    </w:rPr>
  </w:style>
  <w:style w:type="character" w:customStyle="1" w:styleId="En-tteCar">
    <w:name w:val="En-tête Car"/>
    <w:link w:val="En-tte"/>
    <w:uiPriority w:val="99"/>
    <w:rsid w:val="009B6F0D"/>
    <w:rPr>
      <w:sz w:val="24"/>
      <w:szCs w:val="24"/>
    </w:rPr>
  </w:style>
  <w:style w:type="character" w:customStyle="1" w:styleId="PieddepageCar">
    <w:name w:val="Pied de page Car"/>
    <w:link w:val="Pieddepage"/>
    <w:uiPriority w:val="99"/>
    <w:rsid w:val="009B6F0D"/>
    <w:rPr>
      <w:sz w:val="24"/>
      <w:szCs w:val="24"/>
    </w:rPr>
  </w:style>
  <w:style w:type="character" w:customStyle="1" w:styleId="CorpsdetexteCar">
    <w:name w:val="Corps de texte Car"/>
    <w:link w:val="Corpsdetexte"/>
    <w:rsid w:val="000F37DA"/>
    <w:rPr>
      <w:b/>
      <w:i/>
      <w:sz w:val="22"/>
      <w:szCs w:val="24"/>
    </w:rPr>
  </w:style>
  <w:style w:type="paragraph" w:styleId="Rvision">
    <w:name w:val="Revision"/>
    <w:hidden/>
    <w:rsid w:val="0081200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link w:val="CorpsdetexteCar"/>
    <w:pPr>
      <w:spacing w:after="120"/>
    </w:pPr>
    <w:rPr>
      <w:b/>
      <w:i/>
      <w:sz w:val="22"/>
    </w:rPr>
  </w:style>
  <w:style w:type="paragraph" w:customStyle="1" w:styleId="Adressedest">
    <w:name w:val="Adresse dest."/>
    <w:basedOn w:val="Normal"/>
  </w:style>
  <w:style w:type="character" w:styleId="Appelnotedebasdep">
    <w:name w:val="footnote reference"/>
    <w:semiHidden/>
    <w:rPr>
      <w:vertAlign w:val="superscript"/>
    </w:rPr>
  </w:style>
  <w:style w:type="paragraph" w:styleId="Corpsdetexte3">
    <w:name w:val="Body Text 3"/>
    <w:basedOn w:val="Normal"/>
    <w:rPr>
      <w:b/>
    </w:rPr>
  </w:style>
  <w:style w:type="paragraph" w:styleId="Notedebasdepage">
    <w:name w:val="footnote text"/>
    <w:basedOn w:val="Normal"/>
    <w:link w:val="NotedebasdepageCar"/>
    <w:semiHidden/>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uiPriority w:val="99"/>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link w:val="Notedebasdepage"/>
    <w:semiHidden/>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customStyle="1" w:styleId="En-ttedetabledesmatires1">
    <w:name w:val="En-tête de table des matières1"/>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paragraph" w:styleId="Sansinterligne">
    <w:name w:val="No Spacing"/>
    <w:qFormat/>
    <w:rsid w:val="00C817C1"/>
    <w:pPr>
      <w:ind w:firstLine="851"/>
      <w:jc w:val="both"/>
    </w:pPr>
    <w:rPr>
      <w:sz w:val="24"/>
      <w:szCs w:val="24"/>
    </w:rPr>
  </w:style>
  <w:style w:type="character" w:customStyle="1" w:styleId="En-tteCar">
    <w:name w:val="En-tête Car"/>
    <w:link w:val="En-tte"/>
    <w:uiPriority w:val="99"/>
    <w:rsid w:val="009B6F0D"/>
    <w:rPr>
      <w:sz w:val="24"/>
      <w:szCs w:val="24"/>
    </w:rPr>
  </w:style>
  <w:style w:type="character" w:customStyle="1" w:styleId="PieddepageCar">
    <w:name w:val="Pied de page Car"/>
    <w:link w:val="Pieddepage"/>
    <w:uiPriority w:val="99"/>
    <w:rsid w:val="009B6F0D"/>
    <w:rPr>
      <w:sz w:val="24"/>
      <w:szCs w:val="24"/>
    </w:rPr>
  </w:style>
  <w:style w:type="character" w:customStyle="1" w:styleId="CorpsdetexteCar">
    <w:name w:val="Corps de texte Car"/>
    <w:link w:val="Corpsdetexte"/>
    <w:rsid w:val="000F37DA"/>
    <w:rPr>
      <w:b/>
      <w:i/>
      <w:sz w:val="22"/>
      <w:szCs w:val="24"/>
    </w:rPr>
  </w:style>
  <w:style w:type="paragraph" w:styleId="Rvision">
    <w:name w:val="Revision"/>
    <w:hidden/>
    <w:rsid w:val="0081200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7737">
      <w:bodyDiv w:val="1"/>
      <w:marLeft w:val="0"/>
      <w:marRight w:val="0"/>
      <w:marTop w:val="0"/>
      <w:marBottom w:val="0"/>
      <w:divBdr>
        <w:top w:val="none" w:sz="0" w:space="0" w:color="auto"/>
        <w:left w:val="none" w:sz="0" w:space="0" w:color="auto"/>
        <w:bottom w:val="none" w:sz="0" w:space="0" w:color="auto"/>
        <w:right w:val="none" w:sz="0" w:space="0" w:color="auto"/>
      </w:divBdr>
      <w:divsChild>
        <w:div w:id="2077316302">
          <w:marLeft w:val="0"/>
          <w:marRight w:val="0"/>
          <w:marTop w:val="0"/>
          <w:marBottom w:val="0"/>
          <w:divBdr>
            <w:top w:val="none" w:sz="0" w:space="0" w:color="auto"/>
            <w:left w:val="none" w:sz="0" w:space="0" w:color="auto"/>
            <w:bottom w:val="none" w:sz="0" w:space="0" w:color="auto"/>
            <w:right w:val="none" w:sz="0" w:space="0" w:color="auto"/>
          </w:divBdr>
          <w:divsChild>
            <w:div w:id="1589149344">
              <w:marLeft w:val="0"/>
              <w:marRight w:val="0"/>
              <w:marTop w:val="0"/>
              <w:marBottom w:val="0"/>
              <w:divBdr>
                <w:top w:val="none" w:sz="0" w:space="0" w:color="auto"/>
                <w:left w:val="none" w:sz="0" w:space="0" w:color="auto"/>
                <w:bottom w:val="none" w:sz="0" w:space="0" w:color="auto"/>
                <w:right w:val="none" w:sz="0" w:space="0" w:color="auto"/>
              </w:divBdr>
              <w:divsChild>
                <w:div w:id="1294629155">
                  <w:marLeft w:val="0"/>
                  <w:marRight w:val="0"/>
                  <w:marTop w:val="0"/>
                  <w:marBottom w:val="0"/>
                  <w:divBdr>
                    <w:top w:val="none" w:sz="0" w:space="0" w:color="auto"/>
                    <w:left w:val="none" w:sz="0" w:space="0" w:color="auto"/>
                    <w:bottom w:val="none" w:sz="0" w:space="0" w:color="auto"/>
                    <w:right w:val="none" w:sz="0" w:space="0" w:color="auto"/>
                  </w:divBdr>
                  <w:divsChild>
                    <w:div w:id="1309162629">
                      <w:marLeft w:val="0"/>
                      <w:marRight w:val="0"/>
                      <w:marTop w:val="0"/>
                      <w:marBottom w:val="0"/>
                      <w:divBdr>
                        <w:top w:val="none" w:sz="0" w:space="0" w:color="auto"/>
                        <w:left w:val="none" w:sz="0" w:space="0" w:color="auto"/>
                        <w:bottom w:val="none" w:sz="0" w:space="0" w:color="auto"/>
                        <w:right w:val="none" w:sz="0" w:space="0" w:color="auto"/>
                      </w:divBdr>
                      <w:divsChild>
                        <w:div w:id="461310291">
                          <w:marLeft w:val="0"/>
                          <w:marRight w:val="0"/>
                          <w:marTop w:val="0"/>
                          <w:marBottom w:val="0"/>
                          <w:divBdr>
                            <w:top w:val="none" w:sz="0" w:space="0" w:color="auto"/>
                            <w:left w:val="none" w:sz="0" w:space="0" w:color="auto"/>
                            <w:bottom w:val="none" w:sz="0" w:space="0" w:color="auto"/>
                            <w:right w:val="none" w:sz="0" w:space="0" w:color="auto"/>
                          </w:divBdr>
                          <w:divsChild>
                            <w:div w:id="1138718192">
                              <w:marLeft w:val="0"/>
                              <w:marRight w:val="0"/>
                              <w:marTop w:val="0"/>
                              <w:marBottom w:val="0"/>
                              <w:divBdr>
                                <w:top w:val="none" w:sz="0" w:space="0" w:color="auto"/>
                                <w:left w:val="none" w:sz="0" w:space="0" w:color="auto"/>
                                <w:bottom w:val="none" w:sz="0" w:space="0" w:color="auto"/>
                                <w:right w:val="none" w:sz="0" w:space="0" w:color="auto"/>
                              </w:divBdr>
                              <w:divsChild>
                                <w:div w:id="779910905">
                                  <w:marLeft w:val="0"/>
                                  <w:marRight w:val="0"/>
                                  <w:marTop w:val="0"/>
                                  <w:marBottom w:val="0"/>
                                  <w:divBdr>
                                    <w:top w:val="none" w:sz="0" w:space="0" w:color="auto"/>
                                    <w:left w:val="none" w:sz="0" w:space="0" w:color="auto"/>
                                    <w:bottom w:val="none" w:sz="0" w:space="0" w:color="auto"/>
                                    <w:right w:val="none" w:sz="0" w:space="0" w:color="auto"/>
                                  </w:divBdr>
                                  <w:divsChild>
                                    <w:div w:id="1031108097">
                                      <w:marLeft w:val="0"/>
                                      <w:marRight w:val="0"/>
                                      <w:marTop w:val="0"/>
                                      <w:marBottom w:val="0"/>
                                      <w:divBdr>
                                        <w:top w:val="none" w:sz="0" w:space="0" w:color="auto"/>
                                        <w:left w:val="none" w:sz="0" w:space="0" w:color="auto"/>
                                        <w:bottom w:val="none" w:sz="0" w:space="0" w:color="auto"/>
                                        <w:right w:val="none" w:sz="0" w:space="0" w:color="auto"/>
                                      </w:divBdr>
                                      <w:divsChild>
                                        <w:div w:id="525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34173">
      <w:bodyDiv w:val="1"/>
      <w:marLeft w:val="45"/>
      <w:marRight w:val="0"/>
      <w:marTop w:val="0"/>
      <w:marBottom w:val="0"/>
      <w:divBdr>
        <w:top w:val="none" w:sz="0" w:space="0" w:color="auto"/>
        <w:left w:val="none" w:sz="0" w:space="0" w:color="auto"/>
        <w:bottom w:val="none" w:sz="0" w:space="0" w:color="auto"/>
        <w:right w:val="none" w:sz="0" w:space="0" w:color="auto"/>
      </w:divBdr>
      <w:divsChild>
        <w:div w:id="82067157">
          <w:marLeft w:val="0"/>
          <w:marRight w:val="0"/>
          <w:marTop w:val="0"/>
          <w:marBottom w:val="0"/>
          <w:divBdr>
            <w:top w:val="none" w:sz="0" w:space="0" w:color="auto"/>
            <w:left w:val="none" w:sz="0" w:space="0" w:color="auto"/>
            <w:bottom w:val="none" w:sz="0" w:space="0" w:color="auto"/>
            <w:right w:val="none" w:sz="0" w:space="0" w:color="auto"/>
          </w:divBdr>
        </w:div>
      </w:divsChild>
    </w:div>
    <w:div w:id="576015760">
      <w:bodyDiv w:val="1"/>
      <w:marLeft w:val="0"/>
      <w:marRight w:val="0"/>
      <w:marTop w:val="0"/>
      <w:marBottom w:val="0"/>
      <w:divBdr>
        <w:top w:val="none" w:sz="0" w:space="0" w:color="auto"/>
        <w:left w:val="none" w:sz="0" w:space="0" w:color="auto"/>
        <w:bottom w:val="none" w:sz="0" w:space="0" w:color="auto"/>
        <w:right w:val="none" w:sz="0" w:space="0" w:color="auto"/>
      </w:divBdr>
      <w:divsChild>
        <w:div w:id="45759280">
          <w:marLeft w:val="0"/>
          <w:marRight w:val="0"/>
          <w:marTop w:val="0"/>
          <w:marBottom w:val="0"/>
          <w:divBdr>
            <w:top w:val="none" w:sz="0" w:space="0" w:color="auto"/>
            <w:left w:val="none" w:sz="0" w:space="0" w:color="auto"/>
            <w:bottom w:val="none" w:sz="0" w:space="0" w:color="auto"/>
            <w:right w:val="none" w:sz="0" w:space="0" w:color="auto"/>
          </w:divBdr>
        </w:div>
        <w:div w:id="114830798">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05917128">
          <w:marLeft w:val="0"/>
          <w:marRight w:val="0"/>
          <w:marTop w:val="0"/>
          <w:marBottom w:val="0"/>
          <w:divBdr>
            <w:top w:val="none" w:sz="0" w:space="0" w:color="auto"/>
            <w:left w:val="none" w:sz="0" w:space="0" w:color="auto"/>
            <w:bottom w:val="none" w:sz="0" w:space="0" w:color="auto"/>
            <w:right w:val="none" w:sz="0" w:space="0" w:color="auto"/>
          </w:divBdr>
        </w:div>
        <w:div w:id="491411337">
          <w:marLeft w:val="0"/>
          <w:marRight w:val="0"/>
          <w:marTop w:val="0"/>
          <w:marBottom w:val="0"/>
          <w:divBdr>
            <w:top w:val="none" w:sz="0" w:space="0" w:color="auto"/>
            <w:left w:val="none" w:sz="0" w:space="0" w:color="auto"/>
            <w:bottom w:val="none" w:sz="0" w:space="0" w:color="auto"/>
            <w:right w:val="none" w:sz="0" w:space="0" w:color="auto"/>
          </w:divBdr>
        </w:div>
        <w:div w:id="585647529">
          <w:marLeft w:val="0"/>
          <w:marRight w:val="0"/>
          <w:marTop w:val="0"/>
          <w:marBottom w:val="0"/>
          <w:divBdr>
            <w:top w:val="none" w:sz="0" w:space="0" w:color="auto"/>
            <w:left w:val="none" w:sz="0" w:space="0" w:color="auto"/>
            <w:bottom w:val="none" w:sz="0" w:space="0" w:color="auto"/>
            <w:right w:val="none" w:sz="0" w:space="0" w:color="auto"/>
          </w:divBdr>
        </w:div>
        <w:div w:id="779571104">
          <w:marLeft w:val="0"/>
          <w:marRight w:val="0"/>
          <w:marTop w:val="0"/>
          <w:marBottom w:val="0"/>
          <w:divBdr>
            <w:top w:val="none" w:sz="0" w:space="0" w:color="auto"/>
            <w:left w:val="none" w:sz="0" w:space="0" w:color="auto"/>
            <w:bottom w:val="none" w:sz="0" w:space="0" w:color="auto"/>
            <w:right w:val="none" w:sz="0" w:space="0" w:color="auto"/>
          </w:divBdr>
        </w:div>
        <w:div w:id="981540766">
          <w:marLeft w:val="0"/>
          <w:marRight w:val="0"/>
          <w:marTop w:val="0"/>
          <w:marBottom w:val="0"/>
          <w:divBdr>
            <w:top w:val="none" w:sz="0" w:space="0" w:color="auto"/>
            <w:left w:val="none" w:sz="0" w:space="0" w:color="auto"/>
            <w:bottom w:val="none" w:sz="0" w:space="0" w:color="auto"/>
            <w:right w:val="none" w:sz="0" w:space="0" w:color="auto"/>
          </w:divBdr>
        </w:div>
        <w:div w:id="1010527519">
          <w:marLeft w:val="0"/>
          <w:marRight w:val="0"/>
          <w:marTop w:val="0"/>
          <w:marBottom w:val="0"/>
          <w:divBdr>
            <w:top w:val="none" w:sz="0" w:space="0" w:color="auto"/>
            <w:left w:val="none" w:sz="0" w:space="0" w:color="auto"/>
            <w:bottom w:val="none" w:sz="0" w:space="0" w:color="auto"/>
            <w:right w:val="none" w:sz="0" w:space="0" w:color="auto"/>
          </w:divBdr>
        </w:div>
        <w:div w:id="1097752576">
          <w:marLeft w:val="0"/>
          <w:marRight w:val="0"/>
          <w:marTop w:val="0"/>
          <w:marBottom w:val="0"/>
          <w:divBdr>
            <w:top w:val="none" w:sz="0" w:space="0" w:color="auto"/>
            <w:left w:val="none" w:sz="0" w:space="0" w:color="auto"/>
            <w:bottom w:val="none" w:sz="0" w:space="0" w:color="auto"/>
            <w:right w:val="none" w:sz="0" w:space="0" w:color="auto"/>
          </w:divBdr>
        </w:div>
        <w:div w:id="1215435331">
          <w:marLeft w:val="0"/>
          <w:marRight w:val="0"/>
          <w:marTop w:val="0"/>
          <w:marBottom w:val="0"/>
          <w:divBdr>
            <w:top w:val="none" w:sz="0" w:space="0" w:color="auto"/>
            <w:left w:val="none" w:sz="0" w:space="0" w:color="auto"/>
            <w:bottom w:val="none" w:sz="0" w:space="0" w:color="auto"/>
            <w:right w:val="none" w:sz="0" w:space="0" w:color="auto"/>
          </w:divBdr>
        </w:div>
        <w:div w:id="1410275526">
          <w:marLeft w:val="0"/>
          <w:marRight w:val="0"/>
          <w:marTop w:val="0"/>
          <w:marBottom w:val="0"/>
          <w:divBdr>
            <w:top w:val="none" w:sz="0" w:space="0" w:color="auto"/>
            <w:left w:val="none" w:sz="0" w:space="0" w:color="auto"/>
            <w:bottom w:val="none" w:sz="0" w:space="0" w:color="auto"/>
            <w:right w:val="none" w:sz="0" w:space="0" w:color="auto"/>
          </w:divBdr>
        </w:div>
        <w:div w:id="1648511739">
          <w:marLeft w:val="0"/>
          <w:marRight w:val="0"/>
          <w:marTop w:val="0"/>
          <w:marBottom w:val="0"/>
          <w:divBdr>
            <w:top w:val="none" w:sz="0" w:space="0" w:color="auto"/>
            <w:left w:val="none" w:sz="0" w:space="0" w:color="auto"/>
            <w:bottom w:val="none" w:sz="0" w:space="0" w:color="auto"/>
            <w:right w:val="none" w:sz="0" w:space="0" w:color="auto"/>
          </w:divBdr>
        </w:div>
        <w:div w:id="1881821893">
          <w:marLeft w:val="0"/>
          <w:marRight w:val="0"/>
          <w:marTop w:val="0"/>
          <w:marBottom w:val="0"/>
          <w:divBdr>
            <w:top w:val="none" w:sz="0" w:space="0" w:color="auto"/>
            <w:left w:val="none" w:sz="0" w:space="0" w:color="auto"/>
            <w:bottom w:val="none" w:sz="0" w:space="0" w:color="auto"/>
            <w:right w:val="none" w:sz="0" w:space="0" w:color="auto"/>
          </w:divBdr>
        </w:div>
        <w:div w:id="2017153958">
          <w:marLeft w:val="0"/>
          <w:marRight w:val="0"/>
          <w:marTop w:val="0"/>
          <w:marBottom w:val="0"/>
          <w:divBdr>
            <w:top w:val="none" w:sz="0" w:space="0" w:color="auto"/>
            <w:left w:val="none" w:sz="0" w:space="0" w:color="auto"/>
            <w:bottom w:val="none" w:sz="0" w:space="0" w:color="auto"/>
            <w:right w:val="none" w:sz="0" w:space="0" w:color="auto"/>
          </w:divBdr>
        </w:div>
        <w:div w:id="2042853811">
          <w:marLeft w:val="0"/>
          <w:marRight w:val="0"/>
          <w:marTop w:val="0"/>
          <w:marBottom w:val="0"/>
          <w:divBdr>
            <w:top w:val="none" w:sz="0" w:space="0" w:color="auto"/>
            <w:left w:val="none" w:sz="0" w:space="0" w:color="auto"/>
            <w:bottom w:val="none" w:sz="0" w:space="0" w:color="auto"/>
            <w:right w:val="none" w:sz="0" w:space="0" w:color="auto"/>
          </w:divBdr>
        </w:div>
        <w:div w:id="2076005245">
          <w:marLeft w:val="0"/>
          <w:marRight w:val="0"/>
          <w:marTop w:val="0"/>
          <w:marBottom w:val="0"/>
          <w:divBdr>
            <w:top w:val="none" w:sz="0" w:space="0" w:color="auto"/>
            <w:left w:val="none" w:sz="0" w:space="0" w:color="auto"/>
            <w:bottom w:val="none" w:sz="0" w:space="0" w:color="auto"/>
            <w:right w:val="none" w:sz="0" w:space="0" w:color="auto"/>
          </w:divBdr>
        </w:div>
        <w:div w:id="2115784175">
          <w:marLeft w:val="0"/>
          <w:marRight w:val="0"/>
          <w:marTop w:val="0"/>
          <w:marBottom w:val="0"/>
          <w:divBdr>
            <w:top w:val="none" w:sz="0" w:space="0" w:color="auto"/>
            <w:left w:val="none" w:sz="0" w:space="0" w:color="auto"/>
            <w:bottom w:val="none" w:sz="0" w:space="0" w:color="auto"/>
            <w:right w:val="none" w:sz="0" w:space="0" w:color="auto"/>
          </w:divBdr>
        </w:div>
        <w:div w:id="2133133222">
          <w:marLeft w:val="0"/>
          <w:marRight w:val="0"/>
          <w:marTop w:val="0"/>
          <w:marBottom w:val="0"/>
          <w:divBdr>
            <w:top w:val="none" w:sz="0" w:space="0" w:color="auto"/>
            <w:left w:val="none" w:sz="0" w:space="0" w:color="auto"/>
            <w:bottom w:val="none" w:sz="0" w:space="0" w:color="auto"/>
            <w:right w:val="none" w:sz="0" w:space="0" w:color="auto"/>
          </w:divBdr>
        </w:div>
        <w:div w:id="2142453099">
          <w:marLeft w:val="0"/>
          <w:marRight w:val="0"/>
          <w:marTop w:val="0"/>
          <w:marBottom w:val="0"/>
          <w:divBdr>
            <w:top w:val="none" w:sz="0" w:space="0" w:color="auto"/>
            <w:left w:val="none" w:sz="0" w:space="0" w:color="auto"/>
            <w:bottom w:val="none" w:sz="0" w:space="0" w:color="auto"/>
            <w:right w:val="none" w:sz="0" w:space="0" w:color="auto"/>
          </w:divBdr>
        </w:div>
      </w:divsChild>
    </w:div>
    <w:div w:id="926884063">
      <w:bodyDiv w:val="1"/>
      <w:marLeft w:val="0"/>
      <w:marRight w:val="0"/>
      <w:marTop w:val="0"/>
      <w:marBottom w:val="0"/>
      <w:divBdr>
        <w:top w:val="none" w:sz="0" w:space="0" w:color="auto"/>
        <w:left w:val="none" w:sz="0" w:space="0" w:color="auto"/>
        <w:bottom w:val="none" w:sz="0" w:space="0" w:color="auto"/>
        <w:right w:val="none" w:sz="0" w:space="0" w:color="auto"/>
      </w:divBdr>
    </w:div>
    <w:div w:id="927419278">
      <w:bodyDiv w:val="1"/>
      <w:marLeft w:val="0"/>
      <w:marRight w:val="0"/>
      <w:marTop w:val="0"/>
      <w:marBottom w:val="0"/>
      <w:divBdr>
        <w:top w:val="none" w:sz="0" w:space="0" w:color="auto"/>
        <w:left w:val="none" w:sz="0" w:space="0" w:color="auto"/>
        <w:bottom w:val="none" w:sz="0" w:space="0" w:color="auto"/>
        <w:right w:val="none" w:sz="0" w:space="0" w:color="auto"/>
      </w:divBdr>
      <w:divsChild>
        <w:div w:id="775441902">
          <w:marLeft w:val="0"/>
          <w:marRight w:val="0"/>
          <w:marTop w:val="0"/>
          <w:marBottom w:val="0"/>
          <w:divBdr>
            <w:top w:val="none" w:sz="0" w:space="0" w:color="auto"/>
            <w:left w:val="none" w:sz="0" w:space="0" w:color="auto"/>
            <w:bottom w:val="none" w:sz="0" w:space="0" w:color="auto"/>
            <w:right w:val="none" w:sz="0" w:space="0" w:color="auto"/>
          </w:divBdr>
          <w:divsChild>
            <w:div w:id="1584758477">
              <w:marLeft w:val="0"/>
              <w:marRight w:val="0"/>
              <w:marTop w:val="0"/>
              <w:marBottom w:val="0"/>
              <w:divBdr>
                <w:top w:val="none" w:sz="0" w:space="0" w:color="auto"/>
                <w:left w:val="none" w:sz="0" w:space="0" w:color="auto"/>
                <w:bottom w:val="none" w:sz="0" w:space="0" w:color="auto"/>
                <w:right w:val="none" w:sz="0" w:space="0" w:color="auto"/>
              </w:divBdr>
              <w:divsChild>
                <w:div w:id="850342511">
                  <w:marLeft w:val="0"/>
                  <w:marRight w:val="0"/>
                  <w:marTop w:val="0"/>
                  <w:marBottom w:val="0"/>
                  <w:divBdr>
                    <w:top w:val="none" w:sz="0" w:space="0" w:color="auto"/>
                    <w:left w:val="none" w:sz="0" w:space="0" w:color="auto"/>
                    <w:bottom w:val="none" w:sz="0" w:space="0" w:color="auto"/>
                    <w:right w:val="none" w:sz="0" w:space="0" w:color="auto"/>
                  </w:divBdr>
                  <w:divsChild>
                    <w:div w:id="498617781">
                      <w:marLeft w:val="0"/>
                      <w:marRight w:val="0"/>
                      <w:marTop w:val="0"/>
                      <w:marBottom w:val="0"/>
                      <w:divBdr>
                        <w:top w:val="none" w:sz="0" w:space="0" w:color="auto"/>
                        <w:left w:val="none" w:sz="0" w:space="0" w:color="auto"/>
                        <w:bottom w:val="none" w:sz="0" w:space="0" w:color="auto"/>
                        <w:right w:val="none" w:sz="0" w:space="0" w:color="auto"/>
                      </w:divBdr>
                      <w:divsChild>
                        <w:div w:id="884371131">
                          <w:marLeft w:val="0"/>
                          <w:marRight w:val="0"/>
                          <w:marTop w:val="0"/>
                          <w:marBottom w:val="0"/>
                          <w:divBdr>
                            <w:top w:val="none" w:sz="0" w:space="0" w:color="auto"/>
                            <w:left w:val="none" w:sz="0" w:space="0" w:color="auto"/>
                            <w:bottom w:val="none" w:sz="0" w:space="0" w:color="auto"/>
                            <w:right w:val="none" w:sz="0" w:space="0" w:color="auto"/>
                          </w:divBdr>
                          <w:divsChild>
                            <w:div w:id="1873229082">
                              <w:marLeft w:val="0"/>
                              <w:marRight w:val="0"/>
                              <w:marTop w:val="0"/>
                              <w:marBottom w:val="0"/>
                              <w:divBdr>
                                <w:top w:val="none" w:sz="0" w:space="0" w:color="auto"/>
                                <w:left w:val="none" w:sz="0" w:space="0" w:color="auto"/>
                                <w:bottom w:val="none" w:sz="0" w:space="0" w:color="auto"/>
                                <w:right w:val="none" w:sz="0" w:space="0" w:color="auto"/>
                              </w:divBdr>
                              <w:divsChild>
                                <w:div w:id="1066411921">
                                  <w:marLeft w:val="0"/>
                                  <w:marRight w:val="0"/>
                                  <w:marTop w:val="0"/>
                                  <w:marBottom w:val="0"/>
                                  <w:divBdr>
                                    <w:top w:val="none" w:sz="0" w:space="0" w:color="auto"/>
                                    <w:left w:val="none" w:sz="0" w:space="0" w:color="auto"/>
                                    <w:bottom w:val="none" w:sz="0" w:space="0" w:color="auto"/>
                                    <w:right w:val="none" w:sz="0" w:space="0" w:color="auto"/>
                                  </w:divBdr>
                                  <w:divsChild>
                                    <w:div w:id="482623397">
                                      <w:marLeft w:val="0"/>
                                      <w:marRight w:val="0"/>
                                      <w:marTop w:val="0"/>
                                      <w:marBottom w:val="0"/>
                                      <w:divBdr>
                                        <w:top w:val="none" w:sz="0" w:space="0" w:color="auto"/>
                                        <w:left w:val="none" w:sz="0" w:space="0" w:color="auto"/>
                                        <w:bottom w:val="none" w:sz="0" w:space="0" w:color="auto"/>
                                        <w:right w:val="none" w:sz="0" w:space="0" w:color="auto"/>
                                      </w:divBdr>
                                      <w:divsChild>
                                        <w:div w:id="737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412453">
      <w:bodyDiv w:val="1"/>
      <w:marLeft w:val="0"/>
      <w:marRight w:val="0"/>
      <w:marTop w:val="0"/>
      <w:marBottom w:val="0"/>
      <w:divBdr>
        <w:top w:val="none" w:sz="0" w:space="0" w:color="auto"/>
        <w:left w:val="none" w:sz="0" w:space="0" w:color="auto"/>
        <w:bottom w:val="none" w:sz="0" w:space="0" w:color="auto"/>
        <w:right w:val="none" w:sz="0" w:space="0" w:color="auto"/>
      </w:divBdr>
      <w:divsChild>
        <w:div w:id="626787073">
          <w:marLeft w:val="0"/>
          <w:marRight w:val="0"/>
          <w:marTop w:val="0"/>
          <w:marBottom w:val="0"/>
          <w:divBdr>
            <w:top w:val="none" w:sz="0" w:space="0" w:color="auto"/>
            <w:left w:val="none" w:sz="0" w:space="0" w:color="auto"/>
            <w:bottom w:val="none" w:sz="0" w:space="0" w:color="auto"/>
            <w:right w:val="none" w:sz="0" w:space="0" w:color="auto"/>
          </w:divBdr>
          <w:divsChild>
            <w:div w:id="753746836">
              <w:marLeft w:val="0"/>
              <w:marRight w:val="0"/>
              <w:marTop w:val="0"/>
              <w:marBottom w:val="0"/>
              <w:divBdr>
                <w:top w:val="none" w:sz="0" w:space="0" w:color="auto"/>
                <w:left w:val="none" w:sz="0" w:space="0" w:color="auto"/>
                <w:bottom w:val="none" w:sz="0" w:space="0" w:color="auto"/>
                <w:right w:val="none" w:sz="0" w:space="0" w:color="auto"/>
              </w:divBdr>
              <w:divsChild>
                <w:div w:id="1935555516">
                  <w:marLeft w:val="0"/>
                  <w:marRight w:val="0"/>
                  <w:marTop w:val="0"/>
                  <w:marBottom w:val="0"/>
                  <w:divBdr>
                    <w:top w:val="none" w:sz="0" w:space="0" w:color="auto"/>
                    <w:left w:val="none" w:sz="0" w:space="0" w:color="auto"/>
                    <w:bottom w:val="none" w:sz="0" w:space="0" w:color="auto"/>
                    <w:right w:val="none" w:sz="0" w:space="0" w:color="auto"/>
                  </w:divBdr>
                  <w:divsChild>
                    <w:div w:id="1017073779">
                      <w:marLeft w:val="0"/>
                      <w:marRight w:val="0"/>
                      <w:marTop w:val="0"/>
                      <w:marBottom w:val="0"/>
                      <w:divBdr>
                        <w:top w:val="none" w:sz="0" w:space="0" w:color="auto"/>
                        <w:left w:val="none" w:sz="0" w:space="0" w:color="auto"/>
                        <w:bottom w:val="none" w:sz="0" w:space="0" w:color="auto"/>
                        <w:right w:val="none" w:sz="0" w:space="0" w:color="auto"/>
                      </w:divBdr>
                      <w:divsChild>
                        <w:div w:id="973368933">
                          <w:marLeft w:val="0"/>
                          <w:marRight w:val="0"/>
                          <w:marTop w:val="0"/>
                          <w:marBottom w:val="0"/>
                          <w:divBdr>
                            <w:top w:val="none" w:sz="0" w:space="0" w:color="auto"/>
                            <w:left w:val="none" w:sz="0" w:space="0" w:color="auto"/>
                            <w:bottom w:val="none" w:sz="0" w:space="0" w:color="auto"/>
                            <w:right w:val="none" w:sz="0" w:space="0" w:color="auto"/>
                          </w:divBdr>
                          <w:divsChild>
                            <w:div w:id="1170408143">
                              <w:marLeft w:val="0"/>
                              <w:marRight w:val="0"/>
                              <w:marTop w:val="0"/>
                              <w:marBottom w:val="0"/>
                              <w:divBdr>
                                <w:top w:val="none" w:sz="0" w:space="0" w:color="auto"/>
                                <w:left w:val="none" w:sz="0" w:space="0" w:color="auto"/>
                                <w:bottom w:val="none" w:sz="0" w:space="0" w:color="auto"/>
                                <w:right w:val="none" w:sz="0" w:space="0" w:color="auto"/>
                              </w:divBdr>
                              <w:divsChild>
                                <w:div w:id="19891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13347">
      <w:bodyDiv w:val="1"/>
      <w:marLeft w:val="0"/>
      <w:marRight w:val="0"/>
      <w:marTop w:val="0"/>
      <w:marBottom w:val="0"/>
      <w:divBdr>
        <w:top w:val="none" w:sz="0" w:space="0" w:color="auto"/>
        <w:left w:val="none" w:sz="0" w:space="0" w:color="auto"/>
        <w:bottom w:val="none" w:sz="0" w:space="0" w:color="auto"/>
        <w:right w:val="none" w:sz="0" w:space="0" w:color="auto"/>
      </w:divBdr>
    </w:div>
    <w:div w:id="1551304699">
      <w:bodyDiv w:val="1"/>
      <w:marLeft w:val="0"/>
      <w:marRight w:val="0"/>
      <w:marTop w:val="0"/>
      <w:marBottom w:val="0"/>
      <w:divBdr>
        <w:top w:val="none" w:sz="0" w:space="0" w:color="auto"/>
        <w:left w:val="none" w:sz="0" w:space="0" w:color="auto"/>
        <w:bottom w:val="none" w:sz="0" w:space="0" w:color="auto"/>
        <w:right w:val="none" w:sz="0" w:space="0" w:color="auto"/>
      </w:divBdr>
      <w:divsChild>
        <w:div w:id="1149132375">
          <w:marLeft w:val="0"/>
          <w:marRight w:val="0"/>
          <w:marTop w:val="0"/>
          <w:marBottom w:val="0"/>
          <w:divBdr>
            <w:top w:val="none" w:sz="0" w:space="0" w:color="auto"/>
            <w:left w:val="none" w:sz="0" w:space="0" w:color="auto"/>
            <w:bottom w:val="none" w:sz="0" w:space="0" w:color="auto"/>
            <w:right w:val="none" w:sz="0" w:space="0" w:color="auto"/>
          </w:divBdr>
          <w:divsChild>
            <w:div w:id="501508776">
              <w:marLeft w:val="0"/>
              <w:marRight w:val="0"/>
              <w:marTop w:val="0"/>
              <w:marBottom w:val="0"/>
              <w:divBdr>
                <w:top w:val="none" w:sz="0" w:space="0" w:color="auto"/>
                <w:left w:val="none" w:sz="0" w:space="0" w:color="auto"/>
                <w:bottom w:val="none" w:sz="0" w:space="0" w:color="auto"/>
                <w:right w:val="none" w:sz="0" w:space="0" w:color="auto"/>
              </w:divBdr>
              <w:divsChild>
                <w:div w:id="1247422648">
                  <w:marLeft w:val="0"/>
                  <w:marRight w:val="0"/>
                  <w:marTop w:val="0"/>
                  <w:marBottom w:val="0"/>
                  <w:divBdr>
                    <w:top w:val="none" w:sz="0" w:space="0" w:color="auto"/>
                    <w:left w:val="none" w:sz="0" w:space="0" w:color="auto"/>
                    <w:bottom w:val="none" w:sz="0" w:space="0" w:color="auto"/>
                    <w:right w:val="none" w:sz="0" w:space="0" w:color="auto"/>
                  </w:divBdr>
                  <w:divsChild>
                    <w:div w:id="147670797">
                      <w:marLeft w:val="0"/>
                      <w:marRight w:val="0"/>
                      <w:marTop w:val="0"/>
                      <w:marBottom w:val="0"/>
                      <w:divBdr>
                        <w:top w:val="none" w:sz="0" w:space="0" w:color="auto"/>
                        <w:left w:val="none" w:sz="0" w:space="0" w:color="auto"/>
                        <w:bottom w:val="none" w:sz="0" w:space="0" w:color="auto"/>
                        <w:right w:val="none" w:sz="0" w:space="0" w:color="auto"/>
                      </w:divBdr>
                      <w:divsChild>
                        <w:div w:id="761606051">
                          <w:marLeft w:val="0"/>
                          <w:marRight w:val="0"/>
                          <w:marTop w:val="0"/>
                          <w:marBottom w:val="0"/>
                          <w:divBdr>
                            <w:top w:val="none" w:sz="0" w:space="0" w:color="auto"/>
                            <w:left w:val="none" w:sz="0" w:space="0" w:color="auto"/>
                            <w:bottom w:val="none" w:sz="0" w:space="0" w:color="auto"/>
                            <w:right w:val="none" w:sz="0" w:space="0" w:color="auto"/>
                          </w:divBdr>
                          <w:divsChild>
                            <w:div w:id="88278624">
                              <w:marLeft w:val="0"/>
                              <w:marRight w:val="0"/>
                              <w:marTop w:val="0"/>
                              <w:marBottom w:val="0"/>
                              <w:divBdr>
                                <w:top w:val="none" w:sz="0" w:space="0" w:color="auto"/>
                                <w:left w:val="none" w:sz="0" w:space="0" w:color="auto"/>
                                <w:bottom w:val="none" w:sz="0" w:space="0" w:color="auto"/>
                                <w:right w:val="none" w:sz="0" w:space="0" w:color="auto"/>
                              </w:divBdr>
                              <w:divsChild>
                                <w:div w:id="1471359422">
                                  <w:marLeft w:val="0"/>
                                  <w:marRight w:val="0"/>
                                  <w:marTop w:val="0"/>
                                  <w:marBottom w:val="0"/>
                                  <w:divBdr>
                                    <w:top w:val="none" w:sz="0" w:space="0" w:color="auto"/>
                                    <w:left w:val="none" w:sz="0" w:space="0" w:color="auto"/>
                                    <w:bottom w:val="none" w:sz="0" w:space="0" w:color="auto"/>
                                    <w:right w:val="none" w:sz="0" w:space="0" w:color="auto"/>
                                  </w:divBdr>
                                  <w:divsChild>
                                    <w:div w:id="390151188">
                                      <w:marLeft w:val="0"/>
                                      <w:marRight w:val="0"/>
                                      <w:marTop w:val="0"/>
                                      <w:marBottom w:val="0"/>
                                      <w:divBdr>
                                        <w:top w:val="none" w:sz="0" w:space="0" w:color="auto"/>
                                        <w:left w:val="none" w:sz="0" w:space="0" w:color="auto"/>
                                        <w:bottom w:val="none" w:sz="0" w:space="0" w:color="auto"/>
                                        <w:right w:val="none" w:sz="0" w:space="0" w:color="auto"/>
                                      </w:divBdr>
                                      <w:divsChild>
                                        <w:div w:id="1052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578723">
      <w:bodyDiv w:val="1"/>
      <w:marLeft w:val="0"/>
      <w:marRight w:val="0"/>
      <w:marTop w:val="0"/>
      <w:marBottom w:val="0"/>
      <w:divBdr>
        <w:top w:val="none" w:sz="0" w:space="0" w:color="auto"/>
        <w:left w:val="none" w:sz="0" w:space="0" w:color="auto"/>
        <w:bottom w:val="none" w:sz="0" w:space="0" w:color="auto"/>
        <w:right w:val="none" w:sz="0" w:space="0" w:color="auto"/>
      </w:divBdr>
      <w:divsChild>
        <w:div w:id="486748527">
          <w:marLeft w:val="0"/>
          <w:marRight w:val="0"/>
          <w:marTop w:val="0"/>
          <w:marBottom w:val="0"/>
          <w:divBdr>
            <w:top w:val="none" w:sz="0" w:space="0" w:color="auto"/>
            <w:left w:val="none" w:sz="0" w:space="0" w:color="auto"/>
            <w:bottom w:val="none" w:sz="0" w:space="0" w:color="auto"/>
            <w:right w:val="none" w:sz="0" w:space="0" w:color="auto"/>
          </w:divBdr>
          <w:divsChild>
            <w:div w:id="429156126">
              <w:marLeft w:val="0"/>
              <w:marRight w:val="0"/>
              <w:marTop w:val="0"/>
              <w:marBottom w:val="0"/>
              <w:divBdr>
                <w:top w:val="none" w:sz="0" w:space="0" w:color="auto"/>
                <w:left w:val="none" w:sz="0" w:space="0" w:color="auto"/>
                <w:bottom w:val="none" w:sz="0" w:space="0" w:color="auto"/>
                <w:right w:val="none" w:sz="0" w:space="0" w:color="auto"/>
              </w:divBdr>
              <w:divsChild>
                <w:div w:id="811950020">
                  <w:marLeft w:val="0"/>
                  <w:marRight w:val="0"/>
                  <w:marTop w:val="0"/>
                  <w:marBottom w:val="0"/>
                  <w:divBdr>
                    <w:top w:val="none" w:sz="0" w:space="0" w:color="auto"/>
                    <w:left w:val="none" w:sz="0" w:space="0" w:color="auto"/>
                    <w:bottom w:val="none" w:sz="0" w:space="0" w:color="auto"/>
                    <w:right w:val="none" w:sz="0" w:space="0" w:color="auto"/>
                  </w:divBdr>
                  <w:divsChild>
                    <w:div w:id="1173255141">
                      <w:marLeft w:val="0"/>
                      <w:marRight w:val="0"/>
                      <w:marTop w:val="0"/>
                      <w:marBottom w:val="0"/>
                      <w:divBdr>
                        <w:top w:val="none" w:sz="0" w:space="0" w:color="auto"/>
                        <w:left w:val="none" w:sz="0" w:space="0" w:color="auto"/>
                        <w:bottom w:val="none" w:sz="0" w:space="0" w:color="auto"/>
                        <w:right w:val="none" w:sz="0" w:space="0" w:color="auto"/>
                      </w:divBdr>
                      <w:divsChild>
                        <w:div w:id="744842949">
                          <w:marLeft w:val="0"/>
                          <w:marRight w:val="0"/>
                          <w:marTop w:val="0"/>
                          <w:marBottom w:val="0"/>
                          <w:divBdr>
                            <w:top w:val="none" w:sz="0" w:space="0" w:color="auto"/>
                            <w:left w:val="none" w:sz="0" w:space="0" w:color="auto"/>
                            <w:bottom w:val="none" w:sz="0" w:space="0" w:color="auto"/>
                            <w:right w:val="none" w:sz="0" w:space="0" w:color="auto"/>
                          </w:divBdr>
                          <w:divsChild>
                            <w:div w:id="1423645235">
                              <w:marLeft w:val="0"/>
                              <w:marRight w:val="0"/>
                              <w:marTop w:val="0"/>
                              <w:marBottom w:val="0"/>
                              <w:divBdr>
                                <w:top w:val="none" w:sz="0" w:space="0" w:color="auto"/>
                                <w:left w:val="none" w:sz="0" w:space="0" w:color="auto"/>
                                <w:bottom w:val="none" w:sz="0" w:space="0" w:color="auto"/>
                                <w:right w:val="none" w:sz="0" w:space="0" w:color="auto"/>
                              </w:divBdr>
                              <w:divsChild>
                                <w:div w:id="257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5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A777-C6FF-415E-8CFC-8687FC8C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1018</Words>
  <Characters>5401</Characters>
  <Application>Microsoft Office Word</Application>
  <DocSecurity>0</DocSecurity>
  <Lines>45</Lines>
  <Paragraphs>12</Paragraphs>
  <ScaleCrop>false</ScaleCrop>
  <HeadingPairs>
    <vt:vector size="6" baseType="variant">
      <vt:variant>
        <vt:lpstr>Titre</vt:lpstr>
      </vt:variant>
      <vt:variant>
        <vt:i4>1</vt:i4>
      </vt:variant>
      <vt:variant>
        <vt:lpstr>Title</vt:lpstr>
      </vt:variant>
      <vt:variant>
        <vt:i4>1</vt:i4>
      </vt:variant>
      <vt:variant>
        <vt:lpstr>Headings</vt:lpstr>
      </vt:variant>
      <vt:variant>
        <vt:i4>52</vt:i4>
      </vt:variant>
    </vt:vector>
  </HeadingPairs>
  <TitlesOfParts>
    <vt:vector size="54" baseType="lpstr">
      <vt:lpstr>COUR DES COMPTES</vt:lpstr>
      <vt:lpstr>COUR DES COMPTES</vt:lpstr>
      <vt:lpstr>PREAMBULE</vt:lpstr>
      <vt:lpstr>COMPÉTENCE DE LA COUR DES COMPTES EN APPEL</vt:lpstr>
      <vt:lpstr>DEPOT DE LA REQUETE ET MISE EN ETAT DU DOSSIER D’APPEL</vt:lpstr>
      <vt:lpstr>    Le dépôt au greffe de la CRC qui a rendu le jugement attaqué</vt:lpstr>
      <vt:lpstr>    La forme et la teneur de la requête</vt:lpstr>
      <vt:lpstr>    Le droit de timbre</vt:lpstr>
      <vt:lpstr>    La mise en état du dossier d’appel</vt:lpstr>
      <vt:lpstr>    La saisine de la Cour</vt:lpstr>
      <vt:lpstr>INSTRUCTION DU DOSSIER : REGLES GENERALES</vt:lpstr>
      <vt:lpstr>    Les pouvoirs d’investigation</vt:lpstr>
      <vt:lpstr>    La conduite de l’instruction</vt:lpstr>
      <vt:lpstr>    La clôture de l’instruction</vt:lpstr>
      <vt:lpstr>INSTRUCTION DU DOSSIER : RECEVABILITE DE L’APPEL</vt:lpstr>
      <vt:lpstr>    Les décisions susceptibles d’appel</vt:lpstr>
      <vt:lpstr>        1. 	Les dispositions définitives des jugements</vt:lpstr>
      <vt:lpstr>        2. 	La question des ordonnances de décharge</vt:lpstr>
      <vt:lpstr>    Les décisions non susceptibles d’appel</vt:lpstr>
      <vt:lpstr>        1.	Décisions ne présentant pas un caractère juridictionnel</vt:lpstr>
      <vt:lpstr>        2.	 Les jugements passés en force de chose jugée</vt:lpstr>
      <vt:lpstr>    Qualité et intérêt pour élever appel</vt:lpstr>
      <vt:lpstr>        Parties recevables à élever appel</vt:lpstr>
      <vt:lpstr>        Personnes irrecevables à élever appel </vt:lpstr>
      <vt:lpstr>        L’intérêt pour agir</vt:lpstr>
      <vt:lpstr>    L’appel incident</vt:lpstr>
      <vt:lpstr>    Délai d’appel</vt:lpstr>
      <vt:lpstr>        Point de départ du délai d’appel</vt:lpstr>
      <vt:lpstr>        2.		Durée du délai d’appel</vt:lpstr>
      <vt:lpstr>    Contenu de la requête : les limites de l’appel</vt:lpstr>
      <vt:lpstr>        Le contenu de la requête</vt:lpstr>
      <vt:lpstr>        2. 	Les limites de la requête</vt:lpstr>
      <vt:lpstr>    Le désistement de l’appel</vt:lpstr>
      <vt:lpstr>INSTRUCTION DU DOSSIER : REGULARITE DE LA PROCEDURE</vt:lpstr>
      <vt:lpstr>    La vérification de la régularité du jugement</vt:lpstr>
      <vt:lpstr>        La question des moyens d’ordre public</vt:lpstr>
      <vt:lpstr>        La compétence des premiers juges</vt:lpstr>
      <vt:lpstr>        La procédure suivie en première instance</vt:lpstr>
      <vt:lpstr>        Le déroulement de l’audience publique</vt:lpstr>
      <vt:lpstr>        La composition de la formation de jugement</vt:lpstr>
      <vt:lpstr>        La signature des jugements</vt:lpstr>
      <vt:lpstr>        La motivation des jugements </vt:lpstr>
      <vt:lpstr>        Le cas des jugements provisoires entachés d’irrégularité</vt:lpstr>
      <vt:lpstr>    L'annulation du jugement</vt:lpstr>
      <vt:lpstr>        La portée de l’annulation</vt:lpstr>
      <vt:lpstr>        La faculté d'évocation </vt:lpstr>
      <vt:lpstr>        Le renvoi devant la chambre régionale</vt:lpstr>
      <vt:lpstr>INSTRUCTION DU DOSSIER : EFFETS DE L’APPEL ET MOYENS DE FOND</vt:lpstr>
      <vt:lpstr>    L’effet suspensif de l’appel</vt:lpstr>
      <vt:lpstr>    L’analyse des moyens</vt:lpstr>
      <vt:lpstr>        Les fondements de la responsabilité des comptables</vt:lpstr>
      <vt:lpstr>        Quelques questions récurrentes</vt:lpstr>
      <vt:lpstr>    Cas particuliers</vt:lpstr>
      <vt:lpstr>        Le décès de l’appelant</vt:lpstr>
    </vt:vector>
  </TitlesOfParts>
  <Company>COUR DES COMPTES</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l'utilisateur</dc:creator>
  <cp:lastModifiedBy>Floret, Nathalie</cp:lastModifiedBy>
  <cp:revision>5</cp:revision>
  <cp:lastPrinted>2015-01-12T15:13:00Z</cp:lastPrinted>
  <dcterms:created xsi:type="dcterms:W3CDTF">2015-03-20T16:10:00Z</dcterms:created>
  <dcterms:modified xsi:type="dcterms:W3CDTF">2015-03-25T14:53:00Z</dcterms:modified>
</cp:coreProperties>
</file>