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Pr="004A1A11" w:rsidRDefault="00FA2EC4" w:rsidP="004A1A11"/>
    <w:p w:rsidR="00FA2EC4" w:rsidRPr="004A1A11" w:rsidRDefault="00FA2EC4" w:rsidP="004A1A11"/>
    <w:p w:rsidR="00FA2EC4" w:rsidRPr="004A1A11" w:rsidRDefault="00FA2EC4" w:rsidP="004A1A11"/>
    <w:tbl>
      <w:tblPr>
        <w:tblW w:w="10490" w:type="dxa"/>
        <w:tblLook w:val="00A0" w:firstRow="1" w:lastRow="0" w:firstColumn="1" w:lastColumn="0" w:noHBand="0" w:noVBand="0"/>
      </w:tblPr>
      <w:tblGrid>
        <w:gridCol w:w="5103"/>
        <w:gridCol w:w="5387"/>
      </w:tblGrid>
      <w:tr w:rsidR="00DC5F00" w:rsidRPr="00C13095" w:rsidTr="00DC5F00">
        <w:tc>
          <w:tcPr>
            <w:tcW w:w="5103" w:type="dxa"/>
          </w:tcPr>
          <w:p w:rsidR="00DC5F00" w:rsidRPr="00C13095" w:rsidRDefault="00E03A46" w:rsidP="00610946">
            <w:pPr>
              <w:spacing w:line="240" w:lineRule="auto"/>
              <w:ind w:right="1343" w:firstLine="34"/>
              <w:jc w:val="center"/>
              <w:rPr>
                <w:rFonts w:eastAsia="Times New Roman" w:cs="Arial"/>
                <w:sz w:val="22"/>
                <w:lang w:eastAsia="fr-FR"/>
              </w:rPr>
            </w:pPr>
            <w:r>
              <w:rPr>
                <w:rFonts w:eastAsia="Times New Roman" w:cs="Arial"/>
                <w:sz w:val="22"/>
                <w:lang w:eastAsia="fr-FR"/>
              </w:rPr>
              <w:t>CHAMBRES REUNIES</w:t>
            </w:r>
          </w:p>
          <w:p w:rsidR="00DC5F00" w:rsidRPr="00C13095" w:rsidRDefault="000F121C" w:rsidP="00610946">
            <w:pPr>
              <w:spacing w:line="240" w:lineRule="auto"/>
              <w:ind w:right="1343" w:firstLine="34"/>
              <w:jc w:val="center"/>
              <w:rPr>
                <w:rFonts w:eastAsia="Times New Roman" w:cs="Arial"/>
                <w:b/>
                <w:sz w:val="22"/>
                <w:lang w:eastAsia="fr-FR"/>
              </w:rPr>
            </w:pPr>
            <w:r w:rsidRPr="00C13095">
              <w:rPr>
                <w:rFonts w:eastAsia="Times New Roman" w:cs="Arial"/>
                <w:b/>
                <w:sz w:val="22"/>
                <w:lang w:eastAsia="fr-FR"/>
              </w:rPr>
              <w:t>-------</w:t>
            </w:r>
          </w:p>
          <w:p w:rsidR="00DC5F00" w:rsidRPr="00C13095" w:rsidRDefault="00E03A46" w:rsidP="00610946">
            <w:pPr>
              <w:tabs>
                <w:tab w:val="center" w:pos="4819"/>
                <w:tab w:val="right" w:pos="9071"/>
              </w:tabs>
              <w:spacing w:line="240" w:lineRule="auto"/>
              <w:ind w:left="142" w:right="1343" w:firstLine="34"/>
              <w:jc w:val="center"/>
              <w:rPr>
                <w:rFonts w:eastAsia="Times New Roman" w:cs="Arial"/>
                <w:sz w:val="22"/>
                <w:lang w:eastAsia="fr-FR"/>
              </w:rPr>
            </w:pPr>
            <w:r>
              <w:rPr>
                <w:rFonts w:eastAsia="Times New Roman" w:cs="Arial"/>
                <w:sz w:val="22"/>
                <w:lang w:eastAsia="fr-FR"/>
              </w:rPr>
              <w:t>Formation restreinte</w:t>
            </w:r>
          </w:p>
          <w:p w:rsidR="00DC5F00" w:rsidRPr="00C13095" w:rsidRDefault="000F121C" w:rsidP="00610946">
            <w:pPr>
              <w:tabs>
                <w:tab w:val="center" w:pos="4819"/>
                <w:tab w:val="right" w:pos="9071"/>
              </w:tabs>
              <w:spacing w:line="240" w:lineRule="auto"/>
              <w:ind w:left="142" w:right="1343" w:firstLine="34"/>
              <w:jc w:val="center"/>
              <w:rPr>
                <w:rFonts w:eastAsia="Times New Roman" w:cs="Arial"/>
                <w:b/>
                <w:sz w:val="22"/>
                <w:lang w:eastAsia="fr-FR"/>
              </w:rPr>
            </w:pPr>
            <w:r w:rsidRPr="00C13095">
              <w:rPr>
                <w:rFonts w:eastAsia="Times New Roman" w:cs="Arial"/>
                <w:b/>
                <w:sz w:val="22"/>
                <w:lang w:eastAsia="fr-FR"/>
              </w:rPr>
              <w:t>-------</w:t>
            </w:r>
          </w:p>
          <w:p w:rsidR="00DC5F00" w:rsidRPr="00C13095" w:rsidRDefault="000F121C" w:rsidP="00610946">
            <w:pPr>
              <w:tabs>
                <w:tab w:val="center" w:pos="4819"/>
                <w:tab w:val="right" w:pos="9071"/>
              </w:tabs>
              <w:spacing w:line="240" w:lineRule="auto"/>
              <w:ind w:left="142" w:right="1343" w:firstLine="34"/>
              <w:jc w:val="center"/>
              <w:rPr>
                <w:rFonts w:eastAsia="Times New Roman" w:cs="Arial"/>
                <w:sz w:val="22"/>
                <w:lang w:eastAsia="fr-FR"/>
              </w:rPr>
            </w:pPr>
            <w:r w:rsidRPr="00C13095">
              <w:rPr>
                <w:rFonts w:eastAsia="Times New Roman" w:cs="Arial"/>
                <w:sz w:val="22"/>
                <w:lang w:eastAsia="fr-FR"/>
              </w:rPr>
              <w:t xml:space="preserve">Arrêt n° </w:t>
            </w:r>
            <w:r w:rsidR="00EF06DB">
              <w:rPr>
                <w:rFonts w:eastAsia="Times New Roman" w:cs="Arial"/>
                <w:sz w:val="22"/>
                <w:lang w:eastAsia="fr-FR"/>
              </w:rPr>
              <w:t>71938</w:t>
            </w:r>
          </w:p>
          <w:p w:rsidR="00DC5F00" w:rsidRPr="00C13095" w:rsidRDefault="00DC5F00" w:rsidP="00610946">
            <w:pPr>
              <w:tabs>
                <w:tab w:val="center" w:pos="4819"/>
                <w:tab w:val="right" w:pos="9071"/>
              </w:tabs>
              <w:spacing w:line="240" w:lineRule="auto"/>
              <w:ind w:left="142" w:right="1343" w:firstLine="34"/>
              <w:jc w:val="center"/>
              <w:rPr>
                <w:rFonts w:eastAsia="Times New Roman" w:cs="Arial"/>
                <w:sz w:val="22"/>
                <w:lang w:eastAsia="fr-FR"/>
              </w:rPr>
            </w:pPr>
          </w:p>
          <w:p w:rsidR="00DC5F00" w:rsidRPr="00C13095" w:rsidRDefault="00E03A46" w:rsidP="00610946">
            <w:pPr>
              <w:spacing w:line="240" w:lineRule="auto"/>
              <w:ind w:right="1343"/>
              <w:jc w:val="center"/>
              <w:rPr>
                <w:rFonts w:eastAsia="Times New Roman" w:cs="Arial"/>
                <w:sz w:val="22"/>
                <w:lang w:eastAsia="fr-FR"/>
              </w:rPr>
            </w:pPr>
            <w:r>
              <w:rPr>
                <w:rFonts w:eastAsia="Times New Roman" w:cs="Arial"/>
                <w:sz w:val="22"/>
                <w:lang w:eastAsia="fr-FR"/>
              </w:rPr>
              <w:t xml:space="preserve">Audience publique du 2 </w:t>
            </w:r>
            <w:r w:rsidR="00EF06DB">
              <w:rPr>
                <w:rFonts w:eastAsia="Times New Roman" w:cs="Arial"/>
                <w:sz w:val="22"/>
                <w:lang w:eastAsia="fr-FR"/>
              </w:rPr>
              <w:t>février</w:t>
            </w:r>
            <w:r>
              <w:rPr>
                <w:rFonts w:eastAsia="Times New Roman" w:cs="Arial"/>
                <w:sz w:val="22"/>
                <w:lang w:eastAsia="fr-FR"/>
              </w:rPr>
              <w:t xml:space="preserve"> 2015</w:t>
            </w:r>
          </w:p>
          <w:p w:rsidR="00DC5F00" w:rsidRPr="00C13095" w:rsidRDefault="00DC5F00" w:rsidP="00610946">
            <w:pPr>
              <w:spacing w:line="240" w:lineRule="auto"/>
              <w:ind w:left="5670" w:right="1343" w:hanging="4245"/>
              <w:jc w:val="center"/>
              <w:rPr>
                <w:rFonts w:eastAsia="Times New Roman" w:cs="Arial"/>
                <w:sz w:val="22"/>
                <w:lang w:eastAsia="fr-FR"/>
              </w:rPr>
            </w:pPr>
          </w:p>
          <w:p w:rsidR="00DC5F00" w:rsidRPr="00C13095" w:rsidRDefault="000F121C" w:rsidP="00610946">
            <w:pPr>
              <w:spacing w:line="240" w:lineRule="auto"/>
              <w:ind w:right="1343"/>
              <w:jc w:val="center"/>
              <w:rPr>
                <w:rFonts w:eastAsia="Times New Roman" w:cs="Arial"/>
                <w:i/>
                <w:sz w:val="22"/>
                <w:lang w:eastAsia="fr-FR"/>
              </w:rPr>
            </w:pPr>
            <w:r w:rsidRPr="00C13095">
              <w:rPr>
                <w:rFonts w:eastAsia="Times New Roman" w:cs="Arial"/>
                <w:sz w:val="22"/>
                <w:lang w:eastAsia="fr-FR"/>
              </w:rPr>
              <w:t xml:space="preserve">Lecture publique du </w:t>
            </w:r>
            <w:r w:rsidR="00EF06DB">
              <w:rPr>
                <w:rFonts w:eastAsia="Times New Roman" w:cs="Arial"/>
                <w:sz w:val="22"/>
                <w:lang w:eastAsia="fr-FR"/>
              </w:rPr>
              <w:t>19 février 2015</w:t>
            </w:r>
          </w:p>
          <w:p w:rsidR="00DC5F00" w:rsidRPr="00C13095" w:rsidRDefault="00DC5F00" w:rsidP="00DC5F00">
            <w:pPr>
              <w:spacing w:line="240" w:lineRule="auto"/>
              <w:ind w:firstLine="851"/>
              <w:rPr>
                <w:rFonts w:eastAsia="Times New Roman" w:cs="Arial"/>
                <w:sz w:val="22"/>
                <w:lang w:eastAsia="fr-FR"/>
              </w:rPr>
            </w:pPr>
          </w:p>
        </w:tc>
        <w:tc>
          <w:tcPr>
            <w:tcW w:w="5387" w:type="dxa"/>
          </w:tcPr>
          <w:p w:rsidR="00EF06DB" w:rsidRDefault="00E03A46" w:rsidP="00DC5F00">
            <w:pPr>
              <w:spacing w:line="240" w:lineRule="auto"/>
              <w:jc w:val="both"/>
              <w:rPr>
                <w:rFonts w:eastAsia="Times New Roman" w:cs="Arial"/>
                <w:sz w:val="22"/>
                <w:lang w:eastAsia="fr-FR"/>
              </w:rPr>
            </w:pPr>
            <w:r w:rsidRPr="00EF06DB">
              <w:rPr>
                <w:rFonts w:eastAsia="Times New Roman" w:cs="Arial"/>
                <w:caps/>
                <w:sz w:val="22"/>
                <w:lang w:eastAsia="fr-FR"/>
              </w:rPr>
              <w:t>Centre hospitalier de Compiègne</w:t>
            </w:r>
            <w:r w:rsidRPr="00C27203">
              <w:rPr>
                <w:rFonts w:eastAsia="Times New Roman" w:cs="Arial"/>
                <w:sz w:val="22"/>
                <w:lang w:eastAsia="fr-FR"/>
              </w:rPr>
              <w:t xml:space="preserve"> </w:t>
            </w:r>
          </w:p>
          <w:p w:rsidR="00DC5F00" w:rsidRPr="00C27203" w:rsidRDefault="00E03A46" w:rsidP="00DC5F00">
            <w:pPr>
              <w:spacing w:line="240" w:lineRule="auto"/>
              <w:jc w:val="both"/>
              <w:rPr>
                <w:rFonts w:eastAsia="Times New Roman" w:cs="Arial"/>
                <w:sz w:val="22"/>
                <w:lang w:eastAsia="fr-FR"/>
              </w:rPr>
            </w:pPr>
            <w:r w:rsidRPr="00C27203">
              <w:rPr>
                <w:rFonts w:eastAsia="Times New Roman" w:cs="Arial"/>
                <w:sz w:val="22"/>
                <w:lang w:eastAsia="fr-FR"/>
              </w:rPr>
              <w:t>(</w:t>
            </w:r>
            <w:r w:rsidRPr="00EF06DB">
              <w:rPr>
                <w:rFonts w:eastAsia="Times New Roman" w:cs="Arial"/>
                <w:caps/>
                <w:sz w:val="22"/>
                <w:lang w:eastAsia="fr-FR"/>
              </w:rPr>
              <w:t>Oise</w:t>
            </w:r>
            <w:r w:rsidRPr="00C27203">
              <w:rPr>
                <w:rFonts w:eastAsia="Times New Roman" w:cs="Arial"/>
                <w:sz w:val="22"/>
                <w:lang w:eastAsia="fr-FR"/>
              </w:rPr>
              <w:t>)</w:t>
            </w:r>
          </w:p>
          <w:p w:rsidR="00DC5F00" w:rsidRDefault="00DC5F00" w:rsidP="00DC5F00">
            <w:pPr>
              <w:spacing w:line="240" w:lineRule="auto"/>
              <w:ind w:left="5670" w:hanging="4245"/>
              <w:jc w:val="both"/>
              <w:rPr>
                <w:rFonts w:eastAsia="Times New Roman" w:cs="Arial"/>
                <w:sz w:val="22"/>
                <w:lang w:eastAsia="fr-FR"/>
              </w:rPr>
            </w:pPr>
          </w:p>
          <w:p w:rsidR="00EF06DB" w:rsidRPr="00C27203" w:rsidRDefault="00EF06DB" w:rsidP="00DC5F00">
            <w:pPr>
              <w:spacing w:line="240" w:lineRule="auto"/>
              <w:ind w:left="5670" w:hanging="4245"/>
              <w:jc w:val="both"/>
              <w:rPr>
                <w:rFonts w:eastAsia="Times New Roman" w:cs="Arial"/>
                <w:sz w:val="22"/>
                <w:lang w:eastAsia="fr-FR"/>
              </w:rPr>
            </w:pPr>
          </w:p>
          <w:p w:rsidR="00C27203" w:rsidRDefault="00EF06DB" w:rsidP="00DC5F00">
            <w:pPr>
              <w:spacing w:line="240" w:lineRule="auto"/>
              <w:jc w:val="both"/>
              <w:rPr>
                <w:sz w:val="22"/>
              </w:rPr>
            </w:pPr>
            <w:r>
              <w:rPr>
                <w:sz w:val="22"/>
              </w:rPr>
              <w:t>Arrêt après cassation par le Conseil d’Etat</w:t>
            </w:r>
          </w:p>
          <w:p w:rsidR="00EF06DB" w:rsidRDefault="00EF06DB" w:rsidP="00DC5F00">
            <w:pPr>
              <w:spacing w:line="240" w:lineRule="auto"/>
              <w:jc w:val="both"/>
              <w:rPr>
                <w:sz w:val="22"/>
              </w:rPr>
            </w:pPr>
          </w:p>
          <w:p w:rsidR="00DC5F00" w:rsidRPr="00C27203" w:rsidRDefault="000F121C" w:rsidP="00DC5F00">
            <w:pPr>
              <w:spacing w:line="240" w:lineRule="auto"/>
              <w:jc w:val="both"/>
              <w:rPr>
                <w:rFonts w:eastAsia="Times New Roman" w:cs="Arial"/>
                <w:i/>
                <w:noProof/>
                <w:color w:val="000000"/>
                <w:sz w:val="22"/>
                <w:lang w:eastAsia="fr-FR"/>
              </w:rPr>
            </w:pPr>
            <w:r w:rsidRPr="00C27203">
              <w:rPr>
                <w:rFonts w:eastAsia="Times New Roman" w:cs="Arial"/>
                <w:sz w:val="22"/>
                <w:lang w:eastAsia="fr-FR"/>
              </w:rPr>
              <w:t xml:space="preserve">Exercices </w:t>
            </w:r>
            <w:r w:rsidR="00C27203" w:rsidRPr="00C27203">
              <w:rPr>
                <w:rFonts w:eastAsia="Times New Roman" w:cs="Arial"/>
                <w:sz w:val="22"/>
                <w:lang w:eastAsia="fr-FR"/>
              </w:rPr>
              <w:t>2002</w:t>
            </w:r>
            <w:r w:rsidRPr="00C27203">
              <w:rPr>
                <w:rFonts w:eastAsia="Times New Roman" w:cs="Arial"/>
                <w:sz w:val="22"/>
                <w:lang w:eastAsia="fr-FR"/>
              </w:rPr>
              <w:t xml:space="preserve"> à </w:t>
            </w:r>
            <w:r w:rsidR="00C27203" w:rsidRPr="00C27203">
              <w:rPr>
                <w:rFonts w:eastAsia="Times New Roman" w:cs="Arial"/>
                <w:sz w:val="22"/>
                <w:lang w:eastAsia="fr-FR"/>
              </w:rPr>
              <w:t>2007</w:t>
            </w:r>
          </w:p>
          <w:p w:rsidR="00DC5F00" w:rsidRDefault="00DC5F00" w:rsidP="00DC5F00">
            <w:pPr>
              <w:spacing w:line="240" w:lineRule="auto"/>
              <w:jc w:val="both"/>
              <w:rPr>
                <w:rFonts w:eastAsia="Times New Roman" w:cs="Arial"/>
                <w:i/>
                <w:noProof/>
                <w:color w:val="000000"/>
                <w:sz w:val="22"/>
                <w:lang w:eastAsia="fr-FR"/>
              </w:rPr>
            </w:pPr>
          </w:p>
          <w:p w:rsidR="00EF06DB" w:rsidRPr="00C27203" w:rsidRDefault="00EF06DB" w:rsidP="00DC5F00">
            <w:pPr>
              <w:spacing w:line="240" w:lineRule="auto"/>
              <w:jc w:val="both"/>
              <w:rPr>
                <w:rFonts w:eastAsia="Times New Roman" w:cs="Arial"/>
                <w:i/>
                <w:noProof/>
                <w:color w:val="000000"/>
                <w:sz w:val="22"/>
                <w:lang w:eastAsia="fr-FR"/>
              </w:rPr>
            </w:pPr>
            <w:r w:rsidRPr="00C27203">
              <w:rPr>
                <w:rFonts w:eastAsia="Times New Roman" w:cs="Arial"/>
                <w:noProof/>
                <w:color w:val="000000"/>
                <w:sz w:val="22"/>
                <w:lang w:eastAsia="fr-FR"/>
              </w:rPr>
              <w:t xml:space="preserve">Rapport n° </w:t>
            </w:r>
            <w:r w:rsidRPr="001326D8">
              <w:rPr>
                <w:rFonts w:eastAsia="Times New Roman" w:cs="Arial"/>
                <w:sz w:val="22"/>
                <w:lang w:eastAsia="fr-FR"/>
              </w:rPr>
              <w:t>2014-765-0</w:t>
            </w:r>
          </w:p>
          <w:p w:rsidR="00DC5F00" w:rsidRPr="00C27203" w:rsidRDefault="00DC5F00" w:rsidP="00DC5F00">
            <w:pPr>
              <w:spacing w:line="240" w:lineRule="auto"/>
              <w:jc w:val="center"/>
              <w:rPr>
                <w:rFonts w:eastAsia="Times New Roman" w:cs="Arial"/>
                <w:sz w:val="22"/>
                <w:lang w:eastAsia="fr-FR"/>
              </w:rPr>
            </w:pPr>
          </w:p>
          <w:p w:rsidR="00DC5F00" w:rsidRPr="00C13095" w:rsidRDefault="00DC5F00" w:rsidP="00DC5F00">
            <w:pPr>
              <w:spacing w:line="240" w:lineRule="auto"/>
              <w:rPr>
                <w:rFonts w:eastAsia="Times New Roman" w:cs="Arial"/>
                <w:sz w:val="22"/>
                <w:lang w:eastAsia="fr-FR"/>
              </w:rPr>
            </w:pPr>
          </w:p>
        </w:tc>
      </w:tr>
    </w:tbl>
    <w:p w:rsidR="00DC5F00" w:rsidRDefault="00DC5F00" w:rsidP="00DC5F00">
      <w:pPr>
        <w:spacing w:line="240" w:lineRule="auto"/>
        <w:ind w:left="5670"/>
        <w:rPr>
          <w:rFonts w:eastAsia="Times New Roman" w:cs="Arial"/>
          <w:sz w:val="22"/>
          <w:lang w:eastAsia="fr-FR"/>
        </w:rPr>
      </w:pPr>
    </w:p>
    <w:p w:rsidR="00F06F57" w:rsidRPr="00C13095" w:rsidRDefault="00F06F57" w:rsidP="00DC5F00">
      <w:pPr>
        <w:spacing w:line="240" w:lineRule="auto"/>
        <w:ind w:left="5670"/>
        <w:rPr>
          <w:rFonts w:eastAsia="Times New Roman" w:cs="Arial"/>
          <w:sz w:val="22"/>
          <w:lang w:eastAsia="fr-FR"/>
        </w:rPr>
      </w:pPr>
    </w:p>
    <w:p w:rsidR="00DC5F00" w:rsidRPr="00C13095" w:rsidRDefault="000F121C" w:rsidP="00EF06DB">
      <w:pPr>
        <w:tabs>
          <w:tab w:val="center" w:pos="9072"/>
        </w:tabs>
        <w:spacing w:after="120" w:line="240" w:lineRule="auto"/>
        <w:jc w:val="center"/>
        <w:rPr>
          <w:rFonts w:eastAsia="Times New Roman" w:cs="Arial"/>
          <w:sz w:val="22"/>
          <w:lang w:eastAsia="fr-FR"/>
        </w:rPr>
      </w:pPr>
      <w:r w:rsidRPr="00C13095">
        <w:rPr>
          <w:rFonts w:eastAsia="Times New Roman" w:cs="Arial"/>
          <w:sz w:val="22"/>
          <w:lang w:eastAsia="fr-FR"/>
        </w:rPr>
        <w:t>République Française,</w:t>
      </w:r>
    </w:p>
    <w:p w:rsidR="00DC5F00" w:rsidRPr="00C13095" w:rsidRDefault="000F121C" w:rsidP="00EF06DB">
      <w:pPr>
        <w:tabs>
          <w:tab w:val="center" w:pos="9072"/>
        </w:tabs>
        <w:spacing w:after="240" w:line="240" w:lineRule="auto"/>
        <w:jc w:val="center"/>
        <w:rPr>
          <w:rFonts w:eastAsia="Times New Roman" w:cs="Arial"/>
          <w:sz w:val="22"/>
          <w:lang w:eastAsia="fr-FR"/>
        </w:rPr>
      </w:pPr>
      <w:r w:rsidRPr="00C13095">
        <w:rPr>
          <w:rFonts w:eastAsia="Times New Roman" w:cs="Arial"/>
          <w:sz w:val="22"/>
          <w:lang w:eastAsia="fr-FR"/>
        </w:rPr>
        <w:t>Au nom du peuple français,</w:t>
      </w:r>
    </w:p>
    <w:p w:rsidR="00DC5F00" w:rsidRPr="00C13095" w:rsidRDefault="000F121C" w:rsidP="00DC5F00">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DC5F00" w:rsidRDefault="00DC5F00" w:rsidP="00DC5F00">
      <w:pPr>
        <w:tabs>
          <w:tab w:val="center" w:pos="4536"/>
          <w:tab w:val="right" w:pos="9072"/>
        </w:tabs>
        <w:spacing w:line="240" w:lineRule="auto"/>
        <w:ind w:left="-567"/>
        <w:jc w:val="both"/>
        <w:rPr>
          <w:rFonts w:eastAsia="Times New Roman" w:cs="Arial"/>
          <w:sz w:val="22"/>
          <w:lang w:eastAsia="fr-FR"/>
        </w:rPr>
      </w:pPr>
    </w:p>
    <w:p w:rsidR="00DC5F00" w:rsidRPr="00C13095" w:rsidRDefault="00DC5F00" w:rsidP="00DC5F00">
      <w:pPr>
        <w:tabs>
          <w:tab w:val="center" w:pos="4536"/>
          <w:tab w:val="right" w:pos="9072"/>
        </w:tabs>
        <w:spacing w:line="240" w:lineRule="auto"/>
        <w:ind w:left="-567"/>
        <w:jc w:val="both"/>
        <w:rPr>
          <w:rFonts w:eastAsia="Times New Roman" w:cs="Arial"/>
          <w:sz w:val="22"/>
          <w:lang w:eastAsia="fr-FR"/>
        </w:rPr>
      </w:pPr>
    </w:p>
    <w:p w:rsidR="007C48BE" w:rsidRPr="00926D48" w:rsidRDefault="007C48BE" w:rsidP="00EF06DB">
      <w:pPr>
        <w:tabs>
          <w:tab w:val="center" w:pos="4536"/>
          <w:tab w:val="right" w:pos="9072"/>
        </w:tabs>
        <w:spacing w:after="240" w:line="240" w:lineRule="auto"/>
        <w:jc w:val="both"/>
        <w:rPr>
          <w:rFonts w:eastAsia="Times New Roman" w:cs="Arial"/>
          <w:sz w:val="22"/>
          <w:lang w:eastAsia="fr-FR"/>
        </w:rPr>
      </w:pPr>
      <w:r w:rsidRPr="007C48BE">
        <w:rPr>
          <w:sz w:val="22"/>
        </w:rPr>
        <w:t>Vu la requête, enregistrée le 5</w:t>
      </w:r>
      <w:r w:rsidR="00610946">
        <w:rPr>
          <w:sz w:val="22"/>
        </w:rPr>
        <w:t xml:space="preserve"> </w:t>
      </w:r>
      <w:r w:rsidRPr="007C48BE">
        <w:rPr>
          <w:sz w:val="22"/>
        </w:rPr>
        <w:t>février</w:t>
      </w:r>
      <w:r w:rsidR="00610946">
        <w:rPr>
          <w:sz w:val="22"/>
        </w:rPr>
        <w:t xml:space="preserve"> </w:t>
      </w:r>
      <w:r w:rsidRPr="007C48BE">
        <w:rPr>
          <w:sz w:val="22"/>
        </w:rPr>
        <w:t xml:space="preserve">2010 au greffe de la chambre régionale des comptes de Picardie, par laquelle </w:t>
      </w:r>
      <w:r w:rsidR="00610946" w:rsidRPr="00610946">
        <w:rPr>
          <w:sz w:val="22"/>
        </w:rPr>
        <w:t>M</w:t>
      </w:r>
      <w:r w:rsidR="00610946" w:rsidRPr="00610946">
        <w:rPr>
          <w:sz w:val="22"/>
          <w:vertAlign w:val="superscript"/>
        </w:rPr>
        <w:t>me</w:t>
      </w:r>
      <w:r w:rsidR="00610946">
        <w:rPr>
          <w:sz w:val="22"/>
        </w:rPr>
        <w:t xml:space="preserve"> </w:t>
      </w:r>
      <w:r w:rsidR="007928B3">
        <w:rPr>
          <w:sz w:val="22"/>
        </w:rPr>
        <w:t>X</w:t>
      </w:r>
      <w:r w:rsidRPr="007C48BE">
        <w:rPr>
          <w:sz w:val="22"/>
        </w:rPr>
        <w:t xml:space="preserve">, directrice du CENTRE HOSPITALIER DE COMPIEGNE, </w:t>
      </w:r>
      <w:r w:rsidRPr="00F26C74">
        <w:rPr>
          <w:sz w:val="22"/>
        </w:rPr>
        <w:t>a élevé appel de l’ordonnance n° 2009</w:t>
      </w:r>
      <w:r w:rsidR="00EF06DB">
        <w:rPr>
          <w:sz w:val="22"/>
        </w:rPr>
        <w:t>-</w:t>
      </w:r>
      <w:r w:rsidRPr="00F26C74">
        <w:rPr>
          <w:sz w:val="22"/>
        </w:rPr>
        <w:t>0246 du 26</w:t>
      </w:r>
      <w:r w:rsidR="00610946">
        <w:rPr>
          <w:sz w:val="22"/>
        </w:rPr>
        <w:t xml:space="preserve"> </w:t>
      </w:r>
      <w:r w:rsidRPr="00F26C74">
        <w:rPr>
          <w:sz w:val="22"/>
        </w:rPr>
        <w:t>novembre</w:t>
      </w:r>
      <w:r w:rsidR="00610946">
        <w:rPr>
          <w:sz w:val="22"/>
        </w:rPr>
        <w:t xml:space="preserve"> </w:t>
      </w:r>
      <w:r w:rsidRPr="00F26C74">
        <w:rPr>
          <w:sz w:val="22"/>
        </w:rPr>
        <w:t xml:space="preserve">2009 du président de ladite chambre accordant décharge et </w:t>
      </w:r>
      <w:r w:rsidR="00AF637C" w:rsidRPr="00F26C74">
        <w:rPr>
          <w:sz w:val="22"/>
        </w:rPr>
        <w:t>quitus à M</w:t>
      </w:r>
      <w:r w:rsidR="00A84AAC">
        <w:rPr>
          <w:sz w:val="22"/>
        </w:rPr>
        <w:t>. </w:t>
      </w:r>
      <w:r w:rsidR="007928B3">
        <w:rPr>
          <w:sz w:val="22"/>
        </w:rPr>
        <w:t>Y</w:t>
      </w:r>
      <w:r w:rsidR="00AF637C" w:rsidRPr="00F26C74">
        <w:rPr>
          <w:sz w:val="22"/>
        </w:rPr>
        <w:t xml:space="preserve"> pour sa gestion du 1</w:t>
      </w:r>
      <w:r w:rsidR="00AF637C" w:rsidRPr="00F26C74">
        <w:rPr>
          <w:sz w:val="22"/>
          <w:vertAlign w:val="superscript"/>
        </w:rPr>
        <w:t>er</w:t>
      </w:r>
      <w:r w:rsidR="00AF637C" w:rsidRPr="00F26C74">
        <w:rPr>
          <w:sz w:val="22"/>
        </w:rPr>
        <w:t xml:space="preserve"> janvier 2002 au 29 </w:t>
      </w:r>
      <w:r w:rsidR="00AF637C" w:rsidRPr="00926D48">
        <w:rPr>
          <w:sz w:val="22"/>
        </w:rPr>
        <w:t>décembre 2005, et décharge à M.</w:t>
      </w:r>
      <w:r w:rsidR="00EF06DB">
        <w:rPr>
          <w:sz w:val="22"/>
        </w:rPr>
        <w:t> </w:t>
      </w:r>
      <w:r w:rsidR="007928B3">
        <w:rPr>
          <w:sz w:val="22"/>
        </w:rPr>
        <w:t>Z</w:t>
      </w:r>
      <w:r w:rsidR="00AF637C" w:rsidRPr="00926D48">
        <w:rPr>
          <w:sz w:val="22"/>
        </w:rPr>
        <w:t xml:space="preserve"> pour sa gestion du 30 décembre 2005 au 31 décembre 2007 ;</w:t>
      </w:r>
    </w:p>
    <w:p w:rsidR="00926D48" w:rsidRPr="00926D48" w:rsidRDefault="00926D48" w:rsidP="00EF06DB">
      <w:pPr>
        <w:tabs>
          <w:tab w:val="center" w:pos="4536"/>
          <w:tab w:val="right" w:pos="9072"/>
        </w:tabs>
        <w:spacing w:after="240" w:line="240" w:lineRule="auto"/>
        <w:jc w:val="both"/>
        <w:rPr>
          <w:rFonts w:eastAsia="Times New Roman" w:cs="Arial"/>
          <w:sz w:val="22"/>
          <w:lang w:eastAsia="fr-FR"/>
        </w:rPr>
      </w:pPr>
      <w:r w:rsidRPr="00926D48">
        <w:rPr>
          <w:sz w:val="22"/>
        </w:rPr>
        <w:t>Vu la notification de la requête précitée à M. </w:t>
      </w:r>
      <w:r w:rsidR="007928B3">
        <w:rPr>
          <w:rStyle w:val="CorpsdetexteCarCar"/>
          <w:sz w:val="22"/>
        </w:rPr>
        <w:t>Y</w:t>
      </w:r>
      <w:r w:rsidRPr="00926D48">
        <w:rPr>
          <w:sz w:val="22"/>
        </w:rPr>
        <w:t>, ensemble le mémoire en défense produit par ce dernier ;</w:t>
      </w:r>
    </w:p>
    <w:p w:rsidR="007E362F" w:rsidRPr="007E362F" w:rsidRDefault="007E362F" w:rsidP="00EF06DB">
      <w:pPr>
        <w:tabs>
          <w:tab w:val="center" w:pos="4536"/>
          <w:tab w:val="right" w:pos="9072"/>
        </w:tabs>
        <w:spacing w:after="240" w:line="240" w:lineRule="auto"/>
        <w:jc w:val="both"/>
        <w:rPr>
          <w:sz w:val="22"/>
        </w:rPr>
      </w:pPr>
      <w:r>
        <w:rPr>
          <w:sz w:val="22"/>
        </w:rPr>
        <w:t>Vu les lettres de notification aux comptables et à l’ordonnateur du 27 mai 2013 et les accusés de réception en dates des 28 et 29 mai 2013 pour les comptables et du 30 mai 2013 pour l’ordonnateur ;</w:t>
      </w:r>
    </w:p>
    <w:p w:rsidR="00926D48" w:rsidRPr="00926D48" w:rsidRDefault="00926D48" w:rsidP="00EF06DB">
      <w:pPr>
        <w:tabs>
          <w:tab w:val="center" w:pos="4536"/>
          <w:tab w:val="right" w:pos="9072"/>
        </w:tabs>
        <w:spacing w:after="240" w:line="240" w:lineRule="auto"/>
        <w:jc w:val="both"/>
        <w:rPr>
          <w:rFonts w:eastAsia="Times New Roman" w:cs="Arial"/>
          <w:sz w:val="22"/>
          <w:lang w:eastAsia="fr-FR"/>
        </w:rPr>
      </w:pPr>
      <w:r w:rsidRPr="00926D48">
        <w:rPr>
          <w:sz w:val="22"/>
        </w:rPr>
        <w:t xml:space="preserve">Vu </w:t>
      </w:r>
      <w:r w:rsidRPr="00926D48">
        <w:rPr>
          <w:rStyle w:val="CorpsdetexteCarCar"/>
          <w:sz w:val="22"/>
        </w:rPr>
        <w:t>les conclusions du procureur financier en date du 10 novembre 2009 </w:t>
      </w:r>
      <w:r w:rsidRPr="00926D48">
        <w:rPr>
          <w:sz w:val="22"/>
        </w:rPr>
        <w:t>;</w:t>
      </w:r>
      <w:r w:rsidRPr="00926D48">
        <w:rPr>
          <w:rFonts w:eastAsia="Times New Roman" w:cs="Arial"/>
          <w:sz w:val="22"/>
          <w:lang w:eastAsia="fr-FR"/>
        </w:rPr>
        <w:t xml:space="preserve"> </w:t>
      </w:r>
    </w:p>
    <w:p w:rsidR="00926D48" w:rsidRPr="00926D48" w:rsidRDefault="007C48BE" w:rsidP="00EF06DB">
      <w:pPr>
        <w:tabs>
          <w:tab w:val="center" w:pos="4536"/>
          <w:tab w:val="right" w:pos="9072"/>
        </w:tabs>
        <w:spacing w:after="240" w:line="240" w:lineRule="auto"/>
        <w:jc w:val="both"/>
        <w:rPr>
          <w:rFonts w:eastAsia="Times New Roman" w:cs="Arial"/>
          <w:sz w:val="22"/>
          <w:lang w:eastAsia="fr-FR"/>
        </w:rPr>
      </w:pPr>
      <w:r w:rsidRPr="00926D48">
        <w:rPr>
          <w:sz w:val="22"/>
        </w:rPr>
        <w:t>Vu le réquisitoire du Procureur général, en date du 30</w:t>
      </w:r>
      <w:r w:rsidR="00610946">
        <w:rPr>
          <w:sz w:val="22"/>
        </w:rPr>
        <w:t xml:space="preserve"> </w:t>
      </w:r>
      <w:r w:rsidRPr="00926D48">
        <w:rPr>
          <w:sz w:val="22"/>
        </w:rPr>
        <w:t>août</w:t>
      </w:r>
      <w:r w:rsidR="00610946">
        <w:rPr>
          <w:sz w:val="22"/>
        </w:rPr>
        <w:t xml:space="preserve"> </w:t>
      </w:r>
      <w:r w:rsidRPr="00926D48">
        <w:rPr>
          <w:sz w:val="22"/>
        </w:rPr>
        <w:t>2010, transmettant la requête précitée ;</w:t>
      </w:r>
      <w:r w:rsidRPr="00926D48">
        <w:rPr>
          <w:rFonts w:eastAsia="Times New Roman" w:cs="Arial"/>
          <w:sz w:val="22"/>
          <w:lang w:eastAsia="fr-FR"/>
        </w:rPr>
        <w:t xml:space="preserve"> </w:t>
      </w:r>
    </w:p>
    <w:p w:rsidR="007C48BE" w:rsidRPr="00926D48" w:rsidRDefault="007C48BE" w:rsidP="00EF06DB">
      <w:pPr>
        <w:tabs>
          <w:tab w:val="center" w:pos="4536"/>
          <w:tab w:val="right" w:pos="9072"/>
        </w:tabs>
        <w:spacing w:after="240" w:line="240" w:lineRule="auto"/>
        <w:jc w:val="both"/>
        <w:rPr>
          <w:rFonts w:eastAsia="Times New Roman" w:cs="Arial"/>
          <w:sz w:val="22"/>
          <w:lang w:eastAsia="fr-FR"/>
        </w:rPr>
      </w:pPr>
      <w:r w:rsidRPr="00926D48">
        <w:rPr>
          <w:sz w:val="22"/>
        </w:rPr>
        <w:t>Vu les pièces de la procédure suivie en première instance ;</w:t>
      </w:r>
      <w:r w:rsidRPr="00926D48">
        <w:rPr>
          <w:rFonts w:eastAsia="Times New Roman" w:cs="Arial"/>
          <w:sz w:val="22"/>
          <w:lang w:eastAsia="fr-FR"/>
        </w:rPr>
        <w:t xml:space="preserve"> </w:t>
      </w:r>
    </w:p>
    <w:p w:rsidR="0057402C" w:rsidRPr="00926D48" w:rsidRDefault="0057402C" w:rsidP="00EF06DB">
      <w:pPr>
        <w:tabs>
          <w:tab w:val="center" w:pos="4536"/>
          <w:tab w:val="right" w:pos="9072"/>
        </w:tabs>
        <w:spacing w:after="240" w:line="240" w:lineRule="auto"/>
        <w:jc w:val="both"/>
        <w:rPr>
          <w:sz w:val="22"/>
        </w:rPr>
      </w:pPr>
      <w:r w:rsidRPr="00926D48">
        <w:rPr>
          <w:sz w:val="22"/>
        </w:rPr>
        <w:t>Vu l’arrêt n°</w:t>
      </w:r>
      <w:r w:rsidR="00EF06DB">
        <w:rPr>
          <w:sz w:val="22"/>
        </w:rPr>
        <w:t> </w:t>
      </w:r>
      <w:r w:rsidRPr="00926D48">
        <w:rPr>
          <w:sz w:val="22"/>
        </w:rPr>
        <w:t>60083 du 3 février</w:t>
      </w:r>
      <w:r w:rsidR="00474419">
        <w:rPr>
          <w:sz w:val="22"/>
        </w:rPr>
        <w:t xml:space="preserve"> </w:t>
      </w:r>
      <w:r w:rsidRPr="00926D48">
        <w:rPr>
          <w:sz w:val="22"/>
        </w:rPr>
        <w:t>2011 annulant l’ordonnance du 26 novembre 2009 susvisée ;</w:t>
      </w:r>
    </w:p>
    <w:p w:rsidR="0057402C" w:rsidRDefault="0057402C" w:rsidP="00EF06DB">
      <w:pPr>
        <w:tabs>
          <w:tab w:val="center" w:pos="4536"/>
          <w:tab w:val="right" w:pos="9072"/>
        </w:tabs>
        <w:spacing w:after="240" w:line="240" w:lineRule="auto"/>
        <w:jc w:val="both"/>
        <w:rPr>
          <w:sz w:val="22"/>
        </w:rPr>
      </w:pPr>
      <w:r w:rsidRPr="00926D48">
        <w:rPr>
          <w:sz w:val="22"/>
        </w:rPr>
        <w:t>Vu la décision n°</w:t>
      </w:r>
      <w:r w:rsidR="00EF06DB">
        <w:rPr>
          <w:sz w:val="22"/>
        </w:rPr>
        <w:t> </w:t>
      </w:r>
      <w:r w:rsidRPr="00926D48">
        <w:rPr>
          <w:sz w:val="22"/>
        </w:rPr>
        <w:t>347536 du 5 avril 2013 par laquelle le Conseil d’Etat annule l’arrêt du 3</w:t>
      </w:r>
      <w:r w:rsidR="00610946">
        <w:rPr>
          <w:sz w:val="22"/>
        </w:rPr>
        <w:t xml:space="preserve"> </w:t>
      </w:r>
      <w:r w:rsidRPr="00926D48">
        <w:rPr>
          <w:sz w:val="22"/>
        </w:rPr>
        <w:t>février</w:t>
      </w:r>
      <w:r w:rsidR="00610946">
        <w:rPr>
          <w:sz w:val="22"/>
        </w:rPr>
        <w:t xml:space="preserve"> </w:t>
      </w:r>
      <w:r w:rsidRPr="00926D48">
        <w:rPr>
          <w:sz w:val="22"/>
        </w:rPr>
        <w:t>201</w:t>
      </w:r>
      <w:r w:rsidR="00EF06DB">
        <w:rPr>
          <w:sz w:val="22"/>
        </w:rPr>
        <w:t>1</w:t>
      </w:r>
      <w:r w:rsidRPr="00926D48">
        <w:rPr>
          <w:sz w:val="22"/>
        </w:rPr>
        <w:t xml:space="preserve"> susvisé ;</w:t>
      </w:r>
    </w:p>
    <w:p w:rsidR="00F06F57" w:rsidRDefault="00F06F57" w:rsidP="00F06F57">
      <w:pPr>
        <w:tabs>
          <w:tab w:val="center" w:pos="4536"/>
          <w:tab w:val="right" w:pos="9072"/>
        </w:tabs>
        <w:spacing w:after="240" w:line="240" w:lineRule="auto"/>
        <w:jc w:val="both"/>
        <w:rPr>
          <w:sz w:val="22"/>
        </w:rPr>
      </w:pPr>
      <w:r>
        <w:rPr>
          <w:sz w:val="22"/>
        </w:rPr>
        <w:t>Vu la lettre du 27 mai 2013 du chef du greffe contentieux informant les parties de l’ouverture de l’instance sur renvoi, après cassation, devant les chambres réunies de la Cour des comptes et les informant de la désignation d’un rapporteur ;</w:t>
      </w:r>
    </w:p>
    <w:p w:rsidR="004664FA" w:rsidRDefault="004664FA" w:rsidP="00EF06DB">
      <w:pPr>
        <w:tabs>
          <w:tab w:val="center" w:pos="4536"/>
          <w:tab w:val="right" w:pos="9072"/>
        </w:tabs>
        <w:spacing w:after="240" w:line="240" w:lineRule="auto"/>
        <w:jc w:val="both"/>
        <w:rPr>
          <w:sz w:val="22"/>
        </w:rPr>
      </w:pPr>
      <w:r w:rsidRPr="00926D48">
        <w:rPr>
          <w:sz w:val="22"/>
        </w:rPr>
        <w:t>Vu l’article 60 de la loi de finances n° 63-156 du 23</w:t>
      </w:r>
      <w:r w:rsidR="00610946">
        <w:rPr>
          <w:sz w:val="22"/>
        </w:rPr>
        <w:t xml:space="preserve"> </w:t>
      </w:r>
      <w:r w:rsidRPr="00926D48">
        <w:rPr>
          <w:sz w:val="22"/>
        </w:rPr>
        <w:t>février</w:t>
      </w:r>
      <w:r w:rsidR="00610946">
        <w:rPr>
          <w:sz w:val="22"/>
        </w:rPr>
        <w:t xml:space="preserve"> </w:t>
      </w:r>
      <w:r w:rsidRPr="00926D48">
        <w:rPr>
          <w:sz w:val="22"/>
        </w:rPr>
        <w:t>1963 modifiée</w:t>
      </w:r>
      <w:r w:rsidR="00610946">
        <w:rPr>
          <w:sz w:val="22"/>
        </w:rPr>
        <w:t> ;</w:t>
      </w:r>
    </w:p>
    <w:p w:rsidR="004664FA" w:rsidRDefault="004664FA" w:rsidP="00F06F57">
      <w:pPr>
        <w:spacing w:line="240" w:lineRule="auto"/>
        <w:rPr>
          <w:rFonts w:cs="Arial"/>
          <w:sz w:val="22"/>
        </w:rPr>
      </w:pPr>
      <w:r w:rsidRPr="00926D48">
        <w:rPr>
          <w:sz w:val="22"/>
        </w:rPr>
        <w:lastRenderedPageBreak/>
        <w:t>Vu le code des juridictions financières ;</w:t>
      </w:r>
    </w:p>
    <w:p w:rsidR="00F06F57" w:rsidRPr="00926D48" w:rsidRDefault="00F06F57" w:rsidP="00F06F57">
      <w:pPr>
        <w:spacing w:line="240" w:lineRule="auto"/>
        <w:rPr>
          <w:rFonts w:eastAsia="Times New Roman" w:cs="Arial"/>
          <w:sz w:val="22"/>
          <w:lang w:eastAsia="fr-FR"/>
        </w:rPr>
      </w:pPr>
    </w:p>
    <w:p w:rsidR="007C48BE" w:rsidRPr="00926D48" w:rsidRDefault="004664FA" w:rsidP="00EF06DB">
      <w:pPr>
        <w:tabs>
          <w:tab w:val="center" w:pos="4536"/>
          <w:tab w:val="right" w:pos="9072"/>
        </w:tabs>
        <w:spacing w:after="240" w:line="240" w:lineRule="auto"/>
        <w:jc w:val="both"/>
        <w:rPr>
          <w:rFonts w:eastAsia="Times New Roman" w:cs="Arial"/>
          <w:sz w:val="22"/>
          <w:lang w:eastAsia="fr-FR"/>
        </w:rPr>
      </w:pPr>
      <w:r w:rsidRPr="00926D48">
        <w:rPr>
          <w:sz w:val="22"/>
        </w:rPr>
        <w:t>Vu le c</w:t>
      </w:r>
      <w:r w:rsidR="007C48BE" w:rsidRPr="00926D48">
        <w:rPr>
          <w:sz w:val="22"/>
        </w:rPr>
        <w:t>ode de la santé publique, ensemble les textes qui l’ont précédé ;</w:t>
      </w:r>
      <w:r w:rsidR="007C48BE" w:rsidRPr="00926D48">
        <w:rPr>
          <w:rFonts w:cs="Arial"/>
          <w:sz w:val="22"/>
        </w:rPr>
        <w:t xml:space="preserve"> </w:t>
      </w:r>
    </w:p>
    <w:p w:rsidR="007C48BE" w:rsidRPr="00926D48" w:rsidRDefault="007C48BE" w:rsidP="00EF06DB">
      <w:pPr>
        <w:tabs>
          <w:tab w:val="center" w:pos="4536"/>
          <w:tab w:val="right" w:pos="9072"/>
        </w:tabs>
        <w:spacing w:after="240" w:line="240" w:lineRule="auto"/>
        <w:jc w:val="both"/>
        <w:rPr>
          <w:rFonts w:eastAsia="Times New Roman" w:cs="Arial"/>
          <w:sz w:val="22"/>
          <w:lang w:eastAsia="fr-FR"/>
        </w:rPr>
      </w:pPr>
      <w:r w:rsidRPr="00926D48">
        <w:rPr>
          <w:sz w:val="22"/>
        </w:rPr>
        <w:t>Vu</w:t>
      </w:r>
      <w:r w:rsidR="004664FA" w:rsidRPr="00926D48">
        <w:rPr>
          <w:sz w:val="22"/>
        </w:rPr>
        <w:t xml:space="preserve"> le c</w:t>
      </w:r>
      <w:r w:rsidRPr="00926D48">
        <w:rPr>
          <w:sz w:val="22"/>
        </w:rPr>
        <w:t>ode de la sécurité sociale, notamment son article L. 332-1, ensemble</w:t>
      </w:r>
      <w:r w:rsidR="00610946">
        <w:rPr>
          <w:sz w:val="22"/>
        </w:rPr>
        <w:t xml:space="preserve"> les textes qui l’ont précédé ;</w:t>
      </w:r>
    </w:p>
    <w:p w:rsidR="007C48BE" w:rsidRPr="007C48BE" w:rsidRDefault="007C48BE" w:rsidP="00EF06DB">
      <w:pPr>
        <w:tabs>
          <w:tab w:val="center" w:pos="4536"/>
          <w:tab w:val="right" w:pos="9072"/>
        </w:tabs>
        <w:spacing w:after="240" w:line="240" w:lineRule="auto"/>
        <w:jc w:val="both"/>
        <w:rPr>
          <w:rFonts w:eastAsia="Times New Roman" w:cs="Arial"/>
          <w:sz w:val="22"/>
          <w:lang w:eastAsia="fr-FR"/>
        </w:rPr>
      </w:pPr>
      <w:r w:rsidRPr="00926D48">
        <w:rPr>
          <w:sz w:val="22"/>
        </w:rPr>
        <w:t>Vu le décret</w:t>
      </w:r>
      <w:r w:rsidRPr="007C48BE">
        <w:rPr>
          <w:sz w:val="22"/>
        </w:rPr>
        <w:t xml:space="preserve"> n° 62-1587 du 29</w:t>
      </w:r>
      <w:r w:rsidR="00610946">
        <w:rPr>
          <w:sz w:val="22"/>
        </w:rPr>
        <w:t xml:space="preserve"> </w:t>
      </w:r>
      <w:r w:rsidRPr="007C48BE">
        <w:rPr>
          <w:sz w:val="22"/>
        </w:rPr>
        <w:t>décembre</w:t>
      </w:r>
      <w:r w:rsidR="00610946">
        <w:rPr>
          <w:sz w:val="22"/>
        </w:rPr>
        <w:t xml:space="preserve"> </w:t>
      </w:r>
      <w:r w:rsidRPr="007C48BE">
        <w:rPr>
          <w:sz w:val="22"/>
        </w:rPr>
        <w:t>1962 modifié portant règlement général sur la comptabilité publique ;</w:t>
      </w:r>
    </w:p>
    <w:p w:rsidR="00372A5C" w:rsidRDefault="001D52DB" w:rsidP="00372A5C">
      <w:pPr>
        <w:tabs>
          <w:tab w:val="center" w:pos="4536"/>
          <w:tab w:val="right" w:pos="9072"/>
        </w:tabs>
        <w:spacing w:after="280" w:line="240" w:lineRule="auto"/>
        <w:jc w:val="both"/>
        <w:rPr>
          <w:rFonts w:cs="Arial"/>
          <w:sz w:val="22"/>
        </w:rPr>
      </w:pPr>
      <w:r>
        <w:rPr>
          <w:sz w:val="22"/>
        </w:rPr>
        <w:t xml:space="preserve">Vu l’arrêté du Premier président </w:t>
      </w:r>
      <w:r w:rsidR="00EF06DB">
        <w:rPr>
          <w:sz w:val="22"/>
        </w:rPr>
        <w:t xml:space="preserve">de la Cour des comptes </w:t>
      </w:r>
      <w:r>
        <w:rPr>
          <w:sz w:val="22"/>
        </w:rPr>
        <w:t>n°</w:t>
      </w:r>
      <w:r w:rsidR="00EF06DB">
        <w:rPr>
          <w:sz w:val="22"/>
        </w:rPr>
        <w:t> </w:t>
      </w:r>
      <w:r>
        <w:rPr>
          <w:sz w:val="22"/>
        </w:rPr>
        <w:t xml:space="preserve">14-830 en date du 23 octobre 2014 </w:t>
      </w:r>
      <w:r w:rsidR="00372A5C">
        <w:rPr>
          <w:rFonts w:cs="Arial"/>
          <w:sz w:val="22"/>
        </w:rPr>
        <w:t>constituant pour l’année judiciaire</w:t>
      </w:r>
      <w:r w:rsidR="00610946">
        <w:rPr>
          <w:rFonts w:cs="Arial"/>
          <w:sz w:val="22"/>
        </w:rPr>
        <w:t xml:space="preserve"> </w:t>
      </w:r>
      <w:r w:rsidR="00372A5C">
        <w:rPr>
          <w:rFonts w:cs="Arial"/>
          <w:sz w:val="22"/>
        </w:rPr>
        <w:t>2015 les formations plénière et restreinte des chambres réunies ;</w:t>
      </w:r>
    </w:p>
    <w:p w:rsidR="00372A5C" w:rsidRDefault="00372A5C" w:rsidP="00372A5C">
      <w:pPr>
        <w:tabs>
          <w:tab w:val="center" w:pos="4536"/>
          <w:tab w:val="right" w:pos="9072"/>
        </w:tabs>
        <w:spacing w:after="280" w:line="240" w:lineRule="auto"/>
        <w:jc w:val="both"/>
        <w:rPr>
          <w:rFonts w:cs="Arial"/>
          <w:sz w:val="22"/>
        </w:rPr>
      </w:pPr>
      <w:r>
        <w:rPr>
          <w:rFonts w:cs="Arial"/>
          <w:sz w:val="22"/>
        </w:rPr>
        <w:t>Vu la décision du Premier président de la Cour des comptes, en date du 16</w:t>
      </w:r>
      <w:r w:rsidR="00610946">
        <w:rPr>
          <w:rFonts w:cs="Arial"/>
          <w:sz w:val="22"/>
        </w:rPr>
        <w:t xml:space="preserve"> </w:t>
      </w:r>
      <w:r>
        <w:rPr>
          <w:rFonts w:cs="Arial"/>
          <w:sz w:val="22"/>
        </w:rPr>
        <w:t>octobre</w:t>
      </w:r>
      <w:r w:rsidR="00610946">
        <w:rPr>
          <w:rFonts w:cs="Arial"/>
          <w:sz w:val="22"/>
        </w:rPr>
        <w:t xml:space="preserve"> </w:t>
      </w:r>
      <w:r>
        <w:rPr>
          <w:rFonts w:cs="Arial"/>
          <w:sz w:val="22"/>
        </w:rPr>
        <w:t>2014, désignant M. Pierre R</w:t>
      </w:r>
      <w:r w:rsidR="00F06F57">
        <w:rPr>
          <w:rFonts w:cs="Arial"/>
          <w:sz w:val="22"/>
        </w:rPr>
        <w:t>occa</w:t>
      </w:r>
      <w:r>
        <w:rPr>
          <w:rFonts w:cs="Arial"/>
          <w:sz w:val="22"/>
        </w:rPr>
        <w:t>, rapporteur de l’affaire devant les chambres r</w:t>
      </w:r>
      <w:r w:rsidR="00805BDD">
        <w:rPr>
          <w:rFonts w:cs="Arial"/>
          <w:sz w:val="22"/>
        </w:rPr>
        <w:t xml:space="preserve">éunies en formation restreinte, </w:t>
      </w:r>
      <w:r w:rsidR="00F06F57">
        <w:rPr>
          <w:rFonts w:cs="Arial"/>
          <w:sz w:val="22"/>
        </w:rPr>
        <w:t>notifiée aux parties le 17 octobre 2014 ;</w:t>
      </w:r>
    </w:p>
    <w:p w:rsidR="007C48BE" w:rsidRPr="007C48BE" w:rsidRDefault="007C48BE" w:rsidP="00EF06DB">
      <w:pPr>
        <w:tabs>
          <w:tab w:val="center" w:pos="4536"/>
          <w:tab w:val="right" w:pos="9072"/>
        </w:tabs>
        <w:spacing w:after="240" w:line="240" w:lineRule="auto"/>
        <w:jc w:val="both"/>
        <w:rPr>
          <w:rFonts w:eastAsia="Times New Roman" w:cs="Arial"/>
          <w:sz w:val="22"/>
          <w:lang w:eastAsia="fr-FR"/>
        </w:rPr>
      </w:pPr>
      <w:r w:rsidRPr="007C48BE">
        <w:rPr>
          <w:sz w:val="22"/>
        </w:rPr>
        <w:t>Vu le rapport de M. </w:t>
      </w:r>
      <w:r w:rsidR="0057402C">
        <w:rPr>
          <w:sz w:val="22"/>
        </w:rPr>
        <w:t>Pierre Rocca</w:t>
      </w:r>
      <w:r w:rsidRPr="007C48BE">
        <w:rPr>
          <w:sz w:val="22"/>
        </w:rPr>
        <w:t>, conseiller maître</w:t>
      </w:r>
      <w:r w:rsidR="00610946">
        <w:rPr>
          <w:sz w:val="22"/>
        </w:rPr>
        <w:t> ;</w:t>
      </w:r>
    </w:p>
    <w:p w:rsidR="00BF0F26" w:rsidRPr="007C48BE" w:rsidRDefault="007C48BE" w:rsidP="00BF0F26">
      <w:pPr>
        <w:tabs>
          <w:tab w:val="center" w:pos="4536"/>
          <w:tab w:val="right" w:pos="9072"/>
        </w:tabs>
        <w:spacing w:after="280" w:line="240" w:lineRule="auto"/>
        <w:jc w:val="both"/>
        <w:rPr>
          <w:rFonts w:eastAsia="Times New Roman" w:cs="Arial"/>
          <w:sz w:val="22"/>
          <w:lang w:eastAsia="fr-FR"/>
        </w:rPr>
      </w:pPr>
      <w:r w:rsidRPr="007C48BE">
        <w:rPr>
          <w:sz w:val="22"/>
        </w:rPr>
        <w:t xml:space="preserve">Vu les conclusions </w:t>
      </w:r>
      <w:r w:rsidR="00BF0F26">
        <w:rPr>
          <w:sz w:val="22"/>
        </w:rPr>
        <w:t xml:space="preserve">n° 834 du 23 décembre 2014 </w:t>
      </w:r>
      <w:r w:rsidR="00BF0F26" w:rsidRPr="007C48BE">
        <w:rPr>
          <w:sz w:val="22"/>
        </w:rPr>
        <w:t xml:space="preserve">du Procureur général </w:t>
      </w:r>
      <w:r w:rsidR="00BF0F26">
        <w:rPr>
          <w:sz w:val="22"/>
        </w:rPr>
        <w:t>près la Cour des comptes</w:t>
      </w:r>
      <w:r w:rsidR="00610946">
        <w:rPr>
          <w:sz w:val="22"/>
        </w:rPr>
        <w:t> ;</w:t>
      </w:r>
    </w:p>
    <w:p w:rsidR="00BF0F26" w:rsidRDefault="00BF0F26" w:rsidP="00BF0F26">
      <w:pPr>
        <w:tabs>
          <w:tab w:val="center" w:pos="4536"/>
          <w:tab w:val="right" w:pos="9072"/>
        </w:tabs>
        <w:spacing w:after="280" w:line="240" w:lineRule="auto"/>
        <w:jc w:val="both"/>
        <w:rPr>
          <w:rFonts w:cs="Arial"/>
          <w:sz w:val="22"/>
        </w:rPr>
      </w:pPr>
      <w:r>
        <w:rPr>
          <w:rFonts w:cs="Arial"/>
          <w:sz w:val="22"/>
        </w:rPr>
        <w:t>Vu la décision du Premier président de la Cour des comptes, en date du 21</w:t>
      </w:r>
      <w:r w:rsidR="00610946">
        <w:rPr>
          <w:rFonts w:cs="Arial"/>
          <w:sz w:val="22"/>
        </w:rPr>
        <w:t xml:space="preserve"> </w:t>
      </w:r>
      <w:r>
        <w:rPr>
          <w:rFonts w:cs="Arial"/>
          <w:sz w:val="22"/>
        </w:rPr>
        <w:t>janvier</w:t>
      </w:r>
      <w:r w:rsidR="00610946">
        <w:rPr>
          <w:rFonts w:cs="Arial"/>
          <w:sz w:val="22"/>
        </w:rPr>
        <w:t xml:space="preserve"> </w:t>
      </w:r>
      <w:r>
        <w:rPr>
          <w:rFonts w:cs="Arial"/>
          <w:sz w:val="22"/>
        </w:rPr>
        <w:t>2015, désignant M. Olivier Mousson, réviseur de l’affaire devant les chambres réunies, en formation restreinte ;</w:t>
      </w:r>
    </w:p>
    <w:p w:rsidR="00BF0F26" w:rsidRDefault="00BF0F26" w:rsidP="00BF0F26">
      <w:pPr>
        <w:tabs>
          <w:tab w:val="center" w:pos="4536"/>
          <w:tab w:val="right" w:pos="9072"/>
        </w:tabs>
        <w:spacing w:after="280" w:line="240" w:lineRule="auto"/>
        <w:jc w:val="both"/>
        <w:rPr>
          <w:rFonts w:cs="Arial"/>
          <w:sz w:val="22"/>
        </w:rPr>
      </w:pPr>
      <w:r>
        <w:rPr>
          <w:rFonts w:cs="Arial"/>
          <w:sz w:val="22"/>
        </w:rPr>
        <w:t>Vu les co</w:t>
      </w:r>
      <w:r w:rsidR="007A447C">
        <w:rPr>
          <w:rFonts w:cs="Arial"/>
          <w:sz w:val="22"/>
        </w:rPr>
        <w:t>urriers du greffe du 16 janvier</w:t>
      </w:r>
      <w:r>
        <w:rPr>
          <w:rFonts w:cs="Arial"/>
          <w:sz w:val="22"/>
        </w:rPr>
        <w:t xml:space="preserve"> 2015, informant les parties de la tenue de l’audience publique du 2 février 2015 ;</w:t>
      </w:r>
    </w:p>
    <w:p w:rsidR="004664FA" w:rsidRDefault="004664FA" w:rsidP="00EF06DB">
      <w:pPr>
        <w:tabs>
          <w:tab w:val="center" w:pos="4536"/>
          <w:tab w:val="right" w:pos="9072"/>
        </w:tabs>
        <w:spacing w:after="240" w:line="240" w:lineRule="auto"/>
        <w:jc w:val="both"/>
        <w:rPr>
          <w:sz w:val="22"/>
        </w:rPr>
      </w:pPr>
      <w:r>
        <w:rPr>
          <w:sz w:val="22"/>
        </w:rPr>
        <w:t>Vu les pièces du dossier ;</w:t>
      </w:r>
    </w:p>
    <w:p w:rsidR="007C48BE" w:rsidRPr="007C48BE" w:rsidRDefault="007C48BE" w:rsidP="00EF06DB">
      <w:pPr>
        <w:tabs>
          <w:tab w:val="center" w:pos="4536"/>
          <w:tab w:val="right" w:pos="9072"/>
        </w:tabs>
        <w:spacing w:after="240" w:line="240" w:lineRule="auto"/>
        <w:jc w:val="both"/>
        <w:rPr>
          <w:rFonts w:eastAsia="Times New Roman" w:cs="Arial"/>
          <w:sz w:val="22"/>
          <w:lang w:eastAsia="fr-FR"/>
        </w:rPr>
      </w:pPr>
      <w:r w:rsidRPr="007C48BE">
        <w:rPr>
          <w:sz w:val="22"/>
        </w:rPr>
        <w:t>Entendu, lors de l’audience publique de ce jour, M. </w:t>
      </w:r>
      <w:r w:rsidR="0057402C">
        <w:rPr>
          <w:sz w:val="22"/>
        </w:rPr>
        <w:t>Pierre Rocca</w:t>
      </w:r>
      <w:r w:rsidRPr="007C48BE">
        <w:rPr>
          <w:sz w:val="22"/>
        </w:rPr>
        <w:t xml:space="preserve">, rapporteur, en son rapport, M. Christian Michaut, avocat général, en ses conclusions, </w:t>
      </w:r>
      <w:r w:rsidRPr="007E362F">
        <w:rPr>
          <w:sz w:val="22"/>
        </w:rPr>
        <w:t>l’appelante, informée de l’audience, n’étant pas présente</w:t>
      </w:r>
      <w:r w:rsidRPr="007C48BE">
        <w:rPr>
          <w:sz w:val="22"/>
        </w:rPr>
        <w:t> ;</w:t>
      </w:r>
    </w:p>
    <w:p w:rsidR="007C48BE" w:rsidRPr="007C48BE" w:rsidRDefault="007C48BE" w:rsidP="00EF06DB">
      <w:pPr>
        <w:tabs>
          <w:tab w:val="center" w:pos="4536"/>
          <w:tab w:val="right" w:pos="9072"/>
        </w:tabs>
        <w:spacing w:after="240" w:line="240" w:lineRule="auto"/>
        <w:jc w:val="both"/>
        <w:rPr>
          <w:rFonts w:eastAsia="Times New Roman" w:cs="Arial"/>
          <w:sz w:val="22"/>
          <w:lang w:eastAsia="fr-FR"/>
        </w:rPr>
      </w:pPr>
      <w:r w:rsidRPr="007C48BE">
        <w:rPr>
          <w:sz w:val="22"/>
        </w:rPr>
        <w:t>Entendu, en délibéré, M. </w:t>
      </w:r>
      <w:r w:rsidR="0057402C">
        <w:rPr>
          <w:sz w:val="22"/>
        </w:rPr>
        <w:t>Olivier Mousson</w:t>
      </w:r>
      <w:r w:rsidRPr="007C48BE">
        <w:rPr>
          <w:sz w:val="22"/>
        </w:rPr>
        <w:t>, conseiller maître, en</w:t>
      </w:r>
      <w:r w:rsidR="00610946">
        <w:rPr>
          <w:sz w:val="22"/>
        </w:rPr>
        <w:t xml:space="preserve"> </w:t>
      </w:r>
      <w:r w:rsidRPr="007C48BE">
        <w:rPr>
          <w:sz w:val="22"/>
        </w:rPr>
        <w:t>ses observations ;</w:t>
      </w:r>
      <w:r w:rsidRPr="007C48BE">
        <w:rPr>
          <w:rFonts w:cs="Arial"/>
          <w:sz w:val="22"/>
        </w:rPr>
        <w:t xml:space="preserve"> </w:t>
      </w:r>
    </w:p>
    <w:p w:rsidR="00AF637C" w:rsidRPr="00AF637C" w:rsidRDefault="00AF637C" w:rsidP="00EF06DB">
      <w:pPr>
        <w:tabs>
          <w:tab w:val="center" w:pos="4536"/>
          <w:tab w:val="right" w:pos="9072"/>
        </w:tabs>
        <w:spacing w:after="240" w:line="240" w:lineRule="auto"/>
        <w:jc w:val="both"/>
        <w:rPr>
          <w:rFonts w:eastAsia="Times New Roman" w:cs="Arial"/>
          <w:sz w:val="22"/>
          <w:lang w:eastAsia="fr-FR"/>
        </w:rPr>
      </w:pPr>
      <w:r w:rsidRPr="00AF637C">
        <w:rPr>
          <w:sz w:val="22"/>
        </w:rPr>
        <w:t>Attendu que l’appelant</w:t>
      </w:r>
      <w:r w:rsidR="00474419">
        <w:rPr>
          <w:sz w:val="22"/>
        </w:rPr>
        <w:t>e</w:t>
      </w:r>
      <w:r w:rsidRPr="00AF637C">
        <w:rPr>
          <w:sz w:val="22"/>
        </w:rPr>
        <w:t xml:space="preserve"> ne conteste pas, sur la forme, l’ordonnance de décharge entreprise, mais qu’</w:t>
      </w:r>
      <w:r w:rsidR="000D0839">
        <w:rPr>
          <w:sz w:val="22"/>
        </w:rPr>
        <w:t>elle</w:t>
      </w:r>
      <w:r w:rsidRPr="00AF637C">
        <w:rPr>
          <w:sz w:val="22"/>
        </w:rPr>
        <w:t xml:space="preserve"> la conteste sur le fond à raison d’opérations irrégulières qui seraient intervenues durant la gestion de M. </w:t>
      </w:r>
      <w:r w:rsidR="007928B3">
        <w:rPr>
          <w:sz w:val="22"/>
        </w:rPr>
        <w:t>Y</w:t>
      </w:r>
      <w:r w:rsidR="007928B3" w:rsidRPr="00AF637C">
        <w:rPr>
          <w:sz w:val="22"/>
        </w:rPr>
        <w:t> </w:t>
      </w:r>
      <w:r w:rsidRPr="00AF637C">
        <w:rPr>
          <w:sz w:val="22"/>
        </w:rPr>
        <w:t xml:space="preserve">; qu’en effet ces éléments s’opposeraient, selon </w:t>
      </w:r>
      <w:r w:rsidR="00F06F57">
        <w:rPr>
          <w:sz w:val="22"/>
        </w:rPr>
        <w:t>elle</w:t>
      </w:r>
      <w:r w:rsidRPr="00AF637C">
        <w:rPr>
          <w:sz w:val="22"/>
        </w:rPr>
        <w:t>, à ce que l’intéressé soit déchargé et déclaré quitte de sa gestion ;</w:t>
      </w:r>
      <w:r w:rsidRPr="00AF637C">
        <w:rPr>
          <w:rFonts w:eastAsia="Times New Roman" w:cs="Arial"/>
          <w:sz w:val="22"/>
          <w:lang w:eastAsia="fr-FR"/>
        </w:rPr>
        <w:t xml:space="preserve"> </w:t>
      </w:r>
    </w:p>
    <w:p w:rsidR="00AF637C" w:rsidRPr="00AF637C" w:rsidRDefault="00AF637C" w:rsidP="00EF06DB">
      <w:pPr>
        <w:tabs>
          <w:tab w:val="center" w:pos="4536"/>
          <w:tab w:val="right" w:pos="9072"/>
        </w:tabs>
        <w:spacing w:after="240" w:line="240" w:lineRule="auto"/>
        <w:jc w:val="both"/>
        <w:rPr>
          <w:rFonts w:eastAsia="Times New Roman" w:cs="Arial"/>
          <w:sz w:val="22"/>
          <w:lang w:eastAsia="fr-FR"/>
        </w:rPr>
      </w:pPr>
      <w:r w:rsidRPr="00AF637C">
        <w:rPr>
          <w:sz w:val="22"/>
        </w:rPr>
        <w:t xml:space="preserve">Attendu qu’aux termes de l’article L. 242-1 du code des juridictions financières </w:t>
      </w:r>
      <w:r w:rsidRPr="00AF637C">
        <w:rPr>
          <w:i/>
          <w:sz w:val="22"/>
        </w:rPr>
        <w:t>« II. - Lorsque le ministère public ne relève aucune charge à l'égard d'un comptable public, il transmet ses conclusions au président de la formation de jugement ou à son délégué. Celui-ci peut demander un rapport complémentaire. Lorsque le ministère public ne relève aucune charge après communication de ce dernier, le président de la formation de jugement ou son délégué rend une ordonnance déchargeant le comptable de sa gestion. Si aucune charge ne subsiste à l'encontre du comptable public au titre de ses gestions successives et s'il a cessé ses fonctions, quitus lui est donné dans les mêmes conditions. III. - 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 jugement »</w:t>
      </w:r>
      <w:r w:rsidRPr="00AF637C">
        <w:rPr>
          <w:sz w:val="22"/>
        </w:rPr>
        <w:t> ;</w:t>
      </w:r>
    </w:p>
    <w:p w:rsidR="00AF637C" w:rsidRPr="00AF637C" w:rsidRDefault="00AF637C" w:rsidP="00EF06DB">
      <w:pPr>
        <w:tabs>
          <w:tab w:val="center" w:pos="4536"/>
          <w:tab w:val="right" w:pos="9072"/>
        </w:tabs>
        <w:spacing w:after="240" w:line="240" w:lineRule="auto"/>
        <w:jc w:val="both"/>
        <w:rPr>
          <w:rFonts w:eastAsia="Times New Roman" w:cs="Arial"/>
          <w:sz w:val="22"/>
          <w:lang w:eastAsia="fr-FR"/>
        </w:rPr>
      </w:pPr>
      <w:r w:rsidRPr="00AF637C">
        <w:rPr>
          <w:sz w:val="22"/>
        </w:rPr>
        <w:t>Attendu qu’aucune disposition du code des juridictions financières ne donne compétence à</w:t>
      </w:r>
      <w:r w:rsidR="00610946">
        <w:rPr>
          <w:sz w:val="22"/>
        </w:rPr>
        <w:t xml:space="preserve"> </w:t>
      </w:r>
      <w:r w:rsidRPr="00AF637C">
        <w:rPr>
          <w:sz w:val="22"/>
        </w:rPr>
        <w:t>la Cour des comptes pour connaître en appel d’une présomption de charge invoquée par un appelant, lorsqu’elle n’a pas été relevée dans un réquisitoire du ministère public</w:t>
      </w:r>
      <w:r w:rsidR="00610946">
        <w:rPr>
          <w:sz w:val="22"/>
        </w:rPr>
        <w:t> ;</w:t>
      </w:r>
    </w:p>
    <w:p w:rsidR="00AF637C" w:rsidRPr="00AF637C" w:rsidRDefault="00FD5EF7" w:rsidP="00EF06DB">
      <w:pPr>
        <w:tabs>
          <w:tab w:val="center" w:pos="4536"/>
          <w:tab w:val="right" w:pos="9072"/>
        </w:tabs>
        <w:spacing w:after="240" w:line="240" w:lineRule="auto"/>
        <w:jc w:val="both"/>
        <w:rPr>
          <w:rFonts w:eastAsia="Times New Roman" w:cs="Arial"/>
          <w:sz w:val="22"/>
          <w:lang w:eastAsia="fr-FR"/>
        </w:rPr>
      </w:pPr>
      <w:r w:rsidRPr="00AF637C">
        <w:rPr>
          <w:sz w:val="22"/>
        </w:rPr>
        <w:lastRenderedPageBreak/>
        <w:t xml:space="preserve">Attendu </w:t>
      </w:r>
      <w:r w:rsidR="00AF637C" w:rsidRPr="00AF637C">
        <w:rPr>
          <w:sz w:val="22"/>
        </w:rPr>
        <w:t>ainsi, qu’en l’état actuel du droit, lorsque le ministère public ne</w:t>
      </w:r>
      <w:r w:rsidR="00610946">
        <w:rPr>
          <w:sz w:val="22"/>
        </w:rPr>
        <w:t xml:space="preserve"> </w:t>
      </w:r>
      <w:r w:rsidR="00AF637C" w:rsidRPr="00AF637C">
        <w:rPr>
          <w:sz w:val="22"/>
        </w:rPr>
        <w:t>relève aucune charge à l’encontre d’un comptable dont le compte est examiné par la chambre régionale</w:t>
      </w:r>
      <w:r w:rsidR="00926D48">
        <w:rPr>
          <w:sz w:val="22"/>
        </w:rPr>
        <w:t xml:space="preserve"> des comptes</w:t>
      </w:r>
      <w:r w:rsidR="00AF637C" w:rsidRPr="00AF637C">
        <w:rPr>
          <w:sz w:val="22"/>
        </w:rPr>
        <w:t>, d’une part le premier juge ne commet pas d’erreur en déchargeant le</w:t>
      </w:r>
      <w:r w:rsidR="00610946">
        <w:rPr>
          <w:sz w:val="22"/>
        </w:rPr>
        <w:t xml:space="preserve"> </w:t>
      </w:r>
      <w:r w:rsidR="00AF637C" w:rsidRPr="00AF637C">
        <w:rPr>
          <w:sz w:val="22"/>
        </w:rPr>
        <w:t>comptable par voie d’ordonnance</w:t>
      </w:r>
      <w:r>
        <w:rPr>
          <w:sz w:val="22"/>
        </w:rPr>
        <w:t>, en l’absence de tout réquisitoire</w:t>
      </w:r>
      <w:r w:rsidR="00AF637C" w:rsidRPr="00AF637C">
        <w:rPr>
          <w:sz w:val="22"/>
        </w:rPr>
        <w:t xml:space="preserve">, d’autre part le juge d’appel ne peut connaître d’aucun manquement qui serait reproché </w:t>
      </w:r>
      <w:r>
        <w:rPr>
          <w:sz w:val="22"/>
        </w:rPr>
        <w:t xml:space="preserve">par l’ordonnateur </w:t>
      </w:r>
      <w:r w:rsidR="00AF637C" w:rsidRPr="00AF637C">
        <w:rPr>
          <w:sz w:val="22"/>
        </w:rPr>
        <w:t>au comptable</w:t>
      </w:r>
      <w:r w:rsidR="00610946">
        <w:rPr>
          <w:sz w:val="22"/>
        </w:rPr>
        <w:t> ;</w:t>
      </w:r>
    </w:p>
    <w:p w:rsidR="00AF637C" w:rsidRPr="00AF637C" w:rsidRDefault="00AF637C" w:rsidP="00EF06DB">
      <w:pPr>
        <w:tabs>
          <w:tab w:val="center" w:pos="4536"/>
          <w:tab w:val="right" w:pos="9072"/>
        </w:tabs>
        <w:spacing w:after="240" w:line="240" w:lineRule="auto"/>
        <w:jc w:val="both"/>
        <w:rPr>
          <w:rFonts w:eastAsia="Times New Roman" w:cs="Arial"/>
          <w:sz w:val="22"/>
          <w:lang w:eastAsia="fr-FR"/>
        </w:rPr>
      </w:pPr>
      <w:r w:rsidRPr="00AF637C">
        <w:rPr>
          <w:sz w:val="22"/>
        </w:rPr>
        <w:t xml:space="preserve">Attendu que le procureur financier près la chambre régionale </w:t>
      </w:r>
      <w:r w:rsidR="00BB321E">
        <w:rPr>
          <w:sz w:val="22"/>
        </w:rPr>
        <w:t>des comptes de Picardie</w:t>
      </w:r>
      <w:r w:rsidRPr="00AF637C">
        <w:rPr>
          <w:sz w:val="22"/>
        </w:rPr>
        <w:t xml:space="preserve"> avait, dans ses conclusions </w:t>
      </w:r>
      <w:r w:rsidRPr="00926D48">
        <w:rPr>
          <w:sz w:val="22"/>
        </w:rPr>
        <w:t>susvisées</w:t>
      </w:r>
      <w:r w:rsidRPr="00AF637C">
        <w:rPr>
          <w:sz w:val="22"/>
        </w:rPr>
        <w:t xml:space="preserve"> du </w:t>
      </w:r>
      <w:r w:rsidR="00926D48">
        <w:rPr>
          <w:sz w:val="22"/>
        </w:rPr>
        <w:t>10 novembre 2009</w:t>
      </w:r>
      <w:r w:rsidRPr="00AF637C">
        <w:rPr>
          <w:sz w:val="22"/>
        </w:rPr>
        <w:t>, indiqué n’avoir relevé aucune charge à</w:t>
      </w:r>
      <w:r w:rsidR="00610946">
        <w:rPr>
          <w:sz w:val="22"/>
        </w:rPr>
        <w:t xml:space="preserve"> </w:t>
      </w:r>
      <w:r w:rsidRPr="00AF637C">
        <w:rPr>
          <w:sz w:val="22"/>
        </w:rPr>
        <w:t>l’encontre de M. </w:t>
      </w:r>
      <w:r w:rsidR="007928B3">
        <w:rPr>
          <w:sz w:val="22"/>
        </w:rPr>
        <w:t>Y</w:t>
      </w:r>
      <w:r w:rsidR="007928B3" w:rsidRPr="00AF637C">
        <w:rPr>
          <w:sz w:val="22"/>
        </w:rPr>
        <w:t> </w:t>
      </w:r>
      <w:r w:rsidRPr="00AF637C">
        <w:rPr>
          <w:sz w:val="22"/>
        </w:rPr>
        <w:t xml:space="preserve">; </w:t>
      </w:r>
    </w:p>
    <w:p w:rsidR="00AF637C" w:rsidRPr="00AF637C" w:rsidRDefault="00FD5EF7" w:rsidP="00EF06DB">
      <w:pPr>
        <w:tabs>
          <w:tab w:val="center" w:pos="4536"/>
          <w:tab w:val="right" w:pos="9072"/>
        </w:tabs>
        <w:spacing w:after="240" w:line="240" w:lineRule="auto"/>
        <w:jc w:val="both"/>
        <w:rPr>
          <w:rFonts w:eastAsia="Times New Roman" w:cs="Arial"/>
          <w:sz w:val="22"/>
          <w:lang w:eastAsia="fr-FR"/>
        </w:rPr>
      </w:pPr>
      <w:r w:rsidRPr="00AF637C">
        <w:rPr>
          <w:sz w:val="22"/>
        </w:rPr>
        <w:t xml:space="preserve">Attendu </w:t>
      </w:r>
      <w:r w:rsidR="00AF637C" w:rsidRPr="00AF637C">
        <w:rPr>
          <w:sz w:val="22"/>
        </w:rPr>
        <w:t>qu’ainsi la responsabilité de M. </w:t>
      </w:r>
      <w:r w:rsidR="007928B3">
        <w:rPr>
          <w:sz w:val="22"/>
        </w:rPr>
        <w:t>Y</w:t>
      </w:r>
      <w:r w:rsidR="00610946">
        <w:rPr>
          <w:sz w:val="22"/>
        </w:rPr>
        <w:t xml:space="preserve"> </w:t>
      </w:r>
      <w:r w:rsidR="00AF637C" w:rsidRPr="00AF637C">
        <w:rPr>
          <w:sz w:val="22"/>
        </w:rPr>
        <w:t>ne peut être mise en</w:t>
      </w:r>
      <w:r w:rsidR="00610946">
        <w:rPr>
          <w:sz w:val="22"/>
        </w:rPr>
        <w:t xml:space="preserve"> </w:t>
      </w:r>
      <w:r w:rsidR="00AF637C" w:rsidRPr="00AF637C">
        <w:rPr>
          <w:sz w:val="22"/>
        </w:rPr>
        <w:t>jeu en appel</w:t>
      </w:r>
      <w:r w:rsidR="00610946">
        <w:rPr>
          <w:sz w:val="22"/>
        </w:rPr>
        <w:t> ;</w:t>
      </w:r>
      <w:r w:rsidR="00AF637C" w:rsidRPr="00AF637C">
        <w:rPr>
          <w:sz w:val="22"/>
        </w:rPr>
        <w:t xml:space="preserve"> qu’il</w:t>
      </w:r>
      <w:r w:rsidR="000D0839">
        <w:rPr>
          <w:sz w:val="22"/>
        </w:rPr>
        <w:t> </w:t>
      </w:r>
      <w:r w:rsidR="00AF637C" w:rsidRPr="00AF637C">
        <w:rPr>
          <w:sz w:val="22"/>
        </w:rPr>
        <w:t>n’y a donc pas lieu de statuer au fond sur les éléments à charge</w:t>
      </w:r>
      <w:r>
        <w:rPr>
          <w:sz w:val="22"/>
        </w:rPr>
        <w:t xml:space="preserve"> invoqués par l’appelante</w:t>
      </w:r>
      <w:r w:rsidR="00AF637C" w:rsidRPr="00AF637C">
        <w:rPr>
          <w:sz w:val="22"/>
        </w:rPr>
        <w:t> ;</w:t>
      </w:r>
      <w:r w:rsidR="00AF637C" w:rsidRPr="00AF637C">
        <w:rPr>
          <w:rFonts w:eastAsia="Times New Roman" w:cs="Arial"/>
          <w:sz w:val="22"/>
          <w:lang w:eastAsia="fr-FR"/>
        </w:rPr>
        <w:t xml:space="preserve"> </w:t>
      </w:r>
    </w:p>
    <w:p w:rsidR="00AF637C" w:rsidRPr="00AF637C" w:rsidRDefault="00AF637C" w:rsidP="00EF06DB">
      <w:pPr>
        <w:tabs>
          <w:tab w:val="center" w:pos="4536"/>
          <w:tab w:val="right" w:pos="9072"/>
        </w:tabs>
        <w:spacing w:after="240" w:line="240" w:lineRule="auto"/>
        <w:jc w:val="both"/>
        <w:rPr>
          <w:rFonts w:eastAsia="Times New Roman" w:cs="Arial"/>
          <w:sz w:val="22"/>
          <w:lang w:eastAsia="fr-FR"/>
        </w:rPr>
      </w:pPr>
      <w:r w:rsidRPr="00AF637C">
        <w:rPr>
          <w:sz w:val="22"/>
        </w:rPr>
        <w:t>Par ces motifs,</w:t>
      </w:r>
    </w:p>
    <w:p w:rsidR="00DC5F00" w:rsidRPr="00C13095" w:rsidRDefault="000F121C" w:rsidP="00DC5F00">
      <w:pPr>
        <w:tabs>
          <w:tab w:val="center" w:pos="4536"/>
          <w:tab w:val="right" w:pos="9072"/>
        </w:tabs>
        <w:spacing w:line="240" w:lineRule="auto"/>
        <w:jc w:val="center"/>
        <w:rPr>
          <w:rFonts w:eastAsia="Times New Roman" w:cs="Arial"/>
          <w:sz w:val="22"/>
          <w:lang w:eastAsia="fr-FR"/>
        </w:rPr>
      </w:pPr>
      <w:r w:rsidRPr="00C13095">
        <w:rPr>
          <w:rFonts w:eastAsia="Times New Roman" w:cs="Arial"/>
          <w:sz w:val="22"/>
          <w:lang w:eastAsia="fr-FR"/>
        </w:rPr>
        <w:t>DÉCIDE :</w:t>
      </w:r>
    </w:p>
    <w:p w:rsidR="00DC5F00" w:rsidRDefault="00DC5F00" w:rsidP="00DC5F00">
      <w:pPr>
        <w:tabs>
          <w:tab w:val="center" w:pos="4536"/>
          <w:tab w:val="right" w:pos="9072"/>
        </w:tabs>
        <w:spacing w:line="240" w:lineRule="auto"/>
        <w:jc w:val="both"/>
        <w:rPr>
          <w:rFonts w:eastAsia="Times New Roman" w:cs="Arial"/>
          <w:sz w:val="22"/>
          <w:lang w:eastAsia="fr-FR"/>
        </w:rPr>
      </w:pPr>
    </w:p>
    <w:p w:rsidR="000D0839" w:rsidRPr="00C13095" w:rsidRDefault="000D0839" w:rsidP="00DC5F00">
      <w:pPr>
        <w:tabs>
          <w:tab w:val="center" w:pos="4536"/>
          <w:tab w:val="right" w:pos="9072"/>
        </w:tabs>
        <w:spacing w:line="240" w:lineRule="auto"/>
        <w:jc w:val="both"/>
        <w:rPr>
          <w:rFonts w:eastAsia="Times New Roman" w:cs="Arial"/>
          <w:sz w:val="22"/>
          <w:lang w:eastAsia="fr-FR"/>
        </w:rPr>
      </w:pPr>
    </w:p>
    <w:p w:rsidR="00610946" w:rsidRDefault="00D55A6C" w:rsidP="00610946">
      <w:pPr>
        <w:tabs>
          <w:tab w:val="center" w:pos="4536"/>
          <w:tab w:val="right" w:pos="9072"/>
        </w:tabs>
        <w:spacing w:after="240" w:line="240" w:lineRule="auto"/>
        <w:jc w:val="both"/>
        <w:rPr>
          <w:rFonts w:cs="Arial"/>
          <w:sz w:val="22"/>
        </w:rPr>
      </w:pPr>
      <w:r w:rsidRPr="00610946">
        <w:rPr>
          <w:rFonts w:cs="Arial"/>
          <w:b/>
          <w:sz w:val="22"/>
          <w:u w:val="single"/>
        </w:rPr>
        <w:t>Article unique</w:t>
      </w:r>
      <w:r w:rsidR="00610946" w:rsidRPr="00610946">
        <w:rPr>
          <w:rFonts w:cs="Arial"/>
          <w:sz w:val="22"/>
        </w:rPr>
        <w:t> :</w:t>
      </w:r>
    </w:p>
    <w:p w:rsidR="00397E8E" w:rsidRPr="00AF637C" w:rsidRDefault="00D55A6C" w:rsidP="00397E8E">
      <w:pPr>
        <w:tabs>
          <w:tab w:val="center" w:pos="4536"/>
          <w:tab w:val="right" w:pos="9072"/>
        </w:tabs>
        <w:spacing w:line="240" w:lineRule="auto"/>
        <w:jc w:val="both"/>
        <w:rPr>
          <w:rFonts w:eastAsia="Times New Roman" w:cs="Arial"/>
          <w:sz w:val="22"/>
          <w:lang w:eastAsia="fr-FR"/>
        </w:rPr>
      </w:pPr>
      <w:r w:rsidRPr="00397E8E">
        <w:rPr>
          <w:rFonts w:cs="Arial"/>
          <w:sz w:val="22"/>
        </w:rPr>
        <w:t xml:space="preserve">La requête </w:t>
      </w:r>
      <w:r w:rsidR="00397E8E">
        <w:rPr>
          <w:rFonts w:cs="Arial"/>
          <w:sz w:val="22"/>
        </w:rPr>
        <w:t>de la directrice</w:t>
      </w:r>
      <w:r w:rsidRPr="00397E8E">
        <w:rPr>
          <w:rFonts w:cs="Arial"/>
          <w:sz w:val="22"/>
        </w:rPr>
        <w:t xml:space="preserve"> du </w:t>
      </w:r>
      <w:r w:rsidR="00397E8E">
        <w:rPr>
          <w:rFonts w:cs="Arial"/>
          <w:sz w:val="22"/>
        </w:rPr>
        <w:t>Centre hospitalier de Com</w:t>
      </w:r>
      <w:r w:rsidR="00436679">
        <w:rPr>
          <w:rFonts w:cs="Arial"/>
          <w:sz w:val="22"/>
        </w:rPr>
        <w:t>p</w:t>
      </w:r>
      <w:r w:rsidR="00397E8E">
        <w:rPr>
          <w:rFonts w:cs="Arial"/>
          <w:sz w:val="22"/>
        </w:rPr>
        <w:t>iègne</w:t>
      </w:r>
      <w:r w:rsidRPr="00397E8E">
        <w:rPr>
          <w:rFonts w:cs="Arial"/>
          <w:sz w:val="22"/>
        </w:rPr>
        <w:t xml:space="preserve"> est rejetée.</w:t>
      </w:r>
    </w:p>
    <w:p w:rsidR="005C43EE" w:rsidRPr="00BE0FE5" w:rsidRDefault="005C43EE" w:rsidP="005C43EE">
      <w:pPr>
        <w:pStyle w:val="PS"/>
        <w:spacing w:after="360"/>
        <w:ind w:left="0" w:firstLine="0"/>
        <w:jc w:val="center"/>
        <w:rPr>
          <w:strike/>
        </w:rPr>
      </w:pPr>
      <w:r w:rsidRPr="00BE0FE5">
        <w:rPr>
          <w:strike/>
        </w:rPr>
        <w:t>----------</w:t>
      </w:r>
    </w:p>
    <w:p w:rsidR="005C43EE" w:rsidRPr="00815848" w:rsidRDefault="005C43EE" w:rsidP="005C43EE">
      <w:pPr>
        <w:tabs>
          <w:tab w:val="center" w:pos="4536"/>
          <w:tab w:val="right" w:pos="9072"/>
        </w:tabs>
        <w:spacing w:after="280" w:line="240" w:lineRule="auto"/>
        <w:jc w:val="both"/>
        <w:rPr>
          <w:rFonts w:eastAsia="Times New Roman" w:cs="Arial"/>
          <w:sz w:val="22"/>
          <w:lang w:eastAsia="fr-FR"/>
        </w:rPr>
      </w:pPr>
      <w:r>
        <w:rPr>
          <w:rFonts w:eastAsia="Times New Roman" w:cs="Arial"/>
          <w:sz w:val="22"/>
          <w:lang w:eastAsia="fr-FR"/>
        </w:rPr>
        <w:t xml:space="preserve">Délibéré le deux février deux mil quinze par M. Jean-Philippe </w:t>
      </w:r>
      <w:r w:rsidRPr="00F06F57">
        <w:rPr>
          <w:rFonts w:eastAsia="Times New Roman" w:cs="Arial"/>
          <w:caps/>
          <w:sz w:val="22"/>
          <w:lang w:eastAsia="fr-FR"/>
        </w:rPr>
        <w:t>Vachia</w:t>
      </w:r>
      <w:r w:rsidRPr="002478DF">
        <w:rPr>
          <w:rFonts w:eastAsia="Times New Roman" w:cs="Arial"/>
          <w:sz w:val="22"/>
          <w:lang w:eastAsia="fr-FR"/>
        </w:rPr>
        <w:t>, Président</w:t>
      </w:r>
      <w:r w:rsidR="00E731DE">
        <w:rPr>
          <w:rFonts w:eastAsia="Times New Roman" w:cs="Arial"/>
          <w:sz w:val="22"/>
          <w:lang w:eastAsia="fr-FR"/>
        </w:rPr>
        <w:t xml:space="preserve"> de séance, </w:t>
      </w:r>
      <w:r w:rsidRPr="00815848">
        <w:rPr>
          <w:rFonts w:eastAsia="Times New Roman" w:cs="Arial"/>
          <w:sz w:val="22"/>
          <w:lang w:eastAsia="fr-FR"/>
        </w:rPr>
        <w:t>MM</w:t>
      </w:r>
      <w:r>
        <w:rPr>
          <w:rFonts w:eastAsia="Times New Roman" w:cs="Arial"/>
          <w:sz w:val="22"/>
          <w:lang w:eastAsia="fr-FR"/>
        </w:rPr>
        <w:t>. </w:t>
      </w:r>
      <w:r w:rsidRPr="00815848">
        <w:rPr>
          <w:rFonts w:eastAsia="Times New Roman" w:cs="Arial"/>
          <w:sz w:val="22"/>
          <w:lang w:eastAsia="fr-FR"/>
        </w:rPr>
        <w:t>André BARB</w:t>
      </w:r>
      <w:r>
        <w:rPr>
          <w:rFonts w:eastAsia="Times New Roman" w:cs="Arial"/>
          <w:sz w:val="22"/>
          <w:lang w:eastAsia="fr-FR"/>
        </w:rPr>
        <w:t>É</w:t>
      </w:r>
      <w:r w:rsidRPr="00815848">
        <w:rPr>
          <w:rFonts w:eastAsia="Times New Roman" w:cs="Arial"/>
          <w:sz w:val="22"/>
          <w:lang w:eastAsia="fr-FR"/>
        </w:rPr>
        <w:t>, Jean GAUTIER, Philippe BAC</w:t>
      </w:r>
      <w:r w:rsidR="00E731DE">
        <w:rPr>
          <w:rFonts w:eastAsia="Times New Roman" w:cs="Arial"/>
          <w:sz w:val="22"/>
          <w:lang w:eastAsia="fr-FR"/>
        </w:rPr>
        <w:t>C</w:t>
      </w:r>
      <w:r w:rsidRPr="00815848">
        <w:rPr>
          <w:rFonts w:eastAsia="Times New Roman" w:cs="Arial"/>
          <w:sz w:val="22"/>
          <w:lang w:eastAsia="fr-FR"/>
        </w:rPr>
        <w:t xml:space="preserve">OU, Olivier MOUSSON, </w:t>
      </w:r>
      <w:r>
        <w:rPr>
          <w:rFonts w:eastAsia="Times New Roman" w:cs="Arial"/>
          <w:sz w:val="22"/>
          <w:lang w:eastAsia="fr-FR"/>
        </w:rPr>
        <w:br/>
      </w:r>
      <w:r w:rsidRPr="00815848">
        <w:rPr>
          <w:rFonts w:eastAsia="Times New Roman" w:cs="Arial"/>
          <w:sz w:val="22"/>
          <w:lang w:eastAsia="fr-FR"/>
        </w:rPr>
        <w:t>Nicolas BRUNNER et Yves ROLLAND, conseillers maîtres.</w:t>
      </w:r>
    </w:p>
    <w:p w:rsidR="005C43EE" w:rsidRPr="00C13095" w:rsidRDefault="005C43EE" w:rsidP="005C43EE">
      <w:pPr>
        <w:tabs>
          <w:tab w:val="center" w:pos="4536"/>
          <w:tab w:val="right" w:pos="9072"/>
        </w:tabs>
        <w:spacing w:line="240" w:lineRule="auto"/>
        <w:jc w:val="both"/>
        <w:rPr>
          <w:rFonts w:eastAsia="Times New Roman" w:cs="Arial"/>
          <w:sz w:val="22"/>
          <w:lang w:eastAsia="fr-FR"/>
        </w:rPr>
      </w:pPr>
      <w:r w:rsidRPr="00815848">
        <w:rPr>
          <w:rFonts w:eastAsia="Times New Roman" w:cs="Arial"/>
          <w:sz w:val="22"/>
          <w:lang w:eastAsia="fr-FR"/>
        </w:rPr>
        <w:t xml:space="preserve">En présence de </w:t>
      </w:r>
      <w:r w:rsidR="00610946" w:rsidRPr="00610946">
        <w:rPr>
          <w:rFonts w:eastAsia="Times New Roman" w:cs="Arial"/>
          <w:sz w:val="22"/>
          <w:lang w:eastAsia="fr-FR"/>
        </w:rPr>
        <w:t>M</w:t>
      </w:r>
      <w:r w:rsidR="00610946" w:rsidRPr="00610946">
        <w:rPr>
          <w:rFonts w:eastAsia="Times New Roman" w:cs="Arial"/>
          <w:sz w:val="22"/>
          <w:vertAlign w:val="superscript"/>
          <w:lang w:eastAsia="fr-FR"/>
        </w:rPr>
        <w:t>me</w:t>
      </w:r>
      <w:r w:rsidR="00610946">
        <w:rPr>
          <w:rFonts w:eastAsia="Times New Roman" w:cs="Arial"/>
          <w:sz w:val="22"/>
          <w:lang w:eastAsia="fr-FR"/>
        </w:rPr>
        <w:t xml:space="preserve"> </w:t>
      </w:r>
      <w:bookmarkStart w:id="0" w:name="_GoBack"/>
      <w:bookmarkEnd w:id="0"/>
      <w:r w:rsidRPr="00815848">
        <w:rPr>
          <w:rFonts w:eastAsia="Times New Roman" w:cs="Arial"/>
          <w:sz w:val="22"/>
          <w:lang w:eastAsia="fr-FR"/>
        </w:rPr>
        <w:t>Annie LE BARON, greffière de séance.</w:t>
      </w:r>
    </w:p>
    <w:p w:rsidR="005C43EE" w:rsidRDefault="005C43EE" w:rsidP="005C43EE">
      <w:pPr>
        <w:tabs>
          <w:tab w:val="center" w:pos="4536"/>
          <w:tab w:val="right" w:pos="9072"/>
        </w:tabs>
        <w:spacing w:line="240" w:lineRule="auto"/>
        <w:jc w:val="both"/>
        <w:rPr>
          <w:rFonts w:eastAsia="Times New Roman" w:cs="Arial"/>
          <w:sz w:val="22"/>
          <w:lang w:eastAsia="fr-FR"/>
        </w:rPr>
      </w:pPr>
    </w:p>
    <w:p w:rsidR="00042C2D" w:rsidRDefault="00042C2D" w:rsidP="00042C2D">
      <w:pPr>
        <w:tabs>
          <w:tab w:val="center" w:pos="4536"/>
          <w:tab w:val="right" w:pos="9072"/>
        </w:tabs>
        <w:spacing w:before="120" w:after="360"/>
        <w:rPr>
          <w:rFonts w:cs="Arial"/>
          <w:sz w:val="22"/>
        </w:rPr>
      </w:pPr>
      <w:r>
        <w:rPr>
          <w:rFonts w:cs="Arial"/>
          <w:sz w:val="22"/>
        </w:rPr>
        <w:t>Signé : Jean-Philippe Vachia, président de séance, et Annie Le Baron, greffière de séance.</w:t>
      </w:r>
    </w:p>
    <w:p w:rsidR="00042C2D" w:rsidRPr="00042C2D" w:rsidRDefault="00042C2D" w:rsidP="00042C2D">
      <w:pPr>
        <w:tabs>
          <w:tab w:val="center" w:pos="4536"/>
          <w:tab w:val="right" w:pos="9072"/>
        </w:tabs>
        <w:spacing w:before="120" w:after="360"/>
        <w:rPr>
          <w:rFonts w:cs="Arial"/>
          <w:sz w:val="22"/>
        </w:rPr>
      </w:pPr>
      <w:r w:rsidRPr="00042C2D">
        <w:rPr>
          <w:rFonts w:cs="Arial"/>
          <w:sz w:val="22"/>
        </w:rPr>
        <w:t>Collationné, certifié conforme à la minute étant au greffe de la Cour des comptes.</w:t>
      </w:r>
    </w:p>
    <w:p w:rsidR="00042C2D" w:rsidRDefault="00042C2D" w:rsidP="00042C2D">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042C2D" w:rsidRDefault="00042C2D" w:rsidP="00042C2D">
      <w:pPr>
        <w:pStyle w:val="PS"/>
        <w:spacing w:after="0"/>
        <w:rPr>
          <w:rFonts w:ascii="CG Times (WN)" w:hAnsi="CG Times (WN)"/>
          <w:color w:val="000000"/>
          <w:sz w:val="20"/>
          <w:szCs w:val="20"/>
        </w:rPr>
      </w:pPr>
    </w:p>
    <w:p w:rsidR="00042C2D" w:rsidRDefault="00042C2D" w:rsidP="00042C2D">
      <w:pPr>
        <w:pStyle w:val="PS"/>
        <w:spacing w:after="0"/>
        <w:rPr>
          <w:color w:val="000000"/>
        </w:rPr>
      </w:pPr>
    </w:p>
    <w:p w:rsidR="00042C2D" w:rsidRDefault="00042C2D" w:rsidP="00042C2D">
      <w:pPr>
        <w:pStyle w:val="PS"/>
        <w:spacing w:after="0"/>
        <w:ind w:left="851" w:firstLine="3402"/>
        <w:jc w:val="center"/>
        <w:rPr>
          <w:rFonts w:ascii="Arial" w:hAnsi="Arial" w:cs="Arial"/>
          <w:b/>
          <w:bCs/>
          <w:sz w:val="22"/>
          <w:szCs w:val="22"/>
        </w:rPr>
      </w:pPr>
      <w:r>
        <w:rPr>
          <w:rFonts w:ascii="Arial" w:hAnsi="Arial" w:cs="Arial"/>
          <w:b/>
          <w:bCs/>
          <w:sz w:val="22"/>
          <w:szCs w:val="22"/>
        </w:rPr>
        <w:t>Pour le secrétaire général</w:t>
      </w:r>
    </w:p>
    <w:p w:rsidR="00042C2D" w:rsidRDefault="00042C2D" w:rsidP="00042C2D">
      <w:pPr>
        <w:pStyle w:val="PS"/>
        <w:spacing w:after="0"/>
        <w:ind w:left="851" w:firstLine="3402"/>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w:t>
      </w:r>
    </w:p>
    <w:p w:rsidR="00042C2D" w:rsidRDefault="00042C2D" w:rsidP="00042C2D">
      <w:pPr>
        <w:pStyle w:val="PS"/>
        <w:spacing w:after="1440"/>
        <w:ind w:left="851" w:firstLine="3402"/>
        <w:jc w:val="center"/>
        <w:rPr>
          <w:rFonts w:ascii="Arial" w:hAnsi="Arial" w:cs="Arial"/>
          <w:b/>
          <w:bCs/>
          <w:sz w:val="22"/>
          <w:szCs w:val="22"/>
        </w:rPr>
      </w:pPr>
      <w:proofErr w:type="gramStart"/>
      <w:r>
        <w:rPr>
          <w:rFonts w:ascii="Arial" w:hAnsi="Arial" w:cs="Arial"/>
          <w:b/>
          <w:bCs/>
          <w:sz w:val="22"/>
          <w:szCs w:val="22"/>
        </w:rPr>
        <w:t>le</w:t>
      </w:r>
      <w:proofErr w:type="gramEnd"/>
      <w:r>
        <w:rPr>
          <w:rFonts w:ascii="Arial" w:hAnsi="Arial" w:cs="Arial"/>
          <w:b/>
          <w:bCs/>
          <w:sz w:val="22"/>
          <w:szCs w:val="22"/>
        </w:rPr>
        <w:t xml:space="preserve"> chef du greffe contentieux</w:t>
      </w:r>
    </w:p>
    <w:p w:rsidR="00042C2D" w:rsidRDefault="00042C2D" w:rsidP="00042C2D">
      <w:pPr>
        <w:pStyle w:val="PS"/>
        <w:spacing w:after="600"/>
        <w:ind w:left="851" w:firstLine="3685"/>
        <w:jc w:val="center"/>
        <w:rPr>
          <w:rFonts w:ascii="Arial" w:hAnsi="Arial" w:cs="Arial"/>
          <w:b/>
          <w:bCs/>
          <w:sz w:val="22"/>
          <w:szCs w:val="22"/>
        </w:rPr>
      </w:pPr>
      <w:r>
        <w:rPr>
          <w:rFonts w:ascii="Arial" w:hAnsi="Arial" w:cs="Arial"/>
          <w:b/>
          <w:bCs/>
          <w:sz w:val="22"/>
          <w:szCs w:val="22"/>
        </w:rPr>
        <w:t xml:space="preserve">Daniel </w:t>
      </w:r>
      <w:proofErr w:type="spellStart"/>
      <w:r>
        <w:rPr>
          <w:rFonts w:ascii="Arial" w:hAnsi="Arial" w:cs="Arial"/>
          <w:b/>
          <w:bCs/>
          <w:sz w:val="22"/>
          <w:szCs w:val="22"/>
        </w:rPr>
        <w:t>Férez</w:t>
      </w:r>
      <w:proofErr w:type="spellEnd"/>
    </w:p>
    <w:p w:rsidR="00042C2D" w:rsidRDefault="00042C2D" w:rsidP="00042C2D">
      <w:pPr>
        <w:autoSpaceDE w:val="0"/>
        <w:autoSpaceDN w:val="0"/>
        <w:adjustRightInd w:val="0"/>
        <w:spacing w:before="120" w:after="360"/>
        <w:jc w:val="both"/>
        <w:rPr>
          <w:rFonts w:cs="Arial"/>
          <w:sz w:val="22"/>
        </w:rPr>
      </w:pPr>
    </w:p>
    <w:p w:rsidR="00DC5F00" w:rsidRPr="00C13095" w:rsidRDefault="00DC5F00" w:rsidP="00DC5F00">
      <w:pPr>
        <w:tabs>
          <w:tab w:val="center" w:pos="4536"/>
          <w:tab w:val="right" w:pos="9072"/>
        </w:tabs>
        <w:spacing w:line="240" w:lineRule="auto"/>
        <w:jc w:val="both"/>
        <w:rPr>
          <w:rFonts w:eastAsia="Times New Roman" w:cs="Arial"/>
          <w:sz w:val="22"/>
          <w:lang w:eastAsia="fr-FR"/>
        </w:rPr>
      </w:pPr>
    </w:p>
    <w:sectPr w:rsidR="00DC5F00" w:rsidRPr="00C13095" w:rsidSect="00AE774F">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AD6" w:rsidRDefault="00FB6AD6" w:rsidP="00B41656">
      <w:pPr>
        <w:spacing w:line="240" w:lineRule="auto"/>
      </w:pPr>
      <w:r>
        <w:separator/>
      </w:r>
    </w:p>
  </w:endnote>
  <w:endnote w:type="continuationSeparator" w:id="0">
    <w:p w:rsidR="00FB6AD6" w:rsidRDefault="00FB6AD6"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265" w:rsidRDefault="00566265">
    <w:pPr>
      <w:pStyle w:val="Pieddepage"/>
      <w:jc w:val="right"/>
    </w:pPr>
    <w:r>
      <w:fldChar w:fldCharType="begin"/>
    </w:r>
    <w:r>
      <w:instrText>PAGE   \* MERGEFORMAT</w:instrText>
    </w:r>
    <w:r>
      <w:fldChar w:fldCharType="separate"/>
    </w:r>
    <w:r w:rsidR="00610946">
      <w:rPr>
        <w:noProof/>
      </w:rPr>
      <w:t>3</w:t>
    </w:r>
    <w:r>
      <w:fldChar w:fldCharType="end"/>
    </w:r>
  </w:p>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4A1A11" w:rsidTr="00422B3D">
      <w:trPr>
        <w:jc w:val="center"/>
      </w:trPr>
      <w:tc>
        <w:tcPr>
          <w:tcW w:w="9212" w:type="dxa"/>
          <w:shd w:val="clear" w:color="auto" w:fill="auto"/>
        </w:tcPr>
        <w:p w:rsidR="004A1A11" w:rsidRPr="00422B3D" w:rsidRDefault="004A1A11" w:rsidP="00422B3D">
          <w:pPr>
            <w:pStyle w:val="Pieddepage"/>
            <w:jc w:val="center"/>
            <w:rPr>
              <w:rFonts w:cs="Arial"/>
            </w:rPr>
          </w:pPr>
          <w:r w:rsidRPr="00422B3D">
            <w:rPr>
              <w:rFonts w:cs="Arial"/>
            </w:rPr>
            <w:t>13 rue Cambon - 75100 PARIS CEDEX 01 - T +33 1 42 98 95 00 - www.ccomptes.fr</w:t>
          </w:r>
        </w:p>
      </w:tc>
    </w:tr>
    <w:tr w:rsidR="004A1A11" w:rsidTr="00422B3D">
      <w:trPr>
        <w:jc w:val="center"/>
      </w:trPr>
      <w:tc>
        <w:tcPr>
          <w:tcW w:w="9212" w:type="dxa"/>
          <w:shd w:val="clear" w:color="auto" w:fill="auto"/>
        </w:tcPr>
        <w:p w:rsidR="004A1A11" w:rsidRPr="00422B3D" w:rsidRDefault="004A1A11" w:rsidP="00422B3D">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AD6" w:rsidRDefault="00FB6AD6" w:rsidP="00B41656">
      <w:pPr>
        <w:spacing w:line="240" w:lineRule="auto"/>
      </w:pPr>
      <w:r>
        <w:separator/>
      </w:r>
    </w:p>
  </w:footnote>
  <w:footnote w:type="continuationSeparator" w:id="0">
    <w:p w:rsidR="00FB6AD6" w:rsidRDefault="00FB6AD6"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F42" w:rsidRDefault="00EE4F42">
    <w:pPr>
      <w:pStyle w:val="En-tte"/>
    </w:pPr>
  </w:p>
  <w:p w:rsidR="00EE4F42" w:rsidRDefault="00EE4F42">
    <w:pPr>
      <w:pStyle w:val="En-tte"/>
    </w:pPr>
  </w:p>
  <w:p w:rsidR="00EE4F42" w:rsidRDefault="00EE4F42"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D3138C">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C17266"/>
    <w:multiLevelType w:val="hybridMultilevel"/>
    <w:tmpl w:val="2C72758C"/>
    <w:lvl w:ilvl="0" w:tplc="812765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7"/>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1F95"/>
    <w:rsid w:val="0002279E"/>
    <w:rsid w:val="00032866"/>
    <w:rsid w:val="00042C2D"/>
    <w:rsid w:val="00057C1C"/>
    <w:rsid w:val="00060466"/>
    <w:rsid w:val="00067EA3"/>
    <w:rsid w:val="000D0839"/>
    <w:rsid w:val="000E5A3D"/>
    <w:rsid w:val="000F121C"/>
    <w:rsid w:val="000F5299"/>
    <w:rsid w:val="000F53CA"/>
    <w:rsid w:val="00110640"/>
    <w:rsid w:val="001248F5"/>
    <w:rsid w:val="0013115F"/>
    <w:rsid w:val="00131A38"/>
    <w:rsid w:val="001326D8"/>
    <w:rsid w:val="001440E9"/>
    <w:rsid w:val="0016783F"/>
    <w:rsid w:val="001733C8"/>
    <w:rsid w:val="00177B90"/>
    <w:rsid w:val="001D11BE"/>
    <w:rsid w:val="001D52DB"/>
    <w:rsid w:val="001E613C"/>
    <w:rsid w:val="002040C2"/>
    <w:rsid w:val="002304DE"/>
    <w:rsid w:val="00231C67"/>
    <w:rsid w:val="00240C13"/>
    <w:rsid w:val="00244453"/>
    <w:rsid w:val="002562A6"/>
    <w:rsid w:val="00283473"/>
    <w:rsid w:val="002878B1"/>
    <w:rsid w:val="002B74C3"/>
    <w:rsid w:val="002C0B4C"/>
    <w:rsid w:val="002D0DA9"/>
    <w:rsid w:val="002E75B7"/>
    <w:rsid w:val="00372A5C"/>
    <w:rsid w:val="00376FD6"/>
    <w:rsid w:val="00390131"/>
    <w:rsid w:val="00397E8E"/>
    <w:rsid w:val="003A09FE"/>
    <w:rsid w:val="003B7BA2"/>
    <w:rsid w:val="003C582D"/>
    <w:rsid w:val="003C729C"/>
    <w:rsid w:val="004022CB"/>
    <w:rsid w:val="00422B3D"/>
    <w:rsid w:val="00436679"/>
    <w:rsid w:val="004507C2"/>
    <w:rsid w:val="004664FA"/>
    <w:rsid w:val="00466852"/>
    <w:rsid w:val="0047092C"/>
    <w:rsid w:val="00474419"/>
    <w:rsid w:val="00477C3D"/>
    <w:rsid w:val="004A1A11"/>
    <w:rsid w:val="004A49F1"/>
    <w:rsid w:val="0054781F"/>
    <w:rsid w:val="00566265"/>
    <w:rsid w:val="0057377A"/>
    <w:rsid w:val="0057402C"/>
    <w:rsid w:val="005B4CA5"/>
    <w:rsid w:val="005B6BC8"/>
    <w:rsid w:val="005C43EE"/>
    <w:rsid w:val="005C5994"/>
    <w:rsid w:val="005F61B5"/>
    <w:rsid w:val="00604974"/>
    <w:rsid w:val="00610946"/>
    <w:rsid w:val="006344B0"/>
    <w:rsid w:val="00641E3F"/>
    <w:rsid w:val="00647807"/>
    <w:rsid w:val="00662166"/>
    <w:rsid w:val="00676091"/>
    <w:rsid w:val="006774B5"/>
    <w:rsid w:val="00687F6F"/>
    <w:rsid w:val="006A4EB5"/>
    <w:rsid w:val="006A568B"/>
    <w:rsid w:val="006A7750"/>
    <w:rsid w:val="006C72CB"/>
    <w:rsid w:val="006E170E"/>
    <w:rsid w:val="006E3A7F"/>
    <w:rsid w:val="00707BD1"/>
    <w:rsid w:val="00724014"/>
    <w:rsid w:val="007252C5"/>
    <w:rsid w:val="007410AA"/>
    <w:rsid w:val="00760449"/>
    <w:rsid w:val="00764F62"/>
    <w:rsid w:val="00765A21"/>
    <w:rsid w:val="0077703E"/>
    <w:rsid w:val="007928B3"/>
    <w:rsid w:val="007A447C"/>
    <w:rsid w:val="007A448C"/>
    <w:rsid w:val="007B06F6"/>
    <w:rsid w:val="007C48BE"/>
    <w:rsid w:val="007C6F6D"/>
    <w:rsid w:val="007E362F"/>
    <w:rsid w:val="00805BDD"/>
    <w:rsid w:val="0081551A"/>
    <w:rsid w:val="008256E2"/>
    <w:rsid w:val="0085194D"/>
    <w:rsid w:val="00863D04"/>
    <w:rsid w:val="0086760B"/>
    <w:rsid w:val="00875AE9"/>
    <w:rsid w:val="008844EF"/>
    <w:rsid w:val="00886A6B"/>
    <w:rsid w:val="00897534"/>
    <w:rsid w:val="008A34BF"/>
    <w:rsid w:val="008A6ACF"/>
    <w:rsid w:val="008C244D"/>
    <w:rsid w:val="008E360F"/>
    <w:rsid w:val="008E6349"/>
    <w:rsid w:val="00926D48"/>
    <w:rsid w:val="009405CE"/>
    <w:rsid w:val="00945079"/>
    <w:rsid w:val="00950441"/>
    <w:rsid w:val="00966697"/>
    <w:rsid w:val="009802E3"/>
    <w:rsid w:val="009B22BF"/>
    <w:rsid w:val="009C3556"/>
    <w:rsid w:val="009D214E"/>
    <w:rsid w:val="00A02D30"/>
    <w:rsid w:val="00A32C49"/>
    <w:rsid w:val="00A4059D"/>
    <w:rsid w:val="00A755A3"/>
    <w:rsid w:val="00A83FC9"/>
    <w:rsid w:val="00A84AAC"/>
    <w:rsid w:val="00A9735F"/>
    <w:rsid w:val="00AE774F"/>
    <w:rsid w:val="00AF637C"/>
    <w:rsid w:val="00B128E3"/>
    <w:rsid w:val="00B41656"/>
    <w:rsid w:val="00B53373"/>
    <w:rsid w:val="00B645D1"/>
    <w:rsid w:val="00B87CB3"/>
    <w:rsid w:val="00B967C8"/>
    <w:rsid w:val="00BA60D8"/>
    <w:rsid w:val="00BB2920"/>
    <w:rsid w:val="00BB321E"/>
    <w:rsid w:val="00BB7176"/>
    <w:rsid w:val="00BC40A5"/>
    <w:rsid w:val="00BD1F4C"/>
    <w:rsid w:val="00BF0F26"/>
    <w:rsid w:val="00C04525"/>
    <w:rsid w:val="00C17123"/>
    <w:rsid w:val="00C22187"/>
    <w:rsid w:val="00C23B89"/>
    <w:rsid w:val="00C27203"/>
    <w:rsid w:val="00C32D50"/>
    <w:rsid w:val="00C470E9"/>
    <w:rsid w:val="00C77CA2"/>
    <w:rsid w:val="00CA1BD5"/>
    <w:rsid w:val="00CA6DC1"/>
    <w:rsid w:val="00CC39B0"/>
    <w:rsid w:val="00CE1BD7"/>
    <w:rsid w:val="00CE4F79"/>
    <w:rsid w:val="00CF6809"/>
    <w:rsid w:val="00D21CDB"/>
    <w:rsid w:val="00D3138C"/>
    <w:rsid w:val="00D500EF"/>
    <w:rsid w:val="00D51C43"/>
    <w:rsid w:val="00D55A6C"/>
    <w:rsid w:val="00D62649"/>
    <w:rsid w:val="00D817B5"/>
    <w:rsid w:val="00DC5F00"/>
    <w:rsid w:val="00DE48AF"/>
    <w:rsid w:val="00DE6999"/>
    <w:rsid w:val="00E03A46"/>
    <w:rsid w:val="00E03E5C"/>
    <w:rsid w:val="00E25406"/>
    <w:rsid w:val="00E35B8A"/>
    <w:rsid w:val="00E430FB"/>
    <w:rsid w:val="00E729F0"/>
    <w:rsid w:val="00E731DE"/>
    <w:rsid w:val="00E86FB6"/>
    <w:rsid w:val="00E87137"/>
    <w:rsid w:val="00EB61D0"/>
    <w:rsid w:val="00ED3235"/>
    <w:rsid w:val="00ED3BBB"/>
    <w:rsid w:val="00ED4960"/>
    <w:rsid w:val="00EE3AA4"/>
    <w:rsid w:val="00EE4F42"/>
    <w:rsid w:val="00EF06DB"/>
    <w:rsid w:val="00F02D0A"/>
    <w:rsid w:val="00F06F57"/>
    <w:rsid w:val="00F26C74"/>
    <w:rsid w:val="00F34BAC"/>
    <w:rsid w:val="00F63CE2"/>
    <w:rsid w:val="00F73ABC"/>
    <w:rsid w:val="00F8606B"/>
    <w:rsid w:val="00FA2EC4"/>
    <w:rsid w:val="00FB6AD6"/>
    <w:rsid w:val="00FC3558"/>
    <w:rsid w:val="00FD31C9"/>
    <w:rsid w:val="00FD5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CarCar1CarCarCarCarCarCar">
    <w:name w:val="Car Car1 Car Car Car Car Car Car"/>
    <w:basedOn w:val="Normal"/>
    <w:rsid w:val="007C6F6D"/>
    <w:pPr>
      <w:spacing w:after="160" w:line="240" w:lineRule="exact"/>
    </w:pPr>
    <w:rPr>
      <w:rFonts w:ascii="Tahoma" w:eastAsia="Times New Roman" w:hAnsi="Tahoma"/>
      <w:sz w:val="20"/>
      <w:szCs w:val="20"/>
      <w:lang w:val="en-US"/>
    </w:rPr>
  </w:style>
  <w:style w:type="paragraph" w:customStyle="1" w:styleId="PS">
    <w:name w:val="PS"/>
    <w:basedOn w:val="Normal"/>
    <w:link w:val="PSCar"/>
    <w:rsid w:val="007C48BE"/>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7C48BE"/>
    <w:rPr>
      <w:rFonts w:ascii="Times New Roman" w:eastAsia="Times New Roman" w:hAnsi="Times New Roman"/>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C48BE"/>
    <w:rPr>
      <w:sz w:val="24"/>
      <w:lang w:val="fr-FR" w:eastAsia="fr-FR" w:bidi="ar-SA"/>
    </w:rPr>
  </w:style>
  <w:style w:type="paragraph" w:customStyle="1" w:styleId="CarCar1CarCarCarCarCarCar0">
    <w:name w:val="Car Car1 Car Car Car Car Car Car"/>
    <w:basedOn w:val="Normal"/>
    <w:rsid w:val="007C48BE"/>
    <w:pPr>
      <w:spacing w:after="160" w:line="240" w:lineRule="exact"/>
    </w:pPr>
    <w:rPr>
      <w:rFonts w:ascii="Tahoma" w:eastAsia="Times New Roman" w:hAnsi="Tahoma"/>
      <w:sz w:val="20"/>
      <w:szCs w:val="20"/>
      <w:lang w:val="en-US"/>
    </w:rPr>
  </w:style>
  <w:style w:type="character" w:styleId="Marquedecommentaire">
    <w:name w:val="annotation reference"/>
    <w:uiPriority w:val="99"/>
    <w:semiHidden/>
    <w:rsid w:val="00BD1F4C"/>
    <w:rPr>
      <w:sz w:val="16"/>
      <w:szCs w:val="16"/>
    </w:rPr>
  </w:style>
  <w:style w:type="paragraph" w:styleId="Commentaire">
    <w:name w:val="annotation text"/>
    <w:basedOn w:val="Normal"/>
    <w:link w:val="CommentaireCar"/>
    <w:uiPriority w:val="99"/>
    <w:semiHidden/>
    <w:rsid w:val="00BD1F4C"/>
    <w:pPr>
      <w:spacing w:line="240" w:lineRule="auto"/>
    </w:pPr>
    <w:rPr>
      <w:sz w:val="20"/>
      <w:szCs w:val="20"/>
    </w:rPr>
  </w:style>
  <w:style w:type="character" w:customStyle="1" w:styleId="CommentaireCar">
    <w:name w:val="Commentaire Car"/>
    <w:link w:val="Commentaire"/>
    <w:uiPriority w:val="99"/>
    <w:semiHidden/>
    <w:rsid w:val="00BD1F4C"/>
    <w:rPr>
      <w:lang w:eastAsia="en-US"/>
    </w:rPr>
  </w:style>
  <w:style w:type="paragraph" w:styleId="Objetducommentaire">
    <w:name w:val="annotation subject"/>
    <w:basedOn w:val="Commentaire"/>
    <w:next w:val="Commentaire"/>
    <w:link w:val="ObjetducommentaireCar"/>
    <w:uiPriority w:val="99"/>
    <w:semiHidden/>
    <w:rsid w:val="00BD1F4C"/>
    <w:rPr>
      <w:b/>
      <w:bCs/>
    </w:rPr>
  </w:style>
  <w:style w:type="character" w:customStyle="1" w:styleId="ObjetducommentaireCar">
    <w:name w:val="Objet du commentaire Car"/>
    <w:link w:val="Objetducommentaire"/>
    <w:uiPriority w:val="99"/>
    <w:semiHidden/>
    <w:rsid w:val="00BD1F4C"/>
    <w:rPr>
      <w:b/>
      <w:bCs/>
      <w:lang w:eastAsia="en-US"/>
    </w:rPr>
  </w:style>
  <w:style w:type="paragraph" w:styleId="Rvision">
    <w:name w:val="Revision"/>
    <w:hidden/>
    <w:uiPriority w:val="71"/>
    <w:rsid w:val="00BD1F4C"/>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CarCar1CarCarCarCarCarCar">
    <w:name w:val="Car Car1 Car Car Car Car Car Car"/>
    <w:basedOn w:val="Normal"/>
    <w:rsid w:val="007C6F6D"/>
    <w:pPr>
      <w:spacing w:after="160" w:line="240" w:lineRule="exact"/>
    </w:pPr>
    <w:rPr>
      <w:rFonts w:ascii="Tahoma" w:eastAsia="Times New Roman" w:hAnsi="Tahoma"/>
      <w:sz w:val="20"/>
      <w:szCs w:val="20"/>
      <w:lang w:val="en-US"/>
    </w:rPr>
  </w:style>
  <w:style w:type="paragraph" w:customStyle="1" w:styleId="PS">
    <w:name w:val="PS"/>
    <w:basedOn w:val="Normal"/>
    <w:link w:val="PSCar"/>
    <w:rsid w:val="007C48BE"/>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7C48BE"/>
    <w:rPr>
      <w:rFonts w:ascii="Times New Roman" w:eastAsia="Times New Roman" w:hAnsi="Times New Roman"/>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C48BE"/>
    <w:rPr>
      <w:sz w:val="24"/>
      <w:lang w:val="fr-FR" w:eastAsia="fr-FR" w:bidi="ar-SA"/>
    </w:rPr>
  </w:style>
  <w:style w:type="paragraph" w:customStyle="1" w:styleId="CarCar1CarCarCarCarCarCar0">
    <w:name w:val="Car Car1 Car Car Car Car Car Car"/>
    <w:basedOn w:val="Normal"/>
    <w:rsid w:val="007C48BE"/>
    <w:pPr>
      <w:spacing w:after="160" w:line="240" w:lineRule="exact"/>
    </w:pPr>
    <w:rPr>
      <w:rFonts w:ascii="Tahoma" w:eastAsia="Times New Roman" w:hAnsi="Tahoma"/>
      <w:sz w:val="20"/>
      <w:szCs w:val="20"/>
      <w:lang w:val="en-US"/>
    </w:rPr>
  </w:style>
  <w:style w:type="character" w:styleId="Marquedecommentaire">
    <w:name w:val="annotation reference"/>
    <w:uiPriority w:val="99"/>
    <w:semiHidden/>
    <w:rsid w:val="00BD1F4C"/>
    <w:rPr>
      <w:sz w:val="16"/>
      <w:szCs w:val="16"/>
    </w:rPr>
  </w:style>
  <w:style w:type="paragraph" w:styleId="Commentaire">
    <w:name w:val="annotation text"/>
    <w:basedOn w:val="Normal"/>
    <w:link w:val="CommentaireCar"/>
    <w:uiPriority w:val="99"/>
    <w:semiHidden/>
    <w:rsid w:val="00BD1F4C"/>
    <w:pPr>
      <w:spacing w:line="240" w:lineRule="auto"/>
    </w:pPr>
    <w:rPr>
      <w:sz w:val="20"/>
      <w:szCs w:val="20"/>
    </w:rPr>
  </w:style>
  <w:style w:type="character" w:customStyle="1" w:styleId="CommentaireCar">
    <w:name w:val="Commentaire Car"/>
    <w:link w:val="Commentaire"/>
    <w:uiPriority w:val="99"/>
    <w:semiHidden/>
    <w:rsid w:val="00BD1F4C"/>
    <w:rPr>
      <w:lang w:eastAsia="en-US"/>
    </w:rPr>
  </w:style>
  <w:style w:type="paragraph" w:styleId="Objetducommentaire">
    <w:name w:val="annotation subject"/>
    <w:basedOn w:val="Commentaire"/>
    <w:next w:val="Commentaire"/>
    <w:link w:val="ObjetducommentaireCar"/>
    <w:uiPriority w:val="99"/>
    <w:semiHidden/>
    <w:rsid w:val="00BD1F4C"/>
    <w:rPr>
      <w:b/>
      <w:bCs/>
    </w:rPr>
  </w:style>
  <w:style w:type="character" w:customStyle="1" w:styleId="ObjetducommentaireCar">
    <w:name w:val="Objet du commentaire Car"/>
    <w:link w:val="Objetducommentaire"/>
    <w:uiPriority w:val="99"/>
    <w:semiHidden/>
    <w:rsid w:val="00BD1F4C"/>
    <w:rPr>
      <w:b/>
      <w:bCs/>
      <w:lang w:eastAsia="en-US"/>
    </w:rPr>
  </w:style>
  <w:style w:type="paragraph" w:styleId="Rvision">
    <w:name w:val="Revision"/>
    <w:hidden/>
    <w:uiPriority w:val="71"/>
    <w:rsid w:val="00BD1F4C"/>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1196">
      <w:bodyDiv w:val="1"/>
      <w:marLeft w:val="0"/>
      <w:marRight w:val="0"/>
      <w:marTop w:val="0"/>
      <w:marBottom w:val="0"/>
      <w:divBdr>
        <w:top w:val="none" w:sz="0" w:space="0" w:color="auto"/>
        <w:left w:val="none" w:sz="0" w:space="0" w:color="auto"/>
        <w:bottom w:val="none" w:sz="0" w:space="0" w:color="auto"/>
        <w:right w:val="none" w:sz="0" w:space="0" w:color="auto"/>
      </w:divBdr>
    </w:div>
    <w:div w:id="1109860252">
      <w:bodyDiv w:val="1"/>
      <w:marLeft w:val="0"/>
      <w:marRight w:val="0"/>
      <w:marTop w:val="0"/>
      <w:marBottom w:val="0"/>
      <w:divBdr>
        <w:top w:val="none" w:sz="0" w:space="0" w:color="auto"/>
        <w:left w:val="none" w:sz="0" w:space="0" w:color="auto"/>
        <w:bottom w:val="none" w:sz="0" w:space="0" w:color="auto"/>
        <w:right w:val="none" w:sz="0" w:space="0" w:color="auto"/>
      </w:divBdr>
    </w:div>
    <w:div w:id="1424574430">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FD131-F8C7-4054-B454-CBCB1561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2015-02-12T12:51:00Z</cp:lastPrinted>
  <dcterms:created xsi:type="dcterms:W3CDTF">2015-03-31T13:12:00Z</dcterms:created>
  <dcterms:modified xsi:type="dcterms:W3CDTF">2015-04-02T11:44:00Z</dcterms:modified>
</cp:coreProperties>
</file>