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0" w:type="dxa"/>
        <w:tblLook w:val="00A0" w:firstRow="1" w:lastRow="0" w:firstColumn="1" w:lastColumn="0" w:noHBand="0" w:noVBand="0"/>
      </w:tblPr>
      <w:tblGrid>
        <w:gridCol w:w="4928"/>
        <w:gridCol w:w="5562"/>
      </w:tblGrid>
      <w:tr w:rsidR="00F40201" w:rsidRPr="00C13095" w:rsidTr="00BC7C7A">
        <w:tc>
          <w:tcPr>
            <w:tcW w:w="4928" w:type="dxa"/>
          </w:tcPr>
          <w:p w:rsidR="00F40201" w:rsidRPr="008A4023" w:rsidRDefault="00F40201" w:rsidP="00F46A55">
            <w:pPr>
              <w:spacing w:before="0" w:beforeAutospacing="0" w:after="0" w:afterAutospacing="0"/>
              <w:ind w:right="1310" w:firstLine="0"/>
              <w:jc w:val="center"/>
              <w:rPr>
                <w:rFonts w:ascii="Arial" w:eastAsia="Times New Roman" w:hAnsi="Arial" w:cs="Arial"/>
                <w:b/>
                <w:lang w:eastAsia="fr-FR"/>
              </w:rPr>
            </w:pPr>
            <w:r w:rsidRPr="008A4023">
              <w:rPr>
                <w:rFonts w:ascii="Arial" w:eastAsia="Times New Roman" w:hAnsi="Arial" w:cs="Arial"/>
                <w:lang w:eastAsia="fr-FR"/>
              </w:rPr>
              <w:t>QUATRIÈME CHAMBRE</w:t>
            </w:r>
            <w:r w:rsidRPr="008A4023">
              <w:rPr>
                <w:rFonts w:ascii="Arial" w:eastAsia="Times New Roman" w:hAnsi="Arial" w:cs="Arial"/>
                <w:lang w:eastAsia="fr-FR"/>
              </w:rPr>
              <w:br/>
            </w:r>
            <w:r w:rsidRPr="008A4023">
              <w:rPr>
                <w:rFonts w:ascii="Arial" w:eastAsia="Times New Roman" w:hAnsi="Arial" w:cs="Arial"/>
                <w:b/>
                <w:lang w:eastAsia="fr-FR"/>
              </w:rPr>
              <w:t>-------</w:t>
            </w:r>
          </w:p>
          <w:p w:rsidR="00F40201" w:rsidRPr="008A4023" w:rsidRDefault="00F40201" w:rsidP="00F46A55">
            <w:pPr>
              <w:tabs>
                <w:tab w:val="center" w:pos="4819"/>
                <w:tab w:val="right" w:pos="9071"/>
              </w:tabs>
              <w:spacing w:before="0" w:beforeAutospacing="0" w:after="0" w:afterAutospacing="0"/>
              <w:ind w:right="1310" w:firstLine="0"/>
              <w:jc w:val="center"/>
              <w:rPr>
                <w:rFonts w:ascii="Arial" w:eastAsia="Times New Roman" w:hAnsi="Arial" w:cs="Arial"/>
                <w:lang w:eastAsia="fr-FR"/>
              </w:rPr>
            </w:pPr>
            <w:r w:rsidRPr="008A4023">
              <w:rPr>
                <w:rFonts w:ascii="Arial" w:eastAsia="Times New Roman" w:hAnsi="Arial" w:cs="Arial"/>
                <w:lang w:eastAsia="fr-FR"/>
              </w:rPr>
              <w:t>PREMIÈRE SECTION</w:t>
            </w:r>
          </w:p>
          <w:p w:rsidR="00F40201" w:rsidRPr="008A4023" w:rsidRDefault="00F40201" w:rsidP="00F46A55">
            <w:pPr>
              <w:tabs>
                <w:tab w:val="center" w:pos="4819"/>
                <w:tab w:val="right" w:pos="9071"/>
              </w:tabs>
              <w:spacing w:before="0" w:beforeAutospacing="0" w:after="0" w:afterAutospacing="0"/>
              <w:ind w:right="1310" w:firstLine="0"/>
              <w:jc w:val="center"/>
              <w:rPr>
                <w:rFonts w:ascii="Arial" w:eastAsia="Times New Roman" w:hAnsi="Arial" w:cs="Arial"/>
                <w:b/>
                <w:lang w:eastAsia="fr-FR"/>
              </w:rPr>
            </w:pPr>
            <w:r w:rsidRPr="008A4023">
              <w:rPr>
                <w:rFonts w:ascii="Arial" w:eastAsia="Times New Roman" w:hAnsi="Arial" w:cs="Arial"/>
                <w:b/>
                <w:lang w:eastAsia="fr-FR"/>
              </w:rPr>
              <w:t>-------</w:t>
            </w:r>
          </w:p>
          <w:p w:rsidR="00F40201" w:rsidRPr="008A4023" w:rsidRDefault="00F40201" w:rsidP="00F46A55">
            <w:pPr>
              <w:tabs>
                <w:tab w:val="center" w:pos="4819"/>
                <w:tab w:val="right" w:pos="9071"/>
              </w:tabs>
              <w:ind w:right="1310" w:firstLine="0"/>
              <w:jc w:val="center"/>
              <w:rPr>
                <w:rFonts w:ascii="Arial" w:eastAsia="Times New Roman" w:hAnsi="Arial" w:cs="Arial"/>
                <w:lang w:eastAsia="fr-FR"/>
              </w:rPr>
            </w:pPr>
            <w:r w:rsidRPr="008A4023">
              <w:rPr>
                <w:rFonts w:ascii="Arial" w:eastAsia="Times New Roman" w:hAnsi="Arial" w:cs="Arial"/>
                <w:lang w:eastAsia="fr-FR"/>
              </w:rPr>
              <w:t>Arrêt n° 72153</w:t>
            </w:r>
          </w:p>
          <w:p w:rsidR="00F40201" w:rsidRPr="008A4023" w:rsidRDefault="00F40201" w:rsidP="00F46A55">
            <w:pPr>
              <w:ind w:right="1310" w:firstLine="0"/>
              <w:jc w:val="center"/>
              <w:rPr>
                <w:rFonts w:ascii="Arial" w:eastAsia="Times New Roman" w:hAnsi="Arial" w:cs="Arial"/>
                <w:lang w:eastAsia="fr-FR"/>
              </w:rPr>
            </w:pPr>
            <w:r w:rsidRPr="008A4023">
              <w:rPr>
                <w:rFonts w:ascii="Arial" w:eastAsia="Times New Roman" w:hAnsi="Arial" w:cs="Arial"/>
                <w:lang w:eastAsia="fr-FR"/>
              </w:rPr>
              <w:t>Audience publique du 5 mars 2015</w:t>
            </w:r>
          </w:p>
          <w:p w:rsidR="00F40201" w:rsidRPr="008A4023" w:rsidRDefault="00F40201" w:rsidP="00F46A55">
            <w:pPr>
              <w:ind w:right="1310" w:firstLine="0"/>
              <w:jc w:val="center"/>
              <w:rPr>
                <w:rFonts w:ascii="Arial" w:eastAsia="Times New Roman" w:hAnsi="Arial" w:cs="Arial"/>
                <w:lang w:eastAsia="fr-FR"/>
              </w:rPr>
            </w:pPr>
            <w:r w:rsidRPr="008A4023">
              <w:rPr>
                <w:rFonts w:ascii="Arial" w:eastAsia="Times New Roman" w:hAnsi="Arial" w:cs="Arial"/>
                <w:lang w:eastAsia="fr-FR"/>
              </w:rPr>
              <w:t>Lecture publique du 16 avril 2015</w:t>
            </w:r>
          </w:p>
        </w:tc>
        <w:tc>
          <w:tcPr>
            <w:tcW w:w="5562" w:type="dxa"/>
          </w:tcPr>
          <w:p w:rsidR="00F40201" w:rsidRPr="008A4023" w:rsidRDefault="00F40201" w:rsidP="00BC7C7A">
            <w:pPr>
              <w:spacing w:before="0" w:beforeAutospacing="0" w:after="0" w:afterAutospacing="0"/>
              <w:ind w:left="-108" w:firstLine="0"/>
              <w:rPr>
                <w:rFonts w:ascii="Arial" w:eastAsia="Times New Roman" w:hAnsi="Arial" w:cs="Arial"/>
                <w:lang w:eastAsia="fr-FR"/>
              </w:rPr>
            </w:pPr>
            <w:r w:rsidRPr="008A4023">
              <w:rPr>
                <w:rFonts w:ascii="Arial" w:eastAsia="Times New Roman" w:hAnsi="Arial" w:cs="Arial"/>
                <w:lang w:eastAsia="fr-FR"/>
              </w:rPr>
              <w:t>CENTRE D’H</w:t>
            </w:r>
            <w:r w:rsidR="008A4023" w:rsidRPr="008A4023">
              <w:rPr>
                <w:rFonts w:ascii="Arial" w:eastAsia="Times New Roman" w:hAnsi="Arial" w:cs="Arial"/>
                <w:lang w:eastAsia="fr-FR"/>
              </w:rPr>
              <w:t>É</w:t>
            </w:r>
            <w:r w:rsidRPr="008A4023">
              <w:rPr>
                <w:rFonts w:ascii="Arial" w:eastAsia="Times New Roman" w:hAnsi="Arial" w:cs="Arial"/>
                <w:lang w:eastAsia="fr-FR"/>
              </w:rPr>
              <w:t>BERGEMENT G</w:t>
            </w:r>
            <w:r w:rsidR="008A4023" w:rsidRPr="008A4023">
              <w:rPr>
                <w:rFonts w:ascii="Arial" w:eastAsia="Times New Roman" w:hAnsi="Arial" w:cs="Arial"/>
                <w:lang w:eastAsia="fr-FR"/>
              </w:rPr>
              <w:t>É</w:t>
            </w:r>
            <w:r w:rsidRPr="008A4023">
              <w:rPr>
                <w:rFonts w:ascii="Arial" w:eastAsia="Times New Roman" w:hAnsi="Arial" w:cs="Arial"/>
                <w:lang w:eastAsia="fr-FR"/>
              </w:rPr>
              <w:t>RONTOLOGIQUE</w:t>
            </w:r>
          </w:p>
          <w:p w:rsidR="008804C3" w:rsidRPr="008A4023" w:rsidRDefault="008804C3" w:rsidP="00BC7C7A">
            <w:pPr>
              <w:spacing w:before="0" w:beforeAutospacing="0" w:after="0" w:afterAutospacing="0"/>
              <w:ind w:left="-108" w:firstLine="0"/>
              <w:rPr>
                <w:rFonts w:ascii="Arial" w:eastAsia="Times New Roman" w:hAnsi="Arial" w:cs="Arial"/>
                <w:lang w:eastAsia="fr-FR"/>
              </w:rPr>
            </w:pPr>
            <w:r w:rsidRPr="008A4023">
              <w:rPr>
                <w:rFonts w:ascii="Arial" w:eastAsia="Times New Roman" w:hAnsi="Arial" w:cs="Arial"/>
                <w:lang w:eastAsia="fr-FR"/>
              </w:rPr>
              <w:t>« LA FILANDIERE » à D</w:t>
            </w:r>
            <w:r w:rsidR="008A4023" w:rsidRPr="008A4023">
              <w:rPr>
                <w:rFonts w:ascii="Arial" w:eastAsia="Times New Roman" w:hAnsi="Arial" w:cs="Arial"/>
                <w:lang w:eastAsia="fr-FR"/>
              </w:rPr>
              <w:t>É</w:t>
            </w:r>
            <w:r w:rsidRPr="008A4023">
              <w:rPr>
                <w:rFonts w:ascii="Arial" w:eastAsia="Times New Roman" w:hAnsi="Arial" w:cs="Arial"/>
                <w:lang w:eastAsia="fr-FR"/>
              </w:rPr>
              <w:t>VILLE-LES-ROUEN</w:t>
            </w:r>
          </w:p>
          <w:p w:rsidR="008804C3" w:rsidRPr="008A4023" w:rsidRDefault="008804C3" w:rsidP="00BC7C7A">
            <w:pPr>
              <w:spacing w:before="0" w:beforeAutospacing="0"/>
              <w:ind w:left="-108" w:firstLine="0"/>
              <w:rPr>
                <w:rFonts w:ascii="Arial" w:eastAsia="Times New Roman" w:hAnsi="Arial" w:cs="Arial"/>
                <w:lang w:eastAsia="fr-FR"/>
              </w:rPr>
            </w:pPr>
            <w:r w:rsidRPr="008A4023">
              <w:rPr>
                <w:rFonts w:ascii="Arial" w:eastAsia="Times New Roman" w:hAnsi="Arial" w:cs="Arial"/>
                <w:lang w:eastAsia="fr-FR"/>
              </w:rPr>
              <w:t>(SEINE-MARITIME)</w:t>
            </w:r>
          </w:p>
          <w:p w:rsidR="00BC7C7A" w:rsidRDefault="008A4023" w:rsidP="00BC7C7A">
            <w:pPr>
              <w:spacing w:before="0" w:beforeAutospacing="0" w:after="0" w:afterAutospacing="0"/>
              <w:ind w:left="-108" w:firstLine="0"/>
              <w:rPr>
                <w:rFonts w:ascii="Arial" w:eastAsia="Times New Roman" w:hAnsi="Arial" w:cs="Arial"/>
                <w:lang w:eastAsia="fr-FR"/>
              </w:rPr>
            </w:pPr>
            <w:r w:rsidRPr="008A4023">
              <w:rPr>
                <w:rFonts w:ascii="Arial" w:eastAsia="Times New Roman" w:hAnsi="Arial" w:cs="Arial"/>
                <w:lang w:eastAsia="fr-FR"/>
              </w:rPr>
              <w:t>Appel d’un jugement de la chambre régionale</w:t>
            </w:r>
            <w:r>
              <w:rPr>
                <w:rFonts w:ascii="Arial" w:eastAsia="Times New Roman" w:hAnsi="Arial" w:cs="Arial"/>
                <w:lang w:eastAsia="fr-FR"/>
              </w:rPr>
              <w:t xml:space="preserve"> </w:t>
            </w:r>
          </w:p>
          <w:p w:rsidR="008A4023" w:rsidRPr="008A4023" w:rsidRDefault="008A4023" w:rsidP="00BC7C7A">
            <w:pPr>
              <w:spacing w:before="0" w:beforeAutospacing="0" w:after="0" w:afterAutospacing="0"/>
              <w:ind w:left="-108" w:firstLine="0"/>
              <w:rPr>
                <w:rFonts w:ascii="Arial" w:eastAsia="Times New Roman" w:hAnsi="Arial" w:cs="Arial"/>
                <w:lang w:eastAsia="fr-FR"/>
              </w:rPr>
            </w:pPr>
            <w:r w:rsidRPr="008A4023">
              <w:rPr>
                <w:rFonts w:ascii="Arial" w:eastAsia="Times New Roman" w:hAnsi="Arial" w:cs="Arial"/>
                <w:lang w:eastAsia="fr-FR"/>
              </w:rPr>
              <w:t>des comptes de Basse-Normandie, Haute-Normandie</w:t>
            </w:r>
          </w:p>
          <w:p w:rsidR="00F40201" w:rsidRPr="008A4023" w:rsidRDefault="008A4023" w:rsidP="00BC7C7A">
            <w:pPr>
              <w:ind w:left="-108" w:firstLine="0"/>
              <w:rPr>
                <w:rFonts w:ascii="Arial" w:eastAsia="Times New Roman" w:hAnsi="Arial" w:cs="Arial"/>
                <w:lang w:eastAsia="fr-FR"/>
              </w:rPr>
            </w:pPr>
            <w:r w:rsidRPr="008A4023">
              <w:rPr>
                <w:rFonts w:ascii="Arial" w:eastAsia="Times New Roman" w:hAnsi="Arial" w:cs="Arial"/>
                <w:noProof/>
                <w:color w:val="000000"/>
                <w:lang w:eastAsia="fr-FR"/>
              </w:rPr>
              <w:t>Rapport n° 2014-803-0</w:t>
            </w:r>
          </w:p>
          <w:p w:rsidR="00F40201" w:rsidRPr="008A4023" w:rsidRDefault="00F40201" w:rsidP="008A4023">
            <w:pPr>
              <w:ind w:left="5670" w:hanging="4245"/>
              <w:rPr>
                <w:rFonts w:ascii="Arial" w:eastAsia="Times New Roman" w:hAnsi="Arial" w:cs="Arial"/>
                <w:lang w:eastAsia="fr-FR"/>
              </w:rPr>
            </w:pPr>
          </w:p>
        </w:tc>
      </w:tr>
    </w:tbl>
    <w:p w:rsidR="00F06041" w:rsidRPr="00087DE3" w:rsidRDefault="00087DE3" w:rsidP="00A97C2C">
      <w:pPr>
        <w:spacing w:before="360" w:beforeAutospacing="0" w:after="120" w:afterAutospacing="0"/>
        <w:ind w:left="-142" w:firstLine="0"/>
        <w:jc w:val="center"/>
        <w:rPr>
          <w:rFonts w:ascii="Arial" w:hAnsi="Arial" w:cs="Arial"/>
        </w:rPr>
      </w:pPr>
      <w:r w:rsidRPr="00087DE3">
        <w:rPr>
          <w:rFonts w:ascii="Arial" w:hAnsi="Arial" w:cs="Arial"/>
        </w:rPr>
        <w:t>République Française,</w:t>
      </w:r>
    </w:p>
    <w:p w:rsidR="00087DE3" w:rsidRPr="00087DE3" w:rsidRDefault="00087DE3" w:rsidP="0096233C">
      <w:pPr>
        <w:spacing w:before="0" w:beforeAutospacing="0"/>
        <w:ind w:left="-142" w:firstLine="0"/>
        <w:jc w:val="center"/>
        <w:rPr>
          <w:rFonts w:ascii="Arial" w:hAnsi="Arial" w:cs="Arial"/>
        </w:rPr>
      </w:pPr>
      <w:r w:rsidRPr="00087DE3">
        <w:rPr>
          <w:rFonts w:ascii="Arial" w:hAnsi="Arial" w:cs="Arial"/>
        </w:rPr>
        <w:t>Au nom du peuple français,</w:t>
      </w:r>
    </w:p>
    <w:p w:rsidR="00F06041" w:rsidRPr="00087DE3" w:rsidRDefault="00F06041" w:rsidP="00616F0B">
      <w:pPr>
        <w:pStyle w:val="PS"/>
        <w:ind w:left="-142" w:firstLine="0"/>
        <w:jc w:val="center"/>
        <w:rPr>
          <w:rFonts w:ascii="Arial" w:hAnsi="Arial" w:cs="Arial"/>
          <w:sz w:val="22"/>
        </w:rPr>
      </w:pPr>
      <w:r w:rsidRPr="00087DE3">
        <w:rPr>
          <w:rFonts w:ascii="Arial" w:hAnsi="Arial" w:cs="Arial"/>
          <w:sz w:val="22"/>
        </w:rPr>
        <w:t>La C</w:t>
      </w:r>
      <w:r w:rsidR="0096233C">
        <w:rPr>
          <w:rFonts w:ascii="Arial" w:hAnsi="Arial" w:cs="Arial"/>
          <w:sz w:val="22"/>
        </w:rPr>
        <w:t>our</w:t>
      </w:r>
      <w:r w:rsidRPr="00087DE3">
        <w:rPr>
          <w:rFonts w:ascii="Arial" w:hAnsi="Arial" w:cs="Arial"/>
          <w:sz w:val="22"/>
        </w:rPr>
        <w:t>,</w:t>
      </w:r>
    </w:p>
    <w:p w:rsidR="00F06041" w:rsidRPr="00087DE3" w:rsidRDefault="00F06041" w:rsidP="0096233C">
      <w:pPr>
        <w:pStyle w:val="PS"/>
        <w:spacing w:after="100"/>
        <w:ind w:left="0" w:firstLine="0"/>
        <w:rPr>
          <w:rFonts w:ascii="Arial" w:hAnsi="Arial" w:cs="Arial"/>
          <w:sz w:val="22"/>
        </w:rPr>
      </w:pPr>
      <w:r w:rsidRPr="00087DE3">
        <w:rPr>
          <w:rFonts w:ascii="Arial" w:hAnsi="Arial" w:cs="Arial"/>
          <w:sz w:val="22"/>
        </w:rPr>
        <w:t>Vu la requête, enregistrée le 15 mai 2014 au greffe de la cha</w:t>
      </w:r>
      <w:r w:rsidR="00C26E16">
        <w:rPr>
          <w:rFonts w:ascii="Arial" w:hAnsi="Arial" w:cs="Arial"/>
          <w:sz w:val="22"/>
        </w:rPr>
        <w:t>mbre régionale des comptes de</w:t>
      </w:r>
      <w:r w:rsidR="00F46A55">
        <w:rPr>
          <w:rFonts w:ascii="Arial" w:hAnsi="Arial" w:cs="Arial"/>
          <w:sz w:val="22"/>
        </w:rPr>
        <w:t xml:space="preserve"> </w:t>
      </w:r>
      <w:r w:rsidRPr="00087DE3">
        <w:rPr>
          <w:rFonts w:ascii="Arial" w:hAnsi="Arial" w:cs="Arial"/>
          <w:sz w:val="22"/>
        </w:rPr>
        <w:t>Basse</w:t>
      </w:r>
      <w:r w:rsidR="0096233C">
        <w:rPr>
          <w:rFonts w:ascii="Arial" w:hAnsi="Arial" w:cs="Arial"/>
          <w:sz w:val="22"/>
        </w:rPr>
        <w:t>-</w:t>
      </w:r>
      <w:r w:rsidRPr="00087DE3">
        <w:rPr>
          <w:rFonts w:ascii="Arial" w:hAnsi="Arial" w:cs="Arial"/>
          <w:sz w:val="22"/>
        </w:rPr>
        <w:t>Normandie, Haute</w:t>
      </w:r>
      <w:r w:rsidR="0096233C">
        <w:rPr>
          <w:rFonts w:ascii="Arial" w:hAnsi="Arial" w:cs="Arial"/>
          <w:sz w:val="22"/>
        </w:rPr>
        <w:t>-</w:t>
      </w:r>
      <w:r w:rsidRPr="00087DE3">
        <w:rPr>
          <w:rFonts w:ascii="Arial" w:hAnsi="Arial" w:cs="Arial"/>
          <w:sz w:val="22"/>
        </w:rPr>
        <w:t>Normandie, par laquelle M</w:t>
      </w:r>
      <w:r w:rsidR="0096233C">
        <w:rPr>
          <w:rFonts w:ascii="Arial" w:hAnsi="Arial" w:cs="Arial"/>
          <w:sz w:val="22"/>
        </w:rPr>
        <w:t>. </w:t>
      </w:r>
      <w:r w:rsidR="00515974">
        <w:rPr>
          <w:rFonts w:ascii="Arial" w:hAnsi="Arial" w:cs="Arial"/>
          <w:sz w:val="22"/>
        </w:rPr>
        <w:t>X</w:t>
      </w:r>
      <w:r w:rsidRPr="00087DE3">
        <w:rPr>
          <w:rFonts w:ascii="Arial" w:hAnsi="Arial" w:cs="Arial"/>
          <w:sz w:val="22"/>
        </w:rPr>
        <w:t>, comptable du</w:t>
      </w:r>
      <w:r w:rsidR="0061237A" w:rsidRPr="00087DE3">
        <w:rPr>
          <w:rFonts w:ascii="Arial" w:hAnsi="Arial" w:cs="Arial"/>
          <w:sz w:val="22"/>
        </w:rPr>
        <w:t xml:space="preserve"> c</w:t>
      </w:r>
      <w:r w:rsidRPr="00087DE3">
        <w:rPr>
          <w:rFonts w:ascii="Arial" w:hAnsi="Arial" w:cs="Arial"/>
          <w:sz w:val="22"/>
        </w:rPr>
        <w:t>entre d’hébergement gérontologique « La Filandière</w:t>
      </w:r>
      <w:r w:rsidRPr="00087DE3">
        <w:rPr>
          <w:rFonts w:ascii="Arial" w:hAnsi="Arial" w:cs="Arial"/>
          <w:b/>
          <w:sz w:val="22"/>
        </w:rPr>
        <w:t> »</w:t>
      </w:r>
      <w:r w:rsidRPr="00087DE3">
        <w:rPr>
          <w:rFonts w:ascii="Arial" w:hAnsi="Arial" w:cs="Arial"/>
          <w:sz w:val="22"/>
        </w:rPr>
        <w:t>, a élevé appel du jugement n°</w:t>
      </w:r>
      <w:r w:rsidR="0096233C">
        <w:rPr>
          <w:rFonts w:ascii="Arial" w:hAnsi="Arial" w:cs="Arial"/>
          <w:sz w:val="22"/>
        </w:rPr>
        <w:t> </w:t>
      </w:r>
      <w:r w:rsidRPr="00087DE3">
        <w:rPr>
          <w:rFonts w:ascii="Arial" w:hAnsi="Arial" w:cs="Arial"/>
          <w:sz w:val="22"/>
        </w:rPr>
        <w:t>2014-0002 du</w:t>
      </w:r>
      <w:r w:rsidR="00052436" w:rsidRPr="00087DE3">
        <w:rPr>
          <w:rFonts w:ascii="Arial" w:hAnsi="Arial" w:cs="Arial"/>
          <w:sz w:val="22"/>
        </w:rPr>
        <w:t xml:space="preserve"> </w:t>
      </w:r>
      <w:r w:rsidRPr="00087DE3">
        <w:rPr>
          <w:rFonts w:ascii="Arial" w:hAnsi="Arial" w:cs="Arial"/>
          <w:sz w:val="22"/>
        </w:rPr>
        <w:t>4</w:t>
      </w:r>
      <w:r w:rsidR="00F46A55">
        <w:rPr>
          <w:rFonts w:ascii="Arial" w:hAnsi="Arial" w:cs="Arial"/>
          <w:sz w:val="22"/>
        </w:rPr>
        <w:t xml:space="preserve"> </w:t>
      </w:r>
      <w:r w:rsidRPr="00087DE3">
        <w:rPr>
          <w:rFonts w:ascii="Arial" w:hAnsi="Arial" w:cs="Arial"/>
          <w:sz w:val="22"/>
        </w:rPr>
        <w:t>mars</w:t>
      </w:r>
      <w:r w:rsidR="00F46A55">
        <w:rPr>
          <w:rFonts w:ascii="Arial" w:hAnsi="Arial" w:cs="Arial"/>
          <w:sz w:val="22"/>
        </w:rPr>
        <w:t xml:space="preserve"> </w:t>
      </w:r>
      <w:r w:rsidRPr="00087DE3">
        <w:rPr>
          <w:rFonts w:ascii="Arial" w:hAnsi="Arial" w:cs="Arial"/>
          <w:sz w:val="22"/>
        </w:rPr>
        <w:t xml:space="preserve">2014 par lequel ladite chambre l’a constitué débiteur dudit centre pour les sommes de </w:t>
      </w:r>
      <w:r w:rsidRPr="00087DE3">
        <w:rPr>
          <w:rFonts w:ascii="Arial" w:eastAsia="Times New Roman" w:hAnsi="Arial" w:cs="Arial"/>
          <w:sz w:val="22"/>
        </w:rPr>
        <w:t>23 855,56</w:t>
      </w:r>
      <w:r w:rsidR="0096233C">
        <w:rPr>
          <w:rFonts w:ascii="Arial" w:eastAsia="Times New Roman" w:hAnsi="Arial" w:cs="Arial"/>
          <w:sz w:val="22"/>
        </w:rPr>
        <w:t> </w:t>
      </w:r>
      <w:r w:rsidRPr="00087DE3">
        <w:rPr>
          <w:rFonts w:ascii="Arial" w:eastAsia="Times New Roman" w:hAnsi="Arial" w:cs="Arial"/>
          <w:sz w:val="22"/>
        </w:rPr>
        <w:t>€ et de 12</w:t>
      </w:r>
      <w:r w:rsidR="0096233C">
        <w:rPr>
          <w:rFonts w:ascii="Arial" w:eastAsia="Times New Roman" w:hAnsi="Arial" w:cs="Arial"/>
          <w:sz w:val="22"/>
        </w:rPr>
        <w:t> </w:t>
      </w:r>
      <w:r w:rsidRPr="00087DE3">
        <w:rPr>
          <w:rFonts w:ascii="Arial" w:eastAsia="Times New Roman" w:hAnsi="Arial" w:cs="Arial"/>
          <w:sz w:val="22"/>
        </w:rPr>
        <w:t>499,34</w:t>
      </w:r>
      <w:r w:rsidR="0096233C">
        <w:rPr>
          <w:rFonts w:ascii="Arial" w:eastAsia="Times New Roman" w:hAnsi="Arial" w:cs="Arial"/>
          <w:sz w:val="22"/>
        </w:rPr>
        <w:t> </w:t>
      </w:r>
      <w:r w:rsidRPr="00087DE3">
        <w:rPr>
          <w:rFonts w:ascii="Arial" w:eastAsia="Times New Roman" w:hAnsi="Arial" w:cs="Arial"/>
          <w:sz w:val="22"/>
        </w:rPr>
        <w:t>€</w:t>
      </w:r>
      <w:r w:rsidRPr="00087DE3">
        <w:rPr>
          <w:rFonts w:ascii="Arial" w:hAnsi="Arial" w:cs="Arial"/>
          <w:sz w:val="22"/>
        </w:rPr>
        <w:t>, augmentées des intérêts de droit</w:t>
      </w:r>
      <w:r w:rsidR="00F46A55">
        <w:rPr>
          <w:rFonts w:ascii="Arial" w:hAnsi="Arial" w:cs="Arial"/>
          <w:sz w:val="22"/>
        </w:rPr>
        <w:t> ;</w:t>
      </w:r>
    </w:p>
    <w:p w:rsidR="00F06041" w:rsidRPr="00087DE3" w:rsidRDefault="00F06041" w:rsidP="0096233C">
      <w:pPr>
        <w:ind w:firstLine="0"/>
        <w:rPr>
          <w:rFonts w:ascii="Arial" w:hAnsi="Arial" w:cs="Arial"/>
        </w:rPr>
      </w:pPr>
      <w:r w:rsidRPr="00087DE3">
        <w:rPr>
          <w:rFonts w:ascii="Arial" w:hAnsi="Arial" w:cs="Arial"/>
        </w:rPr>
        <w:t>Vu le réquisitoire n°</w:t>
      </w:r>
      <w:r w:rsidR="0096233C">
        <w:rPr>
          <w:rFonts w:ascii="Arial" w:hAnsi="Arial" w:cs="Arial"/>
        </w:rPr>
        <w:t> </w:t>
      </w:r>
      <w:r w:rsidRPr="00087DE3">
        <w:rPr>
          <w:rFonts w:ascii="Arial" w:hAnsi="Arial" w:cs="Arial"/>
        </w:rPr>
        <w:t>2014-80 du Procureur général du 27 juin 2014, transmettant</w:t>
      </w:r>
      <w:r w:rsidR="0093589C" w:rsidRPr="00087DE3">
        <w:rPr>
          <w:rFonts w:ascii="Arial" w:hAnsi="Arial" w:cs="Arial"/>
        </w:rPr>
        <w:t xml:space="preserve"> à la Cour</w:t>
      </w:r>
      <w:r w:rsidRPr="00087DE3">
        <w:rPr>
          <w:rFonts w:ascii="Arial" w:hAnsi="Arial" w:cs="Arial"/>
        </w:rPr>
        <w:t xml:space="preserve"> la requête précitée ;</w:t>
      </w:r>
    </w:p>
    <w:p w:rsidR="00F06041" w:rsidRPr="00087DE3" w:rsidRDefault="00F06041" w:rsidP="0096233C">
      <w:pPr>
        <w:pStyle w:val="PS"/>
        <w:spacing w:after="100"/>
        <w:ind w:left="0" w:firstLine="0"/>
        <w:rPr>
          <w:rFonts w:ascii="Arial" w:hAnsi="Arial" w:cs="Arial"/>
          <w:sz w:val="22"/>
        </w:rPr>
      </w:pPr>
      <w:r w:rsidRPr="00087DE3">
        <w:rPr>
          <w:rFonts w:ascii="Arial" w:hAnsi="Arial" w:cs="Arial"/>
          <w:sz w:val="22"/>
        </w:rPr>
        <w:t>Vu les pièces de la procédure suivie en première instance</w:t>
      </w:r>
      <w:r w:rsidR="00F46A55">
        <w:rPr>
          <w:rFonts w:ascii="Arial" w:hAnsi="Arial" w:cs="Arial"/>
          <w:sz w:val="22"/>
        </w:rPr>
        <w:t> ;</w:t>
      </w:r>
    </w:p>
    <w:p w:rsidR="00F06041" w:rsidRPr="00087DE3" w:rsidRDefault="00F06041" w:rsidP="0096233C">
      <w:pPr>
        <w:pStyle w:val="PS"/>
        <w:spacing w:after="100"/>
        <w:ind w:left="0" w:firstLine="0"/>
        <w:rPr>
          <w:rFonts w:ascii="Arial" w:hAnsi="Arial" w:cs="Arial"/>
          <w:sz w:val="22"/>
        </w:rPr>
      </w:pPr>
      <w:r w:rsidRPr="00087DE3">
        <w:rPr>
          <w:rFonts w:ascii="Arial" w:hAnsi="Arial" w:cs="Arial"/>
          <w:sz w:val="22"/>
        </w:rPr>
        <w:t>Vu le code général des collectivités territoriales</w:t>
      </w:r>
      <w:r w:rsidR="00F46A55">
        <w:rPr>
          <w:rFonts w:ascii="Arial" w:hAnsi="Arial" w:cs="Arial"/>
          <w:sz w:val="22"/>
        </w:rPr>
        <w:t> ;</w:t>
      </w:r>
    </w:p>
    <w:p w:rsidR="00F06041" w:rsidRPr="00087DE3" w:rsidRDefault="00F06041" w:rsidP="0096233C">
      <w:pPr>
        <w:pStyle w:val="PS"/>
        <w:spacing w:after="100"/>
        <w:ind w:left="0" w:firstLine="0"/>
        <w:rPr>
          <w:rFonts w:ascii="Arial" w:hAnsi="Arial" w:cs="Arial"/>
          <w:sz w:val="22"/>
        </w:rPr>
      </w:pPr>
      <w:r w:rsidRPr="00087DE3">
        <w:rPr>
          <w:rFonts w:ascii="Arial" w:hAnsi="Arial" w:cs="Arial"/>
          <w:sz w:val="22"/>
        </w:rPr>
        <w:t>Vu l’article 60 de la loi de finances n°</w:t>
      </w:r>
      <w:r w:rsidR="0096233C">
        <w:rPr>
          <w:rFonts w:ascii="Arial" w:hAnsi="Arial" w:cs="Arial"/>
          <w:sz w:val="22"/>
        </w:rPr>
        <w:t> </w:t>
      </w:r>
      <w:r w:rsidRPr="00087DE3">
        <w:rPr>
          <w:rFonts w:ascii="Arial" w:hAnsi="Arial" w:cs="Arial"/>
          <w:sz w:val="22"/>
        </w:rPr>
        <w:t>63-156 du 23 février 1963 modifiée</w:t>
      </w:r>
      <w:r w:rsidR="00F46A55">
        <w:rPr>
          <w:rFonts w:ascii="Arial" w:hAnsi="Arial" w:cs="Arial"/>
          <w:sz w:val="22"/>
        </w:rPr>
        <w:t> ;</w:t>
      </w:r>
    </w:p>
    <w:p w:rsidR="00F06041" w:rsidRPr="00087DE3" w:rsidRDefault="00F06041" w:rsidP="0096233C">
      <w:pPr>
        <w:pStyle w:val="PS"/>
        <w:spacing w:after="100"/>
        <w:ind w:left="0" w:firstLine="0"/>
        <w:rPr>
          <w:rFonts w:ascii="Arial" w:hAnsi="Arial" w:cs="Arial"/>
          <w:sz w:val="22"/>
        </w:rPr>
      </w:pPr>
      <w:r w:rsidRPr="00087DE3">
        <w:rPr>
          <w:rFonts w:ascii="Arial" w:hAnsi="Arial" w:cs="Arial"/>
          <w:sz w:val="22"/>
        </w:rPr>
        <w:t>Vu le décret n°</w:t>
      </w:r>
      <w:r w:rsidR="0096233C">
        <w:rPr>
          <w:rFonts w:ascii="Arial" w:hAnsi="Arial" w:cs="Arial"/>
          <w:sz w:val="22"/>
        </w:rPr>
        <w:t> </w:t>
      </w:r>
      <w:r w:rsidRPr="00087DE3">
        <w:rPr>
          <w:rFonts w:ascii="Arial" w:hAnsi="Arial" w:cs="Arial"/>
          <w:sz w:val="22"/>
        </w:rPr>
        <w:t>62-1587 du 29 décembre 1962 modifié portant règlement général sur la comptabilité publique</w:t>
      </w:r>
      <w:r w:rsidR="0093589C" w:rsidRPr="00087DE3">
        <w:rPr>
          <w:rFonts w:ascii="Arial" w:hAnsi="Arial" w:cs="Arial"/>
          <w:sz w:val="22"/>
        </w:rPr>
        <w:t>, en vigueur au moment des faits</w:t>
      </w:r>
      <w:r w:rsidRPr="00087DE3">
        <w:rPr>
          <w:rFonts w:ascii="Arial" w:hAnsi="Arial" w:cs="Arial"/>
          <w:sz w:val="22"/>
        </w:rPr>
        <w:t> ;</w:t>
      </w:r>
    </w:p>
    <w:p w:rsidR="00F06041" w:rsidRPr="00087DE3" w:rsidRDefault="00F06041" w:rsidP="0096233C">
      <w:pPr>
        <w:pStyle w:val="PS"/>
        <w:spacing w:after="100"/>
        <w:ind w:left="0" w:firstLine="0"/>
        <w:rPr>
          <w:rFonts w:ascii="Arial" w:hAnsi="Arial" w:cs="Arial"/>
          <w:sz w:val="22"/>
        </w:rPr>
      </w:pPr>
      <w:r w:rsidRPr="00087DE3">
        <w:rPr>
          <w:rFonts w:ascii="Arial" w:hAnsi="Arial" w:cs="Arial"/>
          <w:sz w:val="22"/>
        </w:rPr>
        <w:t>Vu le code des juridictions financières ;</w:t>
      </w:r>
    </w:p>
    <w:p w:rsidR="00F06041" w:rsidRPr="00087DE3" w:rsidRDefault="00F06041" w:rsidP="0096233C">
      <w:pPr>
        <w:pStyle w:val="PS"/>
        <w:spacing w:after="100"/>
        <w:ind w:left="0" w:firstLine="0"/>
        <w:rPr>
          <w:rFonts w:ascii="Arial" w:hAnsi="Arial" w:cs="Arial"/>
          <w:sz w:val="22"/>
        </w:rPr>
      </w:pPr>
      <w:r w:rsidRPr="00087DE3">
        <w:rPr>
          <w:rFonts w:ascii="Arial" w:hAnsi="Arial" w:cs="Arial"/>
          <w:sz w:val="22"/>
        </w:rPr>
        <w:t xml:space="preserve">Vu le rapport de </w:t>
      </w:r>
      <w:r w:rsidR="00F46A55" w:rsidRPr="00F46A55">
        <w:rPr>
          <w:rFonts w:ascii="Arial" w:hAnsi="Arial" w:cs="Arial"/>
          <w:sz w:val="22"/>
        </w:rPr>
        <w:t>M</w:t>
      </w:r>
      <w:r w:rsidR="00F46A55" w:rsidRPr="00F46A55">
        <w:rPr>
          <w:rFonts w:ascii="Arial" w:hAnsi="Arial" w:cs="Arial"/>
          <w:sz w:val="22"/>
          <w:vertAlign w:val="superscript"/>
        </w:rPr>
        <w:t>me</w:t>
      </w:r>
      <w:r w:rsidR="00F46A55">
        <w:rPr>
          <w:rFonts w:ascii="Arial" w:hAnsi="Arial" w:cs="Arial"/>
          <w:sz w:val="22"/>
        </w:rPr>
        <w:t> </w:t>
      </w:r>
      <w:r w:rsidRPr="00087DE3">
        <w:rPr>
          <w:rFonts w:ascii="Arial" w:hAnsi="Arial" w:cs="Arial"/>
          <w:sz w:val="22"/>
        </w:rPr>
        <w:t xml:space="preserve">Catherine </w:t>
      </w:r>
      <w:proofErr w:type="spellStart"/>
      <w:r w:rsidRPr="00087DE3">
        <w:rPr>
          <w:rFonts w:ascii="Arial" w:hAnsi="Arial" w:cs="Arial"/>
          <w:sz w:val="22"/>
        </w:rPr>
        <w:t>Démier</w:t>
      </w:r>
      <w:proofErr w:type="spellEnd"/>
      <w:r w:rsidRPr="00087DE3">
        <w:rPr>
          <w:rFonts w:ascii="Arial" w:hAnsi="Arial" w:cs="Arial"/>
          <w:sz w:val="22"/>
        </w:rPr>
        <w:t>, conseillère maître ;</w:t>
      </w:r>
    </w:p>
    <w:p w:rsidR="00F06041" w:rsidRPr="00087DE3" w:rsidRDefault="00AE1104" w:rsidP="0096233C">
      <w:pPr>
        <w:pStyle w:val="PS"/>
        <w:spacing w:after="100"/>
        <w:ind w:left="0" w:firstLine="0"/>
        <w:rPr>
          <w:rFonts w:ascii="Arial" w:hAnsi="Arial" w:cs="Arial"/>
          <w:sz w:val="22"/>
        </w:rPr>
      </w:pPr>
      <w:r>
        <w:rPr>
          <w:rFonts w:ascii="Arial" w:hAnsi="Arial" w:cs="Arial"/>
          <w:sz w:val="22"/>
        </w:rPr>
        <w:t>Vu les conclusions</w:t>
      </w:r>
      <w:r w:rsidR="00F06041" w:rsidRPr="00087DE3">
        <w:rPr>
          <w:rFonts w:ascii="Arial" w:hAnsi="Arial" w:cs="Arial"/>
          <w:sz w:val="22"/>
        </w:rPr>
        <w:t xml:space="preserve"> du Procureur général</w:t>
      </w:r>
      <w:r w:rsidR="0093589C" w:rsidRPr="00087DE3">
        <w:rPr>
          <w:rFonts w:ascii="Arial" w:hAnsi="Arial" w:cs="Arial"/>
          <w:sz w:val="22"/>
        </w:rPr>
        <w:t xml:space="preserve"> n°</w:t>
      </w:r>
      <w:r w:rsidR="0096233C">
        <w:rPr>
          <w:rFonts w:ascii="Arial" w:hAnsi="Arial" w:cs="Arial"/>
          <w:sz w:val="22"/>
        </w:rPr>
        <w:t> </w:t>
      </w:r>
      <w:r w:rsidR="0093589C" w:rsidRPr="00087DE3">
        <w:rPr>
          <w:rFonts w:ascii="Arial" w:hAnsi="Arial" w:cs="Arial"/>
          <w:sz w:val="22"/>
        </w:rPr>
        <w:t>5</w:t>
      </w:r>
      <w:r w:rsidR="00F06041" w:rsidRPr="00087DE3">
        <w:rPr>
          <w:rFonts w:ascii="Arial" w:hAnsi="Arial" w:cs="Arial"/>
          <w:sz w:val="22"/>
        </w:rPr>
        <w:t xml:space="preserve"> du </w:t>
      </w:r>
      <w:r w:rsidR="0093589C" w:rsidRPr="00087DE3">
        <w:rPr>
          <w:rFonts w:ascii="Arial" w:hAnsi="Arial" w:cs="Arial"/>
          <w:sz w:val="22"/>
        </w:rPr>
        <w:t>5 janvier 2015</w:t>
      </w:r>
      <w:r w:rsidR="00F46A55">
        <w:rPr>
          <w:rFonts w:ascii="Arial" w:hAnsi="Arial" w:cs="Arial"/>
          <w:sz w:val="22"/>
        </w:rPr>
        <w:t> </w:t>
      </w:r>
      <w:r w:rsidR="00F06041" w:rsidRPr="00087DE3">
        <w:rPr>
          <w:rFonts w:ascii="Arial" w:hAnsi="Arial" w:cs="Arial"/>
          <w:sz w:val="22"/>
        </w:rPr>
        <w:t>;</w:t>
      </w:r>
    </w:p>
    <w:p w:rsidR="00C26E16" w:rsidRDefault="00F06041" w:rsidP="0096233C">
      <w:pPr>
        <w:pStyle w:val="PS"/>
        <w:spacing w:after="100"/>
        <w:ind w:left="0" w:firstLine="0"/>
        <w:rPr>
          <w:rFonts w:ascii="Arial" w:hAnsi="Arial" w:cs="Arial"/>
          <w:sz w:val="22"/>
        </w:rPr>
      </w:pPr>
      <w:r w:rsidRPr="00087DE3">
        <w:rPr>
          <w:rFonts w:ascii="Arial" w:hAnsi="Arial" w:cs="Arial"/>
          <w:sz w:val="22"/>
        </w:rPr>
        <w:t>Entendu, lors de l’audience publique d</w:t>
      </w:r>
      <w:r w:rsidR="0093589C" w:rsidRPr="00087DE3">
        <w:rPr>
          <w:rFonts w:ascii="Arial" w:hAnsi="Arial" w:cs="Arial"/>
          <w:sz w:val="22"/>
        </w:rPr>
        <w:t>u 5 mars 2015</w:t>
      </w:r>
      <w:r w:rsidRPr="00087DE3">
        <w:rPr>
          <w:rFonts w:ascii="Arial" w:hAnsi="Arial" w:cs="Arial"/>
          <w:sz w:val="22"/>
        </w:rPr>
        <w:t xml:space="preserve">, </w:t>
      </w:r>
      <w:r w:rsidR="00F46A55" w:rsidRPr="00F46A55">
        <w:rPr>
          <w:rFonts w:ascii="Arial" w:hAnsi="Arial" w:cs="Arial"/>
          <w:sz w:val="22"/>
        </w:rPr>
        <w:t>M</w:t>
      </w:r>
      <w:r w:rsidR="00F46A55" w:rsidRPr="00F46A55">
        <w:rPr>
          <w:rFonts w:ascii="Arial" w:hAnsi="Arial" w:cs="Arial"/>
          <w:sz w:val="22"/>
          <w:vertAlign w:val="superscript"/>
        </w:rPr>
        <w:t>me</w:t>
      </w:r>
      <w:r w:rsidR="00F46A55">
        <w:rPr>
          <w:rFonts w:ascii="Arial" w:hAnsi="Arial" w:cs="Arial"/>
          <w:sz w:val="22"/>
        </w:rPr>
        <w:t> </w:t>
      </w:r>
      <w:proofErr w:type="spellStart"/>
      <w:r w:rsidRPr="00087DE3">
        <w:rPr>
          <w:rFonts w:ascii="Arial" w:hAnsi="Arial" w:cs="Arial"/>
          <w:sz w:val="22"/>
        </w:rPr>
        <w:t>Démier</w:t>
      </w:r>
      <w:proofErr w:type="spellEnd"/>
      <w:r w:rsidRPr="00087DE3">
        <w:rPr>
          <w:rFonts w:ascii="Arial" w:hAnsi="Arial" w:cs="Arial"/>
          <w:sz w:val="22"/>
        </w:rPr>
        <w:t xml:space="preserve"> en son rapport, M.</w:t>
      </w:r>
      <w:r w:rsidR="0096233C">
        <w:rPr>
          <w:rFonts w:ascii="Arial" w:hAnsi="Arial" w:cs="Arial"/>
          <w:sz w:val="22"/>
        </w:rPr>
        <w:t> </w:t>
      </w:r>
      <w:r w:rsidR="0093589C" w:rsidRPr="00087DE3">
        <w:rPr>
          <w:rFonts w:ascii="Arial" w:hAnsi="Arial" w:cs="Arial"/>
          <w:sz w:val="22"/>
        </w:rPr>
        <w:t>Christian Michaut</w:t>
      </w:r>
      <w:r w:rsidRPr="00087DE3">
        <w:rPr>
          <w:rFonts w:ascii="Arial" w:hAnsi="Arial" w:cs="Arial"/>
          <w:sz w:val="22"/>
        </w:rPr>
        <w:t>, avocat général, en les conclusions du parquet</w:t>
      </w:r>
      <w:r w:rsidR="00B84770" w:rsidRPr="00087DE3">
        <w:rPr>
          <w:rFonts w:ascii="Arial" w:hAnsi="Arial" w:cs="Arial"/>
          <w:sz w:val="22"/>
        </w:rPr>
        <w:t> ;</w:t>
      </w:r>
      <w:r w:rsidRPr="00087DE3">
        <w:rPr>
          <w:rFonts w:ascii="Arial" w:hAnsi="Arial" w:cs="Arial"/>
          <w:sz w:val="22"/>
        </w:rPr>
        <w:t xml:space="preserve"> </w:t>
      </w:r>
    </w:p>
    <w:p w:rsidR="00F06041" w:rsidRPr="00087DE3" w:rsidRDefault="0096233C" w:rsidP="0096233C">
      <w:pPr>
        <w:pStyle w:val="PS"/>
        <w:spacing w:after="100"/>
        <w:ind w:left="0" w:firstLine="0"/>
        <w:rPr>
          <w:rFonts w:ascii="Arial" w:hAnsi="Arial" w:cs="Arial"/>
          <w:sz w:val="22"/>
        </w:rPr>
      </w:pPr>
      <w:r>
        <w:rPr>
          <w:rFonts w:ascii="Arial" w:hAnsi="Arial" w:cs="Arial"/>
          <w:sz w:val="22"/>
        </w:rPr>
        <w:t>E</w:t>
      </w:r>
      <w:r w:rsidR="00F06041" w:rsidRPr="00087DE3">
        <w:rPr>
          <w:rFonts w:ascii="Arial" w:hAnsi="Arial" w:cs="Arial"/>
          <w:sz w:val="22"/>
        </w:rPr>
        <w:t xml:space="preserve">ntendu, en délibéré, </w:t>
      </w:r>
      <w:r w:rsidR="00F46A55" w:rsidRPr="00F46A55">
        <w:rPr>
          <w:rFonts w:ascii="Arial" w:hAnsi="Arial" w:cs="Arial"/>
          <w:sz w:val="22"/>
        </w:rPr>
        <w:t>M</w:t>
      </w:r>
      <w:r w:rsidR="00F46A55" w:rsidRPr="00F46A55">
        <w:rPr>
          <w:rFonts w:ascii="Arial" w:hAnsi="Arial" w:cs="Arial"/>
          <w:sz w:val="22"/>
          <w:vertAlign w:val="superscript"/>
        </w:rPr>
        <w:t>me</w:t>
      </w:r>
      <w:r w:rsidR="00F46A55">
        <w:rPr>
          <w:rFonts w:ascii="Arial" w:hAnsi="Arial" w:cs="Arial"/>
          <w:sz w:val="22"/>
        </w:rPr>
        <w:t> </w:t>
      </w:r>
      <w:r w:rsidR="0093589C" w:rsidRPr="00087DE3">
        <w:rPr>
          <w:rFonts w:ascii="Arial" w:hAnsi="Arial" w:cs="Arial"/>
          <w:sz w:val="22"/>
        </w:rPr>
        <w:t>Anne Froment-Meurice</w:t>
      </w:r>
      <w:r w:rsidR="00F06041" w:rsidRPr="00087DE3">
        <w:rPr>
          <w:rFonts w:ascii="Arial" w:hAnsi="Arial" w:cs="Arial"/>
          <w:sz w:val="22"/>
        </w:rPr>
        <w:t>,</w:t>
      </w:r>
      <w:r w:rsidR="0093589C" w:rsidRPr="00087DE3">
        <w:rPr>
          <w:rFonts w:ascii="Arial" w:hAnsi="Arial" w:cs="Arial"/>
          <w:sz w:val="22"/>
        </w:rPr>
        <w:t xml:space="preserve"> présidente de chambre maintenue,</w:t>
      </w:r>
      <w:r w:rsidR="00F06041" w:rsidRPr="00087DE3">
        <w:rPr>
          <w:rFonts w:ascii="Arial" w:hAnsi="Arial" w:cs="Arial"/>
          <w:sz w:val="22"/>
        </w:rPr>
        <w:t xml:space="preserve"> en</w:t>
      </w:r>
      <w:r w:rsidR="00F46A55">
        <w:rPr>
          <w:rFonts w:ascii="Arial" w:hAnsi="Arial" w:cs="Arial"/>
          <w:sz w:val="22"/>
        </w:rPr>
        <w:t xml:space="preserve"> </w:t>
      </w:r>
      <w:r w:rsidR="00F06041" w:rsidRPr="00087DE3">
        <w:rPr>
          <w:rFonts w:ascii="Arial" w:hAnsi="Arial" w:cs="Arial"/>
          <w:sz w:val="22"/>
        </w:rPr>
        <w:t>ses observations ;</w:t>
      </w:r>
    </w:p>
    <w:p w:rsidR="00DC6E5D" w:rsidRPr="00087DE3" w:rsidRDefault="00F06041" w:rsidP="0096233C">
      <w:pPr>
        <w:ind w:firstLine="0"/>
        <w:rPr>
          <w:rFonts w:ascii="Arial" w:eastAsia="Times New Roman" w:hAnsi="Arial" w:cs="Arial"/>
          <w:lang w:eastAsia="fr-FR"/>
        </w:rPr>
      </w:pPr>
      <w:r w:rsidRPr="00087DE3">
        <w:rPr>
          <w:rFonts w:ascii="Arial" w:hAnsi="Arial" w:cs="Arial"/>
        </w:rPr>
        <w:lastRenderedPageBreak/>
        <w:t>Attendu que par le jugement entrepris, la chambre régionale des comptes de</w:t>
      </w:r>
      <w:r w:rsidR="00F46A55">
        <w:rPr>
          <w:rFonts w:ascii="Arial" w:hAnsi="Arial" w:cs="Arial"/>
        </w:rPr>
        <w:t xml:space="preserve"> </w:t>
      </w:r>
      <w:r w:rsidRPr="00087DE3">
        <w:rPr>
          <w:rFonts w:ascii="Arial" w:hAnsi="Arial" w:cs="Arial"/>
        </w:rPr>
        <w:t>Basse</w:t>
      </w:r>
      <w:r w:rsidR="0096233C">
        <w:rPr>
          <w:rFonts w:ascii="Arial" w:hAnsi="Arial" w:cs="Arial"/>
        </w:rPr>
        <w:t>-</w:t>
      </w:r>
      <w:r w:rsidRPr="00087DE3">
        <w:rPr>
          <w:rFonts w:ascii="Arial" w:hAnsi="Arial" w:cs="Arial"/>
        </w:rPr>
        <w:t>Normandie, Haute</w:t>
      </w:r>
      <w:r w:rsidR="0096233C">
        <w:rPr>
          <w:rFonts w:ascii="Arial" w:hAnsi="Arial" w:cs="Arial"/>
        </w:rPr>
        <w:t>-</w:t>
      </w:r>
      <w:r w:rsidRPr="00087DE3">
        <w:rPr>
          <w:rFonts w:ascii="Arial" w:hAnsi="Arial" w:cs="Arial"/>
        </w:rPr>
        <w:t>Normandie a constitué M. </w:t>
      </w:r>
      <w:r w:rsidR="00515974">
        <w:rPr>
          <w:rFonts w:ascii="Arial" w:hAnsi="Arial" w:cs="Arial"/>
        </w:rPr>
        <w:t>X</w:t>
      </w:r>
      <w:r w:rsidR="0061237A" w:rsidRPr="00087DE3">
        <w:rPr>
          <w:rFonts w:ascii="Arial" w:hAnsi="Arial" w:cs="Arial"/>
        </w:rPr>
        <w:t xml:space="preserve"> débiteur du c</w:t>
      </w:r>
      <w:r w:rsidRPr="00087DE3">
        <w:rPr>
          <w:rFonts w:ascii="Arial" w:hAnsi="Arial" w:cs="Arial"/>
        </w:rPr>
        <w:t>entre d’hébergement gérontologique « La Filandière</w:t>
      </w:r>
      <w:r w:rsidRPr="00087DE3">
        <w:rPr>
          <w:rFonts w:ascii="Arial" w:hAnsi="Arial" w:cs="Arial"/>
          <w:b/>
        </w:rPr>
        <w:t xml:space="preserve"> » </w:t>
      </w:r>
      <w:r w:rsidRPr="00087DE3">
        <w:rPr>
          <w:rFonts w:ascii="Arial" w:hAnsi="Arial" w:cs="Arial"/>
        </w:rPr>
        <w:t>d</w:t>
      </w:r>
      <w:r w:rsidR="00B9747A" w:rsidRPr="00087DE3">
        <w:rPr>
          <w:rFonts w:ascii="Arial" w:hAnsi="Arial" w:cs="Arial"/>
        </w:rPr>
        <w:t xml:space="preserve">’une part </w:t>
      </w:r>
      <w:r w:rsidRPr="00087DE3">
        <w:rPr>
          <w:rFonts w:ascii="Arial" w:hAnsi="Arial" w:cs="Arial"/>
        </w:rPr>
        <w:t xml:space="preserve"> de</w:t>
      </w:r>
      <w:r w:rsidR="00B84770" w:rsidRPr="00087DE3">
        <w:rPr>
          <w:rFonts w:ascii="Arial" w:hAnsi="Arial" w:cs="Arial"/>
        </w:rPr>
        <w:t xml:space="preserve"> la somme de</w:t>
      </w:r>
      <w:r w:rsidRPr="00087DE3">
        <w:rPr>
          <w:rFonts w:ascii="Arial" w:hAnsi="Arial" w:cs="Arial"/>
        </w:rPr>
        <w:t xml:space="preserve"> </w:t>
      </w:r>
      <w:r w:rsidRPr="00087DE3">
        <w:rPr>
          <w:rFonts w:ascii="Arial" w:eastAsia="Times New Roman" w:hAnsi="Arial" w:cs="Arial"/>
          <w:lang w:eastAsia="fr-FR"/>
        </w:rPr>
        <w:t>23 855,56</w:t>
      </w:r>
      <w:r w:rsidR="0096233C">
        <w:rPr>
          <w:rFonts w:ascii="Arial" w:eastAsia="Times New Roman" w:hAnsi="Arial" w:cs="Arial"/>
          <w:lang w:eastAsia="fr-FR"/>
        </w:rPr>
        <w:t> </w:t>
      </w:r>
      <w:r w:rsidRPr="00087DE3">
        <w:rPr>
          <w:rFonts w:ascii="Arial" w:eastAsia="Times New Roman" w:hAnsi="Arial" w:cs="Arial"/>
          <w:lang w:eastAsia="fr-FR"/>
        </w:rPr>
        <w:t>€</w:t>
      </w:r>
      <w:r w:rsidR="00DC6E5D" w:rsidRPr="00087DE3">
        <w:rPr>
          <w:rFonts w:ascii="Arial" w:eastAsia="Times New Roman" w:hAnsi="Arial" w:cs="Arial"/>
          <w:lang w:eastAsia="fr-FR"/>
        </w:rPr>
        <w:t xml:space="preserve"> (première charge)</w:t>
      </w:r>
      <w:r w:rsidR="0093589C" w:rsidRPr="00087DE3">
        <w:rPr>
          <w:rFonts w:ascii="Arial" w:hAnsi="Arial" w:cs="Arial"/>
        </w:rPr>
        <w:t xml:space="preserve"> pour avoir procédé au paiement d’une nouvelle bonification indiciaire</w:t>
      </w:r>
      <w:r w:rsidR="00F46A55">
        <w:rPr>
          <w:rFonts w:ascii="Arial" w:hAnsi="Arial" w:cs="Arial"/>
        </w:rPr>
        <w:t xml:space="preserve"> (</w:t>
      </w:r>
      <w:r w:rsidR="0093589C" w:rsidRPr="00087DE3">
        <w:rPr>
          <w:rFonts w:ascii="Arial" w:hAnsi="Arial" w:cs="Arial"/>
        </w:rPr>
        <w:t xml:space="preserve">NBI) </w:t>
      </w:r>
      <w:r w:rsidR="00FD2F2D" w:rsidRPr="00087DE3">
        <w:rPr>
          <w:rFonts w:ascii="Arial" w:hAnsi="Arial" w:cs="Arial"/>
        </w:rPr>
        <w:t xml:space="preserve">à </w:t>
      </w:r>
      <w:r w:rsidR="0093589C" w:rsidRPr="00087DE3">
        <w:rPr>
          <w:rFonts w:ascii="Arial" w:hAnsi="Arial" w:cs="Arial"/>
        </w:rPr>
        <w:t>s</w:t>
      </w:r>
      <w:r w:rsidR="00FD2F2D" w:rsidRPr="00087DE3">
        <w:rPr>
          <w:rFonts w:ascii="Arial" w:hAnsi="Arial" w:cs="Arial"/>
        </w:rPr>
        <w:t>eize</w:t>
      </w:r>
      <w:r w:rsidR="0093589C" w:rsidRPr="00087DE3">
        <w:rPr>
          <w:rFonts w:ascii="Arial" w:hAnsi="Arial" w:cs="Arial"/>
        </w:rPr>
        <w:t xml:space="preserve"> agents </w:t>
      </w:r>
      <w:r w:rsidR="00FD2F2D" w:rsidRPr="00087DE3">
        <w:rPr>
          <w:rFonts w:ascii="Arial" w:hAnsi="Arial" w:cs="Arial"/>
        </w:rPr>
        <w:t xml:space="preserve">titulaires </w:t>
      </w:r>
      <w:r w:rsidR="0093589C" w:rsidRPr="00087DE3">
        <w:rPr>
          <w:rFonts w:ascii="Arial" w:eastAsia="Times New Roman" w:hAnsi="Arial" w:cs="Arial"/>
          <w:lang w:eastAsia="fr-FR"/>
        </w:rPr>
        <w:t>sans disposer des</w:t>
      </w:r>
      <w:r w:rsidR="00B8520D" w:rsidRPr="00087DE3">
        <w:rPr>
          <w:rFonts w:ascii="Arial" w:eastAsia="Times New Roman" w:hAnsi="Arial" w:cs="Arial"/>
          <w:lang w:eastAsia="fr-FR"/>
        </w:rPr>
        <w:t xml:space="preserve"> </w:t>
      </w:r>
      <w:r w:rsidR="0093589C" w:rsidRPr="00087DE3">
        <w:rPr>
          <w:rFonts w:ascii="Arial" w:eastAsia="Times New Roman" w:hAnsi="Arial" w:cs="Arial"/>
          <w:lang w:eastAsia="fr-FR"/>
        </w:rPr>
        <w:t>pièces</w:t>
      </w:r>
      <w:r w:rsidR="00B8520D" w:rsidRPr="00087DE3">
        <w:rPr>
          <w:rFonts w:ascii="Arial" w:eastAsia="Times New Roman" w:hAnsi="Arial" w:cs="Arial"/>
          <w:lang w:eastAsia="fr-FR"/>
        </w:rPr>
        <w:t xml:space="preserve"> </w:t>
      </w:r>
      <w:r w:rsidR="0093589C" w:rsidRPr="00087DE3">
        <w:rPr>
          <w:rFonts w:ascii="Arial" w:eastAsia="Times New Roman" w:hAnsi="Arial" w:cs="Arial"/>
          <w:lang w:eastAsia="fr-FR"/>
        </w:rPr>
        <w:t>justificatives</w:t>
      </w:r>
      <w:r w:rsidR="00B8520D" w:rsidRPr="00087DE3">
        <w:rPr>
          <w:rFonts w:ascii="Arial" w:eastAsia="Times New Roman" w:hAnsi="Arial" w:cs="Arial"/>
          <w:lang w:eastAsia="fr-FR"/>
        </w:rPr>
        <w:t xml:space="preserve"> exigées par la nomenclature à l’appui des mandats,</w:t>
      </w:r>
      <w:r w:rsidR="00FD2F2D" w:rsidRPr="00087DE3">
        <w:rPr>
          <w:rFonts w:ascii="Arial" w:eastAsia="Times New Roman" w:hAnsi="Arial" w:cs="Arial"/>
          <w:lang w:eastAsia="fr-FR"/>
        </w:rPr>
        <w:t xml:space="preserve"> soit une décision individuelle du directeur </w:t>
      </w:r>
      <w:r w:rsidR="00223540" w:rsidRPr="00087DE3">
        <w:rPr>
          <w:rFonts w:ascii="Arial" w:eastAsia="Times New Roman" w:hAnsi="Arial" w:cs="Arial"/>
          <w:lang w:eastAsia="fr-FR"/>
        </w:rPr>
        <w:t>du centre fixant le nombre de points attribués aux différents agents</w:t>
      </w:r>
      <w:r w:rsidR="00B9747A" w:rsidRPr="00087DE3">
        <w:rPr>
          <w:rFonts w:ascii="Arial" w:eastAsia="Times New Roman" w:hAnsi="Arial" w:cs="Arial"/>
          <w:lang w:eastAsia="fr-FR"/>
        </w:rPr>
        <w:t xml:space="preserve"> </w:t>
      </w:r>
      <w:r w:rsidR="00223540" w:rsidRPr="00087DE3">
        <w:rPr>
          <w:rFonts w:ascii="Arial" w:eastAsia="Times New Roman" w:hAnsi="Arial" w:cs="Arial"/>
          <w:lang w:eastAsia="fr-FR"/>
        </w:rPr>
        <w:t>concernés</w:t>
      </w:r>
      <w:r w:rsidR="00F97E02" w:rsidRPr="00087DE3">
        <w:rPr>
          <w:rFonts w:ascii="Arial" w:eastAsia="Times New Roman" w:hAnsi="Arial" w:cs="Arial"/>
          <w:lang w:eastAsia="fr-FR"/>
        </w:rPr>
        <w:t xml:space="preserve"> </w:t>
      </w:r>
      <w:r w:rsidRPr="00087DE3">
        <w:rPr>
          <w:rFonts w:ascii="Arial" w:eastAsia="Times New Roman" w:hAnsi="Arial" w:cs="Arial"/>
          <w:lang w:eastAsia="fr-FR"/>
        </w:rPr>
        <w:t>et</w:t>
      </w:r>
      <w:r w:rsidR="00B9747A" w:rsidRPr="00087DE3">
        <w:rPr>
          <w:rFonts w:ascii="Arial" w:eastAsia="Times New Roman" w:hAnsi="Arial" w:cs="Arial"/>
          <w:lang w:eastAsia="fr-FR"/>
        </w:rPr>
        <w:t xml:space="preserve"> d’autre part,</w:t>
      </w:r>
      <w:r w:rsidR="00F97E02" w:rsidRPr="00087DE3">
        <w:rPr>
          <w:rFonts w:ascii="Arial" w:eastAsia="Times New Roman" w:hAnsi="Arial" w:cs="Arial"/>
          <w:lang w:eastAsia="fr-FR"/>
        </w:rPr>
        <w:t xml:space="preserve"> </w:t>
      </w:r>
      <w:r w:rsidRPr="00087DE3">
        <w:rPr>
          <w:rFonts w:ascii="Arial" w:eastAsia="Times New Roman" w:hAnsi="Arial" w:cs="Arial"/>
          <w:lang w:eastAsia="fr-FR"/>
        </w:rPr>
        <w:t>de</w:t>
      </w:r>
      <w:r w:rsidR="00C26E16">
        <w:rPr>
          <w:rFonts w:ascii="Arial" w:eastAsia="Times New Roman" w:hAnsi="Arial" w:cs="Arial"/>
          <w:lang w:eastAsia="fr-FR"/>
        </w:rPr>
        <w:t xml:space="preserve"> la somme</w:t>
      </w:r>
      <w:r w:rsidR="00F46A55">
        <w:rPr>
          <w:rFonts w:ascii="Arial" w:eastAsia="Times New Roman" w:hAnsi="Arial" w:cs="Arial"/>
          <w:lang w:eastAsia="fr-FR"/>
        </w:rPr>
        <w:t xml:space="preserve"> </w:t>
      </w:r>
      <w:r w:rsidR="00B84770" w:rsidRPr="00087DE3">
        <w:rPr>
          <w:rFonts w:ascii="Arial" w:eastAsia="Times New Roman" w:hAnsi="Arial" w:cs="Arial"/>
          <w:lang w:eastAsia="fr-FR"/>
        </w:rPr>
        <w:t>de</w:t>
      </w:r>
      <w:r w:rsidR="00BB7E74">
        <w:rPr>
          <w:rFonts w:ascii="Arial" w:eastAsia="Times New Roman" w:hAnsi="Arial" w:cs="Arial"/>
          <w:lang w:eastAsia="fr-FR"/>
        </w:rPr>
        <w:t xml:space="preserve"> </w:t>
      </w:r>
      <w:r w:rsidRPr="00087DE3">
        <w:rPr>
          <w:rFonts w:ascii="Arial" w:eastAsia="Times New Roman" w:hAnsi="Arial" w:cs="Arial"/>
          <w:lang w:eastAsia="fr-FR"/>
        </w:rPr>
        <w:t>12</w:t>
      </w:r>
      <w:r w:rsidR="0096233C">
        <w:rPr>
          <w:rFonts w:ascii="Arial" w:eastAsia="Times New Roman" w:hAnsi="Arial" w:cs="Arial"/>
          <w:lang w:eastAsia="fr-FR"/>
        </w:rPr>
        <w:t> </w:t>
      </w:r>
      <w:r w:rsidRPr="00087DE3">
        <w:rPr>
          <w:rFonts w:ascii="Arial" w:eastAsia="Times New Roman" w:hAnsi="Arial" w:cs="Arial"/>
          <w:lang w:eastAsia="fr-FR"/>
        </w:rPr>
        <w:t>499,34</w:t>
      </w:r>
      <w:r w:rsidR="0096233C">
        <w:rPr>
          <w:rFonts w:ascii="Arial" w:eastAsia="Times New Roman" w:hAnsi="Arial" w:cs="Arial"/>
          <w:lang w:eastAsia="fr-FR"/>
        </w:rPr>
        <w:t> </w:t>
      </w:r>
      <w:r w:rsidRPr="00087DE3">
        <w:rPr>
          <w:rFonts w:ascii="Arial" w:eastAsia="Times New Roman" w:hAnsi="Arial" w:cs="Arial"/>
          <w:lang w:eastAsia="fr-FR"/>
        </w:rPr>
        <w:t>€</w:t>
      </w:r>
      <w:r w:rsidR="00DC6E5D" w:rsidRPr="00087DE3">
        <w:rPr>
          <w:rFonts w:ascii="Arial" w:hAnsi="Arial" w:cs="Arial"/>
        </w:rPr>
        <w:t xml:space="preserve"> (deuxième charge)</w:t>
      </w:r>
      <w:r w:rsidRPr="00087DE3">
        <w:rPr>
          <w:rFonts w:ascii="Arial" w:hAnsi="Arial" w:cs="Arial"/>
        </w:rPr>
        <w:t xml:space="preserve">, </w:t>
      </w:r>
      <w:r w:rsidR="00DC6E5D" w:rsidRPr="00087DE3">
        <w:rPr>
          <w:rFonts w:ascii="Arial" w:eastAsia="Times New Roman" w:hAnsi="Arial" w:cs="Arial"/>
          <w:lang w:eastAsia="fr-FR"/>
        </w:rPr>
        <w:t>pour avoir payé une NBI à d</w:t>
      </w:r>
      <w:r w:rsidR="00FD2F2D" w:rsidRPr="00087DE3">
        <w:rPr>
          <w:rFonts w:ascii="Arial" w:eastAsia="Times New Roman" w:hAnsi="Arial" w:cs="Arial"/>
          <w:lang w:eastAsia="fr-FR"/>
        </w:rPr>
        <w:t>es</w:t>
      </w:r>
      <w:r w:rsidR="00DC6E5D" w:rsidRPr="00087DE3">
        <w:rPr>
          <w:rFonts w:ascii="Arial" w:eastAsia="Times New Roman" w:hAnsi="Arial" w:cs="Arial"/>
          <w:lang w:eastAsia="fr-FR"/>
        </w:rPr>
        <w:t xml:space="preserve"> agents </w:t>
      </w:r>
      <w:r w:rsidR="00FD2F2D" w:rsidRPr="00087DE3">
        <w:rPr>
          <w:rFonts w:ascii="Arial" w:eastAsia="Times New Roman" w:hAnsi="Arial" w:cs="Arial"/>
          <w:lang w:eastAsia="fr-FR"/>
        </w:rPr>
        <w:t xml:space="preserve">contractuels du centre, </w:t>
      </w:r>
      <w:r w:rsidR="00DC6E5D" w:rsidRPr="00087DE3">
        <w:rPr>
          <w:rFonts w:ascii="Arial" w:eastAsia="Times New Roman" w:hAnsi="Arial" w:cs="Arial"/>
          <w:lang w:eastAsia="fr-FR"/>
        </w:rPr>
        <w:t>exclus du bénéfice de cette indemnité par la réglementation ;</w:t>
      </w:r>
    </w:p>
    <w:p w:rsidR="00FD2F2D" w:rsidRPr="00087DE3" w:rsidRDefault="00A32152" w:rsidP="0096233C">
      <w:pPr>
        <w:pStyle w:val="Corpsdetexte"/>
        <w:ind w:firstLine="0"/>
        <w:rPr>
          <w:rFonts w:ascii="Arial" w:hAnsi="Arial" w:cs="Arial"/>
          <w:b/>
          <w:i/>
          <w:sz w:val="22"/>
          <w:szCs w:val="22"/>
        </w:rPr>
      </w:pPr>
      <w:r w:rsidRPr="00087DE3">
        <w:rPr>
          <w:rFonts w:ascii="Arial" w:hAnsi="Arial" w:cs="Arial"/>
          <w:b/>
          <w:i/>
          <w:sz w:val="22"/>
          <w:szCs w:val="22"/>
        </w:rPr>
        <w:t>Concernant</w:t>
      </w:r>
      <w:r w:rsidR="00FD2F2D" w:rsidRPr="00087DE3">
        <w:rPr>
          <w:rFonts w:ascii="Arial" w:hAnsi="Arial" w:cs="Arial"/>
          <w:b/>
          <w:i/>
          <w:sz w:val="22"/>
          <w:szCs w:val="22"/>
        </w:rPr>
        <w:t xml:space="preserve"> la première charge</w:t>
      </w:r>
      <w:r w:rsidR="00B84770" w:rsidRPr="00087DE3">
        <w:rPr>
          <w:rFonts w:ascii="Arial" w:hAnsi="Arial" w:cs="Arial"/>
          <w:b/>
          <w:i/>
          <w:sz w:val="22"/>
          <w:szCs w:val="22"/>
        </w:rPr>
        <w:t>,</w:t>
      </w:r>
    </w:p>
    <w:p w:rsidR="00DC6E5D" w:rsidRPr="00087DE3" w:rsidRDefault="00DC6E5D" w:rsidP="0096233C">
      <w:pPr>
        <w:pStyle w:val="Corpsdetexte"/>
        <w:ind w:firstLine="0"/>
        <w:rPr>
          <w:rFonts w:ascii="Arial" w:hAnsi="Arial" w:cs="Arial"/>
          <w:sz w:val="22"/>
          <w:szCs w:val="22"/>
        </w:rPr>
      </w:pPr>
      <w:r w:rsidRPr="00087DE3">
        <w:rPr>
          <w:rFonts w:ascii="Arial" w:hAnsi="Arial" w:cs="Arial"/>
          <w:sz w:val="22"/>
          <w:szCs w:val="22"/>
        </w:rPr>
        <w:t>Attendu qu</w:t>
      </w:r>
      <w:r w:rsidR="00394AE2" w:rsidRPr="00087DE3">
        <w:rPr>
          <w:rFonts w:ascii="Arial" w:hAnsi="Arial" w:cs="Arial"/>
          <w:sz w:val="22"/>
          <w:szCs w:val="22"/>
        </w:rPr>
        <w:t>e</w:t>
      </w:r>
      <w:r w:rsidR="00A32152" w:rsidRPr="00087DE3">
        <w:rPr>
          <w:rFonts w:ascii="Arial" w:hAnsi="Arial" w:cs="Arial"/>
          <w:sz w:val="22"/>
          <w:szCs w:val="22"/>
        </w:rPr>
        <w:t xml:space="preserve"> </w:t>
      </w:r>
      <w:r w:rsidRPr="00087DE3">
        <w:rPr>
          <w:rFonts w:ascii="Arial" w:hAnsi="Arial" w:cs="Arial"/>
          <w:sz w:val="22"/>
          <w:szCs w:val="22"/>
        </w:rPr>
        <w:t>le requérant fait valoir que le</w:t>
      </w:r>
      <w:r w:rsidR="008B3DCC" w:rsidRPr="00087DE3">
        <w:rPr>
          <w:rFonts w:ascii="Arial" w:hAnsi="Arial" w:cs="Arial"/>
          <w:sz w:val="22"/>
          <w:szCs w:val="22"/>
        </w:rPr>
        <w:t xml:space="preserve"> paiement d</w:t>
      </w:r>
      <w:r w:rsidR="00607A4D" w:rsidRPr="00087DE3">
        <w:rPr>
          <w:rFonts w:ascii="Arial" w:hAnsi="Arial" w:cs="Arial"/>
          <w:sz w:val="22"/>
          <w:szCs w:val="22"/>
        </w:rPr>
        <w:t xml:space="preserve">’une </w:t>
      </w:r>
      <w:r w:rsidR="008B3DCC" w:rsidRPr="00087DE3">
        <w:rPr>
          <w:rFonts w:ascii="Arial" w:hAnsi="Arial" w:cs="Arial"/>
          <w:sz w:val="22"/>
          <w:szCs w:val="22"/>
        </w:rPr>
        <w:t>NBI était dû</w:t>
      </w:r>
      <w:r w:rsidRPr="00087DE3">
        <w:rPr>
          <w:rFonts w:ascii="Arial" w:hAnsi="Arial" w:cs="Arial"/>
          <w:sz w:val="22"/>
          <w:szCs w:val="22"/>
        </w:rPr>
        <w:t xml:space="preserve"> aux</w:t>
      </w:r>
      <w:r w:rsidR="00607A4D" w:rsidRPr="00087DE3">
        <w:rPr>
          <w:rFonts w:ascii="Arial" w:hAnsi="Arial" w:cs="Arial"/>
          <w:sz w:val="22"/>
          <w:szCs w:val="22"/>
        </w:rPr>
        <w:t xml:space="preserve"> seize</w:t>
      </w:r>
      <w:r w:rsidRPr="00087DE3">
        <w:rPr>
          <w:rFonts w:ascii="Arial" w:hAnsi="Arial" w:cs="Arial"/>
          <w:sz w:val="22"/>
          <w:szCs w:val="22"/>
        </w:rPr>
        <w:t xml:space="preserve"> agents</w:t>
      </w:r>
      <w:r w:rsidR="00607A4D" w:rsidRPr="00087DE3">
        <w:rPr>
          <w:rFonts w:ascii="Arial" w:hAnsi="Arial" w:cs="Arial"/>
          <w:sz w:val="22"/>
          <w:szCs w:val="22"/>
        </w:rPr>
        <w:t xml:space="preserve"> titulaires concernés</w:t>
      </w:r>
      <w:r w:rsidRPr="00087DE3">
        <w:rPr>
          <w:rFonts w:ascii="Arial" w:hAnsi="Arial" w:cs="Arial"/>
          <w:sz w:val="22"/>
          <w:szCs w:val="22"/>
        </w:rPr>
        <w:t xml:space="preserve"> et qu’en conséquence</w:t>
      </w:r>
      <w:r w:rsidR="00607A4D" w:rsidRPr="00087DE3">
        <w:rPr>
          <w:rFonts w:ascii="Arial" w:hAnsi="Arial" w:cs="Arial"/>
          <w:sz w:val="22"/>
          <w:szCs w:val="22"/>
        </w:rPr>
        <w:t>,</w:t>
      </w:r>
      <w:r w:rsidRPr="00087DE3">
        <w:rPr>
          <w:rFonts w:ascii="Arial" w:hAnsi="Arial" w:cs="Arial"/>
          <w:sz w:val="22"/>
          <w:szCs w:val="22"/>
        </w:rPr>
        <w:t xml:space="preserve"> il n’y a pas eu de préjudice financier causé à</w:t>
      </w:r>
      <w:r w:rsidR="00F46A55">
        <w:rPr>
          <w:rFonts w:ascii="Arial" w:hAnsi="Arial" w:cs="Arial"/>
          <w:sz w:val="22"/>
          <w:szCs w:val="22"/>
        </w:rPr>
        <w:t xml:space="preserve"> </w:t>
      </w:r>
      <w:r w:rsidRPr="00087DE3">
        <w:rPr>
          <w:rFonts w:ascii="Arial" w:hAnsi="Arial" w:cs="Arial"/>
          <w:sz w:val="22"/>
          <w:szCs w:val="22"/>
        </w:rPr>
        <w:t xml:space="preserve">l’établissement ; qu’à l’appui de ce moyen, il invoque un certain nombre de textes réglementaires instaurant ladite NBI dans le secteur hospitalier </w:t>
      </w:r>
      <w:r w:rsidR="00F46A55">
        <w:rPr>
          <w:rFonts w:ascii="Arial" w:hAnsi="Arial" w:cs="Arial"/>
          <w:sz w:val="22"/>
          <w:szCs w:val="22"/>
        </w:rPr>
        <w:t>–</w:t>
      </w:r>
      <w:r w:rsidR="00A32152" w:rsidRPr="00087DE3">
        <w:rPr>
          <w:rFonts w:ascii="Arial" w:hAnsi="Arial" w:cs="Arial"/>
          <w:sz w:val="22"/>
          <w:szCs w:val="22"/>
        </w:rPr>
        <w:t xml:space="preserve"> décret n°</w:t>
      </w:r>
      <w:r w:rsidR="0096233C">
        <w:rPr>
          <w:rFonts w:ascii="Arial" w:hAnsi="Arial" w:cs="Arial"/>
          <w:sz w:val="22"/>
          <w:szCs w:val="22"/>
        </w:rPr>
        <w:t> </w:t>
      </w:r>
      <w:r w:rsidR="00A32152" w:rsidRPr="00087DE3">
        <w:rPr>
          <w:rFonts w:ascii="Arial" w:hAnsi="Arial" w:cs="Arial"/>
          <w:sz w:val="22"/>
          <w:szCs w:val="22"/>
        </w:rPr>
        <w:t>90-989 du 6</w:t>
      </w:r>
      <w:r w:rsidR="00F46A55">
        <w:rPr>
          <w:rFonts w:ascii="Arial" w:hAnsi="Arial" w:cs="Arial"/>
          <w:sz w:val="22"/>
          <w:szCs w:val="22"/>
        </w:rPr>
        <w:t xml:space="preserve"> </w:t>
      </w:r>
      <w:r w:rsidR="00A32152" w:rsidRPr="00087DE3">
        <w:rPr>
          <w:rFonts w:ascii="Arial" w:hAnsi="Arial" w:cs="Arial"/>
          <w:sz w:val="22"/>
          <w:szCs w:val="22"/>
        </w:rPr>
        <w:t>novembre</w:t>
      </w:r>
      <w:r w:rsidR="00F46A55">
        <w:rPr>
          <w:rFonts w:ascii="Arial" w:hAnsi="Arial" w:cs="Arial"/>
          <w:sz w:val="22"/>
          <w:szCs w:val="22"/>
        </w:rPr>
        <w:t xml:space="preserve"> </w:t>
      </w:r>
      <w:r w:rsidR="00A32152" w:rsidRPr="00087DE3">
        <w:rPr>
          <w:rFonts w:ascii="Arial" w:hAnsi="Arial" w:cs="Arial"/>
          <w:sz w:val="22"/>
          <w:szCs w:val="22"/>
        </w:rPr>
        <w:t>1990 portant attribution de la NBI à certains personnels de la fonction publique hospitalière, décret n°</w:t>
      </w:r>
      <w:r w:rsidR="0096233C">
        <w:rPr>
          <w:rFonts w:ascii="Arial" w:hAnsi="Arial" w:cs="Arial"/>
          <w:sz w:val="22"/>
          <w:szCs w:val="22"/>
        </w:rPr>
        <w:t> </w:t>
      </w:r>
      <w:r w:rsidR="00A32152" w:rsidRPr="00087DE3">
        <w:rPr>
          <w:rFonts w:ascii="Arial" w:hAnsi="Arial" w:cs="Arial"/>
          <w:sz w:val="22"/>
          <w:szCs w:val="22"/>
        </w:rPr>
        <w:t>93-92 du 19</w:t>
      </w:r>
      <w:r w:rsidR="00F46A55">
        <w:rPr>
          <w:rFonts w:ascii="Arial" w:hAnsi="Arial" w:cs="Arial"/>
          <w:sz w:val="22"/>
          <w:szCs w:val="22"/>
        </w:rPr>
        <w:t xml:space="preserve"> </w:t>
      </w:r>
      <w:r w:rsidR="00A32152" w:rsidRPr="00087DE3">
        <w:rPr>
          <w:rFonts w:ascii="Arial" w:hAnsi="Arial" w:cs="Arial"/>
          <w:sz w:val="22"/>
          <w:szCs w:val="22"/>
        </w:rPr>
        <w:t>janvie</w:t>
      </w:r>
      <w:r w:rsidR="00F46A55" w:rsidRPr="00087DE3">
        <w:rPr>
          <w:rFonts w:ascii="Arial" w:hAnsi="Arial" w:cs="Arial"/>
          <w:sz w:val="22"/>
          <w:szCs w:val="22"/>
        </w:rPr>
        <w:t>r</w:t>
      </w:r>
      <w:r w:rsidR="00F46A55">
        <w:rPr>
          <w:rFonts w:ascii="Arial" w:hAnsi="Arial" w:cs="Arial"/>
          <w:sz w:val="22"/>
          <w:szCs w:val="22"/>
        </w:rPr>
        <w:t xml:space="preserve"> </w:t>
      </w:r>
      <w:r w:rsidR="00A32152" w:rsidRPr="00087DE3">
        <w:rPr>
          <w:rFonts w:ascii="Arial" w:hAnsi="Arial" w:cs="Arial"/>
          <w:sz w:val="22"/>
          <w:szCs w:val="22"/>
        </w:rPr>
        <w:t>1993 relatif à la NBI attachée à des emplois occupés par certains personnels de la fonction publique hospitalière, décret n°</w:t>
      </w:r>
      <w:r w:rsidR="0096233C">
        <w:rPr>
          <w:rFonts w:ascii="Arial" w:hAnsi="Arial" w:cs="Arial"/>
          <w:sz w:val="22"/>
          <w:szCs w:val="22"/>
        </w:rPr>
        <w:t> </w:t>
      </w:r>
      <w:r w:rsidR="00A32152" w:rsidRPr="00087DE3">
        <w:rPr>
          <w:rFonts w:ascii="Arial" w:hAnsi="Arial" w:cs="Arial"/>
          <w:sz w:val="22"/>
          <w:szCs w:val="22"/>
        </w:rPr>
        <w:t>94-140 du 14</w:t>
      </w:r>
      <w:r w:rsidR="00F46A55">
        <w:rPr>
          <w:rFonts w:ascii="Arial" w:hAnsi="Arial" w:cs="Arial"/>
          <w:sz w:val="22"/>
          <w:szCs w:val="22"/>
        </w:rPr>
        <w:t xml:space="preserve"> </w:t>
      </w:r>
      <w:r w:rsidR="00A32152" w:rsidRPr="00087DE3">
        <w:rPr>
          <w:rFonts w:ascii="Arial" w:hAnsi="Arial" w:cs="Arial"/>
          <w:sz w:val="22"/>
          <w:szCs w:val="22"/>
        </w:rPr>
        <w:t>février</w:t>
      </w:r>
      <w:r w:rsidR="00F46A55">
        <w:rPr>
          <w:rFonts w:ascii="Arial" w:hAnsi="Arial" w:cs="Arial"/>
          <w:sz w:val="22"/>
          <w:szCs w:val="22"/>
        </w:rPr>
        <w:t xml:space="preserve"> </w:t>
      </w:r>
      <w:r w:rsidR="00A32152" w:rsidRPr="00087DE3">
        <w:rPr>
          <w:rFonts w:ascii="Arial" w:hAnsi="Arial" w:cs="Arial"/>
          <w:sz w:val="22"/>
          <w:szCs w:val="22"/>
        </w:rPr>
        <w:t>1994 portant modifications de certaines dispositions relatives à la NBI à certains personnels de la</w:t>
      </w:r>
      <w:r w:rsidR="00E63825" w:rsidRPr="00087DE3">
        <w:rPr>
          <w:rFonts w:ascii="Arial" w:hAnsi="Arial" w:cs="Arial"/>
          <w:sz w:val="22"/>
          <w:szCs w:val="22"/>
        </w:rPr>
        <w:t xml:space="preserve"> fonction publique hospitalière </w:t>
      </w:r>
      <w:r w:rsidR="00F46A55">
        <w:rPr>
          <w:rFonts w:ascii="Arial" w:hAnsi="Arial" w:cs="Arial"/>
          <w:sz w:val="22"/>
          <w:szCs w:val="22"/>
        </w:rPr>
        <w:t>–</w:t>
      </w:r>
      <w:r w:rsidR="00E63825" w:rsidRPr="00087DE3">
        <w:rPr>
          <w:rFonts w:ascii="Arial" w:hAnsi="Arial" w:cs="Arial"/>
          <w:sz w:val="22"/>
          <w:szCs w:val="22"/>
        </w:rPr>
        <w:t xml:space="preserve"> </w:t>
      </w:r>
      <w:r w:rsidR="00A32152" w:rsidRPr="00087DE3">
        <w:rPr>
          <w:rFonts w:ascii="Arial" w:hAnsi="Arial" w:cs="Arial"/>
          <w:sz w:val="22"/>
          <w:szCs w:val="22"/>
        </w:rPr>
        <w:t>qui, selon lui,</w:t>
      </w:r>
      <w:r w:rsidRPr="00087DE3">
        <w:rPr>
          <w:rFonts w:ascii="Arial" w:hAnsi="Arial" w:cs="Arial"/>
          <w:sz w:val="22"/>
          <w:szCs w:val="22"/>
        </w:rPr>
        <w:t xml:space="preserve"> </w:t>
      </w:r>
      <w:r w:rsidR="00A32152" w:rsidRPr="00087DE3">
        <w:rPr>
          <w:rFonts w:ascii="Arial" w:hAnsi="Arial" w:cs="Arial"/>
          <w:sz w:val="22"/>
          <w:szCs w:val="22"/>
        </w:rPr>
        <w:t xml:space="preserve">ne laissent aucune possibilité </w:t>
      </w:r>
      <w:r w:rsidR="0093392D" w:rsidRPr="00087DE3">
        <w:rPr>
          <w:rFonts w:ascii="Arial" w:hAnsi="Arial" w:cs="Arial"/>
          <w:sz w:val="22"/>
          <w:szCs w:val="22"/>
        </w:rPr>
        <w:t xml:space="preserve">à l’ordonnateur </w:t>
      </w:r>
      <w:r w:rsidR="00A32152" w:rsidRPr="00087DE3">
        <w:rPr>
          <w:rFonts w:ascii="Arial" w:hAnsi="Arial" w:cs="Arial"/>
          <w:sz w:val="22"/>
          <w:szCs w:val="22"/>
        </w:rPr>
        <w:t>de moduler le nombre de points de NBI ; qu’en conséquen</w:t>
      </w:r>
      <w:r w:rsidR="0061237A" w:rsidRPr="00087DE3">
        <w:rPr>
          <w:rFonts w:ascii="Arial" w:hAnsi="Arial" w:cs="Arial"/>
          <w:sz w:val="22"/>
          <w:szCs w:val="22"/>
        </w:rPr>
        <w:t>ce la décision du directeur du c</w:t>
      </w:r>
      <w:r w:rsidR="00A32152" w:rsidRPr="00087DE3">
        <w:rPr>
          <w:rFonts w:ascii="Arial" w:hAnsi="Arial" w:cs="Arial"/>
          <w:sz w:val="22"/>
          <w:szCs w:val="22"/>
        </w:rPr>
        <w:t>entre fixant le nombre de points attribués à chaque agent ne lui était pas nécessaire pour payer ;</w:t>
      </w:r>
    </w:p>
    <w:p w:rsidR="00C26E16" w:rsidRDefault="003264F1" w:rsidP="0096233C">
      <w:pPr>
        <w:pStyle w:val="Corpsdetexte"/>
        <w:ind w:firstLine="0"/>
        <w:rPr>
          <w:rFonts w:ascii="Arial" w:hAnsi="Arial" w:cs="Arial"/>
          <w:sz w:val="22"/>
          <w:szCs w:val="22"/>
        </w:rPr>
      </w:pPr>
      <w:r w:rsidRPr="00087DE3">
        <w:rPr>
          <w:rFonts w:ascii="Arial" w:hAnsi="Arial" w:cs="Arial"/>
          <w:sz w:val="22"/>
          <w:szCs w:val="22"/>
        </w:rPr>
        <w:t xml:space="preserve">Attendu que l’appelant </w:t>
      </w:r>
      <w:r w:rsidR="00DB5A39" w:rsidRPr="00087DE3">
        <w:rPr>
          <w:rFonts w:ascii="Arial" w:hAnsi="Arial" w:cs="Arial"/>
          <w:sz w:val="22"/>
          <w:szCs w:val="22"/>
        </w:rPr>
        <w:t xml:space="preserve">soutient par ailleurs que l’ordonnateur </w:t>
      </w:r>
      <w:r w:rsidR="00BA7C7E">
        <w:rPr>
          <w:rFonts w:ascii="Arial" w:hAnsi="Arial" w:cs="Arial"/>
          <w:sz w:val="22"/>
          <w:szCs w:val="22"/>
        </w:rPr>
        <w:t xml:space="preserve">de la Filandière </w:t>
      </w:r>
      <w:r w:rsidR="00DB5A39" w:rsidRPr="00087DE3">
        <w:rPr>
          <w:rFonts w:ascii="Arial" w:hAnsi="Arial" w:cs="Arial"/>
          <w:sz w:val="22"/>
          <w:szCs w:val="22"/>
        </w:rPr>
        <w:t>ayant bien liquidé les mandats et signé les bordereaux de mandats, il a en conséquence validé le service fait et manif</w:t>
      </w:r>
      <w:r w:rsidR="006237B7" w:rsidRPr="00087DE3">
        <w:rPr>
          <w:rFonts w:ascii="Arial" w:hAnsi="Arial" w:cs="Arial"/>
          <w:sz w:val="22"/>
          <w:szCs w:val="22"/>
        </w:rPr>
        <w:t>esté sa volonté de payer la NBI</w:t>
      </w:r>
      <w:r w:rsidR="00E306B3" w:rsidRPr="00087DE3">
        <w:rPr>
          <w:rFonts w:ascii="Arial" w:hAnsi="Arial" w:cs="Arial"/>
          <w:sz w:val="22"/>
          <w:szCs w:val="22"/>
        </w:rPr>
        <w:t> ; qu’il en conclut l’absence de p</w:t>
      </w:r>
      <w:r w:rsidR="0061237A" w:rsidRPr="00087DE3">
        <w:rPr>
          <w:rFonts w:ascii="Arial" w:hAnsi="Arial" w:cs="Arial"/>
          <w:sz w:val="22"/>
          <w:szCs w:val="22"/>
        </w:rPr>
        <w:t>réjudice financier subi par le c</w:t>
      </w:r>
      <w:r w:rsidR="00E306B3" w:rsidRPr="00087DE3">
        <w:rPr>
          <w:rFonts w:ascii="Arial" w:hAnsi="Arial" w:cs="Arial"/>
          <w:sz w:val="22"/>
          <w:szCs w:val="22"/>
        </w:rPr>
        <w:t>entre d’hébergement gérontologique La Filandière ;</w:t>
      </w:r>
      <w:r w:rsidR="00E306B3" w:rsidRPr="00087DE3" w:rsidDel="00E306B3">
        <w:rPr>
          <w:rFonts w:ascii="Arial" w:hAnsi="Arial" w:cs="Arial"/>
          <w:sz w:val="22"/>
          <w:szCs w:val="22"/>
        </w:rPr>
        <w:t xml:space="preserve"> </w:t>
      </w:r>
    </w:p>
    <w:p w:rsidR="00A32152" w:rsidRPr="00087DE3" w:rsidRDefault="00A32152" w:rsidP="0096233C">
      <w:pPr>
        <w:pStyle w:val="Corpsdetexte"/>
        <w:ind w:firstLine="0"/>
        <w:rPr>
          <w:rFonts w:ascii="Arial" w:hAnsi="Arial" w:cs="Arial"/>
          <w:sz w:val="22"/>
          <w:szCs w:val="22"/>
        </w:rPr>
      </w:pPr>
      <w:r w:rsidRPr="00087DE3">
        <w:rPr>
          <w:rFonts w:ascii="Arial" w:hAnsi="Arial" w:cs="Arial"/>
          <w:sz w:val="22"/>
          <w:szCs w:val="22"/>
        </w:rPr>
        <w:t xml:space="preserve">Attendu cependant que le jugement dont est appel est fondé sur l’absence de décision individuelle à l’appui des paiements concernant </w:t>
      </w:r>
      <w:r w:rsidR="00E63825" w:rsidRPr="00087DE3">
        <w:rPr>
          <w:rFonts w:ascii="Arial" w:hAnsi="Arial" w:cs="Arial"/>
          <w:sz w:val="22"/>
          <w:szCs w:val="22"/>
        </w:rPr>
        <w:t xml:space="preserve">chaque </w:t>
      </w:r>
      <w:r w:rsidR="00394AE2" w:rsidRPr="00087DE3">
        <w:rPr>
          <w:rFonts w:ascii="Arial" w:hAnsi="Arial" w:cs="Arial"/>
          <w:sz w:val="22"/>
          <w:szCs w:val="22"/>
        </w:rPr>
        <w:t>agent</w:t>
      </w:r>
      <w:r w:rsidR="00F46A55">
        <w:rPr>
          <w:rFonts w:ascii="Arial" w:hAnsi="Arial" w:cs="Arial"/>
          <w:sz w:val="22"/>
          <w:szCs w:val="22"/>
        </w:rPr>
        <w:t xml:space="preserve"> </w:t>
      </w:r>
      <w:r w:rsidR="00394AE2" w:rsidRPr="00087DE3">
        <w:rPr>
          <w:rFonts w:ascii="Arial" w:hAnsi="Arial" w:cs="Arial"/>
          <w:sz w:val="22"/>
          <w:szCs w:val="22"/>
        </w:rPr>
        <w:t>bénéficiaire</w:t>
      </w:r>
      <w:r w:rsidR="00F46A55">
        <w:rPr>
          <w:rFonts w:ascii="Arial" w:hAnsi="Arial" w:cs="Arial"/>
          <w:sz w:val="22"/>
          <w:szCs w:val="22"/>
        </w:rPr>
        <w:t> ;</w:t>
      </w:r>
      <w:r w:rsidRPr="00087DE3">
        <w:rPr>
          <w:rFonts w:ascii="Arial" w:hAnsi="Arial" w:cs="Arial"/>
          <w:sz w:val="22"/>
          <w:szCs w:val="22"/>
        </w:rPr>
        <w:t xml:space="preserve"> qu’il s’</w:t>
      </w:r>
      <w:r w:rsidR="00731C42" w:rsidRPr="00087DE3">
        <w:rPr>
          <w:rFonts w:ascii="Arial" w:hAnsi="Arial" w:cs="Arial"/>
          <w:sz w:val="22"/>
          <w:szCs w:val="22"/>
        </w:rPr>
        <w:t>appuie</w:t>
      </w:r>
      <w:r w:rsidRPr="00087DE3">
        <w:rPr>
          <w:rFonts w:ascii="Arial" w:hAnsi="Arial" w:cs="Arial"/>
          <w:sz w:val="22"/>
          <w:szCs w:val="22"/>
        </w:rPr>
        <w:t xml:space="preserve"> sur les mêmes textes réglementaires que ceux invoqués par le comptable, pour rappeler « qu’en</w:t>
      </w:r>
      <w:r w:rsidR="00F46A55">
        <w:rPr>
          <w:rFonts w:ascii="Arial" w:hAnsi="Arial" w:cs="Arial"/>
          <w:sz w:val="22"/>
          <w:szCs w:val="22"/>
        </w:rPr>
        <w:t xml:space="preserve"> </w:t>
      </w:r>
      <w:r w:rsidRPr="00087DE3">
        <w:rPr>
          <w:rFonts w:ascii="Arial" w:hAnsi="Arial" w:cs="Arial"/>
          <w:sz w:val="22"/>
          <w:szCs w:val="22"/>
        </w:rPr>
        <w:t xml:space="preserve">conditionnant expressément le bénéfice de la NBI aux fonctions réellement exercées, le pouvoir réglementaire a entendu conférer au seul ordonnateur la compétence de déterminer la liste nominative des agents pouvant, de par leurs fonctions exactes, bénéficier de ladite prime » ; qu’en effet les décrets cités </w:t>
      </w:r>
      <w:r w:rsidR="00E63825" w:rsidRPr="00087DE3">
        <w:rPr>
          <w:rFonts w:ascii="Arial" w:hAnsi="Arial" w:cs="Arial"/>
          <w:sz w:val="22"/>
          <w:szCs w:val="22"/>
        </w:rPr>
        <w:t>fixent des conditions strictes d’attribution des points de NBI, à raison des fonctions effectivement exercées ;</w:t>
      </w:r>
    </w:p>
    <w:p w:rsidR="00E306B3" w:rsidRPr="00087DE3" w:rsidRDefault="00731C42" w:rsidP="0096233C">
      <w:pPr>
        <w:ind w:firstLine="0"/>
        <w:rPr>
          <w:rFonts w:ascii="Arial" w:hAnsi="Arial" w:cs="Arial"/>
        </w:rPr>
      </w:pPr>
      <w:r w:rsidRPr="00087DE3">
        <w:rPr>
          <w:rFonts w:ascii="Arial" w:hAnsi="Arial" w:cs="Arial"/>
        </w:rPr>
        <w:t xml:space="preserve">Attendu </w:t>
      </w:r>
      <w:r w:rsidR="00E63825" w:rsidRPr="00087DE3">
        <w:rPr>
          <w:rFonts w:ascii="Arial" w:hAnsi="Arial" w:cs="Arial"/>
        </w:rPr>
        <w:t xml:space="preserve">ainsi, </w:t>
      </w:r>
      <w:r w:rsidRPr="00087DE3">
        <w:rPr>
          <w:rFonts w:ascii="Arial" w:hAnsi="Arial" w:cs="Arial"/>
        </w:rPr>
        <w:t xml:space="preserve">que </w:t>
      </w:r>
      <w:r w:rsidR="00E63825" w:rsidRPr="00087DE3">
        <w:rPr>
          <w:rFonts w:ascii="Arial" w:hAnsi="Arial" w:cs="Arial"/>
        </w:rPr>
        <w:t>le comptable ne disposait pas d’une décision individuelle d’attributi</w:t>
      </w:r>
      <w:r w:rsidR="00CF1D5D" w:rsidRPr="00087DE3">
        <w:rPr>
          <w:rFonts w:ascii="Arial" w:hAnsi="Arial" w:cs="Arial"/>
        </w:rPr>
        <w:t xml:space="preserve">on de la NBI pour </w:t>
      </w:r>
      <w:r w:rsidR="00607A4D" w:rsidRPr="00087DE3">
        <w:rPr>
          <w:rFonts w:ascii="Arial" w:hAnsi="Arial" w:cs="Arial"/>
        </w:rPr>
        <w:t>seize</w:t>
      </w:r>
      <w:r w:rsidR="0061237A" w:rsidRPr="00087DE3">
        <w:rPr>
          <w:rFonts w:ascii="Arial" w:hAnsi="Arial" w:cs="Arial"/>
        </w:rPr>
        <w:t xml:space="preserve"> agents du c</w:t>
      </w:r>
      <w:r w:rsidR="00E63825" w:rsidRPr="00087DE3">
        <w:rPr>
          <w:rFonts w:ascii="Arial" w:hAnsi="Arial" w:cs="Arial"/>
        </w:rPr>
        <w:t xml:space="preserve">entre, comme l’exige pourtant la rubrique </w:t>
      </w:r>
      <w:r w:rsidR="00E63825" w:rsidRPr="00087DE3">
        <w:rPr>
          <w:rFonts w:ascii="Arial" w:hAnsi="Arial" w:cs="Arial"/>
          <w:i/>
        </w:rPr>
        <w:t>n°</w:t>
      </w:r>
      <w:r w:rsidR="00143565">
        <w:rPr>
          <w:rFonts w:ascii="Arial" w:hAnsi="Arial" w:cs="Arial"/>
          <w:i/>
        </w:rPr>
        <w:t> </w:t>
      </w:r>
      <w:r w:rsidR="00E63825" w:rsidRPr="00087DE3">
        <w:rPr>
          <w:rFonts w:ascii="Arial" w:hAnsi="Arial" w:cs="Arial"/>
          <w:i/>
        </w:rPr>
        <w:t>220222. Nouvelle bonification indiciaire (NBI) : Décision du directeur fixant le nombre de points attribués à l’agent</w:t>
      </w:r>
      <w:r w:rsidR="00394AE2" w:rsidRPr="00087DE3">
        <w:rPr>
          <w:rFonts w:ascii="Arial" w:hAnsi="Arial" w:cs="Arial"/>
          <w:i/>
        </w:rPr>
        <w:t>,</w:t>
      </w:r>
      <w:r w:rsidR="00E63825" w:rsidRPr="00087DE3">
        <w:rPr>
          <w:rFonts w:ascii="Arial" w:hAnsi="Arial" w:cs="Arial"/>
        </w:rPr>
        <w:t xml:space="preserve"> figurant parmi la liste des pièces justificatives des dépenses des établissements publics de santé ;</w:t>
      </w:r>
      <w:r w:rsidR="006237B7" w:rsidRPr="00087DE3">
        <w:rPr>
          <w:rFonts w:ascii="Arial" w:hAnsi="Arial" w:cs="Arial"/>
        </w:rPr>
        <w:t xml:space="preserve"> </w:t>
      </w:r>
      <w:r w:rsidR="00E63825" w:rsidRPr="00087DE3">
        <w:rPr>
          <w:rFonts w:ascii="Arial" w:hAnsi="Arial" w:cs="Arial"/>
        </w:rPr>
        <w:t>qu</w:t>
      </w:r>
      <w:r w:rsidR="00D5419C" w:rsidRPr="00087DE3">
        <w:rPr>
          <w:rFonts w:ascii="Arial" w:hAnsi="Arial" w:cs="Arial"/>
        </w:rPr>
        <w:t xml:space="preserve">’en conséquence, il </w:t>
      </w:r>
      <w:r w:rsidR="00E63825" w:rsidRPr="00087DE3">
        <w:rPr>
          <w:rFonts w:ascii="Arial" w:hAnsi="Arial" w:cs="Arial"/>
        </w:rPr>
        <w:t>n’était pas en mesure de contrôler la validité de la créance</w:t>
      </w:r>
      <w:r w:rsidR="00F46A55">
        <w:rPr>
          <w:rFonts w:ascii="Arial" w:hAnsi="Arial" w:cs="Arial"/>
        </w:rPr>
        <w:t xml:space="preserve"> </w:t>
      </w:r>
      <w:r w:rsidR="00E63825" w:rsidRPr="00087DE3">
        <w:rPr>
          <w:rFonts w:ascii="Arial" w:hAnsi="Arial" w:cs="Arial"/>
        </w:rPr>
        <w:t xml:space="preserve">en vérifiant que le nombre de points attribués à chacun des bénéficiaires correspondait aux </w:t>
      </w:r>
      <w:r w:rsidR="0093392D" w:rsidRPr="00087DE3">
        <w:rPr>
          <w:rFonts w:ascii="Arial" w:hAnsi="Arial" w:cs="Arial"/>
        </w:rPr>
        <w:t xml:space="preserve">conditions particulières fixées par les </w:t>
      </w:r>
      <w:r w:rsidR="00E63825" w:rsidRPr="00087DE3">
        <w:rPr>
          <w:rFonts w:ascii="Arial" w:hAnsi="Arial" w:cs="Arial"/>
        </w:rPr>
        <w:t>dispositions réglementaires</w:t>
      </w:r>
      <w:r w:rsidR="00F46A55">
        <w:rPr>
          <w:rFonts w:ascii="Arial" w:hAnsi="Arial" w:cs="Arial"/>
        </w:rPr>
        <w:t> ;</w:t>
      </w:r>
    </w:p>
    <w:p w:rsidR="00E306B3" w:rsidRPr="00087DE3" w:rsidRDefault="00F12F90" w:rsidP="0096233C">
      <w:pPr>
        <w:pStyle w:val="Corpsdetexte"/>
        <w:ind w:firstLine="0"/>
        <w:rPr>
          <w:rFonts w:ascii="Arial" w:hAnsi="Arial" w:cs="Arial"/>
          <w:sz w:val="22"/>
          <w:szCs w:val="22"/>
        </w:rPr>
      </w:pPr>
      <w:r>
        <w:rPr>
          <w:rFonts w:ascii="Arial" w:hAnsi="Arial" w:cs="Arial"/>
          <w:sz w:val="22"/>
          <w:szCs w:val="22"/>
        </w:rPr>
        <w:t>Attendu que</w:t>
      </w:r>
      <w:r w:rsidR="00E306B3" w:rsidRPr="00087DE3">
        <w:rPr>
          <w:rFonts w:ascii="Arial" w:hAnsi="Arial" w:cs="Arial"/>
          <w:sz w:val="22"/>
          <w:szCs w:val="22"/>
        </w:rPr>
        <w:t xml:space="preserve"> ni la certification du service fait, ni la signature des bordereaux de mandats par l’ordonnateur, qui auraient validé le service fait selon le comptable, ne sont de nature à</w:t>
      </w:r>
      <w:r w:rsidR="00143565">
        <w:rPr>
          <w:rFonts w:ascii="Arial" w:hAnsi="Arial" w:cs="Arial"/>
          <w:sz w:val="22"/>
          <w:szCs w:val="22"/>
        </w:rPr>
        <w:t> </w:t>
      </w:r>
      <w:r w:rsidR="00E306B3" w:rsidRPr="00087DE3">
        <w:rPr>
          <w:rFonts w:ascii="Arial" w:hAnsi="Arial" w:cs="Arial"/>
          <w:sz w:val="22"/>
          <w:szCs w:val="22"/>
        </w:rPr>
        <w:t>démontrer l’absence de préjudice financier ;</w:t>
      </w:r>
    </w:p>
    <w:p w:rsidR="00E63825" w:rsidRPr="00087DE3" w:rsidRDefault="00E034B8" w:rsidP="0096233C">
      <w:pPr>
        <w:pStyle w:val="Corpsdetexte"/>
        <w:ind w:firstLine="0"/>
        <w:rPr>
          <w:rFonts w:ascii="Arial" w:hAnsi="Arial" w:cs="Arial"/>
          <w:sz w:val="22"/>
          <w:szCs w:val="22"/>
        </w:rPr>
      </w:pPr>
      <w:r w:rsidRPr="00087DE3">
        <w:rPr>
          <w:rFonts w:ascii="Arial" w:hAnsi="Arial" w:cs="Arial"/>
          <w:sz w:val="22"/>
          <w:szCs w:val="22"/>
        </w:rPr>
        <w:lastRenderedPageBreak/>
        <w:t>Attendu que le versement d’éléments de rémunération, en l’absence de décisions engageant régulièrement de telles dép</w:t>
      </w:r>
      <w:r w:rsidR="001C24F1" w:rsidRPr="00087DE3">
        <w:rPr>
          <w:rFonts w:ascii="Arial" w:hAnsi="Arial" w:cs="Arial"/>
          <w:sz w:val="22"/>
          <w:szCs w:val="22"/>
        </w:rPr>
        <w:t xml:space="preserve">enses, confère à celles-ci, </w:t>
      </w:r>
      <w:r w:rsidRPr="00087DE3">
        <w:rPr>
          <w:rFonts w:ascii="Arial" w:hAnsi="Arial" w:cs="Arial"/>
          <w:sz w:val="22"/>
          <w:szCs w:val="22"/>
        </w:rPr>
        <w:t xml:space="preserve">un caractère </w:t>
      </w:r>
      <w:r w:rsidR="0061237A" w:rsidRPr="00087DE3">
        <w:rPr>
          <w:rFonts w:ascii="Arial" w:hAnsi="Arial" w:cs="Arial"/>
          <w:sz w:val="22"/>
          <w:szCs w:val="22"/>
        </w:rPr>
        <w:t>indu</w:t>
      </w:r>
      <w:r w:rsidRPr="00087DE3">
        <w:rPr>
          <w:rFonts w:ascii="Arial" w:hAnsi="Arial" w:cs="Arial"/>
          <w:sz w:val="22"/>
          <w:szCs w:val="22"/>
        </w:rPr>
        <w:t xml:space="preserve"> ; </w:t>
      </w:r>
      <w:r w:rsidR="00CF1D5D" w:rsidRPr="00087DE3">
        <w:rPr>
          <w:rFonts w:ascii="Arial" w:hAnsi="Arial" w:cs="Arial"/>
          <w:sz w:val="22"/>
          <w:szCs w:val="22"/>
        </w:rPr>
        <w:t>q</w:t>
      </w:r>
      <w:r w:rsidR="00E63825" w:rsidRPr="00087DE3">
        <w:rPr>
          <w:rFonts w:ascii="Arial" w:hAnsi="Arial" w:cs="Arial"/>
          <w:sz w:val="22"/>
          <w:szCs w:val="22"/>
        </w:rPr>
        <w:t>u</w:t>
      </w:r>
      <w:r w:rsidR="00535144" w:rsidRPr="00087DE3">
        <w:rPr>
          <w:rFonts w:ascii="Arial" w:hAnsi="Arial" w:cs="Arial"/>
          <w:sz w:val="22"/>
          <w:szCs w:val="22"/>
        </w:rPr>
        <w:t>e dès lors</w:t>
      </w:r>
      <w:r w:rsidR="0061237A" w:rsidRPr="00087DE3">
        <w:rPr>
          <w:rFonts w:ascii="Arial" w:hAnsi="Arial" w:cs="Arial"/>
          <w:sz w:val="22"/>
          <w:szCs w:val="22"/>
        </w:rPr>
        <w:t>, le c</w:t>
      </w:r>
      <w:r w:rsidR="00E63825" w:rsidRPr="00087DE3">
        <w:rPr>
          <w:rFonts w:ascii="Arial" w:hAnsi="Arial" w:cs="Arial"/>
          <w:sz w:val="22"/>
          <w:szCs w:val="22"/>
        </w:rPr>
        <w:t xml:space="preserve">entre </w:t>
      </w:r>
      <w:r w:rsidR="008204AE" w:rsidRPr="00087DE3">
        <w:rPr>
          <w:rFonts w:ascii="Arial" w:hAnsi="Arial" w:cs="Arial"/>
          <w:sz w:val="22"/>
          <w:szCs w:val="22"/>
        </w:rPr>
        <w:t xml:space="preserve">d’hébergement gérontologique </w:t>
      </w:r>
      <w:r w:rsidR="00E63825" w:rsidRPr="00087DE3">
        <w:rPr>
          <w:rFonts w:ascii="Arial" w:hAnsi="Arial" w:cs="Arial"/>
          <w:sz w:val="22"/>
          <w:szCs w:val="22"/>
        </w:rPr>
        <w:t xml:space="preserve">« La Filandière » a subi un préjudice financier en raison de décaissements </w:t>
      </w:r>
      <w:r w:rsidR="00394AE2" w:rsidRPr="00087DE3">
        <w:rPr>
          <w:rFonts w:ascii="Arial" w:hAnsi="Arial" w:cs="Arial"/>
          <w:sz w:val="22"/>
          <w:szCs w:val="22"/>
        </w:rPr>
        <w:t>sans contrôle</w:t>
      </w:r>
      <w:r w:rsidR="001C24F1" w:rsidRPr="00087DE3">
        <w:rPr>
          <w:rFonts w:ascii="Arial" w:hAnsi="Arial" w:cs="Arial"/>
          <w:sz w:val="22"/>
          <w:szCs w:val="22"/>
        </w:rPr>
        <w:t>, par le comptable, de la production des justifications</w:t>
      </w:r>
      <w:r w:rsidR="00394AE2" w:rsidRPr="00087DE3">
        <w:rPr>
          <w:rFonts w:ascii="Arial" w:hAnsi="Arial" w:cs="Arial"/>
          <w:sz w:val="22"/>
          <w:szCs w:val="22"/>
        </w:rPr>
        <w:t> ;</w:t>
      </w:r>
    </w:p>
    <w:p w:rsidR="00E63825" w:rsidRPr="00087DE3" w:rsidRDefault="00D5419C" w:rsidP="0096233C">
      <w:pPr>
        <w:pStyle w:val="Corpsdetexte"/>
        <w:ind w:firstLine="0"/>
        <w:rPr>
          <w:rFonts w:ascii="Arial" w:hAnsi="Arial" w:cs="Arial"/>
          <w:b/>
          <w:i/>
          <w:sz w:val="22"/>
          <w:szCs w:val="22"/>
        </w:rPr>
      </w:pPr>
      <w:r w:rsidRPr="00087DE3">
        <w:rPr>
          <w:rFonts w:ascii="Arial" w:hAnsi="Arial" w:cs="Arial"/>
          <w:b/>
          <w:i/>
          <w:sz w:val="22"/>
          <w:szCs w:val="22"/>
        </w:rPr>
        <w:t xml:space="preserve">Sur la </w:t>
      </w:r>
      <w:r w:rsidR="00087DE3">
        <w:rPr>
          <w:rFonts w:ascii="Arial" w:hAnsi="Arial" w:cs="Arial"/>
          <w:b/>
          <w:i/>
          <w:sz w:val="22"/>
          <w:szCs w:val="22"/>
        </w:rPr>
        <w:t>seconde</w:t>
      </w:r>
      <w:r w:rsidR="00394AE2" w:rsidRPr="00087DE3">
        <w:rPr>
          <w:rFonts w:ascii="Arial" w:hAnsi="Arial" w:cs="Arial"/>
          <w:b/>
          <w:i/>
          <w:sz w:val="22"/>
          <w:szCs w:val="22"/>
        </w:rPr>
        <w:t xml:space="preserve"> charge</w:t>
      </w:r>
    </w:p>
    <w:p w:rsidR="00394AE2" w:rsidRPr="00087DE3" w:rsidRDefault="00DC6E5D" w:rsidP="0096233C">
      <w:pPr>
        <w:ind w:firstLine="0"/>
        <w:rPr>
          <w:rFonts w:ascii="Arial" w:hAnsi="Arial" w:cs="Arial"/>
        </w:rPr>
      </w:pPr>
      <w:r w:rsidRPr="00087DE3">
        <w:rPr>
          <w:rFonts w:ascii="Arial" w:hAnsi="Arial" w:cs="Arial"/>
        </w:rPr>
        <w:t xml:space="preserve">Attendu </w:t>
      </w:r>
      <w:r w:rsidR="00F06041" w:rsidRPr="00087DE3">
        <w:rPr>
          <w:rFonts w:ascii="Arial" w:hAnsi="Arial" w:cs="Arial"/>
        </w:rPr>
        <w:t>que le requérant</w:t>
      </w:r>
      <w:r w:rsidR="00394AE2" w:rsidRPr="00087DE3">
        <w:rPr>
          <w:rFonts w:ascii="Arial" w:hAnsi="Arial" w:cs="Arial"/>
        </w:rPr>
        <w:t xml:space="preserve"> invoque les dispositions du décret n°</w:t>
      </w:r>
      <w:r w:rsidR="00143565">
        <w:rPr>
          <w:rFonts w:ascii="Arial" w:hAnsi="Arial" w:cs="Arial"/>
        </w:rPr>
        <w:t> </w:t>
      </w:r>
      <w:r w:rsidR="00394AE2" w:rsidRPr="00087DE3">
        <w:rPr>
          <w:rFonts w:ascii="Arial" w:hAnsi="Arial" w:cs="Arial"/>
        </w:rPr>
        <w:t>91-155 du 6</w:t>
      </w:r>
      <w:r w:rsidR="00F46A55">
        <w:rPr>
          <w:rFonts w:ascii="Arial" w:hAnsi="Arial" w:cs="Arial"/>
        </w:rPr>
        <w:t xml:space="preserve"> </w:t>
      </w:r>
      <w:r w:rsidR="00394AE2" w:rsidRPr="00087DE3">
        <w:rPr>
          <w:rFonts w:ascii="Arial" w:hAnsi="Arial" w:cs="Arial"/>
        </w:rPr>
        <w:t>février</w:t>
      </w:r>
      <w:r w:rsidR="00F46A55">
        <w:rPr>
          <w:rFonts w:ascii="Arial" w:hAnsi="Arial" w:cs="Arial"/>
        </w:rPr>
        <w:t xml:space="preserve"> </w:t>
      </w:r>
      <w:r w:rsidR="00394AE2" w:rsidRPr="00087DE3">
        <w:rPr>
          <w:rFonts w:ascii="Arial" w:hAnsi="Arial" w:cs="Arial"/>
        </w:rPr>
        <w:t>1991 relatif aux agents contractuels de certains établissements hospitaliers, notamment son article</w:t>
      </w:r>
      <w:r w:rsidR="00F46A55">
        <w:rPr>
          <w:rFonts w:ascii="Arial" w:hAnsi="Arial" w:cs="Arial"/>
        </w:rPr>
        <w:t xml:space="preserve"> </w:t>
      </w:r>
      <w:r w:rsidR="00394AE2" w:rsidRPr="00087DE3">
        <w:rPr>
          <w:rFonts w:ascii="Arial" w:hAnsi="Arial" w:cs="Arial"/>
        </w:rPr>
        <w:t>4</w:t>
      </w:r>
      <w:r w:rsidR="00F46A55">
        <w:rPr>
          <w:rFonts w:ascii="Arial" w:hAnsi="Arial" w:cs="Arial"/>
        </w:rPr>
        <w:t xml:space="preserve"> </w:t>
      </w:r>
      <w:r w:rsidR="00D5419C" w:rsidRPr="00087DE3">
        <w:rPr>
          <w:rFonts w:ascii="Arial" w:hAnsi="Arial" w:cs="Arial"/>
        </w:rPr>
        <w:t>prévoyant que l</w:t>
      </w:r>
      <w:r w:rsidR="00394AE2" w:rsidRPr="00087DE3">
        <w:rPr>
          <w:rFonts w:ascii="Arial" w:hAnsi="Arial" w:cs="Arial"/>
        </w:rPr>
        <w:t xml:space="preserve">es agents sont recrutés par </w:t>
      </w:r>
      <w:r w:rsidR="00CA5EE7" w:rsidRPr="00087DE3">
        <w:rPr>
          <w:rFonts w:ascii="Arial" w:hAnsi="Arial" w:cs="Arial"/>
        </w:rPr>
        <w:t xml:space="preserve">un </w:t>
      </w:r>
      <w:r w:rsidR="00394AE2" w:rsidRPr="00087DE3">
        <w:rPr>
          <w:rFonts w:ascii="Arial" w:hAnsi="Arial" w:cs="Arial"/>
        </w:rPr>
        <w:t>contrat écrit</w:t>
      </w:r>
      <w:r w:rsidR="00CA5EE7" w:rsidRPr="00087DE3">
        <w:rPr>
          <w:rFonts w:ascii="Arial" w:hAnsi="Arial" w:cs="Arial"/>
        </w:rPr>
        <w:t xml:space="preserve"> qui </w:t>
      </w:r>
      <w:r w:rsidR="00394AE2" w:rsidRPr="00087DE3">
        <w:rPr>
          <w:rFonts w:ascii="Arial" w:hAnsi="Arial" w:cs="Arial"/>
        </w:rPr>
        <w:t>détermine les conditions d'emploi de l'agent et notamment les modalités de sa rémunération</w:t>
      </w:r>
      <w:r w:rsidR="00CA5EE7" w:rsidRPr="00087DE3">
        <w:rPr>
          <w:rFonts w:ascii="Arial" w:hAnsi="Arial" w:cs="Arial"/>
        </w:rPr>
        <w:t> ;</w:t>
      </w:r>
      <w:r w:rsidR="00394AE2" w:rsidRPr="00087DE3">
        <w:rPr>
          <w:rFonts w:ascii="Arial" w:hAnsi="Arial" w:cs="Arial"/>
        </w:rPr>
        <w:t xml:space="preserve"> </w:t>
      </w:r>
      <w:r w:rsidR="00CA5EE7" w:rsidRPr="00087DE3">
        <w:rPr>
          <w:rFonts w:ascii="Arial" w:hAnsi="Arial" w:cs="Arial"/>
        </w:rPr>
        <w:t xml:space="preserve">qu’il </w:t>
      </w:r>
      <w:r w:rsidR="00394AE2" w:rsidRPr="00087DE3">
        <w:rPr>
          <w:rFonts w:ascii="Arial" w:hAnsi="Arial" w:cs="Arial"/>
        </w:rPr>
        <w:t>estime avoir effectué les contrôles requis, dès lors que les agents contractuels disposaient</w:t>
      </w:r>
      <w:r w:rsidR="008B3DCC" w:rsidRPr="00087DE3">
        <w:rPr>
          <w:rFonts w:ascii="Arial" w:hAnsi="Arial" w:cs="Arial"/>
        </w:rPr>
        <w:t>,</w:t>
      </w:r>
      <w:r w:rsidR="00394AE2" w:rsidRPr="00087DE3">
        <w:rPr>
          <w:rFonts w:ascii="Arial" w:hAnsi="Arial" w:cs="Arial"/>
        </w:rPr>
        <w:t xml:space="preserve"> d’une part</w:t>
      </w:r>
      <w:r w:rsidR="008B3DCC" w:rsidRPr="00087DE3">
        <w:rPr>
          <w:rFonts w:ascii="Arial" w:hAnsi="Arial" w:cs="Arial"/>
        </w:rPr>
        <w:t>,</w:t>
      </w:r>
      <w:r w:rsidR="00394AE2" w:rsidRPr="00087DE3">
        <w:rPr>
          <w:rFonts w:ascii="Arial" w:hAnsi="Arial" w:cs="Arial"/>
        </w:rPr>
        <w:t xml:space="preserve"> d’un contrat de travail conforme au décret n°</w:t>
      </w:r>
      <w:r w:rsidR="00143565">
        <w:rPr>
          <w:rFonts w:ascii="Arial" w:hAnsi="Arial" w:cs="Arial"/>
        </w:rPr>
        <w:t> </w:t>
      </w:r>
      <w:r w:rsidR="00394AE2" w:rsidRPr="00087DE3">
        <w:rPr>
          <w:rFonts w:ascii="Arial" w:hAnsi="Arial" w:cs="Arial"/>
        </w:rPr>
        <w:t>91-155 précité et que,</w:t>
      </w:r>
      <w:r w:rsidR="0061237A" w:rsidRPr="00087DE3">
        <w:rPr>
          <w:rFonts w:ascii="Arial" w:hAnsi="Arial" w:cs="Arial"/>
        </w:rPr>
        <w:t xml:space="preserve"> d’autre part, le directeur du c</w:t>
      </w:r>
      <w:r w:rsidR="00394AE2" w:rsidRPr="00087DE3">
        <w:rPr>
          <w:rFonts w:ascii="Arial" w:hAnsi="Arial" w:cs="Arial"/>
        </w:rPr>
        <w:t>entre avait décidé de leur attribuer des points de NBI ; qu</w:t>
      </w:r>
      <w:r w:rsidR="00CA5EE7" w:rsidRPr="00087DE3">
        <w:rPr>
          <w:rFonts w:ascii="Arial" w:hAnsi="Arial" w:cs="Arial"/>
        </w:rPr>
        <w:t>e, selon le comptable,</w:t>
      </w:r>
      <w:r w:rsidR="00535144" w:rsidRPr="00087DE3">
        <w:rPr>
          <w:rFonts w:ascii="Arial" w:hAnsi="Arial" w:cs="Arial"/>
        </w:rPr>
        <w:t xml:space="preserve"> </w:t>
      </w:r>
      <w:r w:rsidR="00394AE2" w:rsidRPr="00087DE3">
        <w:rPr>
          <w:rFonts w:ascii="Arial" w:hAnsi="Arial" w:cs="Arial"/>
        </w:rPr>
        <w:t>en liquidant les mandats et en signant les bordereaux de mandats,</w:t>
      </w:r>
      <w:r w:rsidR="00CF1D5D" w:rsidRPr="00087DE3">
        <w:rPr>
          <w:rFonts w:ascii="Arial" w:hAnsi="Arial" w:cs="Arial"/>
        </w:rPr>
        <w:t xml:space="preserve"> </w:t>
      </w:r>
      <w:r w:rsidR="00CA5EE7" w:rsidRPr="00087DE3">
        <w:rPr>
          <w:rFonts w:ascii="Arial" w:hAnsi="Arial" w:cs="Arial"/>
        </w:rPr>
        <w:t xml:space="preserve">l’ordonnateur </w:t>
      </w:r>
      <w:r w:rsidR="00394AE2" w:rsidRPr="00087DE3">
        <w:rPr>
          <w:rFonts w:ascii="Arial" w:hAnsi="Arial" w:cs="Arial"/>
        </w:rPr>
        <w:t xml:space="preserve"> a validé le service fait</w:t>
      </w:r>
      <w:r w:rsidR="00F46A55">
        <w:rPr>
          <w:rFonts w:ascii="Arial" w:hAnsi="Arial" w:cs="Arial"/>
        </w:rPr>
        <w:t xml:space="preserve"> </w:t>
      </w:r>
      <w:r w:rsidR="00394AE2" w:rsidRPr="00087DE3">
        <w:rPr>
          <w:rFonts w:ascii="Arial" w:hAnsi="Arial" w:cs="Arial"/>
        </w:rPr>
        <w:t>et a manif</w:t>
      </w:r>
      <w:r w:rsidR="003F46DA" w:rsidRPr="00087DE3">
        <w:rPr>
          <w:rFonts w:ascii="Arial" w:hAnsi="Arial" w:cs="Arial"/>
        </w:rPr>
        <w:t>esté sa volonté de payer la NBI</w:t>
      </w:r>
      <w:r w:rsidR="00F46A55">
        <w:rPr>
          <w:rFonts w:ascii="Arial" w:hAnsi="Arial" w:cs="Arial"/>
        </w:rPr>
        <w:t> ;</w:t>
      </w:r>
      <w:r w:rsidR="00394AE2" w:rsidRPr="00087DE3">
        <w:rPr>
          <w:rFonts w:ascii="Arial" w:hAnsi="Arial" w:cs="Arial"/>
        </w:rPr>
        <w:t xml:space="preserve"> qu’ainsi l’absence de pièces justificatives ne constitue pas, selon l</w:t>
      </w:r>
      <w:r w:rsidR="006D283E" w:rsidRPr="00087DE3">
        <w:rPr>
          <w:rFonts w:ascii="Arial" w:hAnsi="Arial" w:cs="Arial"/>
        </w:rPr>
        <w:t>e requéra</w:t>
      </w:r>
      <w:r w:rsidR="00CF1D5D" w:rsidRPr="00087DE3">
        <w:rPr>
          <w:rFonts w:ascii="Arial" w:hAnsi="Arial" w:cs="Arial"/>
        </w:rPr>
        <w:t>nt</w:t>
      </w:r>
      <w:r w:rsidR="00394AE2" w:rsidRPr="00087DE3">
        <w:rPr>
          <w:rFonts w:ascii="Arial" w:hAnsi="Arial" w:cs="Arial"/>
        </w:rPr>
        <w:t>, un préju</w:t>
      </w:r>
      <w:r w:rsidR="0061237A" w:rsidRPr="00087DE3">
        <w:rPr>
          <w:rFonts w:ascii="Arial" w:hAnsi="Arial" w:cs="Arial"/>
        </w:rPr>
        <w:t>dice financier à l’encontre du</w:t>
      </w:r>
      <w:r w:rsidR="00F46A55">
        <w:rPr>
          <w:rFonts w:ascii="Arial" w:hAnsi="Arial" w:cs="Arial"/>
        </w:rPr>
        <w:t xml:space="preserve"> </w:t>
      </w:r>
      <w:r w:rsidR="0061237A" w:rsidRPr="00087DE3">
        <w:rPr>
          <w:rFonts w:ascii="Arial" w:hAnsi="Arial" w:cs="Arial"/>
        </w:rPr>
        <w:t>c</w:t>
      </w:r>
      <w:r w:rsidR="00394AE2" w:rsidRPr="00087DE3">
        <w:rPr>
          <w:rFonts w:ascii="Arial" w:hAnsi="Arial" w:cs="Arial"/>
        </w:rPr>
        <w:t>entre ;</w:t>
      </w:r>
    </w:p>
    <w:p w:rsidR="003F46DA" w:rsidRPr="00087DE3" w:rsidRDefault="003F46DA" w:rsidP="0096233C">
      <w:pPr>
        <w:pStyle w:val="Corpsdetexte"/>
        <w:ind w:firstLine="0"/>
        <w:rPr>
          <w:rFonts w:ascii="Arial" w:hAnsi="Arial" w:cs="Arial"/>
          <w:sz w:val="22"/>
          <w:szCs w:val="22"/>
        </w:rPr>
      </w:pPr>
      <w:r w:rsidRPr="00087DE3">
        <w:rPr>
          <w:rFonts w:ascii="Arial" w:hAnsi="Arial" w:cs="Arial"/>
          <w:sz w:val="22"/>
          <w:szCs w:val="22"/>
        </w:rPr>
        <w:t>Attendu que le jugement dont est appel</w:t>
      </w:r>
      <w:r w:rsidR="00F46A55">
        <w:rPr>
          <w:rFonts w:ascii="Arial" w:hAnsi="Arial" w:cs="Arial"/>
          <w:sz w:val="22"/>
          <w:szCs w:val="22"/>
        </w:rPr>
        <w:t xml:space="preserve"> </w:t>
      </w:r>
      <w:r w:rsidR="0018119F" w:rsidRPr="00087DE3">
        <w:rPr>
          <w:rFonts w:ascii="Arial" w:hAnsi="Arial" w:cs="Arial"/>
          <w:sz w:val="22"/>
          <w:szCs w:val="22"/>
        </w:rPr>
        <w:t>a engagé la responsabilité du comptable non pas en raison du</w:t>
      </w:r>
      <w:r w:rsidRPr="00087DE3">
        <w:rPr>
          <w:rFonts w:ascii="Arial" w:hAnsi="Arial" w:cs="Arial"/>
          <w:sz w:val="22"/>
          <w:szCs w:val="22"/>
        </w:rPr>
        <w:t xml:space="preserve"> caractère insuffisant des pièces justificatives produites</w:t>
      </w:r>
      <w:r w:rsidR="0018119F" w:rsidRPr="00087DE3">
        <w:rPr>
          <w:rFonts w:ascii="Arial" w:hAnsi="Arial" w:cs="Arial"/>
          <w:sz w:val="22"/>
          <w:szCs w:val="22"/>
        </w:rPr>
        <w:t>, mais au</w:t>
      </w:r>
      <w:r w:rsidRPr="00087DE3">
        <w:rPr>
          <w:rFonts w:ascii="Arial" w:hAnsi="Arial" w:cs="Arial"/>
          <w:sz w:val="22"/>
          <w:szCs w:val="22"/>
        </w:rPr>
        <w:t xml:space="preserve"> </w:t>
      </w:r>
      <w:r w:rsidR="00304E2B" w:rsidRPr="00087DE3">
        <w:rPr>
          <w:rFonts w:ascii="Arial" w:hAnsi="Arial" w:cs="Arial"/>
          <w:sz w:val="22"/>
          <w:szCs w:val="22"/>
        </w:rPr>
        <w:t xml:space="preserve">motif </w:t>
      </w:r>
      <w:r w:rsidRPr="00087DE3">
        <w:rPr>
          <w:rFonts w:ascii="Arial" w:hAnsi="Arial" w:cs="Arial"/>
          <w:sz w:val="22"/>
          <w:szCs w:val="22"/>
        </w:rPr>
        <w:t>que l’attribution d’une NBI est strictement réservée aux agents ayant le statut de fonctionnaire,</w:t>
      </w:r>
      <w:r w:rsidR="0061237A" w:rsidRPr="00087DE3">
        <w:rPr>
          <w:rFonts w:ascii="Arial" w:hAnsi="Arial" w:cs="Arial"/>
          <w:sz w:val="22"/>
          <w:szCs w:val="22"/>
        </w:rPr>
        <w:t xml:space="preserve"> </w:t>
      </w:r>
      <w:r w:rsidRPr="00087DE3">
        <w:rPr>
          <w:rFonts w:ascii="Arial" w:hAnsi="Arial" w:cs="Arial"/>
          <w:sz w:val="22"/>
          <w:szCs w:val="22"/>
        </w:rPr>
        <w:t>conformément</w:t>
      </w:r>
      <w:r w:rsidR="0061237A" w:rsidRPr="00087DE3">
        <w:rPr>
          <w:rFonts w:ascii="Arial" w:hAnsi="Arial" w:cs="Arial"/>
          <w:sz w:val="22"/>
          <w:szCs w:val="22"/>
        </w:rPr>
        <w:t xml:space="preserve"> </w:t>
      </w:r>
      <w:r w:rsidRPr="00087DE3">
        <w:rPr>
          <w:rFonts w:ascii="Arial" w:hAnsi="Arial" w:cs="Arial"/>
          <w:sz w:val="22"/>
          <w:szCs w:val="22"/>
        </w:rPr>
        <w:t>à</w:t>
      </w:r>
      <w:r w:rsidR="0061237A" w:rsidRPr="00087DE3">
        <w:rPr>
          <w:rFonts w:ascii="Arial" w:hAnsi="Arial" w:cs="Arial"/>
          <w:sz w:val="22"/>
          <w:szCs w:val="22"/>
        </w:rPr>
        <w:t xml:space="preserve"> l’article</w:t>
      </w:r>
      <w:r w:rsidR="00F46A55">
        <w:rPr>
          <w:rFonts w:ascii="Arial" w:hAnsi="Arial" w:cs="Arial"/>
          <w:sz w:val="22"/>
          <w:szCs w:val="22"/>
        </w:rPr>
        <w:t xml:space="preserve"> </w:t>
      </w:r>
      <w:r w:rsidRPr="00087DE3">
        <w:rPr>
          <w:rFonts w:ascii="Arial" w:hAnsi="Arial" w:cs="Arial"/>
          <w:sz w:val="22"/>
          <w:szCs w:val="22"/>
        </w:rPr>
        <w:t>27 de la loi n°</w:t>
      </w:r>
      <w:r w:rsidR="00143565">
        <w:rPr>
          <w:rFonts w:ascii="Arial" w:hAnsi="Arial" w:cs="Arial"/>
          <w:sz w:val="22"/>
          <w:szCs w:val="22"/>
        </w:rPr>
        <w:t> </w:t>
      </w:r>
      <w:r w:rsidRPr="00087DE3">
        <w:rPr>
          <w:rFonts w:ascii="Arial" w:hAnsi="Arial" w:cs="Arial"/>
          <w:sz w:val="22"/>
          <w:szCs w:val="22"/>
        </w:rPr>
        <w:t>91-73 du 18</w:t>
      </w:r>
      <w:r w:rsidR="00F46A55">
        <w:rPr>
          <w:rFonts w:ascii="Arial" w:hAnsi="Arial" w:cs="Arial"/>
          <w:sz w:val="22"/>
          <w:szCs w:val="22"/>
        </w:rPr>
        <w:t xml:space="preserve"> </w:t>
      </w:r>
      <w:r w:rsidRPr="00087DE3">
        <w:rPr>
          <w:rFonts w:ascii="Arial" w:hAnsi="Arial" w:cs="Arial"/>
          <w:sz w:val="22"/>
          <w:szCs w:val="22"/>
        </w:rPr>
        <w:t>janvier</w:t>
      </w:r>
      <w:r w:rsidR="00F46A55">
        <w:rPr>
          <w:rFonts w:ascii="Arial" w:hAnsi="Arial" w:cs="Arial"/>
          <w:sz w:val="22"/>
          <w:szCs w:val="22"/>
        </w:rPr>
        <w:t xml:space="preserve"> </w:t>
      </w:r>
      <w:r w:rsidRPr="00087DE3">
        <w:rPr>
          <w:rFonts w:ascii="Arial" w:hAnsi="Arial" w:cs="Arial"/>
          <w:sz w:val="22"/>
          <w:szCs w:val="22"/>
        </w:rPr>
        <w:t>1991</w:t>
      </w:r>
      <w:r w:rsidR="00F46A55">
        <w:rPr>
          <w:rFonts w:ascii="Arial" w:hAnsi="Arial" w:cs="Arial"/>
          <w:sz w:val="22"/>
          <w:szCs w:val="22"/>
        </w:rPr>
        <w:t xml:space="preserve"> </w:t>
      </w:r>
      <w:r w:rsidR="0018119F" w:rsidRPr="00087DE3">
        <w:rPr>
          <w:rFonts w:ascii="Arial" w:hAnsi="Arial" w:cs="Arial"/>
          <w:sz w:val="22"/>
          <w:szCs w:val="22"/>
        </w:rPr>
        <w:t>et</w:t>
      </w:r>
      <w:r w:rsidRPr="00087DE3">
        <w:rPr>
          <w:rFonts w:ascii="Arial" w:hAnsi="Arial" w:cs="Arial"/>
          <w:sz w:val="22"/>
          <w:szCs w:val="22"/>
        </w:rPr>
        <w:t xml:space="preserve"> que les agents contractuels ne peuvent en bénéficier</w:t>
      </w:r>
      <w:r w:rsidR="00143565">
        <w:rPr>
          <w:rFonts w:ascii="Arial" w:hAnsi="Arial" w:cs="Arial"/>
          <w:sz w:val="22"/>
          <w:szCs w:val="22"/>
        </w:rPr>
        <w:t> ;</w:t>
      </w:r>
    </w:p>
    <w:p w:rsidR="003F46DA" w:rsidRPr="00087DE3" w:rsidRDefault="003B1811" w:rsidP="0096233C">
      <w:pPr>
        <w:pStyle w:val="Corpsdetexte"/>
        <w:ind w:firstLine="0"/>
        <w:rPr>
          <w:rFonts w:ascii="Arial" w:hAnsi="Arial" w:cs="Arial"/>
          <w:sz w:val="22"/>
          <w:szCs w:val="22"/>
        </w:rPr>
      </w:pPr>
      <w:r w:rsidRPr="00087DE3">
        <w:rPr>
          <w:rFonts w:ascii="Arial" w:hAnsi="Arial" w:cs="Arial"/>
          <w:sz w:val="22"/>
          <w:szCs w:val="22"/>
        </w:rPr>
        <w:t>Attendu que ni la certification du service fait, ni la signature des bordereaux de mandats par l’ordonnateur, qui auraient validé le service fait selon le comptable, ne sont de nature à démontrer l’absence de préjudice financier</w:t>
      </w:r>
      <w:r w:rsidR="0095390B" w:rsidRPr="00087DE3">
        <w:rPr>
          <w:rFonts w:ascii="Arial" w:hAnsi="Arial" w:cs="Arial"/>
          <w:sz w:val="22"/>
          <w:szCs w:val="22"/>
        </w:rPr>
        <w:t> ;</w:t>
      </w:r>
    </w:p>
    <w:p w:rsidR="00C96D40" w:rsidRPr="00087DE3" w:rsidRDefault="0061237A" w:rsidP="0096233C">
      <w:pPr>
        <w:pStyle w:val="Corpsdetexte"/>
        <w:ind w:firstLine="0"/>
        <w:rPr>
          <w:rFonts w:ascii="Arial" w:hAnsi="Arial" w:cs="Arial"/>
          <w:sz w:val="22"/>
          <w:szCs w:val="22"/>
        </w:rPr>
      </w:pPr>
      <w:r w:rsidRPr="00087DE3">
        <w:rPr>
          <w:rFonts w:ascii="Arial" w:hAnsi="Arial" w:cs="Arial"/>
          <w:sz w:val="22"/>
          <w:szCs w:val="22"/>
        </w:rPr>
        <w:t>Attendu en conséquence, que le c</w:t>
      </w:r>
      <w:r w:rsidR="00C96D40" w:rsidRPr="00087DE3">
        <w:rPr>
          <w:rFonts w:ascii="Arial" w:hAnsi="Arial" w:cs="Arial"/>
          <w:sz w:val="22"/>
          <w:szCs w:val="22"/>
        </w:rPr>
        <w:t>entre d’hébergement gérontologique « La Filandière » a</w:t>
      </w:r>
      <w:r w:rsidR="00F46A55">
        <w:rPr>
          <w:rFonts w:ascii="Arial" w:hAnsi="Arial" w:cs="Arial"/>
          <w:sz w:val="22"/>
          <w:szCs w:val="22"/>
        </w:rPr>
        <w:t xml:space="preserve"> </w:t>
      </w:r>
      <w:r w:rsidR="00C96D40" w:rsidRPr="00087DE3">
        <w:rPr>
          <w:rFonts w:ascii="Arial" w:hAnsi="Arial" w:cs="Arial"/>
          <w:sz w:val="22"/>
          <w:szCs w:val="22"/>
        </w:rPr>
        <w:t>subi un préjudice financier puisque le paiement d’un</w:t>
      </w:r>
      <w:r w:rsidR="00F12021">
        <w:rPr>
          <w:rFonts w:ascii="Arial" w:hAnsi="Arial" w:cs="Arial"/>
          <w:sz w:val="22"/>
          <w:szCs w:val="22"/>
        </w:rPr>
        <w:t>e NBI à des agents contractuels</w:t>
      </w:r>
      <w:r w:rsidR="00C96D40" w:rsidRPr="00087DE3">
        <w:rPr>
          <w:rFonts w:ascii="Arial" w:hAnsi="Arial" w:cs="Arial"/>
          <w:sz w:val="22"/>
          <w:szCs w:val="22"/>
        </w:rPr>
        <w:t xml:space="preserve"> constituait une dépense non seulement irrégulière</w:t>
      </w:r>
      <w:r w:rsidR="00F46A55">
        <w:rPr>
          <w:rFonts w:ascii="Arial" w:hAnsi="Arial" w:cs="Arial"/>
          <w:sz w:val="22"/>
          <w:szCs w:val="22"/>
        </w:rPr>
        <w:t xml:space="preserve"> </w:t>
      </w:r>
      <w:r w:rsidR="00C96D40" w:rsidRPr="00087DE3">
        <w:rPr>
          <w:rFonts w:ascii="Arial" w:hAnsi="Arial" w:cs="Arial"/>
          <w:sz w:val="22"/>
          <w:szCs w:val="22"/>
        </w:rPr>
        <w:t>mais aussi indue</w:t>
      </w:r>
      <w:r w:rsidR="00F46A55">
        <w:rPr>
          <w:rFonts w:ascii="Arial" w:hAnsi="Arial" w:cs="Arial"/>
          <w:sz w:val="22"/>
          <w:szCs w:val="22"/>
        </w:rPr>
        <w:t> ;</w:t>
      </w:r>
    </w:p>
    <w:p w:rsidR="0095390B" w:rsidRPr="00087DE3" w:rsidRDefault="0095390B" w:rsidP="0096233C">
      <w:pPr>
        <w:pStyle w:val="Corpsdetexte"/>
        <w:ind w:firstLine="0"/>
        <w:rPr>
          <w:rFonts w:ascii="Arial" w:hAnsi="Arial" w:cs="Arial"/>
          <w:sz w:val="22"/>
          <w:szCs w:val="22"/>
        </w:rPr>
      </w:pPr>
      <w:r w:rsidRPr="00087DE3">
        <w:rPr>
          <w:rFonts w:ascii="Arial" w:hAnsi="Arial" w:cs="Arial"/>
          <w:sz w:val="22"/>
          <w:szCs w:val="22"/>
        </w:rPr>
        <w:t>Attendu qu</w:t>
      </w:r>
      <w:r w:rsidR="00C96D40" w:rsidRPr="00087DE3">
        <w:rPr>
          <w:rFonts w:ascii="Arial" w:hAnsi="Arial" w:cs="Arial"/>
          <w:sz w:val="22"/>
          <w:szCs w:val="22"/>
        </w:rPr>
        <w:t>’en ce qui concerne les deux charges formulées à son encontre,</w:t>
      </w:r>
      <w:r w:rsidRPr="00087DE3">
        <w:rPr>
          <w:rFonts w:ascii="Arial" w:hAnsi="Arial" w:cs="Arial"/>
          <w:sz w:val="22"/>
          <w:szCs w:val="22"/>
        </w:rPr>
        <w:t xml:space="preserve"> le requérant cite des jugements de chambres régionales des comptes qui, selon lui, n’auraient pas retenu l’existence d’un préjudice financier</w:t>
      </w:r>
      <w:r w:rsidR="00F46A55">
        <w:rPr>
          <w:rFonts w:ascii="Arial" w:hAnsi="Arial" w:cs="Arial"/>
          <w:sz w:val="22"/>
          <w:szCs w:val="22"/>
        </w:rPr>
        <w:t xml:space="preserve"> </w:t>
      </w:r>
      <w:r w:rsidRPr="00087DE3">
        <w:rPr>
          <w:rFonts w:ascii="Arial" w:hAnsi="Arial" w:cs="Arial"/>
          <w:sz w:val="22"/>
          <w:szCs w:val="22"/>
        </w:rPr>
        <w:t>pour des affaires similaires ; que le juge de première instance, comme le juge d’appel, n’est pas tenu par la solution donnée par un autre jugement, dès lors qu’</w:t>
      </w:r>
      <w:r w:rsidR="00293737" w:rsidRPr="00087DE3">
        <w:rPr>
          <w:rFonts w:ascii="Arial" w:hAnsi="Arial" w:cs="Arial"/>
          <w:sz w:val="22"/>
          <w:szCs w:val="22"/>
        </w:rPr>
        <w:t>il lui appartient de fon</w:t>
      </w:r>
      <w:r w:rsidRPr="00087DE3">
        <w:rPr>
          <w:rFonts w:ascii="Arial" w:hAnsi="Arial" w:cs="Arial"/>
          <w:sz w:val="22"/>
          <w:szCs w:val="22"/>
        </w:rPr>
        <w:t xml:space="preserve">der son jugement sur une analyse des circonstances de chaque espèce ; qu’ainsi il y a lieu d’écarter le moyen de l’appelant tenant à la discordance qui existerait entre le jugement entrepris et des solutions juridiques </w:t>
      </w:r>
      <w:r w:rsidR="00293737" w:rsidRPr="00087DE3">
        <w:rPr>
          <w:rFonts w:ascii="Arial" w:hAnsi="Arial" w:cs="Arial"/>
          <w:sz w:val="22"/>
          <w:szCs w:val="22"/>
        </w:rPr>
        <w:t>données par d’autres jugements dans des espèces au demeurant prétendument comparables ;</w:t>
      </w:r>
    </w:p>
    <w:p w:rsidR="008204AE" w:rsidRPr="00087DE3" w:rsidRDefault="008204AE" w:rsidP="0096233C">
      <w:pPr>
        <w:ind w:firstLine="0"/>
        <w:rPr>
          <w:rFonts w:ascii="Arial" w:eastAsia="Times New Roman" w:hAnsi="Arial" w:cs="Arial"/>
          <w:lang w:eastAsia="fr-FR"/>
        </w:rPr>
      </w:pPr>
      <w:r w:rsidRPr="00087DE3">
        <w:rPr>
          <w:rFonts w:ascii="Arial" w:hAnsi="Arial" w:cs="Arial"/>
        </w:rPr>
        <w:t xml:space="preserve">Attendu </w:t>
      </w:r>
      <w:r w:rsidR="00711952" w:rsidRPr="00087DE3">
        <w:rPr>
          <w:rFonts w:ascii="Arial" w:hAnsi="Arial" w:cs="Arial"/>
        </w:rPr>
        <w:t xml:space="preserve">qu’il résulte </w:t>
      </w:r>
      <w:r w:rsidRPr="00087DE3">
        <w:rPr>
          <w:rFonts w:ascii="Arial" w:hAnsi="Arial" w:cs="Arial"/>
        </w:rPr>
        <w:t>de ce qui précède</w:t>
      </w:r>
      <w:r w:rsidR="00711952" w:rsidRPr="00087DE3">
        <w:rPr>
          <w:rFonts w:ascii="Arial" w:hAnsi="Arial" w:cs="Arial"/>
        </w:rPr>
        <w:t xml:space="preserve"> qu’aucun des moyens et arguments invoqués par le comptable à l’encontre des deux charges </w:t>
      </w:r>
      <w:r w:rsidR="001C1297" w:rsidRPr="00087DE3">
        <w:rPr>
          <w:rFonts w:ascii="Arial" w:hAnsi="Arial" w:cs="Arial"/>
        </w:rPr>
        <w:t>ayant conduit à sa mise en débet par le jugement entrepris ne réfute l’existence d’</w:t>
      </w:r>
      <w:r w:rsidR="0061237A" w:rsidRPr="00087DE3">
        <w:rPr>
          <w:rFonts w:ascii="Arial" w:hAnsi="Arial" w:cs="Arial"/>
        </w:rPr>
        <w:t>un préjudice financier pour le c</w:t>
      </w:r>
      <w:r w:rsidR="001C1297" w:rsidRPr="00087DE3">
        <w:rPr>
          <w:rFonts w:ascii="Arial" w:hAnsi="Arial" w:cs="Arial"/>
        </w:rPr>
        <w:t>entre d’hébergement gérontologique « La Filandière », causé par ses manquements ;</w:t>
      </w:r>
      <w:r w:rsidR="009C533A" w:rsidRPr="00087DE3">
        <w:rPr>
          <w:rFonts w:ascii="Arial" w:eastAsia="Times New Roman" w:hAnsi="Arial" w:cs="Arial"/>
          <w:lang w:eastAsia="fr-FR"/>
        </w:rPr>
        <w:t xml:space="preserve"> qu’</w:t>
      </w:r>
      <w:r w:rsidRPr="00087DE3">
        <w:rPr>
          <w:rFonts w:ascii="Arial" w:eastAsia="Times New Roman" w:hAnsi="Arial" w:cs="Arial"/>
          <w:lang w:eastAsia="fr-FR"/>
        </w:rPr>
        <w:t>il n’y a pas lie</w:t>
      </w:r>
      <w:r w:rsidR="009C533A" w:rsidRPr="00087DE3">
        <w:rPr>
          <w:rFonts w:ascii="Arial" w:eastAsia="Times New Roman" w:hAnsi="Arial" w:cs="Arial"/>
          <w:lang w:eastAsia="fr-FR"/>
        </w:rPr>
        <w:t>u</w:t>
      </w:r>
      <w:r w:rsidR="001C1297" w:rsidRPr="00087DE3">
        <w:rPr>
          <w:rFonts w:ascii="Arial" w:eastAsia="Times New Roman" w:hAnsi="Arial" w:cs="Arial"/>
          <w:lang w:eastAsia="fr-FR"/>
        </w:rPr>
        <w:t xml:space="preserve"> ainsi</w:t>
      </w:r>
      <w:r w:rsidR="009C533A" w:rsidRPr="00087DE3">
        <w:rPr>
          <w:rFonts w:ascii="Arial" w:eastAsia="Times New Roman" w:hAnsi="Arial" w:cs="Arial"/>
          <w:lang w:eastAsia="fr-FR"/>
        </w:rPr>
        <w:t xml:space="preserve"> d’</w:t>
      </w:r>
      <w:r w:rsidR="001C1297" w:rsidRPr="00087DE3">
        <w:rPr>
          <w:rFonts w:ascii="Arial" w:eastAsia="Times New Roman" w:hAnsi="Arial" w:cs="Arial"/>
          <w:lang w:eastAsia="fr-FR"/>
        </w:rPr>
        <w:t>examiner s</w:t>
      </w:r>
      <w:r w:rsidR="009C533A" w:rsidRPr="00087DE3">
        <w:rPr>
          <w:rFonts w:ascii="Arial" w:eastAsia="Times New Roman" w:hAnsi="Arial" w:cs="Arial"/>
          <w:lang w:eastAsia="fr-FR"/>
        </w:rPr>
        <w:t>a demande de</w:t>
      </w:r>
      <w:r w:rsidRPr="00087DE3">
        <w:rPr>
          <w:rFonts w:ascii="Arial" w:eastAsia="Times New Roman" w:hAnsi="Arial" w:cs="Arial"/>
          <w:lang w:eastAsia="fr-FR"/>
        </w:rPr>
        <w:t xml:space="preserve"> laisser à charge</w:t>
      </w:r>
      <w:r w:rsidR="009C533A" w:rsidRPr="00087DE3">
        <w:rPr>
          <w:rFonts w:ascii="Arial" w:eastAsia="Times New Roman" w:hAnsi="Arial" w:cs="Arial"/>
          <w:lang w:eastAsia="fr-FR"/>
        </w:rPr>
        <w:t xml:space="preserve"> tenant compte de la situation du poste comptable</w:t>
      </w:r>
      <w:r w:rsidRPr="00087DE3">
        <w:rPr>
          <w:rFonts w:ascii="Arial" w:eastAsia="Times New Roman" w:hAnsi="Arial" w:cs="Arial"/>
          <w:lang w:eastAsia="fr-FR"/>
        </w:rPr>
        <w:t>.</w:t>
      </w:r>
    </w:p>
    <w:p w:rsidR="00143565" w:rsidRDefault="00143565">
      <w:pPr>
        <w:rPr>
          <w:rFonts w:ascii="Arial" w:hAnsi="Arial" w:cs="Arial"/>
          <w:lang w:eastAsia="fr-FR"/>
        </w:rPr>
      </w:pPr>
      <w:r>
        <w:rPr>
          <w:rFonts w:ascii="Arial" w:hAnsi="Arial" w:cs="Arial"/>
        </w:rPr>
        <w:br w:type="page"/>
      </w:r>
    </w:p>
    <w:p w:rsidR="00F06041" w:rsidRPr="00087DE3" w:rsidRDefault="00F06041" w:rsidP="0096233C">
      <w:pPr>
        <w:pStyle w:val="PS"/>
        <w:spacing w:after="100"/>
        <w:ind w:left="0" w:firstLine="0"/>
        <w:rPr>
          <w:rFonts w:ascii="Arial" w:hAnsi="Arial" w:cs="Arial"/>
          <w:sz w:val="22"/>
        </w:rPr>
      </w:pPr>
      <w:r w:rsidRPr="00087DE3">
        <w:rPr>
          <w:rFonts w:ascii="Arial" w:hAnsi="Arial" w:cs="Arial"/>
          <w:sz w:val="22"/>
        </w:rPr>
        <w:lastRenderedPageBreak/>
        <w:t>Par ces motifs,</w:t>
      </w:r>
    </w:p>
    <w:p w:rsidR="00F06041" w:rsidRPr="00087DE3" w:rsidRDefault="00087DE3" w:rsidP="0096233C">
      <w:pPr>
        <w:pStyle w:val="PS"/>
        <w:spacing w:after="100"/>
        <w:ind w:left="0" w:firstLine="0"/>
        <w:jc w:val="center"/>
        <w:rPr>
          <w:rFonts w:ascii="Arial" w:hAnsi="Arial" w:cs="Arial"/>
          <w:sz w:val="22"/>
        </w:rPr>
      </w:pPr>
      <w:r>
        <w:rPr>
          <w:rFonts w:ascii="Arial" w:hAnsi="Arial" w:cs="Arial"/>
          <w:sz w:val="22"/>
        </w:rPr>
        <w:t>DÉCIDE</w:t>
      </w:r>
      <w:r w:rsidR="00F06041" w:rsidRPr="00087DE3">
        <w:rPr>
          <w:rFonts w:ascii="Arial" w:hAnsi="Arial" w:cs="Arial"/>
          <w:sz w:val="22"/>
        </w:rPr>
        <w:t> :</w:t>
      </w:r>
    </w:p>
    <w:p w:rsidR="00F06041" w:rsidRPr="00087DE3" w:rsidRDefault="006D283E" w:rsidP="0096233C">
      <w:pPr>
        <w:pStyle w:val="PS"/>
        <w:spacing w:after="100"/>
        <w:ind w:left="0" w:firstLine="0"/>
        <w:rPr>
          <w:rFonts w:ascii="Arial" w:hAnsi="Arial" w:cs="Arial"/>
          <w:sz w:val="22"/>
        </w:rPr>
      </w:pPr>
      <w:r w:rsidRPr="00087DE3">
        <w:rPr>
          <w:rFonts w:ascii="Arial" w:hAnsi="Arial" w:cs="Arial"/>
          <w:sz w:val="22"/>
        </w:rPr>
        <w:t xml:space="preserve">Article unique : </w:t>
      </w:r>
      <w:r w:rsidR="00F06041" w:rsidRPr="00087DE3">
        <w:rPr>
          <w:rFonts w:ascii="Arial" w:hAnsi="Arial" w:cs="Arial"/>
          <w:sz w:val="22"/>
        </w:rPr>
        <w:t xml:space="preserve">La requête de </w:t>
      </w:r>
      <w:r w:rsidR="00515974">
        <w:rPr>
          <w:rFonts w:ascii="Arial" w:hAnsi="Arial" w:cs="Arial"/>
          <w:sz w:val="22"/>
        </w:rPr>
        <w:t>M. X</w:t>
      </w:r>
      <w:r w:rsidR="008204AE" w:rsidRPr="00087DE3">
        <w:rPr>
          <w:rFonts w:ascii="Arial" w:hAnsi="Arial" w:cs="Arial"/>
          <w:sz w:val="22"/>
        </w:rPr>
        <w:t xml:space="preserve"> </w:t>
      </w:r>
      <w:r w:rsidR="00F06041" w:rsidRPr="00087DE3">
        <w:rPr>
          <w:rFonts w:ascii="Arial" w:hAnsi="Arial" w:cs="Arial"/>
          <w:sz w:val="22"/>
        </w:rPr>
        <w:t>est rejetée</w:t>
      </w:r>
      <w:r w:rsidR="00C96D40" w:rsidRPr="00087DE3">
        <w:rPr>
          <w:rFonts w:ascii="Arial" w:hAnsi="Arial" w:cs="Arial"/>
          <w:sz w:val="22"/>
        </w:rPr>
        <w:t>.</w:t>
      </w:r>
      <w:r w:rsidR="00F06041" w:rsidRPr="00087DE3">
        <w:rPr>
          <w:rFonts w:ascii="Arial" w:hAnsi="Arial" w:cs="Arial"/>
          <w:sz w:val="22"/>
        </w:rPr>
        <w:t xml:space="preserve"> </w:t>
      </w:r>
    </w:p>
    <w:p w:rsidR="00F06041" w:rsidRPr="00087DE3" w:rsidRDefault="00F06041" w:rsidP="0096233C">
      <w:pPr>
        <w:pStyle w:val="PS"/>
        <w:spacing w:after="100"/>
        <w:ind w:left="0" w:firstLine="0"/>
        <w:jc w:val="center"/>
        <w:rPr>
          <w:rFonts w:ascii="Arial" w:hAnsi="Arial" w:cs="Arial"/>
          <w:sz w:val="22"/>
        </w:rPr>
      </w:pPr>
      <w:r w:rsidRPr="00087DE3">
        <w:rPr>
          <w:rFonts w:ascii="Arial" w:hAnsi="Arial" w:cs="Arial"/>
          <w:sz w:val="22"/>
        </w:rPr>
        <w:t>------------</w:t>
      </w:r>
    </w:p>
    <w:p w:rsidR="00F06041" w:rsidRPr="00087DE3" w:rsidRDefault="00F06041" w:rsidP="0096233C">
      <w:pPr>
        <w:pStyle w:val="PS"/>
        <w:spacing w:after="100"/>
        <w:ind w:left="0" w:firstLine="0"/>
        <w:rPr>
          <w:rFonts w:ascii="Arial" w:hAnsi="Arial" w:cs="Arial"/>
          <w:sz w:val="22"/>
        </w:rPr>
      </w:pPr>
      <w:r w:rsidRPr="00087DE3">
        <w:rPr>
          <w:rFonts w:ascii="Arial" w:hAnsi="Arial" w:cs="Arial"/>
          <w:sz w:val="22"/>
        </w:rPr>
        <w:t xml:space="preserve">Fait et jugé </w:t>
      </w:r>
      <w:r w:rsidR="00BA7C7E">
        <w:rPr>
          <w:rFonts w:ascii="Arial" w:hAnsi="Arial" w:cs="Arial"/>
          <w:sz w:val="22"/>
        </w:rPr>
        <w:t xml:space="preserve">par </w:t>
      </w:r>
      <w:r w:rsidRPr="00087DE3">
        <w:rPr>
          <w:rFonts w:ascii="Arial" w:hAnsi="Arial" w:cs="Arial"/>
          <w:sz w:val="22"/>
        </w:rPr>
        <w:t>M</w:t>
      </w:r>
      <w:r w:rsidR="00143565">
        <w:rPr>
          <w:rFonts w:ascii="Arial" w:hAnsi="Arial" w:cs="Arial"/>
          <w:sz w:val="22"/>
        </w:rPr>
        <w:t>. </w:t>
      </w:r>
      <w:r w:rsidR="00C96D40" w:rsidRPr="00087DE3">
        <w:rPr>
          <w:rFonts w:ascii="Arial" w:hAnsi="Arial" w:cs="Arial"/>
          <w:sz w:val="22"/>
        </w:rPr>
        <w:t>Yves ROLLAND</w:t>
      </w:r>
      <w:r w:rsidR="00143565">
        <w:rPr>
          <w:rFonts w:ascii="Arial" w:hAnsi="Arial" w:cs="Arial"/>
          <w:sz w:val="22"/>
        </w:rPr>
        <w:t>,</w:t>
      </w:r>
      <w:r w:rsidRPr="00087DE3">
        <w:rPr>
          <w:rFonts w:ascii="Arial" w:hAnsi="Arial" w:cs="Arial"/>
          <w:sz w:val="22"/>
        </w:rPr>
        <w:t xml:space="preserve"> président de section,</w:t>
      </w:r>
      <w:r w:rsidR="00C96D40" w:rsidRPr="00087DE3">
        <w:rPr>
          <w:rFonts w:ascii="Arial" w:hAnsi="Arial" w:cs="Arial"/>
          <w:sz w:val="22"/>
        </w:rPr>
        <w:t xml:space="preserve"> président de séance, </w:t>
      </w:r>
      <w:r w:rsidR="00F46A55" w:rsidRPr="00F46A55">
        <w:rPr>
          <w:rFonts w:ascii="Arial" w:hAnsi="Arial" w:cs="Arial"/>
          <w:sz w:val="22"/>
        </w:rPr>
        <w:t>M</w:t>
      </w:r>
      <w:r w:rsidR="00F46A55" w:rsidRPr="00F46A55">
        <w:rPr>
          <w:rFonts w:ascii="Arial" w:hAnsi="Arial" w:cs="Arial"/>
          <w:sz w:val="22"/>
          <w:vertAlign w:val="superscript"/>
        </w:rPr>
        <w:t>me</w:t>
      </w:r>
      <w:r w:rsidR="00F46A55">
        <w:rPr>
          <w:rFonts w:ascii="Arial" w:hAnsi="Arial" w:cs="Arial"/>
          <w:sz w:val="22"/>
        </w:rPr>
        <w:t> </w:t>
      </w:r>
      <w:r w:rsidR="00C96D40" w:rsidRPr="00087DE3">
        <w:rPr>
          <w:rFonts w:ascii="Arial" w:hAnsi="Arial" w:cs="Arial"/>
          <w:sz w:val="22"/>
        </w:rPr>
        <w:t>Anne FROMENT-MEUR</w:t>
      </w:r>
      <w:r w:rsidR="00B017B6" w:rsidRPr="00087DE3">
        <w:rPr>
          <w:rFonts w:ascii="Arial" w:hAnsi="Arial" w:cs="Arial"/>
          <w:sz w:val="22"/>
        </w:rPr>
        <w:t>ICE, présidente de chambre main</w:t>
      </w:r>
      <w:r w:rsidR="00C96D40" w:rsidRPr="00087DE3">
        <w:rPr>
          <w:rFonts w:ascii="Arial" w:hAnsi="Arial" w:cs="Arial"/>
          <w:sz w:val="22"/>
        </w:rPr>
        <w:t>tenue en activité, MM</w:t>
      </w:r>
      <w:r w:rsidR="00143565">
        <w:rPr>
          <w:rFonts w:ascii="Arial" w:hAnsi="Arial" w:cs="Arial"/>
          <w:sz w:val="22"/>
        </w:rPr>
        <w:t>. </w:t>
      </w:r>
      <w:r w:rsidR="00C96D40" w:rsidRPr="00087DE3">
        <w:rPr>
          <w:rFonts w:ascii="Arial" w:hAnsi="Arial" w:cs="Arial"/>
          <w:sz w:val="22"/>
        </w:rPr>
        <w:t>Gérard GANSER, Jean-Pierre LAFAURE,</w:t>
      </w:r>
      <w:r w:rsidR="00B017B6" w:rsidRPr="00087DE3">
        <w:rPr>
          <w:rFonts w:ascii="Arial" w:hAnsi="Arial" w:cs="Arial"/>
          <w:sz w:val="22"/>
        </w:rPr>
        <w:t xml:space="preserve"> Jean-Yves </w:t>
      </w:r>
      <w:r w:rsidR="0061237A" w:rsidRPr="00087DE3">
        <w:rPr>
          <w:rFonts w:ascii="Arial" w:hAnsi="Arial" w:cs="Arial"/>
          <w:sz w:val="22"/>
        </w:rPr>
        <w:t xml:space="preserve">BERTUCCI et </w:t>
      </w:r>
      <w:r w:rsidR="00F46A55" w:rsidRPr="00F46A55">
        <w:rPr>
          <w:rFonts w:ascii="Arial" w:hAnsi="Arial" w:cs="Arial"/>
          <w:sz w:val="22"/>
        </w:rPr>
        <w:t>M</w:t>
      </w:r>
      <w:r w:rsidR="00F46A55" w:rsidRPr="00F46A55">
        <w:rPr>
          <w:rFonts w:ascii="Arial" w:hAnsi="Arial" w:cs="Arial"/>
          <w:sz w:val="22"/>
          <w:vertAlign w:val="superscript"/>
        </w:rPr>
        <w:t>me</w:t>
      </w:r>
      <w:r w:rsidR="00F46A55">
        <w:rPr>
          <w:rFonts w:ascii="Arial" w:hAnsi="Arial" w:cs="Arial"/>
          <w:sz w:val="22"/>
        </w:rPr>
        <w:t> </w:t>
      </w:r>
      <w:bookmarkStart w:id="0" w:name="_GoBack"/>
      <w:bookmarkEnd w:id="0"/>
      <w:r w:rsidR="0061237A" w:rsidRPr="00087DE3">
        <w:rPr>
          <w:rFonts w:ascii="Arial" w:hAnsi="Arial" w:cs="Arial"/>
          <w:sz w:val="22"/>
        </w:rPr>
        <w:t>Laurence ENGEL,</w:t>
      </w:r>
      <w:r w:rsidRPr="00087DE3">
        <w:rPr>
          <w:rFonts w:ascii="Arial" w:hAnsi="Arial" w:cs="Arial"/>
          <w:sz w:val="22"/>
        </w:rPr>
        <w:t xml:space="preserve"> conseillers maîtres.</w:t>
      </w:r>
    </w:p>
    <w:p w:rsidR="008B02AF" w:rsidRPr="00D567CC" w:rsidRDefault="008B02AF" w:rsidP="008B02AF">
      <w:pPr>
        <w:tabs>
          <w:tab w:val="center" w:pos="4536"/>
          <w:tab w:val="right" w:pos="9072"/>
        </w:tabs>
        <w:spacing w:before="120" w:after="360"/>
        <w:ind w:firstLine="0"/>
        <w:rPr>
          <w:rFonts w:ascii="Arial" w:hAnsi="Arial" w:cs="Arial"/>
        </w:rPr>
      </w:pPr>
      <w:r w:rsidRPr="00D567CC">
        <w:rPr>
          <w:rFonts w:ascii="Arial" w:hAnsi="Arial" w:cs="Arial"/>
        </w:rPr>
        <w:t>En présence de Mme Annie LE BARON, greffière de séance.</w:t>
      </w:r>
    </w:p>
    <w:p w:rsidR="008B02AF" w:rsidRDefault="008B02AF" w:rsidP="008B02AF">
      <w:pPr>
        <w:tabs>
          <w:tab w:val="center" w:pos="4536"/>
          <w:tab w:val="right" w:pos="9072"/>
        </w:tabs>
        <w:spacing w:before="120" w:after="360"/>
        <w:ind w:firstLine="0"/>
        <w:rPr>
          <w:rFonts w:ascii="Arial" w:hAnsi="Arial" w:cs="Arial"/>
        </w:rPr>
      </w:pPr>
      <w:r w:rsidRPr="00D567CC">
        <w:rPr>
          <w:rFonts w:ascii="Arial" w:hAnsi="Arial" w:cs="Arial"/>
        </w:rPr>
        <w:t>Signé :</w:t>
      </w:r>
      <w:r>
        <w:rPr>
          <w:rFonts w:ascii="Arial" w:hAnsi="Arial" w:cs="Arial"/>
        </w:rPr>
        <w:t xml:space="preserve"> Yves Rolland</w:t>
      </w:r>
      <w:r w:rsidRPr="00D567CC">
        <w:rPr>
          <w:rFonts w:ascii="Arial" w:hAnsi="Arial" w:cs="Arial"/>
        </w:rPr>
        <w:t>, président de séance, et Annie Le Baron, greffière de séance.</w:t>
      </w:r>
    </w:p>
    <w:p w:rsidR="008B02AF" w:rsidRPr="00D567CC" w:rsidRDefault="008B02AF" w:rsidP="008B02AF">
      <w:pPr>
        <w:tabs>
          <w:tab w:val="center" w:pos="4536"/>
          <w:tab w:val="right" w:pos="9072"/>
        </w:tabs>
        <w:spacing w:before="120" w:after="360"/>
        <w:ind w:firstLine="0"/>
        <w:rPr>
          <w:rFonts w:ascii="Arial" w:hAnsi="Arial" w:cs="Arial"/>
        </w:rPr>
      </w:pPr>
      <w:r w:rsidRPr="00D567CC">
        <w:rPr>
          <w:rFonts w:ascii="Arial" w:hAnsi="Arial" w:cs="Arial"/>
        </w:rPr>
        <w:t>Collationné, certifié conforme à la minute étant au greffe de la Cour des comptes.</w:t>
      </w:r>
    </w:p>
    <w:p w:rsidR="008B02AF" w:rsidRPr="00D567CC" w:rsidRDefault="008B02AF" w:rsidP="008B02AF">
      <w:pPr>
        <w:pStyle w:val="PS"/>
        <w:spacing w:after="0"/>
        <w:ind w:left="0" w:firstLine="0"/>
        <w:rPr>
          <w:rFonts w:ascii="Arial" w:hAnsi="Arial" w:cs="Arial"/>
          <w:color w:val="000000"/>
          <w:szCs w:val="24"/>
        </w:rPr>
      </w:pPr>
      <w:r w:rsidRPr="00D567CC">
        <w:rPr>
          <w:rFonts w:ascii="Arial" w:hAnsi="Arial" w:cs="Arial"/>
          <w:color w:val="000000"/>
          <w:szCs w:val="24"/>
        </w:rPr>
        <w:t>Délivré par moi, secrétaire général.</w:t>
      </w:r>
    </w:p>
    <w:tbl>
      <w:tblPr>
        <w:tblW w:w="0" w:type="auto"/>
        <w:tblInd w:w="4928" w:type="dxa"/>
        <w:tblLook w:val="00A0" w:firstRow="1" w:lastRow="0" w:firstColumn="1" w:lastColumn="0" w:noHBand="0" w:noVBand="0"/>
      </w:tblPr>
      <w:tblGrid>
        <w:gridCol w:w="4360"/>
      </w:tblGrid>
      <w:tr w:rsidR="008B02AF" w:rsidRPr="00D567CC" w:rsidTr="008B02AF">
        <w:trPr>
          <w:trHeight w:val="1626"/>
        </w:trPr>
        <w:tc>
          <w:tcPr>
            <w:tcW w:w="4360" w:type="dxa"/>
          </w:tcPr>
          <w:p w:rsidR="008B02AF" w:rsidRPr="00D567CC" w:rsidRDefault="008B02AF" w:rsidP="008B02AF">
            <w:pPr>
              <w:tabs>
                <w:tab w:val="center" w:pos="4536"/>
                <w:tab w:val="right" w:pos="9072"/>
              </w:tabs>
              <w:spacing w:before="0" w:beforeAutospacing="0" w:after="0" w:afterAutospacing="0"/>
              <w:ind w:hanging="108"/>
              <w:jc w:val="center"/>
              <w:rPr>
                <w:rFonts w:ascii="Arial" w:hAnsi="Arial" w:cs="Arial"/>
                <w:b/>
              </w:rPr>
            </w:pPr>
            <w:r w:rsidRPr="00D567CC">
              <w:rPr>
                <w:rFonts w:ascii="Arial" w:hAnsi="Arial" w:cs="Arial"/>
                <w:b/>
              </w:rPr>
              <w:t>Pour le secrétaire général</w:t>
            </w:r>
          </w:p>
          <w:p w:rsidR="008B02AF" w:rsidRPr="00D567CC" w:rsidRDefault="008B02AF" w:rsidP="008B02AF">
            <w:pPr>
              <w:tabs>
                <w:tab w:val="center" w:pos="4536"/>
                <w:tab w:val="right" w:pos="9072"/>
              </w:tabs>
              <w:spacing w:before="0" w:beforeAutospacing="0" w:after="0" w:afterAutospacing="0"/>
              <w:ind w:hanging="108"/>
              <w:jc w:val="center"/>
              <w:rPr>
                <w:rFonts w:ascii="Arial" w:hAnsi="Arial" w:cs="Arial"/>
                <w:b/>
              </w:rPr>
            </w:pPr>
            <w:r w:rsidRPr="00D567CC">
              <w:rPr>
                <w:rFonts w:ascii="Arial" w:hAnsi="Arial" w:cs="Arial"/>
                <w:b/>
              </w:rPr>
              <w:t>et par délégation,</w:t>
            </w:r>
          </w:p>
          <w:p w:rsidR="008B02AF" w:rsidRPr="00D567CC" w:rsidRDefault="008B02AF" w:rsidP="008B02AF">
            <w:pPr>
              <w:tabs>
                <w:tab w:val="center" w:pos="4536"/>
                <w:tab w:val="right" w:pos="9072"/>
              </w:tabs>
              <w:spacing w:before="0" w:beforeAutospacing="0" w:after="0" w:afterAutospacing="0"/>
              <w:ind w:hanging="108"/>
              <w:jc w:val="center"/>
              <w:rPr>
                <w:rFonts w:ascii="Arial" w:hAnsi="Arial" w:cs="Arial"/>
                <w:b/>
              </w:rPr>
            </w:pPr>
            <w:r w:rsidRPr="00D567CC">
              <w:rPr>
                <w:rFonts w:ascii="Arial" w:hAnsi="Arial" w:cs="Arial"/>
                <w:b/>
              </w:rPr>
              <w:t>le chef du greffe contentieux</w:t>
            </w:r>
          </w:p>
          <w:p w:rsidR="008B02AF" w:rsidRPr="00D567CC" w:rsidRDefault="008B02AF" w:rsidP="008B02AF">
            <w:pPr>
              <w:tabs>
                <w:tab w:val="center" w:pos="4536"/>
                <w:tab w:val="right" w:pos="9072"/>
              </w:tabs>
              <w:ind w:hanging="108"/>
              <w:jc w:val="center"/>
              <w:rPr>
                <w:rFonts w:ascii="Arial" w:hAnsi="Arial" w:cs="Arial"/>
                <w:b/>
              </w:rPr>
            </w:pPr>
          </w:p>
          <w:p w:rsidR="008B02AF" w:rsidRPr="00D567CC" w:rsidRDefault="008B02AF" w:rsidP="008B02AF">
            <w:pPr>
              <w:tabs>
                <w:tab w:val="center" w:pos="4536"/>
                <w:tab w:val="right" w:pos="9072"/>
              </w:tabs>
              <w:ind w:hanging="108"/>
              <w:jc w:val="center"/>
              <w:rPr>
                <w:rFonts w:ascii="Arial" w:hAnsi="Arial" w:cs="Arial"/>
                <w:b/>
              </w:rPr>
            </w:pPr>
          </w:p>
          <w:p w:rsidR="008B02AF" w:rsidRDefault="008B02AF" w:rsidP="008B02AF">
            <w:pPr>
              <w:tabs>
                <w:tab w:val="center" w:pos="4536"/>
                <w:tab w:val="right" w:pos="9072"/>
              </w:tabs>
              <w:ind w:hanging="108"/>
              <w:jc w:val="center"/>
              <w:rPr>
                <w:rFonts w:ascii="Arial" w:hAnsi="Arial" w:cs="Arial"/>
                <w:b/>
              </w:rPr>
            </w:pPr>
          </w:p>
          <w:p w:rsidR="008B02AF" w:rsidRPr="00D567CC" w:rsidRDefault="008B02AF" w:rsidP="008B02AF">
            <w:pPr>
              <w:tabs>
                <w:tab w:val="center" w:pos="4536"/>
                <w:tab w:val="right" w:pos="9072"/>
              </w:tabs>
              <w:ind w:hanging="108"/>
              <w:jc w:val="center"/>
              <w:rPr>
                <w:rFonts w:ascii="Arial" w:hAnsi="Arial" w:cs="Arial"/>
              </w:rPr>
            </w:pPr>
            <w:r w:rsidRPr="00D567CC">
              <w:rPr>
                <w:rFonts w:ascii="Arial" w:hAnsi="Arial" w:cs="Arial"/>
                <w:b/>
              </w:rPr>
              <w:t xml:space="preserve">Daniel </w:t>
            </w:r>
            <w:proofErr w:type="spellStart"/>
            <w:r w:rsidRPr="00D567CC">
              <w:rPr>
                <w:rFonts w:ascii="Arial" w:hAnsi="Arial" w:cs="Arial"/>
                <w:b/>
              </w:rPr>
              <w:t>Férez</w:t>
            </w:r>
            <w:proofErr w:type="spellEnd"/>
          </w:p>
        </w:tc>
      </w:tr>
    </w:tbl>
    <w:p w:rsidR="008B02AF" w:rsidRPr="007B2766" w:rsidRDefault="008B02AF" w:rsidP="008B02AF">
      <w:pPr>
        <w:autoSpaceDE w:val="0"/>
        <w:autoSpaceDN w:val="0"/>
        <w:adjustRightInd w:val="0"/>
        <w:spacing w:before="120" w:after="360"/>
        <w:ind w:firstLine="0"/>
        <w:rPr>
          <w:rFonts w:ascii="Arial" w:hAnsi="Arial" w:cs="Arial"/>
        </w:rPr>
      </w:pPr>
      <w:r w:rsidRPr="007B2766">
        <w:rPr>
          <w:rFonts w:ascii="Arial" w:hAnsi="Arial" w:cs="Arial"/>
        </w:rPr>
        <w:t>Conformément aux dispositions de l’article R.</w:t>
      </w:r>
      <w:r>
        <w:rPr>
          <w:rFonts w:ascii="Arial" w:hAnsi="Arial" w:cs="Arial"/>
        </w:rPr>
        <w:t> </w:t>
      </w:r>
      <w:r w:rsidRPr="007B2766">
        <w:rPr>
          <w:rFonts w:ascii="Arial" w:hAnsi="Arial" w:cs="Arial"/>
        </w:rPr>
        <w:t>142-16 du code des juridictions financières, les arrêts prononcés par la Cour des comptes peuvent faire l’objet d’un pourvoi en cassation présenté, sous peine d’irrecevabilité, par le ministère d’un avocat au Conseil d’Etat dans le délai de deux mois à compter de la notification de l’acte. La révision d’un arrêt ou d’une ordonnance peut être demandée après expiration des délais de pourvoi en cassation, et ce dans les conditions prévues par l’article R.</w:t>
      </w:r>
      <w:r>
        <w:rPr>
          <w:rFonts w:ascii="Arial" w:hAnsi="Arial" w:cs="Arial"/>
        </w:rPr>
        <w:t> </w:t>
      </w:r>
      <w:r w:rsidRPr="007B2766">
        <w:rPr>
          <w:rFonts w:ascii="Arial" w:hAnsi="Arial" w:cs="Arial"/>
        </w:rPr>
        <w:t>142-15-I du même code.</w:t>
      </w:r>
    </w:p>
    <w:sectPr w:rsidR="008B02AF" w:rsidRPr="007B2766" w:rsidSect="000723DF">
      <w:headerReference w:type="default" r:id="rId9"/>
      <w:footerReference w:type="default" r:id="rId10"/>
      <w:head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2F09" w:rsidRDefault="00D42F09" w:rsidP="00A32152">
      <w:pPr>
        <w:spacing w:after="0"/>
      </w:pPr>
      <w:r>
        <w:separator/>
      </w:r>
    </w:p>
  </w:endnote>
  <w:endnote w:type="continuationSeparator" w:id="0">
    <w:p w:rsidR="00D42F09" w:rsidRDefault="00D42F09" w:rsidP="00A321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N)">
    <w:altName w:val="Cambri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2904747"/>
      <w:docPartObj>
        <w:docPartGallery w:val="Page Numbers (Bottom of Page)"/>
        <w:docPartUnique/>
      </w:docPartObj>
    </w:sdtPr>
    <w:sdtEndPr/>
    <w:sdtContent>
      <w:p w:rsidR="000723DF" w:rsidRDefault="00EE231C">
        <w:pPr>
          <w:pStyle w:val="Pieddepage"/>
          <w:jc w:val="right"/>
        </w:pPr>
        <w:r>
          <w:fldChar w:fldCharType="begin"/>
        </w:r>
        <w:r>
          <w:instrText>PAGE   \* MERGEFORMAT</w:instrText>
        </w:r>
        <w:r>
          <w:fldChar w:fldCharType="separate"/>
        </w:r>
        <w:r w:rsidR="00F46A55">
          <w:rPr>
            <w:noProof/>
          </w:rPr>
          <w:t>4</w:t>
        </w:r>
        <w:r>
          <w:fldChar w:fldCharType="end"/>
        </w:r>
      </w:p>
    </w:sdtContent>
  </w:sdt>
  <w:p w:rsidR="000723DF" w:rsidRDefault="00D42F0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2F09" w:rsidRDefault="00D42F09" w:rsidP="00A32152">
      <w:pPr>
        <w:spacing w:after="0"/>
      </w:pPr>
      <w:r>
        <w:separator/>
      </w:r>
    </w:p>
  </w:footnote>
  <w:footnote w:type="continuationSeparator" w:id="0">
    <w:p w:rsidR="00D42F09" w:rsidRDefault="00D42F09" w:rsidP="00A3215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DE3" w:rsidRDefault="00087DE3">
    <w:pPr>
      <w:pStyle w:val="En-tte"/>
    </w:pPr>
  </w:p>
  <w:p w:rsidR="00087DE3" w:rsidRDefault="00087DE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DE3" w:rsidRDefault="00087DE3" w:rsidP="00087DE3">
    <w:pPr>
      <w:pStyle w:val="En-tte"/>
      <w:jc w:val="center"/>
    </w:pPr>
    <w:r>
      <w:rPr>
        <w:noProof/>
        <w:lang w:eastAsia="fr-FR"/>
      </w:rPr>
      <w:drawing>
        <wp:anchor distT="0" distB="0" distL="114300" distR="114300" simplePos="0" relativeHeight="251658240" behindDoc="0" locked="0" layoutInCell="1" allowOverlap="1" wp14:anchorId="28694ECC" wp14:editId="6B00AB2B">
          <wp:simplePos x="0" y="0"/>
          <wp:positionH relativeFrom="column">
            <wp:posOffset>1905</wp:posOffset>
          </wp:positionH>
          <wp:positionV relativeFrom="paragraph">
            <wp:posOffset>431800</wp:posOffset>
          </wp:positionV>
          <wp:extent cx="7559040" cy="1258570"/>
          <wp:effectExtent l="0" t="0" r="3810" b="0"/>
          <wp:wrapTopAndBottom/>
          <wp:docPr id="2" name="Image 2"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BANDE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2585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92D67"/>
    <w:multiLevelType w:val="hybridMultilevel"/>
    <w:tmpl w:val="407EA14E"/>
    <w:lvl w:ilvl="0" w:tplc="A8DCAE10">
      <w:start w:val="6"/>
      <w:numFmt w:val="bullet"/>
      <w:lvlText w:val="-"/>
      <w:lvlJc w:val="left"/>
      <w:pPr>
        <w:ind w:left="1778" w:hanging="360"/>
      </w:pPr>
      <w:rPr>
        <w:rFonts w:ascii="Times New Roman" w:eastAsiaTheme="minorHAnsi" w:hAnsi="Times New Roman" w:cs="Times New Roman"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
    <w:nsid w:val="5313538C"/>
    <w:multiLevelType w:val="multilevel"/>
    <w:tmpl w:val="F552D8F6"/>
    <w:lvl w:ilvl="0">
      <w:start w:val="1"/>
      <w:numFmt w:val="upperRoman"/>
      <w:pStyle w:val="Titre1"/>
      <w:suff w:val="nothing"/>
      <w:lvlText w:val="PARTIE %1 : "/>
      <w:lvlJc w:val="left"/>
      <w:pPr>
        <w:ind w:left="1985" w:hanging="284"/>
      </w:pPr>
      <w:rPr>
        <w:rFonts w:ascii="Times New Roman" w:hAnsi="Times New Roman" w:cs="Times New Roman" w:hint="default"/>
        <w:b/>
        <w:i w:val="0"/>
        <w:sz w:val="28"/>
      </w:rPr>
    </w:lvl>
    <w:lvl w:ilvl="1">
      <w:start w:val="1"/>
      <w:numFmt w:val="upperRoman"/>
      <w:pStyle w:val="Titre2"/>
      <w:lvlText w:val="%2."/>
      <w:lvlJc w:val="left"/>
      <w:pPr>
        <w:tabs>
          <w:tab w:val="num" w:pos="720"/>
        </w:tabs>
        <w:ind w:left="510" w:hanging="510"/>
      </w:pPr>
    </w:lvl>
    <w:lvl w:ilvl="2">
      <w:start w:val="1"/>
      <w:numFmt w:val="upperLetter"/>
      <w:pStyle w:val="Titre3"/>
      <w:lvlText w:val="%3."/>
      <w:lvlJc w:val="left"/>
      <w:pPr>
        <w:tabs>
          <w:tab w:val="num" w:pos="851"/>
        </w:tabs>
        <w:ind w:left="851" w:hanging="851"/>
      </w:pPr>
    </w:lvl>
    <w:lvl w:ilvl="3">
      <w:start w:val="1"/>
      <w:numFmt w:val="decimal"/>
      <w:pStyle w:val="Titre4"/>
      <w:lvlText w:val="%4."/>
      <w:lvlJc w:val="left"/>
      <w:pPr>
        <w:tabs>
          <w:tab w:val="num" w:pos="879"/>
        </w:tabs>
        <w:ind w:left="879" w:hanging="879"/>
      </w:pPr>
      <w:rPr>
        <w:strike w:val="0"/>
        <w:dstrike w:val="0"/>
        <w:u w:val="none"/>
        <w:effect w:val="none"/>
      </w:rPr>
    </w:lvl>
    <w:lvl w:ilvl="4">
      <w:start w:val="1"/>
      <w:numFmt w:val="lowerLetter"/>
      <w:lvlText w:val="%5."/>
      <w:lvlJc w:val="left"/>
      <w:pPr>
        <w:tabs>
          <w:tab w:val="num" w:pos="992"/>
        </w:tabs>
        <w:ind w:left="992" w:hanging="992"/>
      </w:pPr>
      <w:rPr>
        <w:strike w:val="0"/>
        <w:dstrike w:val="0"/>
        <w:u w:val="none"/>
        <w:effect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0A7"/>
    <w:rsid w:val="00007EC4"/>
    <w:rsid w:val="00050DE5"/>
    <w:rsid w:val="00052436"/>
    <w:rsid w:val="00087DE3"/>
    <w:rsid w:val="000C1E9A"/>
    <w:rsid w:val="000D316F"/>
    <w:rsid w:val="000D375C"/>
    <w:rsid w:val="000E4D45"/>
    <w:rsid w:val="000F22AF"/>
    <w:rsid w:val="00143565"/>
    <w:rsid w:val="0018119F"/>
    <w:rsid w:val="001C1297"/>
    <w:rsid w:val="001C24F1"/>
    <w:rsid w:val="001F1CFD"/>
    <w:rsid w:val="00223540"/>
    <w:rsid w:val="002439BD"/>
    <w:rsid w:val="00255C3F"/>
    <w:rsid w:val="00293737"/>
    <w:rsid w:val="00304E2B"/>
    <w:rsid w:val="003264F1"/>
    <w:rsid w:val="00344514"/>
    <w:rsid w:val="003919D7"/>
    <w:rsid w:val="00394AE2"/>
    <w:rsid w:val="003A0D10"/>
    <w:rsid w:val="003A61DF"/>
    <w:rsid w:val="003B1811"/>
    <w:rsid w:val="003F46DA"/>
    <w:rsid w:val="00471C12"/>
    <w:rsid w:val="004A3ED1"/>
    <w:rsid w:val="00515974"/>
    <w:rsid w:val="00535144"/>
    <w:rsid w:val="00607A4D"/>
    <w:rsid w:val="0061237A"/>
    <w:rsid w:val="00616F0B"/>
    <w:rsid w:val="006237B7"/>
    <w:rsid w:val="006A09EE"/>
    <w:rsid w:val="006D283E"/>
    <w:rsid w:val="00711952"/>
    <w:rsid w:val="0072403C"/>
    <w:rsid w:val="00731C42"/>
    <w:rsid w:val="0075103D"/>
    <w:rsid w:val="00816538"/>
    <w:rsid w:val="008204AE"/>
    <w:rsid w:val="008345D4"/>
    <w:rsid w:val="0085740C"/>
    <w:rsid w:val="008804C3"/>
    <w:rsid w:val="00893996"/>
    <w:rsid w:val="008A4023"/>
    <w:rsid w:val="008B02AF"/>
    <w:rsid w:val="008B3DCC"/>
    <w:rsid w:val="0090110A"/>
    <w:rsid w:val="009113ED"/>
    <w:rsid w:val="0093392D"/>
    <w:rsid w:val="0093589C"/>
    <w:rsid w:val="0095390B"/>
    <w:rsid w:val="0096233C"/>
    <w:rsid w:val="009B6820"/>
    <w:rsid w:val="009C533A"/>
    <w:rsid w:val="009F515B"/>
    <w:rsid w:val="00A32152"/>
    <w:rsid w:val="00A33D3C"/>
    <w:rsid w:val="00A97C2C"/>
    <w:rsid w:val="00AE1104"/>
    <w:rsid w:val="00B017B6"/>
    <w:rsid w:val="00B039A5"/>
    <w:rsid w:val="00B40D4A"/>
    <w:rsid w:val="00B84770"/>
    <w:rsid w:val="00B8520D"/>
    <w:rsid w:val="00B9747A"/>
    <w:rsid w:val="00BA7C7E"/>
    <w:rsid w:val="00BB7E74"/>
    <w:rsid w:val="00BC7C7A"/>
    <w:rsid w:val="00BD3EC1"/>
    <w:rsid w:val="00BD6936"/>
    <w:rsid w:val="00BF7437"/>
    <w:rsid w:val="00C26E16"/>
    <w:rsid w:val="00C51224"/>
    <w:rsid w:val="00C7149A"/>
    <w:rsid w:val="00C75DA7"/>
    <w:rsid w:val="00C96D40"/>
    <w:rsid w:val="00CA5EE7"/>
    <w:rsid w:val="00CE431C"/>
    <w:rsid w:val="00CF1D5D"/>
    <w:rsid w:val="00D42F09"/>
    <w:rsid w:val="00D5419C"/>
    <w:rsid w:val="00D543B1"/>
    <w:rsid w:val="00D96E11"/>
    <w:rsid w:val="00DB5A39"/>
    <w:rsid w:val="00DC6E5D"/>
    <w:rsid w:val="00DD10A7"/>
    <w:rsid w:val="00DD5369"/>
    <w:rsid w:val="00E034B8"/>
    <w:rsid w:val="00E306B3"/>
    <w:rsid w:val="00E4127E"/>
    <w:rsid w:val="00E63825"/>
    <w:rsid w:val="00EE231C"/>
    <w:rsid w:val="00EF7C12"/>
    <w:rsid w:val="00F0054D"/>
    <w:rsid w:val="00F06041"/>
    <w:rsid w:val="00F12021"/>
    <w:rsid w:val="00F12F90"/>
    <w:rsid w:val="00F40201"/>
    <w:rsid w:val="00F46A55"/>
    <w:rsid w:val="00F67058"/>
    <w:rsid w:val="00F83B9A"/>
    <w:rsid w:val="00F97E02"/>
    <w:rsid w:val="00FD2F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before="100" w:beforeAutospacing="1" w:after="100" w:afterAutospacing="1"/>
        <w:ind w:firstLine="113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Corpsdetexte"/>
    <w:link w:val="Titre1Car"/>
    <w:qFormat/>
    <w:rsid w:val="00F06041"/>
    <w:pPr>
      <w:keepNext/>
      <w:numPr>
        <w:numId w:val="1"/>
      </w:numPr>
      <w:spacing w:before="480" w:after="480"/>
      <w:outlineLvl w:val="0"/>
    </w:pPr>
    <w:rPr>
      <w:rFonts w:ascii="Times New Roman" w:eastAsia="Times New Roman" w:hAnsi="Times New Roman" w:cs="Times New Roman"/>
      <w:b/>
      <w:caps/>
      <w:kern w:val="28"/>
      <w:sz w:val="28"/>
      <w:szCs w:val="20"/>
      <w:lang w:eastAsia="fr-FR"/>
    </w:rPr>
  </w:style>
  <w:style w:type="paragraph" w:styleId="Titre2">
    <w:name w:val="heading 2"/>
    <w:basedOn w:val="Normal"/>
    <w:next w:val="Corpsdetexte"/>
    <w:link w:val="Titre2Car"/>
    <w:semiHidden/>
    <w:unhideWhenUsed/>
    <w:qFormat/>
    <w:rsid w:val="00F06041"/>
    <w:pPr>
      <w:keepNext/>
      <w:keepLines/>
      <w:numPr>
        <w:ilvl w:val="1"/>
        <w:numId w:val="1"/>
      </w:numPr>
      <w:spacing w:before="360" w:after="360"/>
      <w:outlineLvl w:val="1"/>
    </w:pPr>
    <w:rPr>
      <w:rFonts w:ascii="Times New Roman" w:eastAsia="Times New Roman" w:hAnsi="Times New Roman" w:cs="Times New Roman"/>
      <w:b/>
      <w:caps/>
      <w:sz w:val="24"/>
      <w:szCs w:val="20"/>
      <w:lang w:eastAsia="fr-FR"/>
    </w:rPr>
  </w:style>
  <w:style w:type="paragraph" w:styleId="Titre3">
    <w:name w:val="heading 3"/>
    <w:basedOn w:val="Normal"/>
    <w:next w:val="Corpsdetexte"/>
    <w:link w:val="Titre3Car"/>
    <w:semiHidden/>
    <w:unhideWhenUsed/>
    <w:qFormat/>
    <w:rsid w:val="00F06041"/>
    <w:pPr>
      <w:keepNext/>
      <w:keepLines/>
      <w:numPr>
        <w:ilvl w:val="2"/>
        <w:numId w:val="1"/>
      </w:numPr>
      <w:spacing w:before="240" w:after="240"/>
      <w:outlineLvl w:val="2"/>
    </w:pPr>
    <w:rPr>
      <w:rFonts w:ascii="Times New Roman" w:eastAsia="Times New Roman" w:hAnsi="Times New Roman" w:cs="Times New Roman"/>
      <w:b/>
      <w:smallCaps/>
      <w:sz w:val="24"/>
      <w:szCs w:val="20"/>
      <w:lang w:eastAsia="fr-FR"/>
    </w:rPr>
  </w:style>
  <w:style w:type="paragraph" w:styleId="Titre4">
    <w:name w:val="heading 4"/>
    <w:basedOn w:val="Normal"/>
    <w:next w:val="Corpsdetexte"/>
    <w:link w:val="Titre4Car"/>
    <w:semiHidden/>
    <w:unhideWhenUsed/>
    <w:qFormat/>
    <w:rsid w:val="00F06041"/>
    <w:pPr>
      <w:keepNext/>
      <w:keepLines/>
      <w:numPr>
        <w:ilvl w:val="3"/>
        <w:numId w:val="1"/>
      </w:numPr>
      <w:spacing w:before="240" w:after="120"/>
      <w:outlineLvl w:val="3"/>
    </w:pPr>
    <w:rPr>
      <w:rFonts w:ascii="Times New Roman" w:eastAsia="Times New Roman" w:hAnsi="Times New Roman" w:cs="Times New Roman"/>
      <w:b/>
      <w:sz w:val="24"/>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F06041"/>
    <w:rPr>
      <w:rFonts w:ascii="Times New Roman" w:eastAsia="Times New Roman" w:hAnsi="Times New Roman" w:cs="Times New Roman"/>
      <w:b/>
      <w:caps/>
      <w:kern w:val="28"/>
      <w:sz w:val="28"/>
      <w:szCs w:val="20"/>
      <w:lang w:eastAsia="fr-FR"/>
    </w:rPr>
  </w:style>
  <w:style w:type="character" w:customStyle="1" w:styleId="Titre2Car">
    <w:name w:val="Titre 2 Car"/>
    <w:basedOn w:val="Policepardfaut"/>
    <w:link w:val="Titre2"/>
    <w:semiHidden/>
    <w:rsid w:val="00F06041"/>
    <w:rPr>
      <w:rFonts w:ascii="Times New Roman" w:eastAsia="Times New Roman" w:hAnsi="Times New Roman" w:cs="Times New Roman"/>
      <w:b/>
      <w:caps/>
      <w:sz w:val="24"/>
      <w:szCs w:val="20"/>
      <w:lang w:eastAsia="fr-FR"/>
    </w:rPr>
  </w:style>
  <w:style w:type="character" w:customStyle="1" w:styleId="Titre3Car">
    <w:name w:val="Titre 3 Car"/>
    <w:basedOn w:val="Policepardfaut"/>
    <w:link w:val="Titre3"/>
    <w:semiHidden/>
    <w:rsid w:val="00F06041"/>
    <w:rPr>
      <w:rFonts w:ascii="Times New Roman" w:eastAsia="Times New Roman" w:hAnsi="Times New Roman" w:cs="Times New Roman"/>
      <w:b/>
      <w:smallCaps/>
      <w:sz w:val="24"/>
      <w:szCs w:val="20"/>
      <w:lang w:eastAsia="fr-FR"/>
    </w:rPr>
  </w:style>
  <w:style w:type="character" w:customStyle="1" w:styleId="Titre4Car">
    <w:name w:val="Titre 4 Car"/>
    <w:basedOn w:val="Policepardfaut"/>
    <w:link w:val="Titre4"/>
    <w:semiHidden/>
    <w:rsid w:val="00F06041"/>
    <w:rPr>
      <w:rFonts w:ascii="Times New Roman" w:eastAsia="Times New Roman" w:hAnsi="Times New Roman" w:cs="Times New Roman"/>
      <w:b/>
      <w:sz w:val="24"/>
      <w:szCs w:val="20"/>
    </w:rPr>
  </w:style>
  <w:style w:type="paragraph" w:styleId="Corpsdetexte">
    <w:name w:val="Body Text"/>
    <w:basedOn w:val="Normal"/>
    <w:link w:val="CorpsdetexteCar"/>
    <w:unhideWhenUsed/>
    <w:rsid w:val="00F06041"/>
    <w:pPr>
      <w:spacing w:before="120" w:after="120"/>
      <w:ind w:firstLine="709"/>
    </w:pPr>
    <w:rPr>
      <w:rFonts w:ascii="Times New Roman" w:eastAsia="Times New Roman" w:hAnsi="Times New Roman" w:cs="Times New Roman"/>
      <w:sz w:val="24"/>
      <w:szCs w:val="20"/>
      <w:lang w:eastAsia="fr-FR"/>
    </w:rPr>
  </w:style>
  <w:style w:type="character" w:customStyle="1" w:styleId="CorpsdetexteCar">
    <w:name w:val="Corps de texte Car"/>
    <w:basedOn w:val="Policepardfaut"/>
    <w:link w:val="Corpsdetexte"/>
    <w:rsid w:val="00F06041"/>
    <w:rPr>
      <w:rFonts w:ascii="Times New Roman" w:eastAsia="Times New Roman" w:hAnsi="Times New Roman" w:cs="Times New Roman"/>
      <w:sz w:val="24"/>
      <w:szCs w:val="20"/>
      <w:lang w:eastAsia="fr-FR"/>
    </w:rPr>
  </w:style>
  <w:style w:type="character" w:customStyle="1" w:styleId="PSCar">
    <w:name w:val="PS Car"/>
    <w:basedOn w:val="Policepardfaut"/>
    <w:link w:val="PS"/>
    <w:locked/>
    <w:rsid w:val="00F06041"/>
    <w:rPr>
      <w:rFonts w:ascii="CG Times (WN)" w:hAnsi="CG Times (WN)"/>
      <w:sz w:val="24"/>
      <w:lang w:eastAsia="fr-FR"/>
    </w:rPr>
  </w:style>
  <w:style w:type="paragraph" w:customStyle="1" w:styleId="PS">
    <w:name w:val="PS"/>
    <w:basedOn w:val="Normal"/>
    <w:link w:val="PSCar"/>
    <w:rsid w:val="00F06041"/>
    <w:pPr>
      <w:spacing w:after="480"/>
      <w:ind w:left="1701"/>
    </w:pPr>
    <w:rPr>
      <w:rFonts w:ascii="CG Times (WN)" w:hAnsi="CG Times (WN)"/>
      <w:sz w:val="24"/>
      <w:lang w:eastAsia="fr-FR"/>
    </w:rPr>
  </w:style>
  <w:style w:type="paragraph" w:styleId="Pieddepage">
    <w:name w:val="footer"/>
    <w:basedOn w:val="Normal"/>
    <w:link w:val="PieddepageCar"/>
    <w:uiPriority w:val="99"/>
    <w:unhideWhenUsed/>
    <w:rsid w:val="00F06041"/>
    <w:pPr>
      <w:tabs>
        <w:tab w:val="center" w:pos="4536"/>
        <w:tab w:val="right" w:pos="9072"/>
      </w:tabs>
      <w:spacing w:after="0"/>
      <w:ind w:firstLine="709"/>
    </w:pPr>
    <w:rPr>
      <w:rFonts w:ascii="Times New Roman" w:eastAsia="Times New Roman" w:hAnsi="Times New Roman" w:cs="Times New Roman"/>
      <w:sz w:val="24"/>
      <w:szCs w:val="20"/>
      <w:lang w:eastAsia="fr-FR"/>
    </w:rPr>
  </w:style>
  <w:style w:type="character" w:customStyle="1" w:styleId="PieddepageCar">
    <w:name w:val="Pied de page Car"/>
    <w:basedOn w:val="Policepardfaut"/>
    <w:link w:val="Pieddepage"/>
    <w:uiPriority w:val="99"/>
    <w:rsid w:val="00F06041"/>
    <w:rPr>
      <w:rFonts w:ascii="Times New Roman" w:eastAsia="Times New Roman" w:hAnsi="Times New Roman" w:cs="Times New Roman"/>
      <w:sz w:val="24"/>
      <w:szCs w:val="20"/>
      <w:lang w:eastAsia="fr-FR"/>
    </w:rPr>
  </w:style>
  <w:style w:type="paragraph" w:styleId="Notedebasdepage">
    <w:name w:val="footnote text"/>
    <w:basedOn w:val="Normal"/>
    <w:link w:val="NotedebasdepageCar"/>
    <w:uiPriority w:val="99"/>
    <w:semiHidden/>
    <w:unhideWhenUsed/>
    <w:rsid w:val="00A32152"/>
    <w:pPr>
      <w:spacing w:after="0"/>
    </w:pPr>
    <w:rPr>
      <w:sz w:val="20"/>
      <w:szCs w:val="20"/>
    </w:rPr>
  </w:style>
  <w:style w:type="character" w:customStyle="1" w:styleId="NotedebasdepageCar">
    <w:name w:val="Note de bas de page Car"/>
    <w:basedOn w:val="Policepardfaut"/>
    <w:link w:val="Notedebasdepage"/>
    <w:uiPriority w:val="99"/>
    <w:semiHidden/>
    <w:rsid w:val="00A32152"/>
    <w:rPr>
      <w:sz w:val="20"/>
      <w:szCs w:val="20"/>
    </w:rPr>
  </w:style>
  <w:style w:type="character" w:styleId="Appelnotedebasdep">
    <w:name w:val="footnote reference"/>
    <w:basedOn w:val="Policepardfaut"/>
    <w:uiPriority w:val="99"/>
    <w:semiHidden/>
    <w:unhideWhenUsed/>
    <w:rsid w:val="00A32152"/>
    <w:rPr>
      <w:vertAlign w:val="superscript"/>
    </w:rPr>
  </w:style>
  <w:style w:type="paragraph" w:styleId="Paragraphedeliste">
    <w:name w:val="List Paragraph"/>
    <w:basedOn w:val="Normal"/>
    <w:uiPriority w:val="34"/>
    <w:qFormat/>
    <w:rsid w:val="00A32152"/>
    <w:pPr>
      <w:ind w:left="720"/>
      <w:contextualSpacing/>
    </w:pPr>
  </w:style>
  <w:style w:type="paragraph" w:styleId="Textedebulles">
    <w:name w:val="Balloon Text"/>
    <w:basedOn w:val="Normal"/>
    <w:link w:val="TextedebullesCar"/>
    <w:uiPriority w:val="99"/>
    <w:semiHidden/>
    <w:unhideWhenUsed/>
    <w:rsid w:val="00304E2B"/>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304E2B"/>
    <w:rPr>
      <w:rFonts w:ascii="Tahoma" w:hAnsi="Tahoma" w:cs="Tahoma"/>
      <w:sz w:val="16"/>
      <w:szCs w:val="16"/>
    </w:rPr>
  </w:style>
  <w:style w:type="paragraph" w:styleId="En-tte">
    <w:name w:val="header"/>
    <w:basedOn w:val="Normal"/>
    <w:link w:val="En-tteCar"/>
    <w:uiPriority w:val="99"/>
    <w:unhideWhenUsed/>
    <w:rsid w:val="00087DE3"/>
    <w:pPr>
      <w:tabs>
        <w:tab w:val="center" w:pos="4536"/>
        <w:tab w:val="right" w:pos="9072"/>
      </w:tabs>
      <w:spacing w:after="0"/>
    </w:pPr>
  </w:style>
  <w:style w:type="character" w:customStyle="1" w:styleId="En-tteCar">
    <w:name w:val="En-tête Car"/>
    <w:basedOn w:val="Policepardfaut"/>
    <w:link w:val="En-tte"/>
    <w:uiPriority w:val="99"/>
    <w:rsid w:val="00087DE3"/>
  </w:style>
  <w:style w:type="character" w:styleId="Marquedecommentaire">
    <w:name w:val="annotation reference"/>
    <w:basedOn w:val="Policepardfaut"/>
    <w:uiPriority w:val="99"/>
    <w:semiHidden/>
    <w:unhideWhenUsed/>
    <w:rsid w:val="000E4D45"/>
    <w:rPr>
      <w:sz w:val="16"/>
      <w:szCs w:val="16"/>
    </w:rPr>
  </w:style>
  <w:style w:type="paragraph" w:styleId="Commentaire">
    <w:name w:val="annotation text"/>
    <w:basedOn w:val="Normal"/>
    <w:link w:val="CommentaireCar"/>
    <w:uiPriority w:val="99"/>
    <w:semiHidden/>
    <w:unhideWhenUsed/>
    <w:rsid w:val="000E4D45"/>
    <w:rPr>
      <w:sz w:val="20"/>
      <w:szCs w:val="20"/>
    </w:rPr>
  </w:style>
  <w:style w:type="character" w:customStyle="1" w:styleId="CommentaireCar">
    <w:name w:val="Commentaire Car"/>
    <w:basedOn w:val="Policepardfaut"/>
    <w:link w:val="Commentaire"/>
    <w:uiPriority w:val="99"/>
    <w:semiHidden/>
    <w:rsid w:val="000E4D45"/>
    <w:rPr>
      <w:sz w:val="20"/>
      <w:szCs w:val="20"/>
    </w:rPr>
  </w:style>
  <w:style w:type="paragraph" w:styleId="Objetducommentaire">
    <w:name w:val="annotation subject"/>
    <w:basedOn w:val="Commentaire"/>
    <w:next w:val="Commentaire"/>
    <w:link w:val="ObjetducommentaireCar"/>
    <w:uiPriority w:val="99"/>
    <w:semiHidden/>
    <w:unhideWhenUsed/>
    <w:rsid w:val="000E4D45"/>
    <w:rPr>
      <w:b/>
      <w:bCs/>
    </w:rPr>
  </w:style>
  <w:style w:type="character" w:customStyle="1" w:styleId="ObjetducommentaireCar">
    <w:name w:val="Objet du commentaire Car"/>
    <w:basedOn w:val="CommentaireCar"/>
    <w:link w:val="Objetducommentaire"/>
    <w:uiPriority w:val="99"/>
    <w:semiHidden/>
    <w:rsid w:val="000E4D45"/>
    <w:rPr>
      <w:b/>
      <w:bCs/>
      <w:sz w:val="20"/>
      <w:szCs w:val="20"/>
    </w:rPr>
  </w:style>
  <w:style w:type="paragraph" w:styleId="Rvision">
    <w:name w:val="Revision"/>
    <w:hidden/>
    <w:uiPriority w:val="99"/>
    <w:semiHidden/>
    <w:rsid w:val="000E4D45"/>
    <w:pPr>
      <w:spacing w:before="0" w:beforeAutospacing="0" w:after="0" w:afterAutospacing="0"/>
      <w:ind w:firstLine="0"/>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before="100" w:beforeAutospacing="1" w:after="100" w:afterAutospacing="1"/>
        <w:ind w:firstLine="113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Corpsdetexte"/>
    <w:link w:val="Titre1Car"/>
    <w:qFormat/>
    <w:rsid w:val="00F06041"/>
    <w:pPr>
      <w:keepNext/>
      <w:numPr>
        <w:numId w:val="1"/>
      </w:numPr>
      <w:spacing w:before="480" w:after="480"/>
      <w:outlineLvl w:val="0"/>
    </w:pPr>
    <w:rPr>
      <w:rFonts w:ascii="Times New Roman" w:eastAsia="Times New Roman" w:hAnsi="Times New Roman" w:cs="Times New Roman"/>
      <w:b/>
      <w:caps/>
      <w:kern w:val="28"/>
      <w:sz w:val="28"/>
      <w:szCs w:val="20"/>
      <w:lang w:eastAsia="fr-FR"/>
    </w:rPr>
  </w:style>
  <w:style w:type="paragraph" w:styleId="Titre2">
    <w:name w:val="heading 2"/>
    <w:basedOn w:val="Normal"/>
    <w:next w:val="Corpsdetexte"/>
    <w:link w:val="Titre2Car"/>
    <w:semiHidden/>
    <w:unhideWhenUsed/>
    <w:qFormat/>
    <w:rsid w:val="00F06041"/>
    <w:pPr>
      <w:keepNext/>
      <w:keepLines/>
      <w:numPr>
        <w:ilvl w:val="1"/>
        <w:numId w:val="1"/>
      </w:numPr>
      <w:spacing w:before="360" w:after="360"/>
      <w:outlineLvl w:val="1"/>
    </w:pPr>
    <w:rPr>
      <w:rFonts w:ascii="Times New Roman" w:eastAsia="Times New Roman" w:hAnsi="Times New Roman" w:cs="Times New Roman"/>
      <w:b/>
      <w:caps/>
      <w:sz w:val="24"/>
      <w:szCs w:val="20"/>
      <w:lang w:eastAsia="fr-FR"/>
    </w:rPr>
  </w:style>
  <w:style w:type="paragraph" w:styleId="Titre3">
    <w:name w:val="heading 3"/>
    <w:basedOn w:val="Normal"/>
    <w:next w:val="Corpsdetexte"/>
    <w:link w:val="Titre3Car"/>
    <w:semiHidden/>
    <w:unhideWhenUsed/>
    <w:qFormat/>
    <w:rsid w:val="00F06041"/>
    <w:pPr>
      <w:keepNext/>
      <w:keepLines/>
      <w:numPr>
        <w:ilvl w:val="2"/>
        <w:numId w:val="1"/>
      </w:numPr>
      <w:spacing w:before="240" w:after="240"/>
      <w:outlineLvl w:val="2"/>
    </w:pPr>
    <w:rPr>
      <w:rFonts w:ascii="Times New Roman" w:eastAsia="Times New Roman" w:hAnsi="Times New Roman" w:cs="Times New Roman"/>
      <w:b/>
      <w:smallCaps/>
      <w:sz w:val="24"/>
      <w:szCs w:val="20"/>
      <w:lang w:eastAsia="fr-FR"/>
    </w:rPr>
  </w:style>
  <w:style w:type="paragraph" w:styleId="Titre4">
    <w:name w:val="heading 4"/>
    <w:basedOn w:val="Normal"/>
    <w:next w:val="Corpsdetexte"/>
    <w:link w:val="Titre4Car"/>
    <w:semiHidden/>
    <w:unhideWhenUsed/>
    <w:qFormat/>
    <w:rsid w:val="00F06041"/>
    <w:pPr>
      <w:keepNext/>
      <w:keepLines/>
      <w:numPr>
        <w:ilvl w:val="3"/>
        <w:numId w:val="1"/>
      </w:numPr>
      <w:spacing w:before="240" w:after="120"/>
      <w:outlineLvl w:val="3"/>
    </w:pPr>
    <w:rPr>
      <w:rFonts w:ascii="Times New Roman" w:eastAsia="Times New Roman" w:hAnsi="Times New Roman" w:cs="Times New Roman"/>
      <w:b/>
      <w:sz w:val="24"/>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F06041"/>
    <w:rPr>
      <w:rFonts w:ascii="Times New Roman" w:eastAsia="Times New Roman" w:hAnsi="Times New Roman" w:cs="Times New Roman"/>
      <w:b/>
      <w:caps/>
      <w:kern w:val="28"/>
      <w:sz w:val="28"/>
      <w:szCs w:val="20"/>
      <w:lang w:eastAsia="fr-FR"/>
    </w:rPr>
  </w:style>
  <w:style w:type="character" w:customStyle="1" w:styleId="Titre2Car">
    <w:name w:val="Titre 2 Car"/>
    <w:basedOn w:val="Policepardfaut"/>
    <w:link w:val="Titre2"/>
    <w:semiHidden/>
    <w:rsid w:val="00F06041"/>
    <w:rPr>
      <w:rFonts w:ascii="Times New Roman" w:eastAsia="Times New Roman" w:hAnsi="Times New Roman" w:cs="Times New Roman"/>
      <w:b/>
      <w:caps/>
      <w:sz w:val="24"/>
      <w:szCs w:val="20"/>
      <w:lang w:eastAsia="fr-FR"/>
    </w:rPr>
  </w:style>
  <w:style w:type="character" w:customStyle="1" w:styleId="Titre3Car">
    <w:name w:val="Titre 3 Car"/>
    <w:basedOn w:val="Policepardfaut"/>
    <w:link w:val="Titre3"/>
    <w:semiHidden/>
    <w:rsid w:val="00F06041"/>
    <w:rPr>
      <w:rFonts w:ascii="Times New Roman" w:eastAsia="Times New Roman" w:hAnsi="Times New Roman" w:cs="Times New Roman"/>
      <w:b/>
      <w:smallCaps/>
      <w:sz w:val="24"/>
      <w:szCs w:val="20"/>
      <w:lang w:eastAsia="fr-FR"/>
    </w:rPr>
  </w:style>
  <w:style w:type="character" w:customStyle="1" w:styleId="Titre4Car">
    <w:name w:val="Titre 4 Car"/>
    <w:basedOn w:val="Policepardfaut"/>
    <w:link w:val="Titre4"/>
    <w:semiHidden/>
    <w:rsid w:val="00F06041"/>
    <w:rPr>
      <w:rFonts w:ascii="Times New Roman" w:eastAsia="Times New Roman" w:hAnsi="Times New Roman" w:cs="Times New Roman"/>
      <w:b/>
      <w:sz w:val="24"/>
      <w:szCs w:val="20"/>
    </w:rPr>
  </w:style>
  <w:style w:type="paragraph" w:styleId="Corpsdetexte">
    <w:name w:val="Body Text"/>
    <w:basedOn w:val="Normal"/>
    <w:link w:val="CorpsdetexteCar"/>
    <w:unhideWhenUsed/>
    <w:rsid w:val="00F06041"/>
    <w:pPr>
      <w:spacing w:before="120" w:after="120"/>
      <w:ind w:firstLine="709"/>
    </w:pPr>
    <w:rPr>
      <w:rFonts w:ascii="Times New Roman" w:eastAsia="Times New Roman" w:hAnsi="Times New Roman" w:cs="Times New Roman"/>
      <w:sz w:val="24"/>
      <w:szCs w:val="20"/>
      <w:lang w:eastAsia="fr-FR"/>
    </w:rPr>
  </w:style>
  <w:style w:type="character" w:customStyle="1" w:styleId="CorpsdetexteCar">
    <w:name w:val="Corps de texte Car"/>
    <w:basedOn w:val="Policepardfaut"/>
    <w:link w:val="Corpsdetexte"/>
    <w:rsid w:val="00F06041"/>
    <w:rPr>
      <w:rFonts w:ascii="Times New Roman" w:eastAsia="Times New Roman" w:hAnsi="Times New Roman" w:cs="Times New Roman"/>
      <w:sz w:val="24"/>
      <w:szCs w:val="20"/>
      <w:lang w:eastAsia="fr-FR"/>
    </w:rPr>
  </w:style>
  <w:style w:type="character" w:customStyle="1" w:styleId="PSCar">
    <w:name w:val="PS Car"/>
    <w:basedOn w:val="Policepardfaut"/>
    <w:link w:val="PS"/>
    <w:locked/>
    <w:rsid w:val="00F06041"/>
    <w:rPr>
      <w:rFonts w:ascii="CG Times (WN)" w:hAnsi="CG Times (WN)"/>
      <w:sz w:val="24"/>
      <w:lang w:eastAsia="fr-FR"/>
    </w:rPr>
  </w:style>
  <w:style w:type="paragraph" w:customStyle="1" w:styleId="PS">
    <w:name w:val="PS"/>
    <w:basedOn w:val="Normal"/>
    <w:link w:val="PSCar"/>
    <w:rsid w:val="00F06041"/>
    <w:pPr>
      <w:spacing w:after="480"/>
      <w:ind w:left="1701"/>
    </w:pPr>
    <w:rPr>
      <w:rFonts w:ascii="CG Times (WN)" w:hAnsi="CG Times (WN)"/>
      <w:sz w:val="24"/>
      <w:lang w:eastAsia="fr-FR"/>
    </w:rPr>
  </w:style>
  <w:style w:type="paragraph" w:styleId="Pieddepage">
    <w:name w:val="footer"/>
    <w:basedOn w:val="Normal"/>
    <w:link w:val="PieddepageCar"/>
    <w:uiPriority w:val="99"/>
    <w:unhideWhenUsed/>
    <w:rsid w:val="00F06041"/>
    <w:pPr>
      <w:tabs>
        <w:tab w:val="center" w:pos="4536"/>
        <w:tab w:val="right" w:pos="9072"/>
      </w:tabs>
      <w:spacing w:after="0"/>
      <w:ind w:firstLine="709"/>
    </w:pPr>
    <w:rPr>
      <w:rFonts w:ascii="Times New Roman" w:eastAsia="Times New Roman" w:hAnsi="Times New Roman" w:cs="Times New Roman"/>
      <w:sz w:val="24"/>
      <w:szCs w:val="20"/>
      <w:lang w:eastAsia="fr-FR"/>
    </w:rPr>
  </w:style>
  <w:style w:type="character" w:customStyle="1" w:styleId="PieddepageCar">
    <w:name w:val="Pied de page Car"/>
    <w:basedOn w:val="Policepardfaut"/>
    <w:link w:val="Pieddepage"/>
    <w:uiPriority w:val="99"/>
    <w:rsid w:val="00F06041"/>
    <w:rPr>
      <w:rFonts w:ascii="Times New Roman" w:eastAsia="Times New Roman" w:hAnsi="Times New Roman" w:cs="Times New Roman"/>
      <w:sz w:val="24"/>
      <w:szCs w:val="20"/>
      <w:lang w:eastAsia="fr-FR"/>
    </w:rPr>
  </w:style>
  <w:style w:type="paragraph" w:styleId="Notedebasdepage">
    <w:name w:val="footnote text"/>
    <w:basedOn w:val="Normal"/>
    <w:link w:val="NotedebasdepageCar"/>
    <w:uiPriority w:val="99"/>
    <w:semiHidden/>
    <w:unhideWhenUsed/>
    <w:rsid w:val="00A32152"/>
    <w:pPr>
      <w:spacing w:after="0"/>
    </w:pPr>
    <w:rPr>
      <w:sz w:val="20"/>
      <w:szCs w:val="20"/>
    </w:rPr>
  </w:style>
  <w:style w:type="character" w:customStyle="1" w:styleId="NotedebasdepageCar">
    <w:name w:val="Note de bas de page Car"/>
    <w:basedOn w:val="Policepardfaut"/>
    <w:link w:val="Notedebasdepage"/>
    <w:uiPriority w:val="99"/>
    <w:semiHidden/>
    <w:rsid w:val="00A32152"/>
    <w:rPr>
      <w:sz w:val="20"/>
      <w:szCs w:val="20"/>
    </w:rPr>
  </w:style>
  <w:style w:type="character" w:styleId="Appelnotedebasdep">
    <w:name w:val="footnote reference"/>
    <w:basedOn w:val="Policepardfaut"/>
    <w:uiPriority w:val="99"/>
    <w:semiHidden/>
    <w:unhideWhenUsed/>
    <w:rsid w:val="00A32152"/>
    <w:rPr>
      <w:vertAlign w:val="superscript"/>
    </w:rPr>
  </w:style>
  <w:style w:type="paragraph" w:styleId="Paragraphedeliste">
    <w:name w:val="List Paragraph"/>
    <w:basedOn w:val="Normal"/>
    <w:uiPriority w:val="34"/>
    <w:qFormat/>
    <w:rsid w:val="00A32152"/>
    <w:pPr>
      <w:ind w:left="720"/>
      <w:contextualSpacing/>
    </w:pPr>
  </w:style>
  <w:style w:type="paragraph" w:styleId="Textedebulles">
    <w:name w:val="Balloon Text"/>
    <w:basedOn w:val="Normal"/>
    <w:link w:val="TextedebullesCar"/>
    <w:uiPriority w:val="99"/>
    <w:semiHidden/>
    <w:unhideWhenUsed/>
    <w:rsid w:val="00304E2B"/>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304E2B"/>
    <w:rPr>
      <w:rFonts w:ascii="Tahoma" w:hAnsi="Tahoma" w:cs="Tahoma"/>
      <w:sz w:val="16"/>
      <w:szCs w:val="16"/>
    </w:rPr>
  </w:style>
  <w:style w:type="paragraph" w:styleId="En-tte">
    <w:name w:val="header"/>
    <w:basedOn w:val="Normal"/>
    <w:link w:val="En-tteCar"/>
    <w:uiPriority w:val="99"/>
    <w:unhideWhenUsed/>
    <w:rsid w:val="00087DE3"/>
    <w:pPr>
      <w:tabs>
        <w:tab w:val="center" w:pos="4536"/>
        <w:tab w:val="right" w:pos="9072"/>
      </w:tabs>
      <w:spacing w:after="0"/>
    </w:pPr>
  </w:style>
  <w:style w:type="character" w:customStyle="1" w:styleId="En-tteCar">
    <w:name w:val="En-tête Car"/>
    <w:basedOn w:val="Policepardfaut"/>
    <w:link w:val="En-tte"/>
    <w:uiPriority w:val="99"/>
    <w:rsid w:val="00087DE3"/>
  </w:style>
  <w:style w:type="character" w:styleId="Marquedecommentaire">
    <w:name w:val="annotation reference"/>
    <w:basedOn w:val="Policepardfaut"/>
    <w:uiPriority w:val="99"/>
    <w:semiHidden/>
    <w:unhideWhenUsed/>
    <w:rsid w:val="000E4D45"/>
    <w:rPr>
      <w:sz w:val="16"/>
      <w:szCs w:val="16"/>
    </w:rPr>
  </w:style>
  <w:style w:type="paragraph" w:styleId="Commentaire">
    <w:name w:val="annotation text"/>
    <w:basedOn w:val="Normal"/>
    <w:link w:val="CommentaireCar"/>
    <w:uiPriority w:val="99"/>
    <w:semiHidden/>
    <w:unhideWhenUsed/>
    <w:rsid w:val="000E4D45"/>
    <w:rPr>
      <w:sz w:val="20"/>
      <w:szCs w:val="20"/>
    </w:rPr>
  </w:style>
  <w:style w:type="character" w:customStyle="1" w:styleId="CommentaireCar">
    <w:name w:val="Commentaire Car"/>
    <w:basedOn w:val="Policepardfaut"/>
    <w:link w:val="Commentaire"/>
    <w:uiPriority w:val="99"/>
    <w:semiHidden/>
    <w:rsid w:val="000E4D45"/>
    <w:rPr>
      <w:sz w:val="20"/>
      <w:szCs w:val="20"/>
    </w:rPr>
  </w:style>
  <w:style w:type="paragraph" w:styleId="Objetducommentaire">
    <w:name w:val="annotation subject"/>
    <w:basedOn w:val="Commentaire"/>
    <w:next w:val="Commentaire"/>
    <w:link w:val="ObjetducommentaireCar"/>
    <w:uiPriority w:val="99"/>
    <w:semiHidden/>
    <w:unhideWhenUsed/>
    <w:rsid w:val="000E4D45"/>
    <w:rPr>
      <w:b/>
      <w:bCs/>
    </w:rPr>
  </w:style>
  <w:style w:type="character" w:customStyle="1" w:styleId="ObjetducommentaireCar">
    <w:name w:val="Objet du commentaire Car"/>
    <w:basedOn w:val="CommentaireCar"/>
    <w:link w:val="Objetducommentaire"/>
    <w:uiPriority w:val="99"/>
    <w:semiHidden/>
    <w:rsid w:val="000E4D45"/>
    <w:rPr>
      <w:b/>
      <w:bCs/>
      <w:sz w:val="20"/>
      <w:szCs w:val="20"/>
    </w:rPr>
  </w:style>
  <w:style w:type="paragraph" w:styleId="Rvision">
    <w:name w:val="Revision"/>
    <w:hidden/>
    <w:uiPriority w:val="99"/>
    <w:semiHidden/>
    <w:rsid w:val="000E4D45"/>
    <w:pPr>
      <w:spacing w:before="0" w:beforeAutospacing="0" w:after="0" w:afterAutospacing="0"/>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A329E-7ECE-4130-8E96-1CA4AB579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4</Pages>
  <Words>1524</Words>
  <Characters>8388</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9893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Demier, Catherine</dc:creator>
  <cp:lastModifiedBy>Jean-Pierre Bonin</cp:lastModifiedBy>
  <cp:revision>29</cp:revision>
  <cp:lastPrinted>2015-03-23T13:46:00Z</cp:lastPrinted>
  <dcterms:created xsi:type="dcterms:W3CDTF">2015-03-13T09:56:00Z</dcterms:created>
  <dcterms:modified xsi:type="dcterms:W3CDTF">2015-05-06T14:34:00Z</dcterms:modified>
</cp:coreProperties>
</file>