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EC4" w:rsidRDefault="00FA2EC4" w:rsidP="004A1A11"/>
    <w:p w:rsidR="004442AB" w:rsidRDefault="004442AB" w:rsidP="004A1A11"/>
    <w:tbl>
      <w:tblPr>
        <w:tblW w:w="10314" w:type="dxa"/>
        <w:tblLook w:val="00A0" w:firstRow="1" w:lastRow="0" w:firstColumn="1" w:lastColumn="0" w:noHBand="0" w:noVBand="0"/>
      </w:tblPr>
      <w:tblGrid>
        <w:gridCol w:w="5103"/>
        <w:gridCol w:w="5211"/>
      </w:tblGrid>
      <w:tr w:rsidR="0073764B" w:rsidRPr="00C13095" w:rsidTr="009D5B83">
        <w:tc>
          <w:tcPr>
            <w:tcW w:w="5103" w:type="dxa"/>
          </w:tcPr>
          <w:p w:rsidR="0073764B" w:rsidRPr="00C13095" w:rsidRDefault="0073764B" w:rsidP="00C81375">
            <w:pPr>
              <w:spacing w:line="240" w:lineRule="auto"/>
              <w:ind w:right="1201"/>
              <w:jc w:val="center"/>
              <w:rPr>
                <w:rFonts w:eastAsia="Times New Roman" w:cs="Arial"/>
                <w:sz w:val="22"/>
                <w:lang w:eastAsia="fr-FR"/>
              </w:rPr>
            </w:pPr>
            <w:r>
              <w:rPr>
                <w:rFonts w:eastAsia="Times New Roman" w:cs="Arial"/>
                <w:sz w:val="22"/>
                <w:lang w:eastAsia="fr-FR"/>
              </w:rPr>
              <w:t>QUATRIÈME CHAMBRE</w:t>
            </w:r>
          </w:p>
          <w:p w:rsidR="0073764B" w:rsidRPr="00C13095" w:rsidRDefault="0073764B" w:rsidP="00C81375">
            <w:pPr>
              <w:spacing w:line="240" w:lineRule="auto"/>
              <w:ind w:right="1201"/>
              <w:jc w:val="center"/>
              <w:rPr>
                <w:rFonts w:eastAsia="Times New Roman" w:cs="Arial"/>
                <w:b/>
                <w:sz w:val="22"/>
                <w:lang w:eastAsia="fr-FR"/>
              </w:rPr>
            </w:pPr>
            <w:r w:rsidRPr="00C13095">
              <w:rPr>
                <w:rFonts w:eastAsia="Times New Roman" w:cs="Arial"/>
                <w:b/>
                <w:sz w:val="22"/>
                <w:lang w:eastAsia="fr-FR"/>
              </w:rPr>
              <w:t>-------</w:t>
            </w:r>
          </w:p>
          <w:p w:rsidR="0073764B" w:rsidRPr="00C13095" w:rsidRDefault="0073764B" w:rsidP="00C81375">
            <w:pPr>
              <w:tabs>
                <w:tab w:val="center" w:pos="4819"/>
                <w:tab w:val="right" w:pos="9071"/>
              </w:tabs>
              <w:spacing w:line="240" w:lineRule="auto"/>
              <w:ind w:right="1201"/>
              <w:jc w:val="center"/>
              <w:rPr>
                <w:rFonts w:eastAsia="Times New Roman" w:cs="Arial"/>
                <w:sz w:val="22"/>
                <w:lang w:eastAsia="fr-FR"/>
              </w:rPr>
            </w:pPr>
            <w:r>
              <w:rPr>
                <w:rFonts w:eastAsia="Times New Roman" w:cs="Arial"/>
                <w:sz w:val="22"/>
                <w:lang w:eastAsia="fr-FR"/>
              </w:rPr>
              <w:t>Première</w:t>
            </w:r>
            <w:r w:rsidRPr="00C13095">
              <w:rPr>
                <w:rFonts w:eastAsia="Times New Roman" w:cs="Arial"/>
                <w:sz w:val="22"/>
                <w:lang w:eastAsia="fr-FR"/>
              </w:rPr>
              <w:t xml:space="preserve"> section</w:t>
            </w:r>
          </w:p>
          <w:p w:rsidR="0073764B" w:rsidRPr="00C13095" w:rsidRDefault="0073764B" w:rsidP="00C81375">
            <w:pPr>
              <w:tabs>
                <w:tab w:val="center" w:pos="4819"/>
                <w:tab w:val="right" w:pos="9071"/>
              </w:tabs>
              <w:spacing w:line="240" w:lineRule="auto"/>
              <w:ind w:right="1201"/>
              <w:jc w:val="center"/>
              <w:rPr>
                <w:rFonts w:eastAsia="Times New Roman" w:cs="Arial"/>
                <w:b/>
                <w:sz w:val="22"/>
                <w:lang w:eastAsia="fr-FR"/>
              </w:rPr>
            </w:pPr>
            <w:r w:rsidRPr="00C13095">
              <w:rPr>
                <w:rFonts w:eastAsia="Times New Roman" w:cs="Arial"/>
                <w:b/>
                <w:sz w:val="22"/>
                <w:lang w:eastAsia="fr-FR"/>
              </w:rPr>
              <w:t>-------</w:t>
            </w:r>
          </w:p>
          <w:p w:rsidR="0073764B" w:rsidRPr="00C13095" w:rsidRDefault="0073764B" w:rsidP="00C81375">
            <w:pPr>
              <w:tabs>
                <w:tab w:val="center" w:pos="4819"/>
                <w:tab w:val="right" w:pos="9071"/>
              </w:tabs>
              <w:spacing w:line="240" w:lineRule="auto"/>
              <w:ind w:right="1201"/>
              <w:jc w:val="center"/>
              <w:rPr>
                <w:rFonts w:eastAsia="Times New Roman" w:cs="Arial"/>
                <w:sz w:val="22"/>
                <w:lang w:eastAsia="fr-FR"/>
              </w:rPr>
            </w:pPr>
            <w:r w:rsidRPr="00C13095">
              <w:rPr>
                <w:rFonts w:eastAsia="Times New Roman" w:cs="Arial"/>
                <w:sz w:val="22"/>
                <w:lang w:eastAsia="fr-FR"/>
              </w:rPr>
              <w:t xml:space="preserve">Arrêt n° </w:t>
            </w:r>
            <w:r w:rsidR="001E6F74">
              <w:rPr>
                <w:rFonts w:eastAsia="Times New Roman" w:cs="Arial"/>
                <w:sz w:val="22"/>
                <w:lang w:eastAsia="fr-FR"/>
              </w:rPr>
              <w:t>72329</w:t>
            </w:r>
          </w:p>
          <w:p w:rsidR="0073764B" w:rsidRPr="00C13095" w:rsidRDefault="0073764B" w:rsidP="00C81375">
            <w:pPr>
              <w:tabs>
                <w:tab w:val="center" w:pos="4819"/>
                <w:tab w:val="right" w:pos="9071"/>
              </w:tabs>
              <w:spacing w:line="240" w:lineRule="auto"/>
              <w:ind w:right="1201"/>
              <w:jc w:val="center"/>
              <w:rPr>
                <w:rFonts w:eastAsia="Times New Roman" w:cs="Arial"/>
                <w:sz w:val="22"/>
                <w:lang w:eastAsia="fr-FR"/>
              </w:rPr>
            </w:pPr>
          </w:p>
          <w:p w:rsidR="0073764B" w:rsidRPr="00C13095" w:rsidRDefault="0073764B" w:rsidP="00C81375">
            <w:pPr>
              <w:spacing w:line="240" w:lineRule="auto"/>
              <w:ind w:right="1201"/>
              <w:jc w:val="center"/>
              <w:rPr>
                <w:rFonts w:eastAsia="Times New Roman" w:cs="Arial"/>
                <w:sz w:val="22"/>
                <w:lang w:eastAsia="fr-FR"/>
              </w:rPr>
            </w:pPr>
            <w:r w:rsidRPr="00C13095">
              <w:rPr>
                <w:rFonts w:eastAsia="Times New Roman" w:cs="Arial"/>
                <w:sz w:val="22"/>
                <w:lang w:eastAsia="fr-FR"/>
              </w:rPr>
              <w:t xml:space="preserve">Audience publique du </w:t>
            </w:r>
            <w:r>
              <w:rPr>
                <w:rFonts w:eastAsia="Times New Roman" w:cs="Arial"/>
                <w:sz w:val="22"/>
                <w:lang w:eastAsia="fr-FR"/>
              </w:rPr>
              <w:t>16 avril 2015</w:t>
            </w:r>
          </w:p>
          <w:p w:rsidR="0073764B" w:rsidRPr="00C13095" w:rsidRDefault="0073764B" w:rsidP="00C81375">
            <w:pPr>
              <w:spacing w:line="240" w:lineRule="auto"/>
              <w:ind w:right="1201"/>
              <w:jc w:val="center"/>
              <w:rPr>
                <w:rFonts w:eastAsia="Times New Roman" w:cs="Arial"/>
                <w:sz w:val="22"/>
                <w:lang w:eastAsia="fr-FR"/>
              </w:rPr>
            </w:pPr>
          </w:p>
          <w:p w:rsidR="0073764B" w:rsidRPr="00C13095" w:rsidRDefault="0073764B" w:rsidP="00C81375">
            <w:pPr>
              <w:spacing w:line="240" w:lineRule="auto"/>
              <w:ind w:right="1201"/>
              <w:jc w:val="center"/>
              <w:rPr>
                <w:rFonts w:eastAsia="Times New Roman" w:cs="Arial"/>
                <w:i/>
                <w:sz w:val="22"/>
                <w:lang w:eastAsia="fr-FR"/>
              </w:rPr>
            </w:pPr>
            <w:r>
              <w:rPr>
                <w:rFonts w:eastAsia="Times New Roman" w:cs="Arial"/>
                <w:sz w:val="22"/>
                <w:lang w:eastAsia="fr-FR"/>
              </w:rPr>
              <w:t>Prononcé d</w:t>
            </w:r>
            <w:r w:rsidRPr="00C13095">
              <w:rPr>
                <w:rFonts w:eastAsia="Times New Roman" w:cs="Arial"/>
                <w:sz w:val="22"/>
                <w:lang w:eastAsia="fr-FR"/>
              </w:rPr>
              <w:t xml:space="preserve">u </w:t>
            </w:r>
            <w:r>
              <w:rPr>
                <w:rFonts w:eastAsia="Times New Roman" w:cs="Arial"/>
                <w:sz w:val="22"/>
                <w:lang w:eastAsia="fr-FR"/>
              </w:rPr>
              <w:t>21 mai 2015</w:t>
            </w:r>
          </w:p>
          <w:p w:rsidR="0073764B" w:rsidRPr="00C13095" w:rsidRDefault="0073764B" w:rsidP="009D5B83">
            <w:pPr>
              <w:spacing w:line="240" w:lineRule="auto"/>
              <w:ind w:firstLine="851"/>
              <w:rPr>
                <w:rFonts w:eastAsia="Times New Roman" w:cs="Arial"/>
                <w:sz w:val="22"/>
                <w:lang w:eastAsia="fr-FR"/>
              </w:rPr>
            </w:pPr>
          </w:p>
        </w:tc>
        <w:tc>
          <w:tcPr>
            <w:tcW w:w="5211" w:type="dxa"/>
          </w:tcPr>
          <w:p w:rsidR="0073764B" w:rsidRPr="007F76E8" w:rsidRDefault="0073764B" w:rsidP="009D5B83">
            <w:pPr>
              <w:rPr>
                <w:rFonts w:cs="Arial"/>
                <w:sz w:val="22"/>
              </w:rPr>
            </w:pPr>
            <w:r>
              <w:rPr>
                <w:sz w:val="22"/>
              </w:rPr>
              <w:t>RÉGION DES PAYS-DE-LA-LOIRE</w:t>
            </w:r>
          </w:p>
          <w:p w:rsidR="0073764B" w:rsidRPr="007F76E8" w:rsidRDefault="0073764B" w:rsidP="009D5B83">
            <w:pPr>
              <w:rPr>
                <w:rFonts w:cs="Arial"/>
                <w:sz w:val="22"/>
              </w:rPr>
            </w:pPr>
          </w:p>
          <w:p w:rsidR="0073764B" w:rsidRDefault="0073764B" w:rsidP="009D5B83">
            <w:pPr>
              <w:rPr>
                <w:rFonts w:cs="Arial"/>
                <w:sz w:val="22"/>
              </w:rPr>
            </w:pPr>
            <w:r w:rsidRPr="007F76E8">
              <w:rPr>
                <w:rFonts w:cs="Arial"/>
                <w:sz w:val="22"/>
              </w:rPr>
              <w:t>Appel d’un jugement de la chambre régionale</w:t>
            </w:r>
          </w:p>
          <w:p w:rsidR="0073764B" w:rsidRPr="007F76E8" w:rsidRDefault="0073764B" w:rsidP="009D5B83">
            <w:pPr>
              <w:rPr>
                <w:rFonts w:cs="Arial"/>
                <w:sz w:val="22"/>
              </w:rPr>
            </w:pPr>
            <w:r w:rsidRPr="007F76E8">
              <w:rPr>
                <w:rFonts w:cs="Arial"/>
                <w:sz w:val="22"/>
              </w:rPr>
              <w:t xml:space="preserve">des comptes </w:t>
            </w:r>
            <w:r w:rsidRPr="007F76E8">
              <w:rPr>
                <w:sz w:val="22"/>
              </w:rPr>
              <w:t>d</w:t>
            </w:r>
            <w:r>
              <w:rPr>
                <w:sz w:val="22"/>
              </w:rPr>
              <w:t>es Pays-de-la-Loire</w:t>
            </w:r>
          </w:p>
          <w:p w:rsidR="0073764B" w:rsidRPr="007F76E8" w:rsidRDefault="0073764B" w:rsidP="009D5B83">
            <w:pPr>
              <w:rPr>
                <w:rFonts w:cs="Arial"/>
                <w:sz w:val="22"/>
              </w:rPr>
            </w:pPr>
          </w:p>
          <w:p w:rsidR="0073764B" w:rsidRPr="007F76E8" w:rsidRDefault="0073764B" w:rsidP="009D5B83">
            <w:pPr>
              <w:rPr>
                <w:rFonts w:cs="Arial"/>
                <w:sz w:val="22"/>
              </w:rPr>
            </w:pPr>
            <w:r w:rsidRPr="007F76E8">
              <w:rPr>
                <w:rFonts w:cs="Arial"/>
                <w:noProof/>
                <w:color w:val="000000"/>
                <w:sz w:val="22"/>
              </w:rPr>
              <w:t>Rapport n° 2015–</w:t>
            </w:r>
            <w:r>
              <w:rPr>
                <w:rFonts w:cs="Arial"/>
                <w:noProof/>
                <w:color w:val="000000"/>
                <w:sz w:val="22"/>
              </w:rPr>
              <w:t>153-0</w:t>
            </w:r>
          </w:p>
          <w:p w:rsidR="0073764B" w:rsidRPr="00C13095" w:rsidRDefault="0073764B" w:rsidP="009D5B83">
            <w:pPr>
              <w:spacing w:line="240" w:lineRule="auto"/>
              <w:jc w:val="both"/>
              <w:rPr>
                <w:rFonts w:eastAsia="Times New Roman" w:cs="Arial"/>
                <w:sz w:val="22"/>
                <w:lang w:eastAsia="fr-FR"/>
              </w:rPr>
            </w:pPr>
          </w:p>
        </w:tc>
      </w:tr>
    </w:tbl>
    <w:p w:rsidR="0073764B" w:rsidRPr="00C13095" w:rsidRDefault="0073764B" w:rsidP="0073764B">
      <w:pPr>
        <w:spacing w:line="240" w:lineRule="auto"/>
        <w:ind w:left="5670"/>
        <w:rPr>
          <w:rFonts w:eastAsia="Times New Roman" w:cs="Arial"/>
          <w:sz w:val="22"/>
          <w:lang w:eastAsia="fr-FR"/>
        </w:rPr>
      </w:pPr>
    </w:p>
    <w:p w:rsidR="0073764B" w:rsidRPr="00BE6831" w:rsidRDefault="0073764B" w:rsidP="0073764B">
      <w:pPr>
        <w:tabs>
          <w:tab w:val="center" w:pos="9072"/>
        </w:tabs>
        <w:spacing w:after="120" w:line="240" w:lineRule="auto"/>
        <w:jc w:val="center"/>
        <w:rPr>
          <w:rFonts w:eastAsia="Times New Roman" w:cs="Arial"/>
          <w:sz w:val="24"/>
          <w:szCs w:val="24"/>
          <w:lang w:eastAsia="fr-FR"/>
        </w:rPr>
      </w:pPr>
      <w:r w:rsidRPr="00BE6831">
        <w:rPr>
          <w:rFonts w:eastAsia="Times New Roman" w:cs="Arial"/>
          <w:sz w:val="24"/>
          <w:szCs w:val="24"/>
          <w:lang w:eastAsia="fr-FR"/>
        </w:rPr>
        <w:t>République Française,</w:t>
      </w:r>
    </w:p>
    <w:p w:rsidR="0073764B" w:rsidRPr="00BE6831" w:rsidRDefault="0073764B" w:rsidP="0073764B">
      <w:pPr>
        <w:tabs>
          <w:tab w:val="center" w:pos="9072"/>
        </w:tabs>
        <w:spacing w:line="240" w:lineRule="auto"/>
        <w:jc w:val="center"/>
        <w:rPr>
          <w:rFonts w:eastAsia="Times New Roman" w:cs="Arial"/>
          <w:sz w:val="24"/>
          <w:szCs w:val="24"/>
          <w:lang w:eastAsia="fr-FR"/>
        </w:rPr>
      </w:pPr>
      <w:r w:rsidRPr="00BE6831">
        <w:rPr>
          <w:rFonts w:eastAsia="Times New Roman" w:cs="Arial"/>
          <w:sz w:val="24"/>
          <w:szCs w:val="24"/>
          <w:lang w:eastAsia="fr-FR"/>
        </w:rPr>
        <w:t>Au nom du peuple français,</w:t>
      </w:r>
    </w:p>
    <w:p w:rsidR="0073764B" w:rsidRDefault="0073764B" w:rsidP="0073764B">
      <w:pPr>
        <w:tabs>
          <w:tab w:val="center" w:pos="9072"/>
        </w:tabs>
        <w:spacing w:line="240" w:lineRule="auto"/>
        <w:jc w:val="center"/>
        <w:rPr>
          <w:rFonts w:eastAsia="Times New Roman" w:cs="Arial"/>
          <w:sz w:val="24"/>
          <w:szCs w:val="24"/>
          <w:lang w:eastAsia="fr-FR"/>
        </w:rPr>
      </w:pPr>
    </w:p>
    <w:p w:rsidR="0073764B" w:rsidRPr="00BE6831" w:rsidRDefault="0073764B" w:rsidP="0073764B">
      <w:pPr>
        <w:tabs>
          <w:tab w:val="center" w:pos="9072"/>
        </w:tabs>
        <w:spacing w:line="240" w:lineRule="auto"/>
        <w:jc w:val="center"/>
        <w:rPr>
          <w:rFonts w:eastAsia="Times New Roman" w:cs="Arial"/>
          <w:sz w:val="24"/>
          <w:szCs w:val="24"/>
          <w:lang w:eastAsia="fr-FR"/>
        </w:rPr>
      </w:pPr>
    </w:p>
    <w:p w:rsidR="0073764B" w:rsidRPr="00BE6831" w:rsidRDefault="0073764B" w:rsidP="0073764B">
      <w:pPr>
        <w:tabs>
          <w:tab w:val="center" w:pos="9072"/>
        </w:tabs>
        <w:spacing w:line="240" w:lineRule="auto"/>
        <w:jc w:val="center"/>
        <w:rPr>
          <w:rFonts w:eastAsia="Times New Roman" w:cs="Arial"/>
          <w:sz w:val="24"/>
          <w:szCs w:val="24"/>
          <w:lang w:eastAsia="fr-FR"/>
        </w:rPr>
      </w:pPr>
      <w:r w:rsidRPr="00BE6831">
        <w:rPr>
          <w:rFonts w:eastAsia="Times New Roman" w:cs="Arial"/>
          <w:sz w:val="24"/>
          <w:szCs w:val="24"/>
          <w:lang w:eastAsia="fr-FR"/>
        </w:rPr>
        <w:t>La Cour,</w:t>
      </w:r>
    </w:p>
    <w:p w:rsidR="0073764B" w:rsidRDefault="0073764B" w:rsidP="0073764B">
      <w:pPr>
        <w:spacing w:after="80"/>
      </w:pPr>
    </w:p>
    <w:p w:rsidR="0073764B" w:rsidRPr="00BE6831" w:rsidRDefault="0073764B" w:rsidP="0073764B">
      <w:pPr>
        <w:spacing w:before="240" w:after="240"/>
        <w:jc w:val="both"/>
        <w:rPr>
          <w:rFonts w:cs="Arial"/>
          <w:sz w:val="22"/>
        </w:rPr>
      </w:pPr>
      <w:r w:rsidRPr="008719CD">
        <w:rPr>
          <w:sz w:val="22"/>
        </w:rPr>
        <w:t>Vu le jugement n°</w:t>
      </w:r>
      <w:r>
        <w:rPr>
          <w:sz w:val="22"/>
        </w:rPr>
        <w:t> </w:t>
      </w:r>
      <w:r w:rsidRPr="008719CD">
        <w:rPr>
          <w:sz w:val="22"/>
        </w:rPr>
        <w:t>14-0006 du 18 avril 2014 de la chambre régionale des comptes des Pays</w:t>
      </w:r>
      <w:r w:rsidR="00C81375">
        <w:rPr>
          <w:sz w:val="22"/>
        </w:rPr>
        <w:t xml:space="preserve"> </w:t>
      </w:r>
      <w:r w:rsidRPr="008719CD">
        <w:rPr>
          <w:sz w:val="22"/>
        </w:rPr>
        <w:t>de</w:t>
      </w:r>
      <w:r w:rsidR="00C81375">
        <w:rPr>
          <w:sz w:val="22"/>
        </w:rPr>
        <w:t xml:space="preserve"> </w:t>
      </w:r>
      <w:r w:rsidRPr="008719CD">
        <w:rPr>
          <w:sz w:val="22"/>
        </w:rPr>
        <w:t>la</w:t>
      </w:r>
      <w:r w:rsidR="00C81375">
        <w:rPr>
          <w:sz w:val="22"/>
        </w:rPr>
        <w:t xml:space="preserve"> </w:t>
      </w:r>
      <w:r w:rsidRPr="008719CD">
        <w:rPr>
          <w:sz w:val="22"/>
        </w:rPr>
        <w:t xml:space="preserve">Loire </w:t>
      </w:r>
      <w:r w:rsidRPr="008719CD">
        <w:rPr>
          <w:rFonts w:cs="Arial"/>
          <w:sz w:val="22"/>
        </w:rPr>
        <w:t>qui a constitué M.</w:t>
      </w:r>
      <w:r>
        <w:rPr>
          <w:rFonts w:cs="Arial"/>
          <w:sz w:val="22"/>
        </w:rPr>
        <w:t> </w:t>
      </w:r>
      <w:r w:rsidR="009B794C">
        <w:rPr>
          <w:rFonts w:cs="Arial"/>
          <w:sz w:val="22"/>
        </w:rPr>
        <w:t>X</w:t>
      </w:r>
      <w:r w:rsidRPr="008719CD">
        <w:rPr>
          <w:rFonts w:cs="Arial"/>
          <w:sz w:val="22"/>
        </w:rPr>
        <w:t>, comptable de la région des Pays</w:t>
      </w:r>
      <w:r w:rsidR="00C81375">
        <w:rPr>
          <w:rFonts w:cs="Arial"/>
          <w:sz w:val="22"/>
        </w:rPr>
        <w:t xml:space="preserve"> </w:t>
      </w:r>
      <w:r w:rsidRPr="008719CD">
        <w:rPr>
          <w:rFonts w:cs="Arial"/>
          <w:sz w:val="22"/>
        </w:rPr>
        <w:t>de</w:t>
      </w:r>
      <w:r w:rsidR="00C81375">
        <w:rPr>
          <w:rFonts w:cs="Arial"/>
          <w:sz w:val="22"/>
        </w:rPr>
        <w:t xml:space="preserve"> </w:t>
      </w:r>
      <w:r w:rsidRPr="008719CD">
        <w:rPr>
          <w:rFonts w:cs="Arial"/>
          <w:sz w:val="22"/>
        </w:rPr>
        <w:t>la</w:t>
      </w:r>
      <w:r w:rsidR="00C81375">
        <w:rPr>
          <w:rFonts w:cs="Arial"/>
          <w:sz w:val="22"/>
        </w:rPr>
        <w:t xml:space="preserve"> </w:t>
      </w:r>
      <w:r w:rsidRPr="008719CD">
        <w:rPr>
          <w:rFonts w:cs="Arial"/>
          <w:sz w:val="22"/>
        </w:rPr>
        <w:t>Loire débiteur vis-à-vis de cette région de la somme de 64 274 €, augmentée des intérêts de droit à compter du 27 mai 2013, pour ne pas avoir procédé à des diligences adéquates, complètes et rapides en vue de recouvrer deux créances de la région ;</w:t>
      </w:r>
    </w:p>
    <w:p w:rsidR="0073764B" w:rsidRDefault="0073764B" w:rsidP="0073764B">
      <w:pPr>
        <w:spacing w:before="240" w:after="240"/>
        <w:jc w:val="both"/>
        <w:rPr>
          <w:rFonts w:cs="Arial"/>
          <w:sz w:val="22"/>
        </w:rPr>
      </w:pPr>
      <w:r w:rsidRPr="00BE6831">
        <w:rPr>
          <w:rFonts w:cs="Arial"/>
          <w:sz w:val="22"/>
        </w:rPr>
        <w:t xml:space="preserve">Vu la requête, enregistrée le </w:t>
      </w:r>
      <w:r>
        <w:rPr>
          <w:rFonts w:cs="Arial"/>
          <w:sz w:val="22"/>
        </w:rPr>
        <w:t>8 juillet 2014</w:t>
      </w:r>
      <w:r w:rsidRPr="00BE6831">
        <w:rPr>
          <w:rFonts w:cs="Arial"/>
          <w:sz w:val="22"/>
        </w:rPr>
        <w:t xml:space="preserve"> au greffe de la chambre régionale des comptes d</w:t>
      </w:r>
      <w:r>
        <w:rPr>
          <w:rFonts w:cs="Arial"/>
          <w:sz w:val="22"/>
        </w:rPr>
        <w:t>e</w:t>
      </w:r>
      <w:r w:rsidRPr="00BE6831">
        <w:rPr>
          <w:rFonts w:cs="Arial"/>
          <w:sz w:val="22"/>
        </w:rPr>
        <w:t xml:space="preserve"> </w:t>
      </w:r>
      <w:r w:rsidRPr="004D317F">
        <w:rPr>
          <w:rFonts w:cs="Arial"/>
          <w:sz w:val="22"/>
        </w:rPr>
        <w:t>des Pays</w:t>
      </w:r>
      <w:r w:rsidR="00C81375">
        <w:rPr>
          <w:rFonts w:cs="Arial"/>
          <w:sz w:val="22"/>
        </w:rPr>
        <w:t xml:space="preserve"> </w:t>
      </w:r>
      <w:r w:rsidRPr="004D317F">
        <w:rPr>
          <w:rFonts w:cs="Arial"/>
          <w:sz w:val="22"/>
        </w:rPr>
        <w:t>de</w:t>
      </w:r>
      <w:r w:rsidR="00C81375">
        <w:rPr>
          <w:rFonts w:cs="Arial"/>
          <w:sz w:val="22"/>
        </w:rPr>
        <w:t xml:space="preserve"> </w:t>
      </w:r>
      <w:r w:rsidRPr="004D317F">
        <w:rPr>
          <w:rFonts w:cs="Arial"/>
          <w:sz w:val="22"/>
        </w:rPr>
        <w:t>la</w:t>
      </w:r>
      <w:r w:rsidR="00C81375">
        <w:rPr>
          <w:rFonts w:cs="Arial"/>
          <w:sz w:val="22"/>
        </w:rPr>
        <w:t xml:space="preserve"> </w:t>
      </w:r>
      <w:r w:rsidRPr="004D317F">
        <w:rPr>
          <w:rFonts w:cs="Arial"/>
          <w:sz w:val="22"/>
        </w:rPr>
        <w:t>Loire</w:t>
      </w:r>
      <w:r w:rsidRPr="00BE6831">
        <w:rPr>
          <w:rFonts w:cs="Arial"/>
          <w:sz w:val="22"/>
        </w:rPr>
        <w:t xml:space="preserve">, par laquelle </w:t>
      </w:r>
      <w:r w:rsidR="009B794C">
        <w:rPr>
          <w:rFonts w:cs="Arial"/>
          <w:sz w:val="22"/>
        </w:rPr>
        <w:t>M. X</w:t>
      </w:r>
      <w:r w:rsidRPr="00BE6831">
        <w:rPr>
          <w:rFonts w:cs="Arial"/>
          <w:sz w:val="22"/>
        </w:rPr>
        <w:t>, a élevé appel du</w:t>
      </w:r>
      <w:r>
        <w:rPr>
          <w:rFonts w:cs="Arial"/>
          <w:sz w:val="22"/>
        </w:rPr>
        <w:t>dit</w:t>
      </w:r>
      <w:r w:rsidRPr="00BE6831">
        <w:rPr>
          <w:rFonts w:cs="Arial"/>
          <w:sz w:val="22"/>
        </w:rPr>
        <w:t xml:space="preserve"> jugement</w:t>
      </w:r>
      <w:r>
        <w:rPr>
          <w:rFonts w:cs="Arial"/>
          <w:sz w:val="22"/>
        </w:rPr>
        <w:t> ;</w:t>
      </w:r>
    </w:p>
    <w:p w:rsidR="0073764B" w:rsidRPr="00BE6831" w:rsidRDefault="0073764B" w:rsidP="0073764B">
      <w:pPr>
        <w:spacing w:before="240" w:after="240"/>
        <w:jc w:val="both"/>
        <w:rPr>
          <w:rFonts w:cs="Arial"/>
          <w:sz w:val="22"/>
        </w:rPr>
      </w:pPr>
      <w:r w:rsidRPr="00BE6831">
        <w:rPr>
          <w:rFonts w:cs="Arial"/>
          <w:sz w:val="22"/>
        </w:rPr>
        <w:t>Vu le réquisitoire du Procureur général près la Cour des comptes n°</w:t>
      </w:r>
      <w:r>
        <w:rPr>
          <w:rFonts w:cs="Arial"/>
          <w:sz w:val="22"/>
        </w:rPr>
        <w:t> </w:t>
      </w:r>
      <w:r w:rsidRPr="00BE6831">
        <w:rPr>
          <w:rFonts w:cs="Arial"/>
          <w:sz w:val="22"/>
        </w:rPr>
        <w:t>2014-</w:t>
      </w:r>
      <w:r>
        <w:rPr>
          <w:rFonts w:cs="Arial"/>
          <w:sz w:val="22"/>
        </w:rPr>
        <w:t>98</w:t>
      </w:r>
      <w:r w:rsidRPr="00BE6831">
        <w:rPr>
          <w:rFonts w:cs="Arial"/>
          <w:sz w:val="22"/>
        </w:rPr>
        <w:t xml:space="preserve"> du </w:t>
      </w:r>
      <w:r>
        <w:rPr>
          <w:rFonts w:cs="Arial"/>
          <w:sz w:val="22"/>
        </w:rPr>
        <w:t>15 septembre</w:t>
      </w:r>
      <w:r w:rsidRPr="00BE6831">
        <w:rPr>
          <w:rFonts w:cs="Arial"/>
          <w:sz w:val="22"/>
        </w:rPr>
        <w:t xml:space="preserve"> 2014 transmettant la requête précitée à la Cour ;</w:t>
      </w:r>
    </w:p>
    <w:p w:rsidR="0073764B" w:rsidRDefault="0073764B" w:rsidP="0073764B">
      <w:pPr>
        <w:spacing w:before="240" w:after="240"/>
        <w:jc w:val="both"/>
        <w:rPr>
          <w:rFonts w:cs="Arial"/>
          <w:sz w:val="22"/>
        </w:rPr>
      </w:pPr>
      <w:r w:rsidRPr="00BE6831">
        <w:rPr>
          <w:rFonts w:cs="Arial"/>
          <w:sz w:val="22"/>
        </w:rPr>
        <w:t>Vu les pièces de la procédure suivie en première instance ;</w:t>
      </w:r>
    </w:p>
    <w:p w:rsidR="0073764B" w:rsidRDefault="0073764B" w:rsidP="0073764B">
      <w:pPr>
        <w:spacing w:before="240" w:after="240"/>
        <w:jc w:val="both"/>
        <w:rPr>
          <w:rFonts w:cs="Arial"/>
          <w:sz w:val="22"/>
        </w:rPr>
      </w:pPr>
      <w:r>
        <w:rPr>
          <w:rFonts w:cs="Arial"/>
          <w:sz w:val="22"/>
        </w:rPr>
        <w:t>Vu le code de commerce ;</w:t>
      </w:r>
    </w:p>
    <w:p w:rsidR="0073764B" w:rsidRPr="00BE6831" w:rsidRDefault="0073764B" w:rsidP="0073764B">
      <w:pPr>
        <w:spacing w:before="240" w:after="240"/>
        <w:jc w:val="both"/>
        <w:rPr>
          <w:rFonts w:cs="Arial"/>
          <w:sz w:val="22"/>
        </w:rPr>
      </w:pPr>
      <w:r w:rsidRPr="004B240B">
        <w:rPr>
          <w:rFonts w:cs="Arial"/>
          <w:sz w:val="22"/>
        </w:rPr>
        <w:t>Vu l’instruction codificatrice n° 05-050-MO du 13 décembre 2005 ;</w:t>
      </w:r>
    </w:p>
    <w:p w:rsidR="0073764B" w:rsidRPr="00BE6831" w:rsidRDefault="0073764B" w:rsidP="0073764B">
      <w:pPr>
        <w:spacing w:before="240" w:after="240"/>
        <w:jc w:val="both"/>
        <w:rPr>
          <w:rFonts w:cs="Arial"/>
          <w:sz w:val="22"/>
        </w:rPr>
      </w:pPr>
      <w:r w:rsidRPr="00BE6831">
        <w:rPr>
          <w:rFonts w:cs="Arial"/>
          <w:sz w:val="22"/>
        </w:rPr>
        <w:t>Vu le code des juridictions financières ;</w:t>
      </w:r>
    </w:p>
    <w:p w:rsidR="0073764B" w:rsidRDefault="0073764B" w:rsidP="0073764B">
      <w:pPr>
        <w:spacing w:before="240" w:after="240"/>
        <w:jc w:val="both"/>
        <w:rPr>
          <w:rFonts w:cs="Arial"/>
          <w:sz w:val="22"/>
        </w:rPr>
      </w:pPr>
      <w:r w:rsidRPr="00BE6831">
        <w:rPr>
          <w:rFonts w:cs="Arial"/>
          <w:sz w:val="22"/>
        </w:rPr>
        <w:t>Vu l’article 60 de la loi de finances n°</w:t>
      </w:r>
      <w:r>
        <w:rPr>
          <w:rFonts w:cs="Arial"/>
          <w:sz w:val="22"/>
        </w:rPr>
        <w:t> </w:t>
      </w:r>
      <w:r w:rsidRPr="00BE6831">
        <w:rPr>
          <w:rFonts w:cs="Arial"/>
          <w:sz w:val="22"/>
        </w:rPr>
        <w:t>63-156 du 23 février 1963 modifiée</w:t>
      </w:r>
      <w:r w:rsidR="00C81375">
        <w:rPr>
          <w:rFonts w:cs="Arial"/>
          <w:sz w:val="22"/>
        </w:rPr>
        <w:t> ;</w:t>
      </w:r>
    </w:p>
    <w:p w:rsidR="0073764B" w:rsidRPr="00BE6831" w:rsidRDefault="0073764B" w:rsidP="0073764B">
      <w:pPr>
        <w:spacing w:before="240" w:after="240"/>
        <w:jc w:val="both"/>
        <w:rPr>
          <w:rFonts w:cs="Arial"/>
          <w:sz w:val="22"/>
        </w:rPr>
      </w:pPr>
      <w:r w:rsidRPr="00BE6831">
        <w:rPr>
          <w:rFonts w:cs="Arial"/>
          <w:sz w:val="22"/>
        </w:rPr>
        <w:t>Vu le décret n°</w:t>
      </w:r>
      <w:r>
        <w:rPr>
          <w:rFonts w:cs="Arial"/>
          <w:sz w:val="22"/>
        </w:rPr>
        <w:t> </w:t>
      </w:r>
      <w:r w:rsidRPr="00BE6831">
        <w:rPr>
          <w:rFonts w:cs="Arial"/>
          <w:sz w:val="22"/>
        </w:rPr>
        <w:t>62-1587 du 29 décembre 1962 modifié portant règlement général sur la comptabilité publique, en vigueur au moment des faits ;</w:t>
      </w:r>
    </w:p>
    <w:p w:rsidR="0073764B" w:rsidRDefault="0073764B" w:rsidP="0073764B">
      <w:pPr>
        <w:spacing w:before="240" w:after="240"/>
        <w:jc w:val="both"/>
        <w:rPr>
          <w:rFonts w:cs="Arial"/>
          <w:sz w:val="22"/>
        </w:rPr>
      </w:pPr>
      <w:r w:rsidRPr="00BE6831">
        <w:rPr>
          <w:rFonts w:cs="Arial"/>
          <w:sz w:val="22"/>
        </w:rPr>
        <w:t>Vu le rapport de M.</w:t>
      </w:r>
      <w:r>
        <w:rPr>
          <w:rFonts w:cs="Arial"/>
          <w:sz w:val="22"/>
        </w:rPr>
        <w:t> Yves ROLLAND</w:t>
      </w:r>
      <w:r w:rsidRPr="00BE6831">
        <w:rPr>
          <w:rFonts w:cs="Arial"/>
          <w:sz w:val="22"/>
        </w:rPr>
        <w:t>, conseiller maître ;</w:t>
      </w:r>
    </w:p>
    <w:p w:rsidR="0073764B" w:rsidRDefault="0073764B" w:rsidP="0073764B">
      <w:pPr>
        <w:spacing w:before="240" w:after="240"/>
        <w:jc w:val="both"/>
        <w:rPr>
          <w:rFonts w:cs="Arial"/>
          <w:sz w:val="22"/>
        </w:rPr>
      </w:pPr>
      <w:r w:rsidRPr="00BE6831">
        <w:rPr>
          <w:rFonts w:cs="Arial"/>
          <w:sz w:val="22"/>
        </w:rPr>
        <w:t>V</w:t>
      </w:r>
      <w:r>
        <w:rPr>
          <w:rFonts w:cs="Arial"/>
          <w:sz w:val="22"/>
        </w:rPr>
        <w:t>u</w:t>
      </w:r>
      <w:r w:rsidRPr="00BE6831">
        <w:rPr>
          <w:rFonts w:cs="Arial"/>
          <w:sz w:val="22"/>
        </w:rPr>
        <w:t xml:space="preserve"> les conclusions du Procureur général </w:t>
      </w:r>
      <w:r>
        <w:rPr>
          <w:rFonts w:cs="Arial"/>
          <w:sz w:val="22"/>
        </w:rPr>
        <w:t>n° 210 du 30 mars 2015</w:t>
      </w:r>
      <w:r w:rsidR="00C81375">
        <w:rPr>
          <w:rFonts w:cs="Arial"/>
          <w:sz w:val="22"/>
        </w:rPr>
        <w:t> ;</w:t>
      </w:r>
    </w:p>
    <w:p w:rsidR="0073764B" w:rsidRDefault="0073764B" w:rsidP="0073764B">
      <w:pPr>
        <w:spacing w:before="240" w:after="240"/>
        <w:jc w:val="both"/>
        <w:rPr>
          <w:rFonts w:cs="Arial"/>
          <w:sz w:val="22"/>
        </w:rPr>
      </w:pPr>
      <w:r w:rsidRPr="00690411">
        <w:rPr>
          <w:rFonts w:cs="Arial"/>
          <w:sz w:val="22"/>
        </w:rPr>
        <w:t xml:space="preserve">Vu les documents complémentaires produits par M. </w:t>
      </w:r>
      <w:r w:rsidR="009B794C">
        <w:rPr>
          <w:rFonts w:cs="Arial"/>
          <w:sz w:val="22"/>
        </w:rPr>
        <w:t>X</w:t>
      </w:r>
      <w:r w:rsidR="009B794C" w:rsidRPr="00690411">
        <w:rPr>
          <w:rFonts w:cs="Arial"/>
          <w:sz w:val="22"/>
        </w:rPr>
        <w:t xml:space="preserve"> </w:t>
      </w:r>
      <w:r w:rsidRPr="00690411">
        <w:rPr>
          <w:rFonts w:cs="Arial"/>
          <w:sz w:val="22"/>
        </w:rPr>
        <w:t>le 14 avril 2015 ;</w:t>
      </w:r>
    </w:p>
    <w:p w:rsidR="0073764B" w:rsidRPr="00BE6831" w:rsidRDefault="0073764B" w:rsidP="0073764B">
      <w:pPr>
        <w:spacing w:before="240" w:after="240"/>
        <w:jc w:val="both"/>
        <w:rPr>
          <w:rFonts w:cs="Arial"/>
          <w:sz w:val="22"/>
        </w:rPr>
      </w:pPr>
      <w:r>
        <w:rPr>
          <w:rFonts w:cs="Arial"/>
          <w:sz w:val="22"/>
        </w:rPr>
        <w:lastRenderedPageBreak/>
        <w:t>E</w:t>
      </w:r>
      <w:r w:rsidRPr="00BE6831">
        <w:rPr>
          <w:rFonts w:cs="Arial"/>
          <w:sz w:val="22"/>
        </w:rPr>
        <w:t>ntendu, lors de l’audience publique d</w:t>
      </w:r>
      <w:r>
        <w:rPr>
          <w:rFonts w:cs="Arial"/>
          <w:sz w:val="22"/>
        </w:rPr>
        <w:t>u 16 avril 2015</w:t>
      </w:r>
      <w:r w:rsidRPr="00BE6831">
        <w:rPr>
          <w:rFonts w:cs="Arial"/>
          <w:sz w:val="22"/>
        </w:rPr>
        <w:t>, M.</w:t>
      </w:r>
      <w:r>
        <w:rPr>
          <w:rFonts w:cs="Arial"/>
          <w:sz w:val="22"/>
        </w:rPr>
        <w:t> Yves ROLLAND</w:t>
      </w:r>
      <w:r w:rsidRPr="00BE6831">
        <w:rPr>
          <w:rFonts w:cs="Arial"/>
          <w:sz w:val="22"/>
        </w:rPr>
        <w:t xml:space="preserve">, </w:t>
      </w:r>
      <w:r>
        <w:rPr>
          <w:rFonts w:cs="Arial"/>
          <w:sz w:val="22"/>
        </w:rPr>
        <w:t xml:space="preserve">conseiller maître, </w:t>
      </w:r>
      <w:r w:rsidRPr="00BE6831">
        <w:rPr>
          <w:rFonts w:cs="Arial"/>
          <w:sz w:val="22"/>
        </w:rPr>
        <w:t xml:space="preserve">en son rapport, </w:t>
      </w:r>
      <w:r w:rsidRPr="0039517C">
        <w:rPr>
          <w:rFonts w:cs="Arial"/>
          <w:sz w:val="22"/>
        </w:rPr>
        <w:t xml:space="preserve">M. </w:t>
      </w:r>
      <w:r>
        <w:rPr>
          <w:rFonts w:cs="Arial"/>
          <w:sz w:val="22"/>
        </w:rPr>
        <w:t>Christian MICHAUT,</w:t>
      </w:r>
      <w:r w:rsidRPr="0039517C">
        <w:rPr>
          <w:rFonts w:cs="Arial"/>
          <w:sz w:val="22"/>
        </w:rPr>
        <w:t xml:space="preserve"> avocat général, en les c</w:t>
      </w:r>
      <w:r>
        <w:rPr>
          <w:rFonts w:cs="Arial"/>
          <w:sz w:val="22"/>
        </w:rPr>
        <w:t>onclusions du ministère</w:t>
      </w:r>
      <w:r w:rsidR="00C81375">
        <w:rPr>
          <w:rFonts w:cs="Arial"/>
          <w:sz w:val="22"/>
        </w:rPr>
        <w:t xml:space="preserve"> public</w:t>
      </w:r>
      <w:r w:rsidRPr="0039517C">
        <w:rPr>
          <w:rFonts w:cs="Arial"/>
          <w:sz w:val="22"/>
        </w:rPr>
        <w:t> ;</w:t>
      </w:r>
    </w:p>
    <w:p w:rsidR="0073764B" w:rsidRDefault="0073764B" w:rsidP="0073764B">
      <w:pPr>
        <w:spacing w:before="240" w:after="240"/>
        <w:jc w:val="both"/>
        <w:rPr>
          <w:rFonts w:cs="Arial"/>
          <w:sz w:val="22"/>
        </w:rPr>
      </w:pPr>
      <w:r w:rsidRPr="0039517C">
        <w:rPr>
          <w:rFonts w:cs="Arial"/>
          <w:sz w:val="22"/>
        </w:rPr>
        <w:t xml:space="preserve">Entendu, en délibéré, M. </w:t>
      </w:r>
      <w:r>
        <w:rPr>
          <w:rFonts w:cs="Arial"/>
          <w:sz w:val="22"/>
        </w:rPr>
        <w:t>Gérard GANSER</w:t>
      </w:r>
      <w:r w:rsidRPr="0039517C">
        <w:rPr>
          <w:rFonts w:cs="Arial"/>
          <w:sz w:val="22"/>
        </w:rPr>
        <w:t>, conseiller-maître, en ses observations ;</w:t>
      </w:r>
    </w:p>
    <w:p w:rsidR="0073764B" w:rsidRPr="009C4132" w:rsidRDefault="0073764B" w:rsidP="0073764B">
      <w:pPr>
        <w:spacing w:before="240" w:after="240"/>
        <w:jc w:val="both"/>
        <w:rPr>
          <w:rFonts w:cs="Arial"/>
          <w:b/>
          <w:i/>
          <w:sz w:val="22"/>
        </w:rPr>
      </w:pPr>
      <w:r w:rsidRPr="009C4132">
        <w:rPr>
          <w:rFonts w:cs="Arial"/>
          <w:b/>
          <w:i/>
          <w:sz w:val="22"/>
        </w:rPr>
        <w:t>Sur la première charge</w:t>
      </w:r>
    </w:p>
    <w:p w:rsidR="0073764B" w:rsidRDefault="0073764B" w:rsidP="0073764B">
      <w:pPr>
        <w:spacing w:before="240" w:after="240"/>
        <w:jc w:val="both"/>
        <w:rPr>
          <w:rFonts w:cs="Arial"/>
          <w:sz w:val="22"/>
        </w:rPr>
      </w:pPr>
      <w:r w:rsidRPr="00BE6831">
        <w:rPr>
          <w:rFonts w:cs="Arial"/>
          <w:sz w:val="22"/>
        </w:rPr>
        <w:t>Attendu que</w:t>
      </w:r>
      <w:r>
        <w:rPr>
          <w:rFonts w:cs="Arial"/>
          <w:sz w:val="22"/>
        </w:rPr>
        <w:t xml:space="preserve"> M. </w:t>
      </w:r>
      <w:r w:rsidR="009B794C">
        <w:rPr>
          <w:rFonts w:cs="Arial"/>
          <w:sz w:val="22"/>
        </w:rPr>
        <w:t>X</w:t>
      </w:r>
      <w:r>
        <w:rPr>
          <w:rFonts w:cs="Arial"/>
          <w:sz w:val="22"/>
        </w:rPr>
        <w:t xml:space="preserve"> a pris en charge le 28 mars 2007 le titre de recette n° 762 d’un montant de 17 074 € à l’encontre de la société </w:t>
      </w:r>
      <w:r w:rsidRPr="00046A7C">
        <w:rPr>
          <w:rFonts w:cs="Arial"/>
          <w:i/>
          <w:sz w:val="22"/>
        </w:rPr>
        <w:t>AIRT</w:t>
      </w:r>
      <w:r>
        <w:rPr>
          <w:rFonts w:cs="Arial"/>
          <w:i/>
          <w:sz w:val="22"/>
        </w:rPr>
        <w:t> </w:t>
      </w:r>
      <w:r w:rsidRPr="00046A7C">
        <w:rPr>
          <w:rFonts w:cs="Arial"/>
          <w:i/>
          <w:sz w:val="22"/>
        </w:rPr>
        <w:t>3000</w:t>
      </w:r>
      <w:r>
        <w:rPr>
          <w:rFonts w:cs="Arial"/>
          <w:sz w:val="22"/>
        </w:rPr>
        <w:t>, correspondant au solde du remboursement d’une avance consentie à cette société par la région</w:t>
      </w:r>
      <w:r w:rsidRPr="004D317F">
        <w:t xml:space="preserve"> </w:t>
      </w:r>
      <w:r w:rsidRPr="004D317F">
        <w:rPr>
          <w:rFonts w:cs="Arial"/>
          <w:sz w:val="22"/>
        </w:rPr>
        <w:t>des Pays</w:t>
      </w:r>
      <w:r w:rsidR="00C81375">
        <w:rPr>
          <w:rFonts w:cs="Arial"/>
          <w:sz w:val="22"/>
        </w:rPr>
        <w:t xml:space="preserve"> </w:t>
      </w:r>
      <w:r w:rsidRPr="004D317F">
        <w:rPr>
          <w:rFonts w:cs="Arial"/>
          <w:sz w:val="22"/>
        </w:rPr>
        <w:t>de</w:t>
      </w:r>
      <w:r w:rsidR="00C81375">
        <w:rPr>
          <w:rFonts w:cs="Arial"/>
          <w:sz w:val="22"/>
        </w:rPr>
        <w:t xml:space="preserve"> </w:t>
      </w:r>
      <w:r w:rsidRPr="004D317F">
        <w:rPr>
          <w:rFonts w:cs="Arial"/>
          <w:sz w:val="22"/>
        </w:rPr>
        <w:t>la</w:t>
      </w:r>
      <w:r w:rsidR="00C81375">
        <w:rPr>
          <w:rFonts w:cs="Arial"/>
          <w:sz w:val="22"/>
        </w:rPr>
        <w:t xml:space="preserve"> </w:t>
      </w:r>
      <w:r w:rsidRPr="004D317F">
        <w:rPr>
          <w:rFonts w:cs="Arial"/>
          <w:sz w:val="22"/>
        </w:rPr>
        <w:t>Loire</w:t>
      </w:r>
      <w:r>
        <w:rPr>
          <w:rFonts w:cs="Arial"/>
          <w:sz w:val="22"/>
        </w:rPr>
        <w:t xml:space="preserve"> ; que </w:t>
      </w:r>
      <w:r w:rsidRPr="00007E04">
        <w:rPr>
          <w:rFonts w:cs="Arial"/>
          <w:sz w:val="22"/>
        </w:rPr>
        <w:t xml:space="preserve">la société </w:t>
      </w:r>
      <w:r w:rsidRPr="003F1327">
        <w:rPr>
          <w:rFonts w:cs="Arial"/>
          <w:i/>
          <w:sz w:val="22"/>
        </w:rPr>
        <w:t>AIRT 3000</w:t>
      </w:r>
      <w:r>
        <w:rPr>
          <w:rFonts w:cs="Arial"/>
          <w:sz w:val="22"/>
        </w:rPr>
        <w:t xml:space="preserve"> a été dissoute le 20 avril 2004 ; que son activité a été reprise par la société </w:t>
      </w:r>
      <w:r w:rsidRPr="00046A7C">
        <w:rPr>
          <w:rFonts w:cs="Arial"/>
          <w:i/>
          <w:sz w:val="22"/>
        </w:rPr>
        <w:t>MIDILABOR</w:t>
      </w:r>
      <w:r>
        <w:rPr>
          <w:rFonts w:cs="Arial"/>
          <w:sz w:val="22"/>
        </w:rPr>
        <w:t xml:space="preserve"> ; que cette dernière a fait l’objet d’un redressement judiciaire dont </w:t>
      </w:r>
      <w:r w:rsidRPr="009B2A05">
        <w:rPr>
          <w:rFonts w:cs="Arial"/>
          <w:sz w:val="22"/>
        </w:rPr>
        <w:t>l’annonce a été publiée le 13 juin 2007 ;</w:t>
      </w:r>
    </w:p>
    <w:p w:rsidR="0073764B" w:rsidRDefault="0073764B" w:rsidP="0073764B">
      <w:pPr>
        <w:spacing w:before="240" w:after="240"/>
        <w:jc w:val="both"/>
        <w:rPr>
          <w:rFonts w:cs="Arial"/>
          <w:sz w:val="22"/>
        </w:rPr>
      </w:pPr>
      <w:r>
        <w:rPr>
          <w:rFonts w:cs="Arial"/>
          <w:sz w:val="22"/>
        </w:rPr>
        <w:t xml:space="preserve">Attendu que par le jugement entrepris, la chambre régionale a considéré que le comptable en ne procédant pas à des diligences complètes, rapides et adéquates en vue de recouvrer la créance précitée a manqué à ses obligations et engagé sa responsabilité personnelle et pécuniaire ; que, plus précisément, elle lui a fait grief de n’avoir produit ladite créance </w:t>
      </w:r>
      <w:r w:rsidRPr="00423C1A">
        <w:rPr>
          <w:rFonts w:cs="Arial"/>
          <w:sz w:val="22"/>
        </w:rPr>
        <w:t>que le 30 août 2007</w:t>
      </w:r>
      <w:r>
        <w:rPr>
          <w:rFonts w:cs="Arial"/>
          <w:sz w:val="22"/>
        </w:rPr>
        <w:t xml:space="preserve">, alors qu’elle aurait dû l’être avant le 13 août pour être admise, au </w:t>
      </w:r>
      <w:r w:rsidRPr="00830366">
        <w:rPr>
          <w:rFonts w:cs="Arial"/>
          <w:sz w:val="22"/>
        </w:rPr>
        <w:t>passif de la société AIRT</w:t>
      </w:r>
      <w:r>
        <w:rPr>
          <w:rFonts w:cs="Arial"/>
          <w:sz w:val="22"/>
        </w:rPr>
        <w:t xml:space="preserve"> </w:t>
      </w:r>
      <w:r w:rsidRPr="00830366">
        <w:rPr>
          <w:rFonts w:cs="Arial"/>
          <w:sz w:val="22"/>
        </w:rPr>
        <w:t>3000</w:t>
      </w:r>
      <w:r>
        <w:rPr>
          <w:rFonts w:cs="Arial"/>
          <w:sz w:val="22"/>
        </w:rPr>
        <w:t xml:space="preserve">, </w:t>
      </w:r>
      <w:r w:rsidR="00753CAC">
        <w:rPr>
          <w:rFonts w:cs="Arial"/>
          <w:sz w:val="22"/>
        </w:rPr>
        <w:t xml:space="preserve">et </w:t>
      </w:r>
      <w:r>
        <w:rPr>
          <w:rFonts w:cs="Arial"/>
          <w:sz w:val="22"/>
        </w:rPr>
        <w:t xml:space="preserve">alors qu’elle aurait dû l’être au passif de la société </w:t>
      </w:r>
      <w:r w:rsidRPr="00830366">
        <w:rPr>
          <w:rFonts w:cs="Arial"/>
          <w:i/>
          <w:sz w:val="22"/>
        </w:rPr>
        <w:t>MIDILABOR</w:t>
      </w:r>
      <w:r>
        <w:rPr>
          <w:rFonts w:cs="Arial"/>
          <w:sz w:val="22"/>
        </w:rPr>
        <w:t>,</w:t>
      </w:r>
      <w:r w:rsidRPr="00830366">
        <w:rPr>
          <w:rFonts w:cs="Arial"/>
          <w:sz w:val="22"/>
        </w:rPr>
        <w:t xml:space="preserve"> </w:t>
      </w:r>
      <w:r>
        <w:rPr>
          <w:rFonts w:cs="Arial"/>
          <w:sz w:val="22"/>
        </w:rPr>
        <w:t>ni</w:t>
      </w:r>
      <w:r w:rsidR="00C81375">
        <w:rPr>
          <w:rFonts w:cs="Arial"/>
          <w:sz w:val="22"/>
        </w:rPr>
        <w:t xml:space="preserve"> </w:t>
      </w:r>
      <w:r>
        <w:rPr>
          <w:rFonts w:cs="Arial"/>
          <w:sz w:val="22"/>
        </w:rPr>
        <w:t>d’avoir exercé d’action en relevé de forclusion avant sa cessation de fonctions le 22</w:t>
      </w:r>
      <w:r w:rsidR="00C81375">
        <w:rPr>
          <w:rFonts w:cs="Arial"/>
          <w:sz w:val="22"/>
        </w:rPr>
        <w:t xml:space="preserve"> </w:t>
      </w:r>
      <w:r>
        <w:rPr>
          <w:rFonts w:cs="Arial"/>
          <w:sz w:val="22"/>
        </w:rPr>
        <w:t>novembre</w:t>
      </w:r>
      <w:r w:rsidR="00C81375">
        <w:rPr>
          <w:rFonts w:cs="Arial"/>
          <w:sz w:val="22"/>
        </w:rPr>
        <w:t xml:space="preserve"> </w:t>
      </w:r>
      <w:r>
        <w:rPr>
          <w:rFonts w:cs="Arial"/>
          <w:sz w:val="22"/>
        </w:rPr>
        <w:t>2007 ; que, considérant que le défaut de recouvrement de la créance litigieuses devait être regardé comme ayant causé un préjudice financier, elle a constitué M. </w:t>
      </w:r>
      <w:r w:rsidR="009B794C">
        <w:rPr>
          <w:rFonts w:cs="Arial"/>
          <w:sz w:val="22"/>
        </w:rPr>
        <w:t>X</w:t>
      </w:r>
      <w:r>
        <w:rPr>
          <w:rFonts w:cs="Arial"/>
          <w:sz w:val="22"/>
        </w:rPr>
        <w:t xml:space="preserve"> débiteur du montant de celle-ci ;</w:t>
      </w:r>
    </w:p>
    <w:p w:rsidR="0073764B" w:rsidRDefault="0073764B" w:rsidP="0073764B">
      <w:pPr>
        <w:spacing w:before="240" w:after="240"/>
        <w:jc w:val="both"/>
        <w:rPr>
          <w:rFonts w:cs="Arial"/>
          <w:sz w:val="22"/>
        </w:rPr>
      </w:pPr>
      <w:r>
        <w:rPr>
          <w:rFonts w:cs="Arial"/>
          <w:sz w:val="22"/>
        </w:rPr>
        <w:t>Attendu que l’appelant</w:t>
      </w:r>
      <w:r w:rsidR="00DD24BC">
        <w:rPr>
          <w:rFonts w:cs="Arial"/>
          <w:sz w:val="22"/>
        </w:rPr>
        <w:t xml:space="preserve"> </w:t>
      </w:r>
      <w:r>
        <w:rPr>
          <w:rFonts w:cs="Arial"/>
          <w:sz w:val="22"/>
        </w:rPr>
        <w:t>demande l’infirmation du jugement en raison, d’une part, de la possibilité pour son successeur, à partir du 23 novembre 2007 et jusqu’au</w:t>
      </w:r>
      <w:r w:rsidRPr="006B4E8E">
        <w:rPr>
          <w:rFonts w:cs="Arial"/>
          <w:sz w:val="22"/>
        </w:rPr>
        <w:t xml:space="preserve"> 13 juin 2008</w:t>
      </w:r>
      <w:r>
        <w:rPr>
          <w:rFonts w:cs="Arial"/>
          <w:sz w:val="22"/>
        </w:rPr>
        <w:t>,</w:t>
      </w:r>
      <w:r w:rsidRPr="006B4E8E">
        <w:rPr>
          <w:rFonts w:cs="Arial"/>
          <w:sz w:val="22"/>
        </w:rPr>
        <w:t xml:space="preserve"> </w:t>
      </w:r>
      <w:r>
        <w:rPr>
          <w:rFonts w:cs="Arial"/>
          <w:sz w:val="22"/>
        </w:rPr>
        <w:t xml:space="preserve">de demander le relevé de forclusion de sa déclaration tardive et, d’autre part, de l’absence de préjudice financier dès lors que la procédure collective a été clôturée </w:t>
      </w:r>
      <w:r w:rsidRPr="00607768">
        <w:rPr>
          <w:rFonts w:cs="Arial"/>
          <w:sz w:val="22"/>
        </w:rPr>
        <w:t>pour insuffisance d’actif</w:t>
      </w:r>
      <w:r>
        <w:rPr>
          <w:rFonts w:cs="Arial"/>
          <w:sz w:val="22"/>
        </w:rPr>
        <w:t xml:space="preserve">, sans que les créanciers chirographaires, ce qui était le cas de la région, soient désintéressés ; </w:t>
      </w:r>
      <w:r w:rsidRPr="000E1BAF">
        <w:rPr>
          <w:rFonts w:cs="Arial"/>
          <w:sz w:val="22"/>
        </w:rPr>
        <w:t xml:space="preserve">qu’il demande également, au cas où un manquement serait retenu à son encontre, que la somme non rémissible mise à sa charge soit fixée </w:t>
      </w:r>
      <w:r w:rsidRPr="000E1BAF">
        <w:rPr>
          <w:rFonts w:cs="Arial"/>
          <w:i/>
          <w:sz w:val="22"/>
        </w:rPr>
        <w:t>a minima</w:t>
      </w:r>
      <w:r w:rsidRPr="000E1BAF">
        <w:rPr>
          <w:rFonts w:cs="Arial"/>
          <w:sz w:val="22"/>
        </w:rPr>
        <w:t xml:space="preserve"> compte tenu des circonstances de l’affaire</w:t>
      </w:r>
      <w:r>
        <w:rPr>
          <w:rFonts w:cs="Arial"/>
          <w:sz w:val="22"/>
        </w:rPr>
        <w:t> ;</w:t>
      </w:r>
    </w:p>
    <w:p w:rsidR="0073764B" w:rsidRDefault="0073764B" w:rsidP="0073764B">
      <w:pPr>
        <w:spacing w:before="240" w:after="240"/>
        <w:jc w:val="both"/>
        <w:rPr>
          <w:rFonts w:cs="Arial"/>
          <w:sz w:val="22"/>
        </w:rPr>
      </w:pPr>
      <w:r>
        <w:rPr>
          <w:rFonts w:cs="Arial"/>
          <w:sz w:val="22"/>
        </w:rPr>
        <w:t>Attendu qu’en application du 3</w:t>
      </w:r>
      <w:r w:rsidRPr="00585625">
        <w:rPr>
          <w:rFonts w:cs="Arial"/>
          <w:sz w:val="22"/>
          <w:vertAlign w:val="superscript"/>
        </w:rPr>
        <w:t>ème</w:t>
      </w:r>
      <w:r>
        <w:rPr>
          <w:rFonts w:cs="Arial"/>
          <w:sz w:val="22"/>
        </w:rPr>
        <w:t xml:space="preserve"> alinéa du I de l’article 60 de la loi de 1963 susvisée, « </w:t>
      </w:r>
      <w:r w:rsidRPr="00585625">
        <w:rPr>
          <w:rFonts w:cs="Arial"/>
          <w:i/>
          <w:sz w:val="22"/>
        </w:rPr>
        <w:t>La</w:t>
      </w:r>
      <w:r>
        <w:rPr>
          <w:rFonts w:cs="Arial"/>
          <w:i/>
          <w:sz w:val="22"/>
        </w:rPr>
        <w:t> </w:t>
      </w:r>
      <w:r w:rsidRPr="00585625">
        <w:rPr>
          <w:rFonts w:cs="Arial"/>
          <w:i/>
          <w:sz w:val="22"/>
        </w:rPr>
        <w:t>responsabilité personnelle et pécuniaire</w:t>
      </w:r>
      <w:r>
        <w:rPr>
          <w:rFonts w:cs="Arial"/>
          <w:i/>
          <w:sz w:val="22"/>
        </w:rPr>
        <w:t xml:space="preserve"> </w:t>
      </w:r>
      <w:r w:rsidRPr="00585625">
        <w:rPr>
          <w:rFonts w:cs="Arial"/>
          <w:sz w:val="22"/>
        </w:rPr>
        <w:t>[du comptable]</w:t>
      </w:r>
      <w:r w:rsidRPr="00585625">
        <w:rPr>
          <w:rFonts w:cs="Arial"/>
          <w:i/>
          <w:sz w:val="22"/>
        </w:rPr>
        <w:t xml:space="preserve"> se trouve engagée dès lors </w:t>
      </w:r>
      <w:r w:rsidRPr="00585625">
        <w:rPr>
          <w:rFonts w:cs="Arial"/>
          <w:sz w:val="22"/>
        </w:rPr>
        <w:t xml:space="preserve">[…] </w:t>
      </w:r>
      <w:r w:rsidRPr="00585625">
        <w:rPr>
          <w:rFonts w:cs="Arial"/>
          <w:i/>
          <w:sz w:val="22"/>
        </w:rPr>
        <w:t>qu’une recette n’a pas été recouvrée</w:t>
      </w:r>
      <w:r>
        <w:rPr>
          <w:rFonts w:cs="Arial"/>
          <w:sz w:val="22"/>
        </w:rPr>
        <w:t xml:space="preserve"> […] » ; </w:t>
      </w:r>
    </w:p>
    <w:p w:rsidR="0073764B" w:rsidRPr="00585625" w:rsidRDefault="0073764B" w:rsidP="0073764B">
      <w:pPr>
        <w:spacing w:before="240" w:after="240"/>
        <w:jc w:val="both"/>
        <w:rPr>
          <w:rFonts w:cs="Arial"/>
          <w:i/>
          <w:sz w:val="22"/>
        </w:rPr>
      </w:pPr>
      <w:r w:rsidRPr="00585625">
        <w:rPr>
          <w:rFonts w:cs="Arial"/>
          <w:i/>
          <w:sz w:val="22"/>
        </w:rPr>
        <w:t>Sur le manquement</w:t>
      </w:r>
    </w:p>
    <w:p w:rsidR="0073764B" w:rsidRDefault="0073764B" w:rsidP="0073764B">
      <w:pPr>
        <w:spacing w:before="240" w:after="240"/>
        <w:jc w:val="both"/>
        <w:rPr>
          <w:rFonts w:cs="Arial"/>
          <w:sz w:val="22"/>
        </w:rPr>
      </w:pPr>
      <w:r>
        <w:rPr>
          <w:rFonts w:cs="Arial"/>
          <w:sz w:val="22"/>
        </w:rPr>
        <w:t>Attendu que l’appelant relève que, selon le jugement, le recouvrement de la créance litigieuse ne s’est trouvé irrémédiablement compromis qu’à compter du 13 juin 2008 ; qu’il ne l’était donc pas lorsqu’il a quitté ses fonctions,</w:t>
      </w:r>
      <w:r w:rsidRPr="00CA3C3A">
        <w:rPr>
          <w:rFonts w:cs="Arial"/>
          <w:sz w:val="22"/>
        </w:rPr>
        <w:t xml:space="preserve"> le 22 novembre 2007</w:t>
      </w:r>
      <w:r>
        <w:rPr>
          <w:rFonts w:cs="Arial"/>
          <w:sz w:val="22"/>
        </w:rPr>
        <w:t xml:space="preserve"> ; </w:t>
      </w:r>
      <w:r w:rsidRPr="00CA3C3A">
        <w:rPr>
          <w:rFonts w:cs="Arial"/>
          <w:sz w:val="22"/>
        </w:rPr>
        <w:t>qu’</w:t>
      </w:r>
      <w:r>
        <w:rPr>
          <w:rFonts w:cs="Arial"/>
          <w:sz w:val="22"/>
        </w:rPr>
        <w:t>il</w:t>
      </w:r>
      <w:r w:rsidRPr="00CA3C3A">
        <w:rPr>
          <w:rFonts w:cs="Arial"/>
          <w:sz w:val="22"/>
        </w:rPr>
        <w:t xml:space="preserve"> </w:t>
      </w:r>
      <w:r>
        <w:rPr>
          <w:rFonts w:cs="Arial"/>
          <w:sz w:val="22"/>
        </w:rPr>
        <w:t>ajoute avoir</w:t>
      </w:r>
      <w:r w:rsidRPr="00CA3C3A">
        <w:rPr>
          <w:rFonts w:cs="Arial"/>
          <w:sz w:val="22"/>
        </w:rPr>
        <w:t xml:space="preserve"> ultimement saisi le mandataire judiciaire le 5 novembre 2007 pour «</w:t>
      </w:r>
      <w:r>
        <w:rPr>
          <w:rFonts w:cs="Arial"/>
          <w:sz w:val="22"/>
        </w:rPr>
        <w:t> </w:t>
      </w:r>
      <w:r w:rsidRPr="00B66296">
        <w:rPr>
          <w:rFonts w:cs="Arial"/>
          <w:i/>
          <w:sz w:val="22"/>
        </w:rPr>
        <w:t>réorienter</w:t>
      </w:r>
      <w:r>
        <w:rPr>
          <w:rFonts w:cs="Arial"/>
          <w:sz w:val="22"/>
        </w:rPr>
        <w:t> </w:t>
      </w:r>
      <w:r w:rsidRPr="00CA3C3A">
        <w:rPr>
          <w:rFonts w:cs="Arial"/>
          <w:sz w:val="22"/>
        </w:rPr>
        <w:t>» sa production</w:t>
      </w:r>
      <w:r>
        <w:rPr>
          <w:rFonts w:cs="Arial"/>
          <w:sz w:val="22"/>
        </w:rPr>
        <w:t xml:space="preserve">, mais </w:t>
      </w:r>
      <w:r w:rsidRPr="00CA3C3A">
        <w:rPr>
          <w:rFonts w:cs="Arial"/>
          <w:sz w:val="22"/>
        </w:rPr>
        <w:t>que ce dernier ne lui a répondu que le 14 décembre</w:t>
      </w:r>
      <w:r>
        <w:rPr>
          <w:rFonts w:cs="Arial"/>
          <w:sz w:val="22"/>
        </w:rPr>
        <w:t> ; qu’il ne lui a donc pas été possible,</w:t>
      </w:r>
      <w:r w:rsidRPr="00B66296">
        <w:t xml:space="preserve"> </w:t>
      </w:r>
      <w:r w:rsidRPr="00B66296">
        <w:rPr>
          <w:rFonts w:cs="Arial"/>
          <w:sz w:val="22"/>
        </w:rPr>
        <w:t>avant sa cessation de fonctions</w:t>
      </w:r>
      <w:r>
        <w:rPr>
          <w:rFonts w:cs="Arial"/>
          <w:sz w:val="22"/>
        </w:rPr>
        <w:t>, d’</w:t>
      </w:r>
      <w:r w:rsidRPr="00CA3C3A">
        <w:rPr>
          <w:rFonts w:cs="Arial"/>
          <w:sz w:val="22"/>
        </w:rPr>
        <w:t xml:space="preserve">introduire une demande de relevé de forclusion </w:t>
      </w:r>
      <w:r w:rsidRPr="00B66296">
        <w:rPr>
          <w:rFonts w:cs="Arial"/>
          <w:sz w:val="22"/>
        </w:rPr>
        <w:t>pour l’admission au passif de la créance litigieuse</w:t>
      </w:r>
      <w:r>
        <w:rPr>
          <w:rFonts w:cs="Arial"/>
          <w:sz w:val="22"/>
        </w:rPr>
        <w:t>, mais que son successeur, nonobstant ses réserves, avait jusqu’au 13 février 2008 pour ce faire </w:t>
      </w:r>
      <w:r w:rsidRPr="00CA3C3A">
        <w:rPr>
          <w:rFonts w:cs="Arial"/>
          <w:sz w:val="22"/>
        </w:rPr>
        <w:t>;</w:t>
      </w:r>
    </w:p>
    <w:p w:rsidR="0073764B" w:rsidRDefault="0073764B" w:rsidP="0073764B">
      <w:pPr>
        <w:spacing w:before="240" w:after="240"/>
        <w:jc w:val="both"/>
        <w:rPr>
          <w:rFonts w:cs="Arial"/>
          <w:sz w:val="22"/>
        </w:rPr>
      </w:pPr>
      <w:r>
        <w:rPr>
          <w:rFonts w:cs="Arial"/>
          <w:sz w:val="22"/>
        </w:rPr>
        <w:t xml:space="preserve">Attendu que, selon le ministère public, une telle demande aurait été, en l’état du </w:t>
      </w:r>
      <w:r w:rsidRPr="004D317F">
        <w:rPr>
          <w:rFonts w:cs="Arial"/>
          <w:sz w:val="22"/>
        </w:rPr>
        <w:t>droit,</w:t>
      </w:r>
      <w:r w:rsidRPr="004D317F">
        <w:rPr>
          <w:sz w:val="22"/>
        </w:rPr>
        <w:t xml:space="preserve"> </w:t>
      </w:r>
      <w:r>
        <w:rPr>
          <w:sz w:val="22"/>
        </w:rPr>
        <w:t xml:space="preserve">vouée, </w:t>
      </w:r>
      <w:r w:rsidRPr="004D317F">
        <w:rPr>
          <w:sz w:val="22"/>
        </w:rPr>
        <w:t xml:space="preserve">selon lui, </w:t>
      </w:r>
      <w:r w:rsidRPr="004D317F">
        <w:rPr>
          <w:rFonts w:cs="Arial"/>
          <w:sz w:val="22"/>
        </w:rPr>
        <w:t>à l’échec ; que par conséquent, c’est le défaut de production de la</w:t>
      </w:r>
      <w:r>
        <w:rPr>
          <w:rFonts w:cs="Arial"/>
          <w:sz w:val="22"/>
        </w:rPr>
        <w:t xml:space="preserve"> créance avant le 13 août 2007 qui a manifestement compromis les droits de la collectivité, « </w:t>
      </w:r>
      <w:r w:rsidRPr="003F1327">
        <w:rPr>
          <w:rFonts w:cs="Arial"/>
          <w:i/>
          <w:sz w:val="22"/>
        </w:rPr>
        <w:t>même si ceux-ci n’ont totalement disparu qu’à l’expiration du délai de demande de relevé </w:t>
      </w:r>
      <w:r>
        <w:rPr>
          <w:rFonts w:cs="Arial"/>
          <w:sz w:val="22"/>
        </w:rPr>
        <w:t xml:space="preserve">» ; </w:t>
      </w:r>
    </w:p>
    <w:p w:rsidR="0073764B" w:rsidRDefault="0073764B" w:rsidP="0073764B">
      <w:pPr>
        <w:spacing w:before="240" w:after="240"/>
        <w:jc w:val="both"/>
        <w:rPr>
          <w:rFonts w:cs="Arial"/>
          <w:sz w:val="22"/>
        </w:rPr>
      </w:pPr>
      <w:r>
        <w:rPr>
          <w:rFonts w:cs="Arial"/>
          <w:sz w:val="22"/>
        </w:rPr>
        <w:lastRenderedPageBreak/>
        <w:t>Attendu que les diligences, certes incomplètes</w:t>
      </w:r>
      <w:r w:rsidR="00DD24BC">
        <w:rPr>
          <w:rFonts w:cs="Arial"/>
          <w:sz w:val="22"/>
        </w:rPr>
        <w:t xml:space="preserve">, </w:t>
      </w:r>
      <w:r>
        <w:rPr>
          <w:rFonts w:cs="Arial"/>
          <w:sz w:val="22"/>
        </w:rPr>
        <w:t>de M. </w:t>
      </w:r>
      <w:r w:rsidR="009B794C">
        <w:rPr>
          <w:rFonts w:cs="Arial"/>
          <w:sz w:val="22"/>
        </w:rPr>
        <w:t>X</w:t>
      </w:r>
      <w:r>
        <w:rPr>
          <w:rFonts w:cs="Arial"/>
          <w:sz w:val="22"/>
        </w:rPr>
        <w:t>, auraient donc pu être utilement complétées par son successeur pour empêcher que la créance de la région ne devienne irrémédiablement irrécouvrable ; que dès lors son moyen peut être admis ;</w:t>
      </w:r>
    </w:p>
    <w:p w:rsidR="0073764B" w:rsidRDefault="0073764B" w:rsidP="0073764B">
      <w:pPr>
        <w:spacing w:before="240" w:after="240"/>
        <w:jc w:val="both"/>
        <w:rPr>
          <w:rFonts w:cs="Arial"/>
          <w:sz w:val="22"/>
        </w:rPr>
      </w:pPr>
      <w:r>
        <w:rPr>
          <w:rFonts w:cs="Arial"/>
          <w:sz w:val="22"/>
        </w:rPr>
        <w:t>Attendu qu’il y a lieu par conséquent d’infirmer le jugement entrepris en ce qu’il a considéré que le manquement de M. </w:t>
      </w:r>
      <w:r w:rsidR="009B794C">
        <w:rPr>
          <w:rFonts w:cs="Arial"/>
          <w:sz w:val="22"/>
        </w:rPr>
        <w:t>X</w:t>
      </w:r>
      <w:r>
        <w:rPr>
          <w:rFonts w:cs="Arial"/>
          <w:sz w:val="22"/>
        </w:rPr>
        <w:t xml:space="preserve"> à ses obligations a causé un préjudice de 17 074 € à la région Pays-de-la-Loire et l’a constitué débiteur de cette somme à l’égard de la région ;</w:t>
      </w:r>
    </w:p>
    <w:p w:rsidR="0073764B" w:rsidRPr="00EB67BA" w:rsidRDefault="0073764B" w:rsidP="0073764B">
      <w:pPr>
        <w:pStyle w:val="Corpsdetexte"/>
        <w:spacing w:before="240" w:after="240"/>
        <w:ind w:firstLine="0"/>
        <w:rPr>
          <w:rFonts w:ascii="Arial" w:hAnsi="Arial" w:cs="Arial"/>
          <w:color w:val="000000"/>
        </w:rPr>
      </w:pPr>
      <w:r w:rsidRPr="00EB67BA">
        <w:rPr>
          <w:rFonts w:ascii="Arial" w:hAnsi="Arial" w:cs="Arial"/>
          <w:color w:val="000000"/>
        </w:rPr>
        <w:t>Sur la seconde charge</w:t>
      </w:r>
    </w:p>
    <w:p w:rsidR="0073764B" w:rsidRDefault="0073764B" w:rsidP="0073764B">
      <w:pPr>
        <w:pStyle w:val="Corpsdetexte"/>
        <w:spacing w:before="240" w:after="240"/>
        <w:ind w:firstLine="0"/>
        <w:rPr>
          <w:rFonts w:ascii="Arial" w:hAnsi="Arial" w:cs="Arial"/>
          <w:b w:val="0"/>
          <w:i w:val="0"/>
          <w:color w:val="000000"/>
        </w:rPr>
      </w:pPr>
      <w:r w:rsidRPr="002A544E">
        <w:rPr>
          <w:rFonts w:ascii="Arial" w:hAnsi="Arial" w:cs="Arial"/>
          <w:b w:val="0"/>
          <w:i w:val="0"/>
          <w:color w:val="000000"/>
        </w:rPr>
        <w:t xml:space="preserve">Attendu que </w:t>
      </w:r>
      <w:r>
        <w:rPr>
          <w:rFonts w:ascii="Arial" w:hAnsi="Arial" w:cs="Arial"/>
          <w:b w:val="0"/>
          <w:i w:val="0"/>
          <w:color w:val="000000"/>
        </w:rPr>
        <w:t xml:space="preserve">la région des </w:t>
      </w:r>
      <w:r w:rsidRPr="002A544E">
        <w:rPr>
          <w:rFonts w:ascii="Arial" w:hAnsi="Arial" w:cs="Arial"/>
          <w:b w:val="0"/>
          <w:i w:val="0"/>
          <w:color w:val="000000"/>
        </w:rPr>
        <w:t xml:space="preserve">Pays-de-la-Loire </w:t>
      </w:r>
      <w:r>
        <w:rPr>
          <w:rFonts w:ascii="Arial" w:hAnsi="Arial" w:cs="Arial"/>
          <w:b w:val="0"/>
          <w:i w:val="0"/>
          <w:color w:val="000000"/>
        </w:rPr>
        <w:t xml:space="preserve">détenait des créances sur la société </w:t>
      </w:r>
      <w:r w:rsidRPr="00845DE9">
        <w:rPr>
          <w:rFonts w:ascii="Arial" w:hAnsi="Arial" w:cs="Arial"/>
          <w:b w:val="0"/>
          <w:color w:val="000000"/>
        </w:rPr>
        <w:t xml:space="preserve">ROSSIGNOL </w:t>
      </w:r>
      <w:r>
        <w:rPr>
          <w:rFonts w:ascii="Arial" w:hAnsi="Arial" w:cs="Arial"/>
          <w:b w:val="0"/>
          <w:i w:val="0"/>
          <w:color w:val="000000"/>
        </w:rPr>
        <w:t>au titre d’avances qu’elle lui avait consenties ; que cette société a été placée en redressement judiciaire selon une annonce parue au b</w:t>
      </w:r>
      <w:r w:rsidRPr="000964E6">
        <w:rPr>
          <w:rFonts w:ascii="Arial" w:hAnsi="Arial" w:cs="Arial"/>
          <w:b w:val="0"/>
          <w:i w:val="0"/>
          <w:color w:val="000000"/>
        </w:rPr>
        <w:t xml:space="preserve">ulletin officiel des annonces civiles et commerciales </w:t>
      </w:r>
      <w:r>
        <w:rPr>
          <w:rFonts w:ascii="Arial" w:hAnsi="Arial" w:cs="Arial"/>
          <w:b w:val="0"/>
          <w:i w:val="0"/>
          <w:color w:val="000000"/>
        </w:rPr>
        <w:t>le 29 août 2006 ; que le montant de ces créances était de 47 200 € à cette date ;</w:t>
      </w:r>
    </w:p>
    <w:p w:rsidR="0073764B" w:rsidRDefault="0073764B" w:rsidP="0073764B">
      <w:pPr>
        <w:pStyle w:val="Corpsdetexte"/>
        <w:spacing w:before="240" w:after="240"/>
        <w:ind w:firstLine="0"/>
        <w:rPr>
          <w:rFonts w:ascii="Arial" w:hAnsi="Arial" w:cs="Arial"/>
          <w:b w:val="0"/>
          <w:i w:val="0"/>
          <w:color w:val="000000"/>
        </w:rPr>
      </w:pPr>
      <w:r>
        <w:rPr>
          <w:rFonts w:ascii="Arial" w:hAnsi="Arial" w:cs="Arial"/>
          <w:b w:val="0"/>
          <w:i w:val="0"/>
          <w:color w:val="000000"/>
        </w:rPr>
        <w:t xml:space="preserve">Attendu que, dans le jugement entrepris, la chambre régionale des comptes a constaté que le comptable, en application de la circulaire susvisée du 13 décembre 2005, aurait dû déclarer </w:t>
      </w:r>
      <w:r w:rsidRPr="001D4E55">
        <w:rPr>
          <w:rFonts w:ascii="Arial" w:hAnsi="Arial" w:cs="Arial"/>
          <w:b w:val="0"/>
          <w:i w:val="0"/>
          <w:color w:val="000000"/>
        </w:rPr>
        <w:t>au mandataire judicia</w:t>
      </w:r>
      <w:r>
        <w:rPr>
          <w:rFonts w:ascii="Arial" w:hAnsi="Arial" w:cs="Arial"/>
          <w:b w:val="0"/>
          <w:i w:val="0"/>
          <w:color w:val="000000"/>
        </w:rPr>
        <w:t>i</w:t>
      </w:r>
      <w:r w:rsidRPr="001D4E55">
        <w:rPr>
          <w:rFonts w:ascii="Arial" w:hAnsi="Arial" w:cs="Arial"/>
          <w:b w:val="0"/>
          <w:i w:val="0"/>
          <w:color w:val="000000"/>
        </w:rPr>
        <w:t xml:space="preserve">re </w:t>
      </w:r>
      <w:r>
        <w:rPr>
          <w:rFonts w:ascii="Arial" w:hAnsi="Arial" w:cs="Arial"/>
          <w:b w:val="0"/>
          <w:i w:val="0"/>
          <w:color w:val="000000"/>
        </w:rPr>
        <w:t xml:space="preserve">les créances de la région sur </w:t>
      </w:r>
      <w:r w:rsidRPr="001B0458">
        <w:rPr>
          <w:rFonts w:ascii="Arial" w:hAnsi="Arial" w:cs="Arial"/>
          <w:b w:val="0"/>
          <w:i w:val="0"/>
          <w:color w:val="000000"/>
        </w:rPr>
        <w:t xml:space="preserve">la société </w:t>
      </w:r>
      <w:r w:rsidRPr="001B0458">
        <w:rPr>
          <w:rFonts w:ascii="Arial" w:hAnsi="Arial" w:cs="Arial"/>
          <w:b w:val="0"/>
          <w:color w:val="000000"/>
        </w:rPr>
        <w:t>ROSSIGNOL</w:t>
      </w:r>
      <w:r>
        <w:rPr>
          <w:rFonts w:ascii="Arial" w:hAnsi="Arial" w:cs="Arial"/>
          <w:b w:val="0"/>
          <w:i w:val="0"/>
          <w:color w:val="000000"/>
        </w:rPr>
        <w:t>, tant celles échues qu’à échoir, dans le délai de deux mois prévu à l’article</w:t>
      </w:r>
      <w:r w:rsidRPr="001D4E55">
        <w:rPr>
          <w:rFonts w:ascii="Arial" w:hAnsi="Arial" w:cs="Arial"/>
          <w:b w:val="0"/>
          <w:i w:val="0"/>
          <w:color w:val="000000"/>
        </w:rPr>
        <w:t xml:space="preserve"> L.</w:t>
      </w:r>
      <w:r w:rsidR="00C81375">
        <w:rPr>
          <w:rFonts w:ascii="Arial" w:hAnsi="Arial" w:cs="Arial"/>
          <w:b w:val="0"/>
          <w:i w:val="0"/>
          <w:color w:val="000000"/>
        </w:rPr>
        <w:t> </w:t>
      </w:r>
      <w:r w:rsidRPr="001D4E55">
        <w:rPr>
          <w:rFonts w:ascii="Arial" w:hAnsi="Arial" w:cs="Arial"/>
          <w:b w:val="0"/>
          <w:i w:val="0"/>
          <w:color w:val="000000"/>
        </w:rPr>
        <w:t>622</w:t>
      </w:r>
      <w:r w:rsidR="00C81375">
        <w:rPr>
          <w:rFonts w:ascii="Arial" w:hAnsi="Arial" w:cs="Arial"/>
          <w:b w:val="0"/>
          <w:i w:val="0"/>
          <w:color w:val="000000"/>
        </w:rPr>
        <w:t>-</w:t>
      </w:r>
      <w:r w:rsidRPr="001D4E55">
        <w:rPr>
          <w:rFonts w:ascii="Arial" w:hAnsi="Arial" w:cs="Arial"/>
          <w:b w:val="0"/>
          <w:i w:val="0"/>
          <w:color w:val="000000"/>
        </w:rPr>
        <w:t xml:space="preserve">26 du code </w:t>
      </w:r>
      <w:r w:rsidR="007376A1">
        <w:rPr>
          <w:rFonts w:ascii="Arial" w:hAnsi="Arial" w:cs="Arial"/>
          <w:b w:val="0"/>
          <w:i w:val="0"/>
          <w:color w:val="000000"/>
        </w:rPr>
        <w:t xml:space="preserve">de </w:t>
      </w:r>
      <w:r w:rsidRPr="001D4E55">
        <w:rPr>
          <w:rFonts w:ascii="Arial" w:hAnsi="Arial" w:cs="Arial"/>
          <w:b w:val="0"/>
          <w:i w:val="0"/>
          <w:color w:val="000000"/>
        </w:rPr>
        <w:t>commerce</w:t>
      </w:r>
      <w:r>
        <w:rPr>
          <w:rFonts w:ascii="Arial" w:hAnsi="Arial" w:cs="Arial"/>
          <w:b w:val="0"/>
          <w:i w:val="0"/>
          <w:color w:val="000000"/>
        </w:rPr>
        <w:t xml:space="preserve">, soit avant le </w:t>
      </w:r>
      <w:r w:rsidRPr="001D4E55">
        <w:rPr>
          <w:rFonts w:ascii="Arial" w:hAnsi="Arial" w:cs="Arial"/>
          <w:b w:val="0"/>
          <w:i w:val="0"/>
          <w:color w:val="000000"/>
        </w:rPr>
        <w:t>29 octobre 2006</w:t>
      </w:r>
      <w:r>
        <w:rPr>
          <w:rFonts w:ascii="Arial" w:hAnsi="Arial" w:cs="Arial"/>
          <w:b w:val="0"/>
          <w:i w:val="0"/>
          <w:color w:val="000000"/>
        </w:rPr>
        <w:t>, alors qu’il n’a fait cette déclaration que le 31 août 2007 ; qu’elle a aussi constaté qu’il n’avait demandé à être relevé de la forclusion de sa déclaration que le 10 septembre 2007, alors qu’il aurait dû faire cette demande avant le 29 janvier 2007 ; qu’elle a par conséquent considéré que le comptable en ne procédant pas à des diligences complètes, rapides et adéquates en vue de recouvrer les titres de recettes de respectivement 9 440 € du 1</w:t>
      </w:r>
      <w:r w:rsidRPr="00845DE9">
        <w:rPr>
          <w:rFonts w:ascii="Arial" w:hAnsi="Arial" w:cs="Arial"/>
          <w:b w:val="0"/>
          <w:i w:val="0"/>
          <w:color w:val="000000"/>
          <w:vertAlign w:val="superscript"/>
        </w:rPr>
        <w:t>er</w:t>
      </w:r>
      <w:r>
        <w:rPr>
          <w:rFonts w:ascii="Arial" w:hAnsi="Arial" w:cs="Arial"/>
          <w:b w:val="0"/>
          <w:i w:val="0"/>
          <w:color w:val="000000"/>
        </w:rPr>
        <w:t xml:space="preserve"> juin 2007 et 37 760 € du 18 septembre 2007, qui matérialisaient les créances de la région, avait manqué à ses obligations ; </w:t>
      </w:r>
      <w:r w:rsidRPr="00D87E3A">
        <w:rPr>
          <w:rFonts w:ascii="Arial" w:hAnsi="Arial" w:cs="Arial"/>
          <w:b w:val="0"/>
          <w:i w:val="0"/>
          <w:color w:val="000000"/>
        </w:rPr>
        <w:t>que, considérant que le défaut de recouvrement de</w:t>
      </w:r>
      <w:r>
        <w:rPr>
          <w:rFonts w:ascii="Arial" w:hAnsi="Arial" w:cs="Arial"/>
          <w:b w:val="0"/>
          <w:i w:val="0"/>
          <w:color w:val="000000"/>
        </w:rPr>
        <w:t>s</w:t>
      </w:r>
      <w:r w:rsidRPr="00D87E3A">
        <w:rPr>
          <w:rFonts w:ascii="Arial" w:hAnsi="Arial" w:cs="Arial"/>
          <w:b w:val="0"/>
          <w:i w:val="0"/>
          <w:color w:val="000000"/>
        </w:rPr>
        <w:t xml:space="preserve"> créance</w:t>
      </w:r>
      <w:r>
        <w:rPr>
          <w:rFonts w:ascii="Arial" w:hAnsi="Arial" w:cs="Arial"/>
          <w:b w:val="0"/>
          <w:i w:val="0"/>
          <w:color w:val="000000"/>
        </w:rPr>
        <w:t>s</w:t>
      </w:r>
      <w:r w:rsidRPr="00D87E3A">
        <w:rPr>
          <w:rFonts w:ascii="Arial" w:hAnsi="Arial" w:cs="Arial"/>
          <w:b w:val="0"/>
          <w:i w:val="0"/>
          <w:color w:val="000000"/>
        </w:rPr>
        <w:t xml:space="preserve"> litigieuses devait être regardé comme ayant causé un préjudice financier, elle a constitué M. </w:t>
      </w:r>
      <w:r w:rsidR="009B794C">
        <w:rPr>
          <w:rFonts w:ascii="Arial" w:hAnsi="Arial" w:cs="Arial"/>
          <w:b w:val="0"/>
          <w:i w:val="0"/>
          <w:color w:val="000000"/>
        </w:rPr>
        <w:t>X</w:t>
      </w:r>
      <w:r w:rsidR="009B794C" w:rsidRPr="00D87E3A">
        <w:rPr>
          <w:rFonts w:ascii="Arial" w:hAnsi="Arial" w:cs="Arial"/>
          <w:b w:val="0"/>
          <w:i w:val="0"/>
          <w:color w:val="000000"/>
        </w:rPr>
        <w:t xml:space="preserve"> </w:t>
      </w:r>
      <w:r w:rsidRPr="00D87E3A">
        <w:rPr>
          <w:rFonts w:ascii="Arial" w:hAnsi="Arial" w:cs="Arial"/>
          <w:b w:val="0"/>
          <w:i w:val="0"/>
          <w:color w:val="000000"/>
        </w:rPr>
        <w:t xml:space="preserve">débiteur </w:t>
      </w:r>
      <w:r w:rsidRPr="001B0458">
        <w:rPr>
          <w:rFonts w:ascii="Arial" w:hAnsi="Arial" w:cs="Arial"/>
          <w:b w:val="0"/>
          <w:i w:val="0"/>
          <w:color w:val="000000"/>
        </w:rPr>
        <w:t>de la somme de 47</w:t>
      </w:r>
      <w:r>
        <w:rPr>
          <w:rFonts w:ascii="Arial" w:hAnsi="Arial" w:cs="Arial"/>
          <w:b w:val="0"/>
          <w:i w:val="0"/>
          <w:color w:val="000000"/>
        </w:rPr>
        <w:t> </w:t>
      </w:r>
      <w:r w:rsidRPr="001B0458">
        <w:rPr>
          <w:rFonts w:ascii="Arial" w:hAnsi="Arial" w:cs="Arial"/>
          <w:b w:val="0"/>
          <w:i w:val="0"/>
          <w:color w:val="000000"/>
        </w:rPr>
        <w:t>200</w:t>
      </w:r>
      <w:r>
        <w:rPr>
          <w:rFonts w:ascii="Arial" w:hAnsi="Arial" w:cs="Arial"/>
          <w:b w:val="0"/>
          <w:i w:val="0"/>
          <w:color w:val="000000"/>
        </w:rPr>
        <w:t> </w:t>
      </w:r>
      <w:r w:rsidRPr="001B0458">
        <w:rPr>
          <w:rFonts w:ascii="Arial" w:hAnsi="Arial" w:cs="Arial"/>
          <w:b w:val="0"/>
          <w:i w:val="0"/>
          <w:color w:val="000000"/>
        </w:rPr>
        <w:t>€ augmentée des intérêts de droit à compter du 11 octobre 2013</w:t>
      </w:r>
      <w:r>
        <w:rPr>
          <w:rFonts w:ascii="Arial" w:hAnsi="Arial" w:cs="Arial"/>
          <w:b w:val="0"/>
          <w:i w:val="0"/>
          <w:color w:val="000000"/>
        </w:rPr>
        <w:t> </w:t>
      </w:r>
      <w:r w:rsidRPr="00D87E3A">
        <w:rPr>
          <w:rFonts w:ascii="Arial" w:hAnsi="Arial" w:cs="Arial"/>
          <w:b w:val="0"/>
          <w:i w:val="0"/>
          <w:color w:val="000000"/>
        </w:rPr>
        <w:t>;</w:t>
      </w:r>
    </w:p>
    <w:p w:rsidR="0073764B" w:rsidRDefault="0073764B" w:rsidP="0073764B">
      <w:pPr>
        <w:spacing w:before="240" w:after="240"/>
        <w:jc w:val="both"/>
        <w:rPr>
          <w:rFonts w:cs="Arial"/>
          <w:sz w:val="22"/>
        </w:rPr>
      </w:pPr>
      <w:r>
        <w:rPr>
          <w:rFonts w:cs="Arial"/>
          <w:sz w:val="22"/>
        </w:rPr>
        <w:t xml:space="preserve">Attendu que l’appelant conteste le manquement et demande l’infirmation du jugement en raison de l’absence de préjudice financier dès lors, en premier lieu, que les créanciers chirographaires, ce qui était le cas de la région, n’ont pas été désintéressés à l’issue de la liquidation et, en second lieu, que la région a décidé l’abandon de ces créances, par une délibération du </w:t>
      </w:r>
      <w:r w:rsidRPr="006B4E8E">
        <w:rPr>
          <w:rFonts w:cs="Arial"/>
          <w:sz w:val="22"/>
        </w:rPr>
        <w:t>17</w:t>
      </w:r>
      <w:r w:rsidR="00C81375">
        <w:rPr>
          <w:rFonts w:cs="Arial"/>
          <w:sz w:val="22"/>
        </w:rPr>
        <w:t xml:space="preserve"> </w:t>
      </w:r>
      <w:r w:rsidRPr="006B4E8E">
        <w:rPr>
          <w:rFonts w:cs="Arial"/>
          <w:sz w:val="22"/>
        </w:rPr>
        <w:t>décembre</w:t>
      </w:r>
      <w:r w:rsidR="00C81375">
        <w:rPr>
          <w:rFonts w:cs="Arial"/>
          <w:sz w:val="22"/>
        </w:rPr>
        <w:t xml:space="preserve"> </w:t>
      </w:r>
      <w:r w:rsidRPr="006B4E8E">
        <w:rPr>
          <w:rFonts w:cs="Arial"/>
          <w:sz w:val="22"/>
        </w:rPr>
        <w:t>2007</w:t>
      </w:r>
      <w:r>
        <w:rPr>
          <w:rFonts w:cs="Arial"/>
          <w:sz w:val="22"/>
        </w:rPr>
        <w:t xml:space="preserve"> ; qu’il demande également, au cas où un manquement serait retenu à son encontre, que la somme non rémissible mise à sa charge soit fixée </w:t>
      </w:r>
      <w:r w:rsidRPr="003F1327">
        <w:rPr>
          <w:rFonts w:cs="Arial"/>
          <w:i/>
          <w:sz w:val="22"/>
        </w:rPr>
        <w:t>a minima</w:t>
      </w:r>
      <w:r>
        <w:rPr>
          <w:rFonts w:cs="Arial"/>
          <w:sz w:val="22"/>
        </w:rPr>
        <w:t xml:space="preserve"> compte tenu des circonstances de l’affaire ;</w:t>
      </w:r>
    </w:p>
    <w:p w:rsidR="0073764B" w:rsidRDefault="0073764B" w:rsidP="0073764B">
      <w:pPr>
        <w:spacing w:before="240" w:after="240"/>
        <w:jc w:val="both"/>
        <w:rPr>
          <w:rFonts w:cs="Arial"/>
          <w:sz w:val="22"/>
        </w:rPr>
      </w:pPr>
      <w:r>
        <w:rPr>
          <w:rFonts w:cs="Arial"/>
          <w:sz w:val="22"/>
        </w:rPr>
        <w:t>Attendu qu’en application du 3</w:t>
      </w:r>
      <w:r w:rsidRPr="00585625">
        <w:rPr>
          <w:rFonts w:cs="Arial"/>
          <w:sz w:val="22"/>
          <w:vertAlign w:val="superscript"/>
        </w:rPr>
        <w:t>ème</w:t>
      </w:r>
      <w:r>
        <w:rPr>
          <w:rFonts w:cs="Arial"/>
          <w:sz w:val="22"/>
        </w:rPr>
        <w:t xml:space="preserve"> alinéa du I de l’article 60 de la loi de 1963 susvisée, « </w:t>
      </w:r>
      <w:r w:rsidRPr="00585625">
        <w:rPr>
          <w:rFonts w:cs="Arial"/>
          <w:i/>
          <w:sz w:val="22"/>
        </w:rPr>
        <w:t>La</w:t>
      </w:r>
      <w:r>
        <w:rPr>
          <w:rFonts w:cs="Arial"/>
          <w:i/>
          <w:sz w:val="22"/>
        </w:rPr>
        <w:t> </w:t>
      </w:r>
      <w:r w:rsidRPr="00585625">
        <w:rPr>
          <w:rFonts w:cs="Arial"/>
          <w:i/>
          <w:sz w:val="22"/>
        </w:rPr>
        <w:t>responsabilité personnelle et pécuniaire</w:t>
      </w:r>
      <w:r>
        <w:rPr>
          <w:rFonts w:cs="Arial"/>
          <w:i/>
          <w:sz w:val="22"/>
        </w:rPr>
        <w:t xml:space="preserve"> </w:t>
      </w:r>
      <w:r w:rsidRPr="00585625">
        <w:rPr>
          <w:rFonts w:cs="Arial"/>
          <w:sz w:val="22"/>
        </w:rPr>
        <w:t>[du comptable]</w:t>
      </w:r>
      <w:r w:rsidRPr="00585625">
        <w:rPr>
          <w:rFonts w:cs="Arial"/>
          <w:i/>
          <w:sz w:val="22"/>
        </w:rPr>
        <w:t xml:space="preserve"> se trouve engagée dès lors </w:t>
      </w:r>
      <w:r w:rsidRPr="00585625">
        <w:rPr>
          <w:rFonts w:cs="Arial"/>
          <w:sz w:val="22"/>
        </w:rPr>
        <w:t xml:space="preserve">[…] </w:t>
      </w:r>
      <w:r w:rsidRPr="00585625">
        <w:rPr>
          <w:rFonts w:cs="Arial"/>
          <w:i/>
          <w:sz w:val="22"/>
        </w:rPr>
        <w:t>qu’une recette n’a pas été recouvrée</w:t>
      </w:r>
      <w:r>
        <w:rPr>
          <w:rFonts w:cs="Arial"/>
          <w:sz w:val="22"/>
        </w:rPr>
        <w:t xml:space="preserve"> […] » ; </w:t>
      </w:r>
    </w:p>
    <w:p w:rsidR="0073764B" w:rsidRPr="00585625" w:rsidRDefault="0073764B" w:rsidP="0073764B">
      <w:pPr>
        <w:spacing w:before="240" w:after="240"/>
        <w:jc w:val="both"/>
        <w:rPr>
          <w:rFonts w:cs="Arial"/>
          <w:i/>
          <w:sz w:val="22"/>
        </w:rPr>
      </w:pPr>
      <w:r w:rsidRPr="00585625">
        <w:rPr>
          <w:rFonts w:cs="Arial"/>
          <w:i/>
          <w:sz w:val="22"/>
        </w:rPr>
        <w:t>Sur le manquement</w:t>
      </w:r>
    </w:p>
    <w:p w:rsidR="0073764B" w:rsidRDefault="0073764B" w:rsidP="0073764B">
      <w:pPr>
        <w:pStyle w:val="Corpsdetexte"/>
        <w:spacing w:before="240" w:after="240"/>
        <w:ind w:firstLine="0"/>
        <w:rPr>
          <w:rFonts w:ascii="Arial" w:hAnsi="Arial" w:cs="Arial"/>
          <w:b w:val="0"/>
          <w:i w:val="0"/>
          <w:color w:val="000000"/>
        </w:rPr>
      </w:pPr>
      <w:r>
        <w:rPr>
          <w:rFonts w:ascii="Arial" w:hAnsi="Arial" w:cs="Arial"/>
          <w:b w:val="0"/>
          <w:i w:val="0"/>
          <w:color w:val="000000"/>
        </w:rPr>
        <w:t xml:space="preserve">Attendu que M. </w:t>
      </w:r>
      <w:r w:rsidR="009B794C">
        <w:rPr>
          <w:rFonts w:ascii="Arial" w:hAnsi="Arial" w:cs="Arial"/>
          <w:b w:val="0"/>
          <w:i w:val="0"/>
          <w:color w:val="000000"/>
        </w:rPr>
        <w:t xml:space="preserve">X </w:t>
      </w:r>
      <w:r>
        <w:rPr>
          <w:rFonts w:ascii="Arial" w:hAnsi="Arial" w:cs="Arial"/>
          <w:b w:val="0"/>
          <w:i w:val="0"/>
          <w:color w:val="000000"/>
        </w:rPr>
        <w:t>fait valoir un seul moyen pouvant être considéré comme contestant son manquement ; qu’il soutient en effet que c’est à sa demande que l’ordonnateur a émis, le</w:t>
      </w:r>
      <w:r w:rsidRPr="001B0458">
        <w:rPr>
          <w:rFonts w:ascii="Arial" w:hAnsi="Arial" w:cs="Arial"/>
          <w:b w:val="0"/>
          <w:i w:val="0"/>
          <w:color w:val="000000"/>
        </w:rPr>
        <w:t xml:space="preserve"> 18 septembre 2007</w:t>
      </w:r>
      <w:r>
        <w:rPr>
          <w:rFonts w:ascii="Arial" w:hAnsi="Arial" w:cs="Arial"/>
          <w:b w:val="0"/>
          <w:i w:val="0"/>
          <w:color w:val="000000"/>
        </w:rPr>
        <w:t xml:space="preserve">, le titre de recette de </w:t>
      </w:r>
      <w:r w:rsidRPr="001B0458">
        <w:rPr>
          <w:rFonts w:ascii="Arial" w:hAnsi="Arial" w:cs="Arial"/>
          <w:b w:val="0"/>
          <w:i w:val="0"/>
          <w:color w:val="000000"/>
        </w:rPr>
        <w:t>37</w:t>
      </w:r>
      <w:r>
        <w:rPr>
          <w:rFonts w:ascii="Arial" w:hAnsi="Arial" w:cs="Arial"/>
          <w:b w:val="0"/>
          <w:i w:val="0"/>
          <w:color w:val="000000"/>
        </w:rPr>
        <w:t> 760 </w:t>
      </w:r>
      <w:r w:rsidRPr="001B0458">
        <w:rPr>
          <w:rFonts w:ascii="Arial" w:hAnsi="Arial" w:cs="Arial"/>
          <w:b w:val="0"/>
          <w:i w:val="0"/>
          <w:color w:val="000000"/>
        </w:rPr>
        <w:t xml:space="preserve">€ </w:t>
      </w:r>
      <w:r>
        <w:rPr>
          <w:rFonts w:ascii="Arial" w:hAnsi="Arial" w:cs="Arial"/>
          <w:b w:val="0"/>
          <w:i w:val="0"/>
          <w:color w:val="000000"/>
        </w:rPr>
        <w:t>qui soldait le montant de l’avance consentie à la société ROSSIGNOL par la région ; que cependant cette demande lui incombait en application du 2</w:t>
      </w:r>
      <w:r w:rsidRPr="00990A99">
        <w:rPr>
          <w:rFonts w:ascii="Arial" w:hAnsi="Arial" w:cs="Arial"/>
          <w:b w:val="0"/>
          <w:i w:val="0"/>
          <w:color w:val="000000"/>
          <w:vertAlign w:val="superscript"/>
        </w:rPr>
        <w:t>ème</w:t>
      </w:r>
      <w:r>
        <w:rPr>
          <w:rFonts w:ascii="Arial" w:hAnsi="Arial" w:cs="Arial"/>
          <w:b w:val="0"/>
          <w:i w:val="0"/>
          <w:color w:val="000000"/>
        </w:rPr>
        <w:t xml:space="preserve"> alinéa du A de l’article 12 du décret </w:t>
      </w:r>
      <w:r w:rsidRPr="00990A99">
        <w:rPr>
          <w:rFonts w:ascii="Arial" w:hAnsi="Arial" w:cs="Arial"/>
          <w:b w:val="0"/>
          <w:i w:val="0"/>
          <w:color w:val="000000"/>
        </w:rPr>
        <w:t>29 décembre 1962</w:t>
      </w:r>
      <w:r>
        <w:rPr>
          <w:rFonts w:ascii="Arial" w:hAnsi="Arial" w:cs="Arial"/>
          <w:b w:val="0"/>
          <w:i w:val="0"/>
          <w:color w:val="000000"/>
        </w:rPr>
        <w:t xml:space="preserve"> ; </w:t>
      </w:r>
    </w:p>
    <w:p w:rsidR="0073764B" w:rsidRDefault="0073764B" w:rsidP="0073764B">
      <w:pPr>
        <w:pStyle w:val="Corpsdetexte"/>
        <w:spacing w:before="240" w:after="240"/>
        <w:ind w:firstLine="0"/>
        <w:rPr>
          <w:rFonts w:ascii="Arial" w:hAnsi="Arial" w:cs="Arial"/>
          <w:b w:val="0"/>
          <w:i w:val="0"/>
        </w:rPr>
      </w:pPr>
      <w:r>
        <w:rPr>
          <w:rFonts w:ascii="Arial" w:hAnsi="Arial" w:cs="Arial"/>
          <w:b w:val="0"/>
          <w:i w:val="0"/>
          <w:color w:val="000000"/>
        </w:rPr>
        <w:t xml:space="preserve">Attendu en outre qu’en visant </w:t>
      </w:r>
      <w:r w:rsidRPr="00990A99">
        <w:rPr>
          <w:rFonts w:ascii="Arial" w:hAnsi="Arial" w:cs="Arial"/>
          <w:b w:val="0"/>
          <w:i w:val="0"/>
          <w:color w:val="000000"/>
        </w:rPr>
        <w:t>l’instruction codificatrice n°</w:t>
      </w:r>
      <w:r>
        <w:rPr>
          <w:rFonts w:ascii="Arial" w:hAnsi="Arial" w:cs="Arial"/>
          <w:b w:val="0"/>
          <w:i w:val="0"/>
          <w:color w:val="000000"/>
        </w:rPr>
        <w:t> </w:t>
      </w:r>
      <w:r w:rsidRPr="00990A99">
        <w:rPr>
          <w:rFonts w:ascii="Arial" w:hAnsi="Arial" w:cs="Arial"/>
          <w:b w:val="0"/>
          <w:i w:val="0"/>
          <w:color w:val="000000"/>
        </w:rPr>
        <w:t>05-050-MO</w:t>
      </w:r>
      <w:r>
        <w:rPr>
          <w:rFonts w:ascii="Arial" w:hAnsi="Arial" w:cs="Arial"/>
          <w:b w:val="0"/>
          <w:i w:val="0"/>
          <w:color w:val="000000"/>
        </w:rPr>
        <w:t xml:space="preserve"> </w:t>
      </w:r>
      <w:r w:rsidRPr="00990A99">
        <w:rPr>
          <w:rFonts w:ascii="Arial" w:hAnsi="Arial" w:cs="Arial"/>
          <w:b w:val="0"/>
          <w:i w:val="0"/>
          <w:color w:val="000000"/>
        </w:rPr>
        <w:t>du 13 décembre 2005</w:t>
      </w:r>
      <w:r>
        <w:rPr>
          <w:rFonts w:ascii="Arial" w:hAnsi="Arial" w:cs="Arial"/>
          <w:b w:val="0"/>
          <w:i w:val="0"/>
          <w:color w:val="000000"/>
        </w:rPr>
        <w:t>, la chambre régionale a fait grief au comptable non pas de n’avoir pas demandé à</w:t>
      </w:r>
      <w:r w:rsidR="00C81375">
        <w:rPr>
          <w:rFonts w:ascii="Arial" w:hAnsi="Arial" w:cs="Arial"/>
          <w:b w:val="0"/>
          <w:i w:val="0"/>
          <w:color w:val="000000"/>
        </w:rPr>
        <w:t xml:space="preserve"> </w:t>
      </w:r>
      <w:r>
        <w:rPr>
          <w:rFonts w:ascii="Arial" w:hAnsi="Arial" w:cs="Arial"/>
          <w:b w:val="0"/>
          <w:i w:val="0"/>
          <w:color w:val="000000"/>
        </w:rPr>
        <w:t xml:space="preserve">l’ordonnateur d’émettre des titres de recettes correspondant aux créances de la région, mais </w:t>
      </w:r>
      <w:r w:rsidRPr="002E42EE">
        <w:rPr>
          <w:rFonts w:ascii="Arial" w:hAnsi="Arial" w:cs="Arial"/>
          <w:b w:val="0"/>
          <w:i w:val="0"/>
          <w:color w:val="000000"/>
        </w:rPr>
        <w:t>de ne pas avoir déclaré au mandataire judiciaire avant le 29 octobre 2006 les créances de la région échues ou à échoir à cette date ;</w:t>
      </w:r>
      <w:r w:rsidRPr="002E42EE">
        <w:rPr>
          <w:rFonts w:ascii="Arial" w:hAnsi="Arial" w:cs="Arial"/>
          <w:b w:val="0"/>
          <w:i w:val="0"/>
        </w:rPr>
        <w:t xml:space="preserve"> </w:t>
      </w:r>
    </w:p>
    <w:p w:rsidR="0073764B" w:rsidRPr="002E42EE" w:rsidRDefault="0073764B" w:rsidP="0073764B">
      <w:pPr>
        <w:pStyle w:val="Corpsdetexte"/>
        <w:spacing w:before="240" w:after="240"/>
        <w:ind w:firstLine="0"/>
        <w:rPr>
          <w:rFonts w:ascii="Arial" w:hAnsi="Arial" w:cs="Arial"/>
          <w:b w:val="0"/>
          <w:i w:val="0"/>
        </w:rPr>
      </w:pPr>
      <w:r>
        <w:rPr>
          <w:rFonts w:ascii="Arial" w:hAnsi="Arial" w:cs="Arial"/>
          <w:b w:val="0"/>
          <w:i w:val="0"/>
        </w:rPr>
        <w:lastRenderedPageBreak/>
        <w:t xml:space="preserve">Attendu qu’ainsi </w:t>
      </w:r>
      <w:r w:rsidRPr="002E42EE">
        <w:rPr>
          <w:rFonts w:ascii="Arial" w:hAnsi="Arial" w:cs="Arial"/>
          <w:b w:val="0"/>
          <w:i w:val="0"/>
        </w:rPr>
        <w:t>ce moyen est doublement inopérant à décharge ;</w:t>
      </w:r>
      <w:r>
        <w:rPr>
          <w:rFonts w:ascii="Arial" w:hAnsi="Arial" w:cs="Arial"/>
          <w:b w:val="0"/>
          <w:i w:val="0"/>
        </w:rPr>
        <w:t xml:space="preserve"> qu’</w:t>
      </w:r>
      <w:r w:rsidRPr="002E42EE">
        <w:rPr>
          <w:rFonts w:ascii="Arial" w:hAnsi="Arial" w:cs="Arial"/>
          <w:b w:val="0"/>
          <w:i w:val="0"/>
        </w:rPr>
        <w:t xml:space="preserve">il y a </w:t>
      </w:r>
      <w:r>
        <w:rPr>
          <w:rFonts w:ascii="Arial" w:hAnsi="Arial" w:cs="Arial"/>
          <w:b w:val="0"/>
          <w:i w:val="0"/>
        </w:rPr>
        <w:t xml:space="preserve">donc </w:t>
      </w:r>
      <w:r w:rsidRPr="002E42EE">
        <w:rPr>
          <w:rFonts w:ascii="Arial" w:hAnsi="Arial" w:cs="Arial"/>
          <w:b w:val="0"/>
          <w:i w:val="0"/>
        </w:rPr>
        <w:t>lieu de considérer, comme la chambre régionale, que M.</w:t>
      </w:r>
      <w:r>
        <w:rPr>
          <w:rFonts w:ascii="Arial" w:hAnsi="Arial" w:cs="Arial"/>
          <w:b w:val="0"/>
          <w:i w:val="0"/>
        </w:rPr>
        <w:t> </w:t>
      </w:r>
      <w:r w:rsidR="009B794C">
        <w:rPr>
          <w:rFonts w:ascii="Arial" w:hAnsi="Arial" w:cs="Arial"/>
          <w:b w:val="0"/>
          <w:i w:val="0"/>
        </w:rPr>
        <w:t>X</w:t>
      </w:r>
      <w:r w:rsidRPr="002E42EE">
        <w:rPr>
          <w:rFonts w:ascii="Arial" w:hAnsi="Arial" w:cs="Arial"/>
          <w:b w:val="0"/>
          <w:i w:val="0"/>
        </w:rPr>
        <w:t xml:space="preserve"> a commis un manquement qui engage sa responsabilité pécuniaire et personnelle ;</w:t>
      </w:r>
    </w:p>
    <w:p w:rsidR="0073764B" w:rsidRDefault="0073764B" w:rsidP="0073764B">
      <w:pPr>
        <w:spacing w:before="240" w:after="240"/>
        <w:jc w:val="both"/>
        <w:rPr>
          <w:rFonts w:cs="Arial"/>
          <w:b/>
          <w:color w:val="000000"/>
        </w:rPr>
      </w:pPr>
      <w:r w:rsidRPr="00585625">
        <w:rPr>
          <w:rFonts w:cs="Arial"/>
          <w:i/>
          <w:sz w:val="22"/>
        </w:rPr>
        <w:t xml:space="preserve">Sur le </w:t>
      </w:r>
      <w:r>
        <w:rPr>
          <w:rFonts w:cs="Arial"/>
          <w:i/>
          <w:sz w:val="22"/>
        </w:rPr>
        <w:t>préjudice financier</w:t>
      </w:r>
    </w:p>
    <w:p w:rsidR="0073764B" w:rsidRDefault="0073764B" w:rsidP="0073764B">
      <w:pPr>
        <w:pStyle w:val="Corpsdetexte"/>
        <w:spacing w:before="240" w:after="240"/>
        <w:ind w:firstLine="0"/>
        <w:rPr>
          <w:rFonts w:ascii="Arial" w:hAnsi="Arial" w:cs="Arial"/>
          <w:b w:val="0"/>
          <w:i w:val="0"/>
          <w:color w:val="000000"/>
        </w:rPr>
      </w:pPr>
      <w:r w:rsidRPr="002E42EE">
        <w:rPr>
          <w:rFonts w:ascii="Arial" w:hAnsi="Arial" w:cs="Arial"/>
          <w:b w:val="0"/>
          <w:i w:val="0"/>
          <w:color w:val="000000"/>
        </w:rPr>
        <w:t>Attendu que selon le 3</w:t>
      </w:r>
      <w:r w:rsidRPr="006574A2">
        <w:rPr>
          <w:rFonts w:ascii="Arial" w:hAnsi="Arial" w:cs="Arial"/>
          <w:b w:val="0"/>
          <w:i w:val="0"/>
          <w:color w:val="000000"/>
          <w:vertAlign w:val="superscript"/>
        </w:rPr>
        <w:t>ème</w:t>
      </w:r>
      <w:r w:rsidRPr="002E42EE">
        <w:rPr>
          <w:rFonts w:ascii="Arial" w:hAnsi="Arial" w:cs="Arial"/>
          <w:b w:val="0"/>
          <w:i w:val="0"/>
          <w:color w:val="000000"/>
        </w:rPr>
        <w:t xml:space="preserve"> alinéa du VI de l’article 60 de la loi de 1963 susvisée, « </w:t>
      </w:r>
      <w:r w:rsidRPr="002E42EE">
        <w:rPr>
          <w:rFonts w:ascii="Arial" w:hAnsi="Arial" w:cs="Arial"/>
          <w:b w:val="0"/>
          <w:color w:val="000000"/>
        </w:rPr>
        <w:t>Lorsque le manquement du comptable aux obligations mentionnées au I a causé un préjudice financier à l’organisme public concerné</w:t>
      </w:r>
      <w:r w:rsidRPr="002E42EE">
        <w:rPr>
          <w:rFonts w:ascii="Arial" w:hAnsi="Arial" w:cs="Arial"/>
          <w:b w:val="0"/>
          <w:i w:val="0"/>
          <w:color w:val="000000"/>
        </w:rPr>
        <w:t xml:space="preserve"> [il] </w:t>
      </w:r>
      <w:r w:rsidRPr="002E42EE">
        <w:rPr>
          <w:rFonts w:ascii="Arial" w:hAnsi="Arial" w:cs="Arial"/>
          <w:b w:val="0"/>
          <w:color w:val="000000"/>
        </w:rPr>
        <w:t>a l’obligation de verser immédiatement de ses deniers personnels la somme correspondante</w:t>
      </w:r>
      <w:r w:rsidRPr="002E42EE">
        <w:rPr>
          <w:rFonts w:ascii="Arial" w:hAnsi="Arial" w:cs="Arial"/>
          <w:b w:val="0"/>
          <w:i w:val="0"/>
          <w:color w:val="000000"/>
        </w:rPr>
        <w:t xml:space="preserve"> »</w:t>
      </w:r>
      <w:r w:rsidR="004442AB">
        <w:rPr>
          <w:rFonts w:ascii="Arial" w:hAnsi="Arial" w:cs="Arial"/>
          <w:b w:val="0"/>
          <w:i w:val="0"/>
          <w:color w:val="000000"/>
        </w:rPr>
        <w:t> ;</w:t>
      </w:r>
    </w:p>
    <w:p w:rsidR="0073764B" w:rsidRPr="00C30CF2" w:rsidRDefault="0073764B" w:rsidP="0073764B">
      <w:pPr>
        <w:spacing w:before="240" w:after="240"/>
        <w:jc w:val="both"/>
        <w:rPr>
          <w:rFonts w:cs="Arial"/>
          <w:sz w:val="22"/>
        </w:rPr>
      </w:pPr>
      <w:r w:rsidRPr="00C30CF2">
        <w:rPr>
          <w:rFonts w:cs="Arial"/>
          <w:sz w:val="22"/>
        </w:rPr>
        <w:t>Attendu que l’appelant fait valoir</w:t>
      </w:r>
      <w:r>
        <w:rPr>
          <w:rFonts w:cs="Arial"/>
          <w:sz w:val="22"/>
        </w:rPr>
        <w:t xml:space="preserve"> en premier lieu</w:t>
      </w:r>
      <w:r w:rsidRPr="00C30CF2">
        <w:rPr>
          <w:rFonts w:cs="Arial"/>
          <w:sz w:val="22"/>
        </w:rPr>
        <w:t xml:space="preserve">, comme susdit, </w:t>
      </w:r>
      <w:r w:rsidRPr="00FE20E9">
        <w:rPr>
          <w:rFonts w:cs="Arial"/>
          <w:sz w:val="22"/>
        </w:rPr>
        <w:t xml:space="preserve">que les créanciers chirographaires, ce qui était le cas de la région, </w:t>
      </w:r>
      <w:r>
        <w:rPr>
          <w:rFonts w:cs="Arial"/>
          <w:sz w:val="22"/>
        </w:rPr>
        <w:t xml:space="preserve">n’ont pas été désintéressés ; </w:t>
      </w:r>
      <w:r w:rsidRPr="00C30CF2">
        <w:rPr>
          <w:rFonts w:cs="Arial"/>
          <w:sz w:val="22"/>
        </w:rPr>
        <w:t>qu’il estime ainsi que ce n’est pas son manquement qui a causé un préjudice financier à la région ;</w:t>
      </w:r>
    </w:p>
    <w:p w:rsidR="0073764B" w:rsidRDefault="0073764B" w:rsidP="0073764B">
      <w:pPr>
        <w:spacing w:before="240" w:after="240"/>
        <w:jc w:val="both"/>
        <w:rPr>
          <w:rFonts w:cs="Arial"/>
          <w:sz w:val="22"/>
        </w:rPr>
      </w:pPr>
      <w:r w:rsidRPr="009E43E6">
        <w:rPr>
          <w:rFonts w:cs="Arial"/>
          <w:sz w:val="22"/>
        </w:rPr>
        <w:t xml:space="preserve">Attendu </w:t>
      </w:r>
      <w:r>
        <w:rPr>
          <w:rFonts w:cs="Arial"/>
          <w:sz w:val="22"/>
        </w:rPr>
        <w:t xml:space="preserve">toutefois que la procédure de liquidation judiciaire de la </w:t>
      </w:r>
      <w:r w:rsidRPr="000E1BAF">
        <w:rPr>
          <w:rFonts w:cs="Arial"/>
          <w:sz w:val="22"/>
        </w:rPr>
        <w:t xml:space="preserve">société </w:t>
      </w:r>
      <w:r w:rsidRPr="001B740A">
        <w:rPr>
          <w:rFonts w:cs="Arial"/>
          <w:i/>
          <w:sz w:val="22"/>
        </w:rPr>
        <w:t>ROSSIGNOL</w:t>
      </w:r>
      <w:r w:rsidRPr="000E1BAF">
        <w:rPr>
          <w:rFonts w:cs="Arial"/>
          <w:sz w:val="22"/>
        </w:rPr>
        <w:t xml:space="preserve"> </w:t>
      </w:r>
      <w:r>
        <w:rPr>
          <w:rFonts w:cs="Arial"/>
          <w:sz w:val="22"/>
        </w:rPr>
        <w:t>n’est pas clôturée ; que le certificat du mandataire judiciaire en date du 14 avril 2015 produit par l’appelant indique certes que seuls les créanciers super privilégiés ou privilégiés seront désintéressés, mais précise que « </w:t>
      </w:r>
      <w:r w:rsidRPr="001B740A">
        <w:rPr>
          <w:rFonts w:cs="Arial"/>
          <w:i/>
          <w:sz w:val="22"/>
        </w:rPr>
        <w:t>ces informations sont données à titre indicatif</w:t>
      </w:r>
      <w:r>
        <w:rPr>
          <w:rFonts w:cs="Arial"/>
          <w:sz w:val="22"/>
        </w:rPr>
        <w:t xml:space="preserve"> » ; </w:t>
      </w:r>
      <w:r w:rsidRPr="001B740A">
        <w:rPr>
          <w:rFonts w:cs="Arial"/>
          <w:sz w:val="22"/>
        </w:rPr>
        <w:t>que seul un état de la liquidation</w:t>
      </w:r>
      <w:r>
        <w:rPr>
          <w:rFonts w:cs="Arial"/>
          <w:sz w:val="22"/>
        </w:rPr>
        <w:t>, dressé après la clôture de la procédure,</w:t>
      </w:r>
      <w:r w:rsidRPr="001B740A">
        <w:rPr>
          <w:rFonts w:cs="Arial"/>
          <w:sz w:val="22"/>
        </w:rPr>
        <w:t xml:space="preserve"> perm</w:t>
      </w:r>
      <w:r>
        <w:rPr>
          <w:rFonts w:cs="Arial"/>
          <w:sz w:val="22"/>
        </w:rPr>
        <w:t>ettrait</w:t>
      </w:r>
      <w:r w:rsidRPr="001B740A">
        <w:rPr>
          <w:rFonts w:cs="Arial"/>
          <w:sz w:val="22"/>
        </w:rPr>
        <w:t xml:space="preserve"> d’établir que, même si les créances de la région avaient été produites en temps utile au mandataire judiciaire, c’est-à-dire avant le 2</w:t>
      </w:r>
      <w:r>
        <w:rPr>
          <w:rFonts w:cs="Arial"/>
          <w:sz w:val="22"/>
        </w:rPr>
        <w:t>9 octobre 2006</w:t>
      </w:r>
      <w:r w:rsidRPr="001B740A">
        <w:rPr>
          <w:rFonts w:cs="Arial"/>
          <w:sz w:val="22"/>
        </w:rPr>
        <w:t>, elle</w:t>
      </w:r>
      <w:r>
        <w:rPr>
          <w:rFonts w:cs="Arial"/>
          <w:sz w:val="22"/>
        </w:rPr>
        <w:t>s n’auraient pas été acquittées </w:t>
      </w:r>
      <w:r w:rsidRPr="001B740A">
        <w:rPr>
          <w:rFonts w:cs="Arial"/>
          <w:sz w:val="22"/>
        </w:rPr>
        <w:t xml:space="preserve">; </w:t>
      </w:r>
      <w:r>
        <w:rPr>
          <w:rFonts w:cs="Arial"/>
          <w:sz w:val="22"/>
        </w:rPr>
        <w:t>que dès lors le premier moyen de l’appelant manque en fait ;</w:t>
      </w:r>
    </w:p>
    <w:p w:rsidR="0073764B" w:rsidRPr="001B740A" w:rsidRDefault="0073764B" w:rsidP="0073764B">
      <w:pPr>
        <w:spacing w:before="240" w:after="240"/>
        <w:jc w:val="both"/>
        <w:rPr>
          <w:rFonts w:cs="Arial"/>
          <w:b/>
          <w:i/>
          <w:color w:val="000000"/>
          <w:sz w:val="22"/>
        </w:rPr>
      </w:pPr>
      <w:r>
        <w:rPr>
          <w:rFonts w:cs="Arial"/>
          <w:sz w:val="22"/>
        </w:rPr>
        <w:t xml:space="preserve">Attendu que l’appelant fait valoir en second lieu </w:t>
      </w:r>
      <w:r w:rsidRPr="00FE20E9">
        <w:rPr>
          <w:rFonts w:cs="Arial"/>
          <w:sz w:val="22"/>
        </w:rPr>
        <w:t xml:space="preserve">que la région a décidé l’abandon de ces </w:t>
      </w:r>
      <w:r w:rsidRPr="001B740A">
        <w:rPr>
          <w:rFonts w:cs="Arial"/>
          <w:sz w:val="22"/>
        </w:rPr>
        <w:t xml:space="preserve">créances, par une délibération du 17 décembre 2007 ; </w:t>
      </w:r>
      <w:r w:rsidRPr="001B740A">
        <w:rPr>
          <w:rFonts w:cs="Arial"/>
          <w:color w:val="000000"/>
          <w:sz w:val="22"/>
        </w:rPr>
        <w:t xml:space="preserve">qu’à l’appui de ce moyen déjà avancé devant le juge de premier ressort, M. </w:t>
      </w:r>
      <w:r w:rsidR="009B794C">
        <w:rPr>
          <w:rFonts w:cs="Arial"/>
          <w:color w:val="000000"/>
          <w:sz w:val="22"/>
        </w:rPr>
        <w:t>X</w:t>
      </w:r>
      <w:r w:rsidR="009B794C" w:rsidRPr="001B740A">
        <w:rPr>
          <w:rFonts w:cs="Arial"/>
          <w:color w:val="000000"/>
          <w:sz w:val="22"/>
        </w:rPr>
        <w:t xml:space="preserve"> </w:t>
      </w:r>
      <w:r w:rsidRPr="001B740A">
        <w:rPr>
          <w:rFonts w:cs="Arial"/>
          <w:color w:val="000000"/>
          <w:sz w:val="22"/>
        </w:rPr>
        <w:t xml:space="preserve">n’apporte aucun élément nouveau ; que, </w:t>
      </w:r>
      <w:r>
        <w:rPr>
          <w:rFonts w:cs="Arial"/>
          <w:color w:val="000000"/>
          <w:sz w:val="22"/>
        </w:rPr>
        <w:t xml:space="preserve">faute de diligences adéquates, </w:t>
      </w:r>
      <w:r w:rsidRPr="001B740A">
        <w:rPr>
          <w:rFonts w:cs="Arial"/>
          <w:color w:val="000000"/>
          <w:sz w:val="22"/>
        </w:rPr>
        <w:t xml:space="preserve">ces créances </w:t>
      </w:r>
      <w:r>
        <w:rPr>
          <w:rFonts w:cs="Arial"/>
          <w:color w:val="000000"/>
          <w:sz w:val="22"/>
        </w:rPr>
        <w:t xml:space="preserve">sont devenues irrécouvrables au plus tard </w:t>
      </w:r>
      <w:r w:rsidRPr="001B740A">
        <w:rPr>
          <w:rFonts w:cs="Arial"/>
          <w:color w:val="000000"/>
          <w:sz w:val="22"/>
        </w:rPr>
        <w:t xml:space="preserve">le </w:t>
      </w:r>
      <w:r>
        <w:rPr>
          <w:rFonts w:cs="Arial"/>
          <w:color w:val="000000"/>
          <w:sz w:val="22"/>
        </w:rPr>
        <w:t>1</w:t>
      </w:r>
      <w:r w:rsidRPr="00EC22C1">
        <w:rPr>
          <w:rFonts w:cs="Arial"/>
          <w:color w:val="000000"/>
          <w:sz w:val="22"/>
          <w:vertAlign w:val="superscript"/>
        </w:rPr>
        <w:t>er</w:t>
      </w:r>
      <w:r w:rsidR="00C81375">
        <w:rPr>
          <w:rFonts w:cs="Arial"/>
          <w:color w:val="000000"/>
          <w:sz w:val="22"/>
          <w:vertAlign w:val="superscript"/>
        </w:rPr>
        <w:t xml:space="preserve"> </w:t>
      </w:r>
      <w:r>
        <w:rPr>
          <w:rFonts w:cs="Arial"/>
          <w:color w:val="000000"/>
          <w:sz w:val="22"/>
        </w:rPr>
        <w:t>mars</w:t>
      </w:r>
      <w:r w:rsidR="00C81375">
        <w:rPr>
          <w:rFonts w:cs="Arial"/>
          <w:color w:val="000000"/>
          <w:sz w:val="22"/>
        </w:rPr>
        <w:t xml:space="preserve"> </w:t>
      </w:r>
      <w:r w:rsidRPr="001C3F2E">
        <w:rPr>
          <w:rFonts w:cs="Arial"/>
          <w:color w:val="000000"/>
          <w:sz w:val="22"/>
        </w:rPr>
        <w:t>2007, à l’issue du huitième mois suivant le 29 août 2006, date de la publication au bulletin officiel des annonces civiles et commerciales de l’avis de</w:t>
      </w:r>
      <w:r w:rsidRPr="001B740A">
        <w:rPr>
          <w:rFonts w:cs="Arial"/>
          <w:color w:val="000000"/>
          <w:sz w:val="22"/>
        </w:rPr>
        <w:t xml:space="preserve"> mise en redressement judici</w:t>
      </w:r>
      <w:r>
        <w:rPr>
          <w:rFonts w:cs="Arial"/>
          <w:color w:val="000000"/>
          <w:sz w:val="22"/>
        </w:rPr>
        <w:t>aire</w:t>
      </w:r>
      <w:r w:rsidRPr="001B740A">
        <w:rPr>
          <w:rFonts w:cs="Arial"/>
          <w:color w:val="000000"/>
          <w:sz w:val="22"/>
        </w:rPr>
        <w:t> ; qu’en décidant l’abandon de ce</w:t>
      </w:r>
      <w:r>
        <w:rPr>
          <w:rFonts w:cs="Arial"/>
          <w:color w:val="000000"/>
          <w:sz w:val="22"/>
        </w:rPr>
        <w:t>s</w:t>
      </w:r>
      <w:r w:rsidRPr="001B740A">
        <w:rPr>
          <w:rFonts w:cs="Arial"/>
          <w:color w:val="000000"/>
          <w:sz w:val="22"/>
        </w:rPr>
        <w:t xml:space="preserve"> créance</w:t>
      </w:r>
      <w:r>
        <w:rPr>
          <w:rFonts w:cs="Arial"/>
          <w:color w:val="000000"/>
          <w:sz w:val="22"/>
        </w:rPr>
        <w:t>s</w:t>
      </w:r>
      <w:r w:rsidRPr="001B740A">
        <w:rPr>
          <w:rFonts w:cs="Arial"/>
          <w:color w:val="000000"/>
          <w:sz w:val="22"/>
        </w:rPr>
        <w:t>, l’assemblée délibérante n’a fait que tirer les con</w:t>
      </w:r>
      <w:r>
        <w:rPr>
          <w:rFonts w:cs="Arial"/>
          <w:color w:val="000000"/>
          <w:sz w:val="22"/>
        </w:rPr>
        <w:t>séquences</w:t>
      </w:r>
      <w:r w:rsidRPr="001B740A">
        <w:rPr>
          <w:rFonts w:cs="Arial"/>
          <w:color w:val="000000"/>
          <w:sz w:val="22"/>
        </w:rPr>
        <w:t xml:space="preserve"> de cette situation ; que le requérant ne peut donc s’en prévaloir pour </w:t>
      </w:r>
      <w:r>
        <w:rPr>
          <w:rFonts w:cs="Arial"/>
          <w:color w:val="000000"/>
          <w:sz w:val="22"/>
        </w:rPr>
        <w:t>contester l’existence d’un préjudice financier</w:t>
      </w:r>
      <w:r w:rsidRPr="001B740A">
        <w:rPr>
          <w:rFonts w:cs="Arial"/>
          <w:color w:val="000000"/>
          <w:sz w:val="22"/>
        </w:rPr>
        <w:t> ; qu</w:t>
      </w:r>
      <w:r>
        <w:rPr>
          <w:rFonts w:cs="Arial"/>
          <w:color w:val="000000"/>
          <w:sz w:val="22"/>
        </w:rPr>
        <w:t>e, par conséquent,</w:t>
      </w:r>
      <w:r w:rsidRPr="001B740A">
        <w:rPr>
          <w:rFonts w:cs="Arial"/>
          <w:color w:val="000000"/>
          <w:sz w:val="22"/>
        </w:rPr>
        <w:t xml:space="preserve"> </w:t>
      </w:r>
      <w:r>
        <w:rPr>
          <w:rFonts w:cs="Arial"/>
          <w:color w:val="000000"/>
          <w:sz w:val="22"/>
        </w:rPr>
        <w:t>ce deuxième moyen manque en droit</w:t>
      </w:r>
      <w:r w:rsidRPr="001B740A">
        <w:rPr>
          <w:rFonts w:cs="Arial"/>
          <w:color w:val="000000"/>
          <w:sz w:val="22"/>
        </w:rPr>
        <w:t> ;</w:t>
      </w:r>
    </w:p>
    <w:p w:rsidR="0073764B" w:rsidRDefault="0073764B" w:rsidP="0073764B">
      <w:pPr>
        <w:spacing w:before="240" w:after="240"/>
        <w:jc w:val="both"/>
        <w:rPr>
          <w:rFonts w:cs="Arial"/>
          <w:sz w:val="22"/>
        </w:rPr>
      </w:pPr>
      <w:r w:rsidRPr="00BE6831">
        <w:rPr>
          <w:rFonts w:cs="Arial"/>
          <w:sz w:val="22"/>
        </w:rPr>
        <w:t>Par ces motifs,</w:t>
      </w:r>
    </w:p>
    <w:p w:rsidR="0073764B" w:rsidRPr="00BE6831" w:rsidRDefault="0073764B" w:rsidP="0073764B">
      <w:pPr>
        <w:spacing w:before="240" w:after="240"/>
        <w:jc w:val="center"/>
        <w:rPr>
          <w:rFonts w:cs="Arial"/>
          <w:sz w:val="22"/>
        </w:rPr>
      </w:pPr>
      <w:r w:rsidRPr="00BE6831">
        <w:rPr>
          <w:rFonts w:cs="Arial"/>
          <w:sz w:val="22"/>
        </w:rPr>
        <w:t>D</w:t>
      </w:r>
      <w:r>
        <w:rPr>
          <w:rFonts w:cs="Arial"/>
          <w:sz w:val="22"/>
        </w:rPr>
        <w:t>É</w:t>
      </w:r>
      <w:r w:rsidRPr="00BE6831">
        <w:rPr>
          <w:rFonts w:cs="Arial"/>
          <w:sz w:val="22"/>
        </w:rPr>
        <w:t>CIDE :</w:t>
      </w:r>
    </w:p>
    <w:p w:rsidR="0073764B" w:rsidRDefault="0073764B" w:rsidP="0073764B">
      <w:pPr>
        <w:spacing w:before="240" w:after="240"/>
        <w:jc w:val="both"/>
        <w:rPr>
          <w:rFonts w:cs="Arial"/>
          <w:sz w:val="22"/>
        </w:rPr>
      </w:pPr>
      <w:r w:rsidRPr="00BE6831">
        <w:rPr>
          <w:rFonts w:cs="Arial"/>
          <w:sz w:val="22"/>
        </w:rPr>
        <w:t xml:space="preserve">Article </w:t>
      </w:r>
      <w:r>
        <w:rPr>
          <w:rFonts w:cs="Arial"/>
          <w:sz w:val="22"/>
        </w:rPr>
        <w:t>1</w:t>
      </w:r>
      <w:r w:rsidRPr="00CA3C3A">
        <w:rPr>
          <w:rFonts w:cs="Arial"/>
          <w:sz w:val="22"/>
          <w:vertAlign w:val="superscript"/>
        </w:rPr>
        <w:t>er</w:t>
      </w:r>
      <w:r>
        <w:rPr>
          <w:rFonts w:cs="Arial"/>
          <w:sz w:val="22"/>
        </w:rPr>
        <w:t xml:space="preserve"> - le jugement n° </w:t>
      </w:r>
      <w:r w:rsidRPr="00CA3C3A">
        <w:rPr>
          <w:rFonts w:cs="Arial"/>
          <w:sz w:val="22"/>
        </w:rPr>
        <w:t xml:space="preserve">14-0006 du 18 avril 2014 de la chambre régionale des comptes des Pays-de-la-Loire </w:t>
      </w:r>
      <w:r>
        <w:rPr>
          <w:rFonts w:cs="Arial"/>
          <w:sz w:val="22"/>
        </w:rPr>
        <w:t xml:space="preserve">est infirmé en ce qu’il </w:t>
      </w:r>
      <w:r w:rsidRPr="00CA3C3A">
        <w:rPr>
          <w:rFonts w:cs="Arial"/>
          <w:sz w:val="22"/>
        </w:rPr>
        <w:t xml:space="preserve">a constitué </w:t>
      </w:r>
      <w:r w:rsidR="009B794C">
        <w:rPr>
          <w:rFonts w:cs="Arial"/>
          <w:sz w:val="22"/>
        </w:rPr>
        <w:t>M. X</w:t>
      </w:r>
      <w:r w:rsidRPr="00CA3C3A">
        <w:rPr>
          <w:rFonts w:cs="Arial"/>
          <w:sz w:val="22"/>
        </w:rPr>
        <w:t xml:space="preserve">, comptable de la région des Pays-de-la-Loire débiteur vis-à-vis de cette région de la somme de </w:t>
      </w:r>
      <w:r>
        <w:rPr>
          <w:rFonts w:cs="Arial"/>
          <w:sz w:val="22"/>
        </w:rPr>
        <w:t>17 074 </w:t>
      </w:r>
      <w:r w:rsidRPr="00CA3C3A">
        <w:rPr>
          <w:rFonts w:cs="Arial"/>
          <w:sz w:val="22"/>
        </w:rPr>
        <w:t>€</w:t>
      </w:r>
      <w:r>
        <w:rPr>
          <w:rFonts w:cs="Arial"/>
          <w:sz w:val="22"/>
        </w:rPr>
        <w:t>,</w:t>
      </w:r>
      <w:r w:rsidRPr="00CA3C3A">
        <w:rPr>
          <w:rFonts w:cs="Arial"/>
          <w:sz w:val="22"/>
        </w:rPr>
        <w:t xml:space="preserve"> augmentée des intérêts de droit à compter du 27 mai 2013</w:t>
      </w:r>
      <w:r>
        <w:rPr>
          <w:rFonts w:cs="Arial"/>
          <w:sz w:val="22"/>
        </w:rPr>
        <w:t>.</w:t>
      </w:r>
    </w:p>
    <w:p w:rsidR="0073764B" w:rsidRPr="00BE6831" w:rsidRDefault="0073764B" w:rsidP="0073764B">
      <w:pPr>
        <w:spacing w:before="240" w:after="240"/>
        <w:jc w:val="both"/>
        <w:rPr>
          <w:rFonts w:cs="Arial"/>
          <w:i/>
          <w:sz w:val="22"/>
        </w:rPr>
      </w:pPr>
      <w:r>
        <w:rPr>
          <w:rFonts w:cs="Arial"/>
          <w:sz w:val="22"/>
        </w:rPr>
        <w:t>Article 2 -</w:t>
      </w:r>
      <w:r w:rsidRPr="00BE6831">
        <w:rPr>
          <w:rFonts w:cs="Arial"/>
          <w:sz w:val="22"/>
        </w:rPr>
        <w:t xml:space="preserve"> </w:t>
      </w:r>
      <w:r w:rsidRPr="00640087">
        <w:rPr>
          <w:rFonts w:cs="Arial"/>
          <w:sz w:val="22"/>
        </w:rPr>
        <w:t>L</w:t>
      </w:r>
      <w:r>
        <w:rPr>
          <w:rFonts w:cs="Arial"/>
          <w:sz w:val="22"/>
        </w:rPr>
        <w:t xml:space="preserve">a requête de </w:t>
      </w:r>
      <w:r w:rsidRPr="001B740A">
        <w:rPr>
          <w:rFonts w:cs="Arial"/>
          <w:sz w:val="22"/>
        </w:rPr>
        <w:t>M.</w:t>
      </w:r>
      <w:r w:rsidR="00405083">
        <w:rPr>
          <w:rFonts w:cs="Arial"/>
          <w:sz w:val="22"/>
        </w:rPr>
        <w:t> </w:t>
      </w:r>
      <w:r w:rsidR="009B794C">
        <w:rPr>
          <w:rFonts w:cs="Arial"/>
          <w:sz w:val="22"/>
        </w:rPr>
        <w:t>X</w:t>
      </w:r>
      <w:r w:rsidRPr="001B740A">
        <w:rPr>
          <w:rFonts w:cs="Arial"/>
          <w:sz w:val="22"/>
        </w:rPr>
        <w:t xml:space="preserve"> </w:t>
      </w:r>
      <w:r>
        <w:rPr>
          <w:rFonts w:cs="Arial"/>
          <w:sz w:val="22"/>
        </w:rPr>
        <w:t>est rejetée pour le surplus</w:t>
      </w:r>
      <w:r w:rsidRPr="00640087">
        <w:rPr>
          <w:rFonts w:cs="Arial"/>
          <w:sz w:val="22"/>
        </w:rPr>
        <w:t>.</w:t>
      </w:r>
    </w:p>
    <w:p w:rsidR="0073764B" w:rsidRPr="00A66B14" w:rsidRDefault="0073764B" w:rsidP="0073764B">
      <w:pPr>
        <w:tabs>
          <w:tab w:val="center" w:pos="5245"/>
        </w:tabs>
        <w:spacing w:before="240" w:after="240"/>
        <w:jc w:val="center"/>
        <w:rPr>
          <w:rFonts w:cs="Arial"/>
          <w:sz w:val="22"/>
        </w:rPr>
      </w:pPr>
      <w:r w:rsidRPr="00A66B14">
        <w:rPr>
          <w:rFonts w:cs="Arial"/>
          <w:sz w:val="22"/>
        </w:rPr>
        <w:t>------------</w:t>
      </w:r>
    </w:p>
    <w:p w:rsidR="0073764B" w:rsidRPr="001B740A" w:rsidRDefault="0073764B" w:rsidP="001D3A63">
      <w:pPr>
        <w:spacing w:before="120" w:after="240" w:line="240" w:lineRule="auto"/>
        <w:jc w:val="both"/>
        <w:rPr>
          <w:rFonts w:eastAsia="Times New Roman" w:cs="Arial"/>
          <w:sz w:val="22"/>
          <w:lang w:eastAsia="fr-FR"/>
        </w:rPr>
      </w:pPr>
      <w:r w:rsidRPr="001B740A">
        <w:rPr>
          <w:rFonts w:eastAsia="Times New Roman" w:cs="Arial"/>
          <w:sz w:val="22"/>
          <w:lang w:eastAsia="fr-FR"/>
        </w:rPr>
        <w:t xml:space="preserve">Fait et jugé en la Cour des comptes, quatrième chambre, première section. Présents : M. Jean-Philippe VACHIA, président de chambre, président de la formation, </w:t>
      </w:r>
      <w:r w:rsidR="00C81375" w:rsidRPr="00C81375">
        <w:rPr>
          <w:rFonts w:eastAsia="Times New Roman" w:cs="Arial"/>
          <w:sz w:val="22"/>
          <w:lang w:eastAsia="fr-FR"/>
        </w:rPr>
        <w:t>M</w:t>
      </w:r>
      <w:r w:rsidR="00C81375" w:rsidRPr="00C81375">
        <w:rPr>
          <w:rFonts w:eastAsia="Times New Roman" w:cs="Arial"/>
          <w:sz w:val="22"/>
          <w:vertAlign w:val="superscript"/>
          <w:lang w:eastAsia="fr-FR"/>
        </w:rPr>
        <w:t>me</w:t>
      </w:r>
      <w:r w:rsidR="00C81375">
        <w:rPr>
          <w:rFonts w:eastAsia="Times New Roman" w:cs="Arial"/>
          <w:sz w:val="22"/>
          <w:lang w:eastAsia="fr-FR"/>
        </w:rPr>
        <w:t xml:space="preserve"> </w:t>
      </w:r>
      <w:r w:rsidRPr="001B740A">
        <w:rPr>
          <w:rFonts w:eastAsia="Times New Roman" w:cs="Arial"/>
          <w:sz w:val="22"/>
          <w:lang w:eastAsia="fr-FR"/>
        </w:rPr>
        <w:t>Anne FROMENT-MEURICE, présidente de chambre maintenue</w:t>
      </w:r>
      <w:r w:rsidR="00C81375">
        <w:rPr>
          <w:rFonts w:eastAsia="Times New Roman" w:cs="Arial"/>
          <w:sz w:val="22"/>
          <w:lang w:eastAsia="fr-FR"/>
        </w:rPr>
        <w:t xml:space="preserve"> en activité, M. Gérard GANSER et </w:t>
      </w:r>
      <w:r w:rsidR="00C81375" w:rsidRPr="00C81375">
        <w:rPr>
          <w:rFonts w:eastAsia="Times New Roman" w:cs="Arial"/>
          <w:sz w:val="22"/>
          <w:lang w:eastAsia="fr-FR"/>
        </w:rPr>
        <w:t>M</w:t>
      </w:r>
      <w:r w:rsidR="00C81375" w:rsidRPr="00C81375">
        <w:rPr>
          <w:rFonts w:eastAsia="Times New Roman" w:cs="Arial"/>
          <w:sz w:val="22"/>
          <w:vertAlign w:val="superscript"/>
          <w:lang w:eastAsia="fr-FR"/>
        </w:rPr>
        <w:t>me</w:t>
      </w:r>
      <w:r w:rsidR="00C81375">
        <w:rPr>
          <w:rFonts w:eastAsia="Times New Roman" w:cs="Arial"/>
          <w:sz w:val="22"/>
          <w:lang w:eastAsia="fr-FR"/>
        </w:rPr>
        <w:t> </w:t>
      </w:r>
      <w:r w:rsidRPr="001B740A">
        <w:rPr>
          <w:rFonts w:eastAsia="Times New Roman" w:cs="Arial"/>
          <w:sz w:val="22"/>
          <w:lang w:eastAsia="fr-FR"/>
        </w:rPr>
        <w:t>Laurence ENGEL</w:t>
      </w:r>
      <w:r>
        <w:rPr>
          <w:rFonts w:eastAsia="Times New Roman" w:cs="Arial"/>
          <w:sz w:val="22"/>
          <w:lang w:eastAsia="fr-FR"/>
        </w:rPr>
        <w:t>,</w:t>
      </w:r>
      <w:r w:rsidRPr="001B740A">
        <w:rPr>
          <w:rFonts w:eastAsia="Times New Roman" w:cs="Arial"/>
          <w:sz w:val="22"/>
          <w:lang w:eastAsia="fr-FR"/>
        </w:rPr>
        <w:t xml:space="preserve"> conseill</w:t>
      </w:r>
      <w:r w:rsidR="00C81375">
        <w:rPr>
          <w:rFonts w:eastAsia="Times New Roman" w:cs="Arial"/>
          <w:sz w:val="22"/>
          <w:lang w:eastAsia="fr-FR"/>
        </w:rPr>
        <w:t>ers</w:t>
      </w:r>
      <w:r w:rsidRPr="001B740A">
        <w:rPr>
          <w:rFonts w:eastAsia="Times New Roman" w:cs="Arial"/>
          <w:sz w:val="22"/>
          <w:lang w:eastAsia="fr-FR"/>
        </w:rPr>
        <w:t xml:space="preserve"> maître</w:t>
      </w:r>
      <w:r w:rsidR="00C81375">
        <w:rPr>
          <w:rFonts w:eastAsia="Times New Roman" w:cs="Arial"/>
          <w:sz w:val="22"/>
          <w:lang w:eastAsia="fr-FR"/>
        </w:rPr>
        <w:t>s</w:t>
      </w:r>
      <w:r w:rsidRPr="001B740A">
        <w:rPr>
          <w:rFonts w:eastAsia="Times New Roman" w:cs="Arial"/>
          <w:sz w:val="22"/>
          <w:lang w:eastAsia="fr-FR"/>
        </w:rPr>
        <w:t>.</w:t>
      </w:r>
    </w:p>
    <w:p w:rsidR="0073764B" w:rsidRPr="00CA3C3A" w:rsidRDefault="0073764B" w:rsidP="001D3A63">
      <w:pPr>
        <w:spacing w:line="240" w:lineRule="auto"/>
        <w:rPr>
          <w:rFonts w:eastAsia="Times New Roman" w:cs="Arial"/>
          <w:sz w:val="22"/>
          <w:lang w:eastAsia="fr-FR"/>
        </w:rPr>
      </w:pPr>
      <w:r w:rsidRPr="00CA3C3A">
        <w:rPr>
          <w:rFonts w:eastAsia="Times New Roman" w:cs="Arial"/>
          <w:sz w:val="22"/>
          <w:lang w:eastAsia="fr-FR"/>
        </w:rPr>
        <w:t xml:space="preserve">En présence de </w:t>
      </w:r>
      <w:r w:rsidR="00C81375" w:rsidRPr="00C81375">
        <w:rPr>
          <w:rFonts w:eastAsia="Times New Roman" w:cs="Arial"/>
          <w:sz w:val="22"/>
          <w:lang w:eastAsia="fr-FR"/>
        </w:rPr>
        <w:t>M</w:t>
      </w:r>
      <w:r w:rsidR="00C81375" w:rsidRPr="00C81375">
        <w:rPr>
          <w:rFonts w:eastAsia="Times New Roman" w:cs="Arial"/>
          <w:sz w:val="22"/>
          <w:vertAlign w:val="superscript"/>
          <w:lang w:eastAsia="fr-FR"/>
        </w:rPr>
        <w:t>me</w:t>
      </w:r>
      <w:r w:rsidR="00C81375">
        <w:rPr>
          <w:rFonts w:eastAsia="Times New Roman" w:cs="Arial"/>
          <w:sz w:val="22"/>
          <w:lang w:eastAsia="fr-FR"/>
        </w:rPr>
        <w:t> </w:t>
      </w:r>
      <w:bookmarkStart w:id="0" w:name="_GoBack"/>
      <w:bookmarkEnd w:id="0"/>
      <w:r>
        <w:rPr>
          <w:rFonts w:eastAsia="Times New Roman" w:cs="Arial"/>
          <w:sz w:val="22"/>
          <w:lang w:eastAsia="fr-FR"/>
        </w:rPr>
        <w:t>Marie-Hélène PARIS-VARIN</w:t>
      </w:r>
      <w:r w:rsidRPr="00CA3C3A">
        <w:rPr>
          <w:rFonts w:eastAsia="Times New Roman" w:cs="Arial"/>
          <w:sz w:val="22"/>
          <w:lang w:eastAsia="fr-FR"/>
        </w:rPr>
        <w:t>, greffière de séance.</w:t>
      </w:r>
    </w:p>
    <w:p w:rsidR="0073764B" w:rsidRDefault="0073764B" w:rsidP="0073764B">
      <w:pPr>
        <w:tabs>
          <w:tab w:val="center" w:pos="4536"/>
          <w:tab w:val="right" w:pos="9072"/>
        </w:tabs>
        <w:spacing w:line="240" w:lineRule="auto"/>
        <w:jc w:val="both"/>
        <w:rPr>
          <w:rFonts w:eastAsia="Times New Roman" w:cs="Arial"/>
          <w:sz w:val="22"/>
          <w:lang w:eastAsia="fr-FR"/>
        </w:rPr>
      </w:pPr>
    </w:p>
    <w:p w:rsidR="0073764B" w:rsidRDefault="0073764B" w:rsidP="0073764B">
      <w:pPr>
        <w:tabs>
          <w:tab w:val="center" w:pos="4536"/>
          <w:tab w:val="right" w:pos="9072"/>
        </w:tabs>
        <w:spacing w:line="240" w:lineRule="auto"/>
        <w:jc w:val="both"/>
        <w:rPr>
          <w:rFonts w:eastAsia="Times New Roman" w:cs="Arial"/>
          <w:sz w:val="22"/>
          <w:lang w:eastAsia="fr-FR"/>
        </w:rPr>
      </w:pPr>
    </w:p>
    <w:p w:rsidR="0073764B" w:rsidRDefault="0073764B" w:rsidP="0073764B">
      <w:pPr>
        <w:tabs>
          <w:tab w:val="center" w:pos="4536"/>
          <w:tab w:val="right" w:pos="9072"/>
        </w:tabs>
        <w:spacing w:line="240" w:lineRule="auto"/>
        <w:jc w:val="both"/>
        <w:rPr>
          <w:rFonts w:eastAsia="Times New Roman" w:cs="Arial"/>
          <w:sz w:val="22"/>
          <w:lang w:eastAsia="fr-FR"/>
        </w:rPr>
      </w:pPr>
    </w:p>
    <w:p w:rsidR="0073764B" w:rsidRDefault="0073764B" w:rsidP="0073764B">
      <w:pPr>
        <w:tabs>
          <w:tab w:val="center" w:pos="4536"/>
          <w:tab w:val="right" w:pos="9072"/>
        </w:tabs>
        <w:spacing w:line="240" w:lineRule="auto"/>
        <w:jc w:val="both"/>
        <w:rPr>
          <w:rFonts w:eastAsia="Times New Roman" w:cs="Arial"/>
          <w:sz w:val="22"/>
          <w:lang w:eastAsia="fr-FR"/>
        </w:rPr>
      </w:pPr>
    </w:p>
    <w:p w:rsidR="001D3A63" w:rsidRDefault="001D3A63" w:rsidP="0073764B">
      <w:pPr>
        <w:tabs>
          <w:tab w:val="center" w:pos="4536"/>
          <w:tab w:val="right" w:pos="9072"/>
        </w:tabs>
        <w:spacing w:line="240" w:lineRule="auto"/>
        <w:jc w:val="both"/>
        <w:rPr>
          <w:rFonts w:eastAsia="Times New Roman" w:cs="Arial"/>
          <w:sz w:val="22"/>
          <w:lang w:eastAsia="fr-FR"/>
        </w:rPr>
      </w:pPr>
    </w:p>
    <w:p w:rsidR="0073764B" w:rsidRPr="00CA3C3A" w:rsidRDefault="0073764B" w:rsidP="0073764B">
      <w:pPr>
        <w:tabs>
          <w:tab w:val="center" w:pos="4536"/>
          <w:tab w:val="right" w:pos="9072"/>
        </w:tabs>
        <w:spacing w:line="240" w:lineRule="auto"/>
        <w:jc w:val="both"/>
        <w:rPr>
          <w:rFonts w:eastAsia="Times New Roman" w:cs="Arial"/>
          <w:sz w:val="22"/>
          <w:lang w:eastAsia="fr-FR"/>
        </w:rPr>
      </w:pPr>
    </w:p>
    <w:tbl>
      <w:tblPr>
        <w:tblW w:w="0" w:type="auto"/>
        <w:tblInd w:w="34" w:type="dxa"/>
        <w:tblLook w:val="00A0" w:firstRow="1" w:lastRow="0" w:firstColumn="1" w:lastColumn="0" w:noHBand="0" w:noVBand="0"/>
      </w:tblPr>
      <w:tblGrid>
        <w:gridCol w:w="4617"/>
        <w:gridCol w:w="4637"/>
      </w:tblGrid>
      <w:tr w:rsidR="0073764B" w:rsidRPr="00CA3C3A" w:rsidTr="009D5B83">
        <w:tc>
          <w:tcPr>
            <w:tcW w:w="5413" w:type="dxa"/>
          </w:tcPr>
          <w:p w:rsidR="0073764B" w:rsidRDefault="0073764B" w:rsidP="009D5B83">
            <w:pPr>
              <w:tabs>
                <w:tab w:val="center" w:pos="4536"/>
                <w:tab w:val="right" w:pos="9072"/>
              </w:tabs>
              <w:spacing w:line="240" w:lineRule="auto"/>
              <w:jc w:val="center"/>
              <w:rPr>
                <w:rFonts w:eastAsia="Times New Roman" w:cs="Arial"/>
                <w:b/>
                <w:sz w:val="22"/>
                <w:lang w:eastAsia="fr-FR"/>
              </w:rPr>
            </w:pPr>
            <w:r w:rsidRPr="00CA3C3A">
              <w:rPr>
                <w:rFonts w:eastAsia="Times New Roman" w:cs="Arial"/>
                <w:b/>
                <w:sz w:val="22"/>
                <w:lang w:eastAsia="fr-FR"/>
              </w:rPr>
              <w:t>Marie-Hélène PARIS-VARIN</w:t>
            </w:r>
          </w:p>
          <w:p w:rsidR="0073764B" w:rsidRPr="00CA3C3A" w:rsidRDefault="0073764B" w:rsidP="009D5B83">
            <w:pPr>
              <w:tabs>
                <w:tab w:val="center" w:pos="4536"/>
                <w:tab w:val="right" w:pos="9072"/>
              </w:tabs>
              <w:spacing w:line="240" w:lineRule="auto"/>
              <w:jc w:val="center"/>
              <w:rPr>
                <w:rFonts w:eastAsia="Times New Roman" w:cs="Arial"/>
                <w:b/>
                <w:sz w:val="22"/>
                <w:lang w:eastAsia="fr-FR"/>
              </w:rPr>
            </w:pPr>
          </w:p>
        </w:tc>
        <w:tc>
          <w:tcPr>
            <w:tcW w:w="5414" w:type="dxa"/>
          </w:tcPr>
          <w:p w:rsidR="0073764B" w:rsidRDefault="0073764B" w:rsidP="009D5B83">
            <w:pPr>
              <w:tabs>
                <w:tab w:val="center" w:pos="4536"/>
                <w:tab w:val="right" w:pos="9072"/>
              </w:tabs>
              <w:spacing w:line="240" w:lineRule="auto"/>
              <w:jc w:val="center"/>
              <w:rPr>
                <w:rFonts w:eastAsia="Times New Roman" w:cs="Arial"/>
                <w:b/>
                <w:sz w:val="22"/>
                <w:lang w:eastAsia="fr-FR"/>
              </w:rPr>
            </w:pPr>
            <w:r w:rsidRPr="00CA3C3A">
              <w:rPr>
                <w:rFonts w:eastAsia="Times New Roman" w:cs="Arial"/>
                <w:b/>
                <w:sz w:val="22"/>
                <w:lang w:eastAsia="fr-FR"/>
              </w:rPr>
              <w:t>Jean-Philippe VACHIA</w:t>
            </w:r>
          </w:p>
          <w:p w:rsidR="0073764B" w:rsidRPr="00CA3C3A" w:rsidRDefault="0073764B" w:rsidP="009D5B83">
            <w:pPr>
              <w:tabs>
                <w:tab w:val="center" w:pos="4536"/>
                <w:tab w:val="right" w:pos="9072"/>
              </w:tabs>
              <w:spacing w:line="240" w:lineRule="auto"/>
              <w:jc w:val="center"/>
              <w:rPr>
                <w:rFonts w:eastAsia="Times New Roman" w:cs="Arial"/>
                <w:b/>
                <w:sz w:val="22"/>
                <w:lang w:eastAsia="fr-FR"/>
              </w:rPr>
            </w:pPr>
          </w:p>
        </w:tc>
      </w:tr>
    </w:tbl>
    <w:p w:rsidR="0073764B" w:rsidRDefault="0073764B" w:rsidP="0073764B">
      <w:pPr>
        <w:tabs>
          <w:tab w:val="center" w:pos="4536"/>
          <w:tab w:val="right" w:pos="9072"/>
        </w:tabs>
        <w:spacing w:line="240" w:lineRule="auto"/>
        <w:jc w:val="both"/>
        <w:rPr>
          <w:rFonts w:eastAsia="Times New Roman" w:cs="Arial"/>
          <w:sz w:val="22"/>
          <w:lang w:eastAsia="fr-FR"/>
        </w:rPr>
      </w:pPr>
    </w:p>
    <w:p w:rsidR="0073764B" w:rsidRPr="001B740A" w:rsidRDefault="0073764B" w:rsidP="0073764B">
      <w:pPr>
        <w:tabs>
          <w:tab w:val="center" w:pos="4536"/>
          <w:tab w:val="right" w:pos="9072"/>
        </w:tabs>
        <w:spacing w:line="240" w:lineRule="auto"/>
        <w:jc w:val="both"/>
        <w:rPr>
          <w:rFonts w:eastAsia="Times New Roman" w:cs="Arial"/>
          <w:sz w:val="22"/>
          <w:lang w:eastAsia="fr-FR"/>
        </w:rPr>
      </w:pPr>
    </w:p>
    <w:p w:rsidR="0073764B" w:rsidRDefault="0073764B" w:rsidP="0073764B">
      <w:pPr>
        <w:tabs>
          <w:tab w:val="center" w:pos="4536"/>
          <w:tab w:val="right" w:pos="9072"/>
        </w:tabs>
        <w:spacing w:line="240" w:lineRule="auto"/>
        <w:jc w:val="both"/>
        <w:rPr>
          <w:rFonts w:eastAsia="Times New Roman" w:cs="Arial"/>
          <w:sz w:val="22"/>
          <w:lang w:eastAsia="fr-FR"/>
        </w:rPr>
      </w:pPr>
      <w:r w:rsidRPr="00CB4BA4">
        <w:rPr>
          <w:rFonts w:eastAsia="Times New Roman" w:cs="Arial"/>
          <w:sz w:val="22"/>
          <w:lang w:eastAsia="fr-FR"/>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73764B" w:rsidRPr="00CB4BA4" w:rsidRDefault="0073764B" w:rsidP="0073764B">
      <w:pPr>
        <w:tabs>
          <w:tab w:val="center" w:pos="4536"/>
          <w:tab w:val="right" w:pos="9072"/>
        </w:tabs>
        <w:spacing w:line="240" w:lineRule="auto"/>
        <w:jc w:val="both"/>
        <w:rPr>
          <w:rFonts w:eastAsia="Times New Roman" w:cs="Arial"/>
          <w:sz w:val="22"/>
          <w:lang w:eastAsia="fr-FR"/>
        </w:rPr>
      </w:pPr>
    </w:p>
    <w:p w:rsidR="0073764B" w:rsidRPr="00CB4BA4" w:rsidRDefault="0073764B" w:rsidP="0073764B">
      <w:pPr>
        <w:tabs>
          <w:tab w:val="center" w:pos="4536"/>
          <w:tab w:val="right" w:pos="9072"/>
        </w:tabs>
        <w:spacing w:line="240" w:lineRule="auto"/>
        <w:jc w:val="both"/>
        <w:rPr>
          <w:rFonts w:eastAsia="Times New Roman" w:cs="Arial"/>
          <w:sz w:val="22"/>
          <w:lang w:eastAsia="fr-FR"/>
        </w:rPr>
      </w:pPr>
      <w:r w:rsidRPr="00CB4BA4">
        <w:rPr>
          <w:rFonts w:eastAsia="Times New Roman" w:cs="Arial"/>
          <w:sz w:val="22"/>
          <w:lang w:eastAsia="fr-FR"/>
        </w:rPr>
        <w:t>Conformément aux dispositions de l’article R.</w:t>
      </w:r>
      <w:r w:rsidR="001D3A63">
        <w:rPr>
          <w:rFonts w:eastAsia="Times New Roman" w:cs="Arial"/>
          <w:sz w:val="22"/>
          <w:lang w:eastAsia="fr-FR"/>
        </w:rPr>
        <w:t> </w:t>
      </w:r>
      <w:r w:rsidRPr="00CB4BA4">
        <w:rPr>
          <w:rFonts w:eastAsia="Times New Roman" w:cs="Arial"/>
          <w:sz w:val="22"/>
          <w:lang w:eastAsia="fr-FR"/>
        </w:rPr>
        <w:t>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à l’article R.</w:t>
      </w:r>
      <w:r w:rsidR="001D3A63">
        <w:rPr>
          <w:rFonts w:eastAsia="Times New Roman" w:cs="Arial"/>
          <w:sz w:val="22"/>
          <w:lang w:eastAsia="fr-FR"/>
        </w:rPr>
        <w:t> </w:t>
      </w:r>
      <w:r w:rsidRPr="00CB4BA4">
        <w:rPr>
          <w:rFonts w:eastAsia="Times New Roman" w:cs="Arial"/>
          <w:sz w:val="22"/>
          <w:lang w:eastAsia="fr-FR"/>
        </w:rPr>
        <w:t>142-15-I du même code.</w:t>
      </w:r>
    </w:p>
    <w:p w:rsidR="0073764B" w:rsidRPr="001B740A" w:rsidRDefault="0073764B" w:rsidP="0073764B">
      <w:pPr>
        <w:tabs>
          <w:tab w:val="center" w:pos="4536"/>
          <w:tab w:val="right" w:pos="9072"/>
        </w:tabs>
        <w:spacing w:line="240" w:lineRule="auto"/>
        <w:jc w:val="both"/>
        <w:rPr>
          <w:rFonts w:eastAsia="Times New Roman" w:cs="Arial"/>
          <w:sz w:val="22"/>
          <w:lang w:eastAsia="fr-FR"/>
        </w:rPr>
      </w:pPr>
    </w:p>
    <w:p w:rsidR="0073764B" w:rsidRPr="001B740A" w:rsidRDefault="0073764B" w:rsidP="0073764B">
      <w:pPr>
        <w:tabs>
          <w:tab w:val="center" w:pos="4536"/>
          <w:tab w:val="right" w:pos="9072"/>
        </w:tabs>
        <w:spacing w:line="240" w:lineRule="auto"/>
        <w:jc w:val="both"/>
        <w:rPr>
          <w:rFonts w:eastAsia="Times New Roman" w:cs="Arial"/>
          <w:sz w:val="22"/>
          <w:lang w:eastAsia="fr-FR"/>
        </w:rPr>
      </w:pPr>
    </w:p>
    <w:p w:rsidR="0073764B" w:rsidRPr="001B740A" w:rsidRDefault="0073764B" w:rsidP="0073764B">
      <w:pPr>
        <w:tabs>
          <w:tab w:val="center" w:pos="4536"/>
          <w:tab w:val="right" w:pos="9072"/>
        </w:tabs>
        <w:spacing w:line="240" w:lineRule="auto"/>
        <w:jc w:val="both"/>
        <w:rPr>
          <w:rFonts w:eastAsia="Times New Roman" w:cs="Arial"/>
          <w:sz w:val="22"/>
          <w:lang w:eastAsia="fr-FR"/>
        </w:rPr>
      </w:pPr>
    </w:p>
    <w:p w:rsidR="0073764B" w:rsidRPr="001B740A" w:rsidRDefault="0073764B" w:rsidP="0073764B">
      <w:pPr>
        <w:tabs>
          <w:tab w:val="center" w:pos="4536"/>
          <w:tab w:val="right" w:pos="9072"/>
        </w:tabs>
        <w:spacing w:line="240" w:lineRule="auto"/>
        <w:jc w:val="both"/>
        <w:rPr>
          <w:rFonts w:eastAsia="Times New Roman" w:cs="Arial"/>
          <w:sz w:val="22"/>
          <w:lang w:eastAsia="fr-FR"/>
        </w:rPr>
      </w:pPr>
    </w:p>
    <w:p w:rsidR="0073764B" w:rsidRPr="001B740A" w:rsidRDefault="0073764B" w:rsidP="0073764B">
      <w:pPr>
        <w:tabs>
          <w:tab w:val="center" w:pos="4536"/>
          <w:tab w:val="right" w:pos="9072"/>
        </w:tabs>
        <w:spacing w:line="240" w:lineRule="auto"/>
        <w:jc w:val="both"/>
        <w:rPr>
          <w:rFonts w:eastAsia="Times New Roman" w:cs="Arial"/>
          <w:sz w:val="22"/>
          <w:lang w:eastAsia="fr-FR"/>
        </w:rPr>
      </w:pPr>
    </w:p>
    <w:p w:rsidR="00FA2EC4" w:rsidRPr="00C13095" w:rsidRDefault="00FA2EC4" w:rsidP="00C13095"/>
    <w:sectPr w:rsidR="00FA2EC4" w:rsidRPr="00C13095" w:rsidSect="002367B4">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962" w:right="1417" w:bottom="1417" w:left="1417"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0D27" w:rsidRDefault="00C30D27" w:rsidP="00B41656">
      <w:pPr>
        <w:spacing w:line="240" w:lineRule="auto"/>
      </w:pPr>
      <w:r>
        <w:separator/>
      </w:r>
    </w:p>
  </w:endnote>
  <w:endnote w:type="continuationSeparator" w:id="0">
    <w:p w:rsidR="00C30D27" w:rsidRDefault="00C30D27"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691" w:rsidRDefault="0039469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3B3C" w:rsidRDefault="00053B3C">
    <w:pPr>
      <w:pStyle w:val="Pieddepage"/>
      <w:jc w:val="center"/>
    </w:pPr>
  </w:p>
  <w:p w:rsidR="00EE4F42" w:rsidRDefault="00EE4F42">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EAE" w:rsidRDefault="00F92EAE"/>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4A1A11" w:rsidTr="00E65F90">
      <w:trPr>
        <w:jc w:val="center"/>
      </w:trPr>
      <w:tc>
        <w:tcPr>
          <w:tcW w:w="9212" w:type="dxa"/>
        </w:tcPr>
        <w:p w:rsidR="004A1A11" w:rsidRPr="008F0DC7" w:rsidRDefault="004A1A11" w:rsidP="00E65F90">
          <w:pPr>
            <w:pStyle w:val="Pieddepage"/>
            <w:jc w:val="center"/>
            <w:rPr>
              <w:rFonts w:cs="Arial"/>
            </w:rPr>
          </w:pPr>
          <w:r w:rsidRPr="008F0DC7">
            <w:rPr>
              <w:rFonts w:cs="Arial"/>
            </w:rPr>
            <w:t>13 rue Cambon - 75100 PARIS CEDEX 01 - T +33 1 42 98 95 00 - www.ccomptes.fr</w:t>
          </w:r>
        </w:p>
      </w:tc>
    </w:tr>
    <w:tr w:rsidR="004A1A11" w:rsidTr="00E65F90">
      <w:trPr>
        <w:jc w:val="center"/>
      </w:trPr>
      <w:tc>
        <w:tcPr>
          <w:tcW w:w="9212" w:type="dxa"/>
        </w:tcPr>
        <w:p w:rsidR="004A1A11" w:rsidRPr="008F0DC7" w:rsidRDefault="004A1A11" w:rsidP="00E65F90">
          <w:pPr>
            <w:pStyle w:val="Pieddepage"/>
            <w:jc w:val="center"/>
            <w:rPr>
              <w:rFonts w:cs="Arial"/>
            </w:rPr>
          </w:pPr>
        </w:p>
      </w:tc>
    </w:tr>
  </w:tbl>
  <w:p w:rsidR="004A1A11" w:rsidRDefault="004A1A11"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0D27" w:rsidRDefault="00C30D27" w:rsidP="00B41656">
      <w:pPr>
        <w:spacing w:line="240" w:lineRule="auto"/>
      </w:pPr>
      <w:r>
        <w:separator/>
      </w:r>
    </w:p>
  </w:footnote>
  <w:footnote w:type="continuationSeparator" w:id="0">
    <w:p w:rsidR="00C30D27" w:rsidRDefault="00C30D27"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691" w:rsidRDefault="00394691">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4539283"/>
      <w:docPartObj>
        <w:docPartGallery w:val="Page Numbers (Top of Page)"/>
        <w:docPartUnique/>
      </w:docPartObj>
    </w:sdtPr>
    <w:sdtEndPr/>
    <w:sdtContent>
      <w:p w:rsidR="002367B4" w:rsidRDefault="002367B4">
        <w:pPr>
          <w:pStyle w:val="En-tte"/>
          <w:jc w:val="right"/>
        </w:pPr>
      </w:p>
      <w:p w:rsidR="002367B4" w:rsidRDefault="002367B4">
        <w:pPr>
          <w:pStyle w:val="En-tte"/>
          <w:jc w:val="right"/>
        </w:pPr>
        <w:r>
          <w:fldChar w:fldCharType="begin"/>
        </w:r>
        <w:r>
          <w:instrText>PAGE   \* MERGEFORMAT</w:instrText>
        </w:r>
        <w:r>
          <w:fldChar w:fldCharType="separate"/>
        </w:r>
        <w:r w:rsidR="00C81375">
          <w:rPr>
            <w:noProof/>
          </w:rPr>
          <w:t>4</w:t>
        </w:r>
        <w:r>
          <w:fldChar w:fldCharType="end"/>
        </w:r>
        <w:r>
          <w:t>/3</w:t>
        </w:r>
      </w:p>
    </w:sdtContent>
  </w:sdt>
  <w:p w:rsidR="007F2707" w:rsidRDefault="007F2707" w:rsidP="00110640">
    <w:pPr>
      <w:pStyle w:val="En-tte"/>
      <w:spacing w:line="320" w:lineRule="exac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A11" w:rsidRDefault="004A1A11">
    <w:pPr>
      <w:pStyle w:val="En-tte"/>
    </w:pPr>
    <w:r>
      <w:rPr>
        <w:noProof/>
        <w:lang w:eastAsia="fr-FR"/>
      </w:rPr>
      <w:drawing>
        <wp:anchor distT="0" distB="0" distL="114300" distR="114300" simplePos="0" relativeHeight="251658240" behindDoc="0" locked="0" layoutInCell="1" allowOverlap="1" wp14:anchorId="7C764790" wp14:editId="60A452C6">
          <wp:simplePos x="0" y="0"/>
          <wp:positionH relativeFrom="column">
            <wp:posOffset>26035</wp:posOffset>
          </wp:positionH>
          <wp:positionV relativeFrom="paragraph">
            <wp:posOffset>0</wp:posOffset>
          </wp:positionV>
          <wp:extent cx="7559040" cy="1258570"/>
          <wp:effectExtent l="19050" t="0" r="3810" b="0"/>
          <wp:wrapTopAndBottom/>
          <wp:docPr id="2"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1"/>
                  <a:stretch>
                    <a:fillRect/>
                  </a:stretch>
                </pic:blipFill>
                <pic:spPr>
                  <a:xfrm>
                    <a:off x="0" y="0"/>
                    <a:ext cx="7559040" cy="12585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9511091"/>
    <w:multiLevelType w:val="singleLevel"/>
    <w:tmpl w:val="421465B2"/>
    <w:lvl w:ilvl="0">
      <w:start w:val="1"/>
      <w:numFmt w:val="decimal"/>
      <w:pStyle w:val="Titreobservations"/>
      <w:lvlText w:val="Obs. %1 "/>
      <w:lvlJc w:val="left"/>
      <w:pPr>
        <w:tabs>
          <w:tab w:val="num" w:pos="1260"/>
        </w:tabs>
        <w:ind w:left="540" w:hanging="360"/>
      </w:pPr>
    </w:lvl>
  </w:abstractNum>
  <w:abstractNum w:abstractNumId="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6C32535"/>
    <w:multiLevelType w:val="hybridMultilevel"/>
    <w:tmpl w:val="2ABA8D9C"/>
    <w:lvl w:ilvl="0" w:tplc="5044067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5"/>
  </w:num>
  <w:num w:numId="5">
    <w:abstractNumId w:val="1"/>
  </w:num>
  <w:num w:numId="6">
    <w:abstractNumId w:val="0"/>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1C23"/>
    <w:rsid w:val="0000562F"/>
    <w:rsid w:val="00006902"/>
    <w:rsid w:val="00026209"/>
    <w:rsid w:val="000333A8"/>
    <w:rsid w:val="00042157"/>
    <w:rsid w:val="00053B3C"/>
    <w:rsid w:val="00057C1C"/>
    <w:rsid w:val="00060466"/>
    <w:rsid w:val="00063366"/>
    <w:rsid w:val="000644DC"/>
    <w:rsid w:val="00067EA3"/>
    <w:rsid w:val="00077E98"/>
    <w:rsid w:val="000B6546"/>
    <w:rsid w:val="000D61A7"/>
    <w:rsid w:val="000F5299"/>
    <w:rsid w:val="000F53CA"/>
    <w:rsid w:val="00110640"/>
    <w:rsid w:val="0011474E"/>
    <w:rsid w:val="001248F5"/>
    <w:rsid w:val="00125CF9"/>
    <w:rsid w:val="0013115F"/>
    <w:rsid w:val="00131A38"/>
    <w:rsid w:val="001440E9"/>
    <w:rsid w:val="001603F6"/>
    <w:rsid w:val="001656BC"/>
    <w:rsid w:val="001659AD"/>
    <w:rsid w:val="0016783F"/>
    <w:rsid w:val="00172BFB"/>
    <w:rsid w:val="001733C8"/>
    <w:rsid w:val="00177B90"/>
    <w:rsid w:val="001940A9"/>
    <w:rsid w:val="001B2409"/>
    <w:rsid w:val="001B659F"/>
    <w:rsid w:val="001C59EC"/>
    <w:rsid w:val="001D11BE"/>
    <w:rsid w:val="001D3A63"/>
    <w:rsid w:val="001D68DA"/>
    <w:rsid w:val="001E6F74"/>
    <w:rsid w:val="001F31C5"/>
    <w:rsid w:val="002040C2"/>
    <w:rsid w:val="002257B0"/>
    <w:rsid w:val="00227A2A"/>
    <w:rsid w:val="002304DE"/>
    <w:rsid w:val="00231C67"/>
    <w:rsid w:val="002367B4"/>
    <w:rsid w:val="00237FA8"/>
    <w:rsid w:val="00240772"/>
    <w:rsid w:val="00240C13"/>
    <w:rsid w:val="00244453"/>
    <w:rsid w:val="00251668"/>
    <w:rsid w:val="0025618D"/>
    <w:rsid w:val="00265091"/>
    <w:rsid w:val="002812CA"/>
    <w:rsid w:val="00283473"/>
    <w:rsid w:val="002878B1"/>
    <w:rsid w:val="00290946"/>
    <w:rsid w:val="002B74C3"/>
    <w:rsid w:val="002C04EE"/>
    <w:rsid w:val="002C0B4C"/>
    <w:rsid w:val="002C15FE"/>
    <w:rsid w:val="002D0DA9"/>
    <w:rsid w:val="002D2D17"/>
    <w:rsid w:val="002E61A9"/>
    <w:rsid w:val="002E75B7"/>
    <w:rsid w:val="002F2B96"/>
    <w:rsid w:val="00335254"/>
    <w:rsid w:val="00365ED7"/>
    <w:rsid w:val="003701C8"/>
    <w:rsid w:val="00376FD6"/>
    <w:rsid w:val="00394691"/>
    <w:rsid w:val="0039517C"/>
    <w:rsid w:val="003955D7"/>
    <w:rsid w:val="003A09FE"/>
    <w:rsid w:val="003B7BA2"/>
    <w:rsid w:val="003C582D"/>
    <w:rsid w:val="003C729C"/>
    <w:rsid w:val="003D3D7E"/>
    <w:rsid w:val="003D51CA"/>
    <w:rsid w:val="003D58FB"/>
    <w:rsid w:val="003D7655"/>
    <w:rsid w:val="003F60EF"/>
    <w:rsid w:val="004021B3"/>
    <w:rsid w:val="004022CB"/>
    <w:rsid w:val="00405083"/>
    <w:rsid w:val="00411920"/>
    <w:rsid w:val="004442AB"/>
    <w:rsid w:val="004507C2"/>
    <w:rsid w:val="00466852"/>
    <w:rsid w:val="0047092C"/>
    <w:rsid w:val="004779C2"/>
    <w:rsid w:val="00477C3D"/>
    <w:rsid w:val="00481F95"/>
    <w:rsid w:val="004A0C49"/>
    <w:rsid w:val="004A1A11"/>
    <w:rsid w:val="004A3477"/>
    <w:rsid w:val="004A49F1"/>
    <w:rsid w:val="004D0C34"/>
    <w:rsid w:val="005007FE"/>
    <w:rsid w:val="00517B9C"/>
    <w:rsid w:val="00521224"/>
    <w:rsid w:val="005369EE"/>
    <w:rsid w:val="0054781F"/>
    <w:rsid w:val="005654E1"/>
    <w:rsid w:val="005B4CA5"/>
    <w:rsid w:val="005C5994"/>
    <w:rsid w:val="005C7346"/>
    <w:rsid w:val="005F61B5"/>
    <w:rsid w:val="00604587"/>
    <w:rsid w:val="00604974"/>
    <w:rsid w:val="0063020D"/>
    <w:rsid w:val="006344B0"/>
    <w:rsid w:val="00634522"/>
    <w:rsid w:val="00640087"/>
    <w:rsid w:val="00647807"/>
    <w:rsid w:val="00662166"/>
    <w:rsid w:val="00676091"/>
    <w:rsid w:val="006774B5"/>
    <w:rsid w:val="00687F6F"/>
    <w:rsid w:val="006A4EB5"/>
    <w:rsid w:val="006A568B"/>
    <w:rsid w:val="006A7750"/>
    <w:rsid w:val="006B3C58"/>
    <w:rsid w:val="006C72CB"/>
    <w:rsid w:val="006E0C9C"/>
    <w:rsid w:val="006E170E"/>
    <w:rsid w:val="006E3A7F"/>
    <w:rsid w:val="00707BD1"/>
    <w:rsid w:val="00724014"/>
    <w:rsid w:val="007252C5"/>
    <w:rsid w:val="0073764B"/>
    <w:rsid w:val="007376A1"/>
    <w:rsid w:val="007410AA"/>
    <w:rsid w:val="00747272"/>
    <w:rsid w:val="00753CAC"/>
    <w:rsid w:val="00764863"/>
    <w:rsid w:val="00764F62"/>
    <w:rsid w:val="00765A21"/>
    <w:rsid w:val="007745C8"/>
    <w:rsid w:val="0077703E"/>
    <w:rsid w:val="007A448C"/>
    <w:rsid w:val="007B06F6"/>
    <w:rsid w:val="007B0FDA"/>
    <w:rsid w:val="007E06F2"/>
    <w:rsid w:val="007F2707"/>
    <w:rsid w:val="007F76E8"/>
    <w:rsid w:val="0081551A"/>
    <w:rsid w:val="00816090"/>
    <w:rsid w:val="0082514D"/>
    <w:rsid w:val="008256E2"/>
    <w:rsid w:val="0085194D"/>
    <w:rsid w:val="00863D04"/>
    <w:rsid w:val="0086760B"/>
    <w:rsid w:val="0087473F"/>
    <w:rsid w:val="00874DC1"/>
    <w:rsid w:val="00875AE9"/>
    <w:rsid w:val="008844EF"/>
    <w:rsid w:val="008A34BF"/>
    <w:rsid w:val="008A6ACF"/>
    <w:rsid w:val="008B01F8"/>
    <w:rsid w:val="008C244D"/>
    <w:rsid w:val="008E360F"/>
    <w:rsid w:val="008E5EE8"/>
    <w:rsid w:val="008E6068"/>
    <w:rsid w:val="008E6349"/>
    <w:rsid w:val="008F0F94"/>
    <w:rsid w:val="008F2C0D"/>
    <w:rsid w:val="008F5219"/>
    <w:rsid w:val="009405CE"/>
    <w:rsid w:val="00950441"/>
    <w:rsid w:val="009627B1"/>
    <w:rsid w:val="00966697"/>
    <w:rsid w:val="009672D3"/>
    <w:rsid w:val="009802E3"/>
    <w:rsid w:val="00982C28"/>
    <w:rsid w:val="009B22BF"/>
    <w:rsid w:val="009B794C"/>
    <w:rsid w:val="009E43E6"/>
    <w:rsid w:val="009E45E4"/>
    <w:rsid w:val="009F0FB6"/>
    <w:rsid w:val="009F60BE"/>
    <w:rsid w:val="00A02D30"/>
    <w:rsid w:val="00A05F56"/>
    <w:rsid w:val="00A31620"/>
    <w:rsid w:val="00A32C49"/>
    <w:rsid w:val="00A4059D"/>
    <w:rsid w:val="00A56A52"/>
    <w:rsid w:val="00A755A3"/>
    <w:rsid w:val="00A76766"/>
    <w:rsid w:val="00A83FC9"/>
    <w:rsid w:val="00A86BEC"/>
    <w:rsid w:val="00A90B88"/>
    <w:rsid w:val="00A9735F"/>
    <w:rsid w:val="00AE774F"/>
    <w:rsid w:val="00AF3334"/>
    <w:rsid w:val="00B128E3"/>
    <w:rsid w:val="00B20DF8"/>
    <w:rsid w:val="00B26C9B"/>
    <w:rsid w:val="00B275C1"/>
    <w:rsid w:val="00B3704A"/>
    <w:rsid w:val="00B41656"/>
    <w:rsid w:val="00B645D1"/>
    <w:rsid w:val="00B71A00"/>
    <w:rsid w:val="00B967C8"/>
    <w:rsid w:val="00BA31B3"/>
    <w:rsid w:val="00BA60D8"/>
    <w:rsid w:val="00BB2920"/>
    <w:rsid w:val="00BB7176"/>
    <w:rsid w:val="00BC40A5"/>
    <w:rsid w:val="00BD565C"/>
    <w:rsid w:val="00BE6831"/>
    <w:rsid w:val="00BF3254"/>
    <w:rsid w:val="00C04525"/>
    <w:rsid w:val="00C17123"/>
    <w:rsid w:val="00C22187"/>
    <w:rsid w:val="00C232B4"/>
    <w:rsid w:val="00C23B89"/>
    <w:rsid w:val="00C30D27"/>
    <w:rsid w:val="00C32D50"/>
    <w:rsid w:val="00C470E9"/>
    <w:rsid w:val="00C67D39"/>
    <w:rsid w:val="00C708CF"/>
    <w:rsid w:val="00C77CA2"/>
    <w:rsid w:val="00C81375"/>
    <w:rsid w:val="00C8377B"/>
    <w:rsid w:val="00CA1BD5"/>
    <w:rsid w:val="00CA2B9B"/>
    <w:rsid w:val="00CC39B0"/>
    <w:rsid w:val="00CC39CD"/>
    <w:rsid w:val="00CE1BD7"/>
    <w:rsid w:val="00CE4F79"/>
    <w:rsid w:val="00CF255D"/>
    <w:rsid w:val="00CF6809"/>
    <w:rsid w:val="00D01C3E"/>
    <w:rsid w:val="00D21CDB"/>
    <w:rsid w:val="00D500EF"/>
    <w:rsid w:val="00D51C43"/>
    <w:rsid w:val="00D53C00"/>
    <w:rsid w:val="00D62649"/>
    <w:rsid w:val="00D817B5"/>
    <w:rsid w:val="00D823E2"/>
    <w:rsid w:val="00D9146A"/>
    <w:rsid w:val="00DA23AB"/>
    <w:rsid w:val="00DA6392"/>
    <w:rsid w:val="00DB1DD1"/>
    <w:rsid w:val="00DD24BC"/>
    <w:rsid w:val="00DE48AF"/>
    <w:rsid w:val="00DE6999"/>
    <w:rsid w:val="00DF617A"/>
    <w:rsid w:val="00DF74AC"/>
    <w:rsid w:val="00E00245"/>
    <w:rsid w:val="00E03E5C"/>
    <w:rsid w:val="00E16AC8"/>
    <w:rsid w:val="00E25406"/>
    <w:rsid w:val="00E35B8A"/>
    <w:rsid w:val="00E430FB"/>
    <w:rsid w:val="00E50897"/>
    <w:rsid w:val="00E515EB"/>
    <w:rsid w:val="00E55D24"/>
    <w:rsid w:val="00E86FB6"/>
    <w:rsid w:val="00E87137"/>
    <w:rsid w:val="00EA428C"/>
    <w:rsid w:val="00EC6073"/>
    <w:rsid w:val="00ED3235"/>
    <w:rsid w:val="00ED3BBB"/>
    <w:rsid w:val="00EE2510"/>
    <w:rsid w:val="00EE3AA4"/>
    <w:rsid w:val="00EE4F42"/>
    <w:rsid w:val="00F02B00"/>
    <w:rsid w:val="00F02D0A"/>
    <w:rsid w:val="00F34BAC"/>
    <w:rsid w:val="00F63CE2"/>
    <w:rsid w:val="00F73ABC"/>
    <w:rsid w:val="00F8606B"/>
    <w:rsid w:val="00F91726"/>
    <w:rsid w:val="00F92EAE"/>
    <w:rsid w:val="00FA2EC4"/>
    <w:rsid w:val="00FB3658"/>
    <w:rsid w:val="00FC3558"/>
    <w:rsid w:val="00FD31C9"/>
    <w:rsid w:val="00FD3A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footnote reference" w:uiPriority="0"/>
    <w:lsdException w:name="endnote reference" w:uiPriority="0"/>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uiPriority w:val="99"/>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paragraph" w:styleId="Corpsdetexte">
    <w:name w:val="Body Text"/>
    <w:basedOn w:val="Normal"/>
    <w:link w:val="CorpsdetexteCar"/>
    <w:rsid w:val="004779C2"/>
    <w:pPr>
      <w:spacing w:after="120" w:line="240" w:lineRule="auto"/>
      <w:ind w:firstLine="851"/>
      <w:jc w:val="both"/>
    </w:pPr>
    <w:rPr>
      <w:rFonts w:ascii="Times New Roman" w:eastAsia="Times New Roman" w:hAnsi="Times New Roman"/>
      <w:b/>
      <w:i/>
      <w:sz w:val="22"/>
      <w:szCs w:val="24"/>
      <w:lang w:eastAsia="fr-FR"/>
    </w:rPr>
  </w:style>
  <w:style w:type="character" w:customStyle="1" w:styleId="CorpsdetexteCar">
    <w:name w:val="Corps de texte Car"/>
    <w:basedOn w:val="Policepardfaut"/>
    <w:link w:val="Corpsdetexte"/>
    <w:rsid w:val="004779C2"/>
    <w:rPr>
      <w:rFonts w:ascii="Times New Roman" w:eastAsia="Times New Roman" w:hAnsi="Times New Roman"/>
      <w:b/>
      <w:i/>
      <w:sz w:val="22"/>
      <w:szCs w:val="24"/>
    </w:rPr>
  </w:style>
  <w:style w:type="character" w:styleId="Appeldenotedefin">
    <w:name w:val="endnote reference"/>
    <w:semiHidden/>
    <w:rsid w:val="004779C2"/>
    <w:rPr>
      <w:vertAlign w:val="superscript"/>
    </w:rPr>
  </w:style>
  <w:style w:type="character" w:styleId="lev">
    <w:name w:val="Strong"/>
    <w:uiPriority w:val="22"/>
    <w:qFormat/>
    <w:rsid w:val="004779C2"/>
    <w:rPr>
      <w:b/>
      <w:bCs/>
    </w:rPr>
  </w:style>
  <w:style w:type="paragraph" w:customStyle="1" w:styleId="Titreobservations">
    <w:name w:val="Titre observations"/>
    <w:basedOn w:val="Normal"/>
    <w:next w:val="Corpsdetexte"/>
    <w:rsid w:val="004779C2"/>
    <w:pPr>
      <w:numPr>
        <w:numId w:val="9"/>
      </w:numPr>
      <w:spacing w:before="240" w:after="240" w:line="240" w:lineRule="auto"/>
      <w:jc w:val="both"/>
    </w:pPr>
    <w:rPr>
      <w:rFonts w:ascii="Times New Roman" w:eastAsia="Times New Roman" w:hAnsi="Times New Roman"/>
      <w:b/>
      <w:color w:val="000080"/>
      <w:sz w:val="24"/>
      <w:szCs w:val="20"/>
      <w:lang w:eastAsia="fr-FR"/>
    </w:rPr>
  </w:style>
  <w:style w:type="character" w:styleId="Accentuation">
    <w:name w:val="Emphasis"/>
    <w:uiPriority w:val="20"/>
    <w:qFormat/>
    <w:rsid w:val="004779C2"/>
    <w:rPr>
      <w:i/>
      <w:iCs/>
    </w:rPr>
  </w:style>
  <w:style w:type="paragraph" w:customStyle="1" w:styleId="pretrait">
    <w:name w:val="pretrait"/>
    <w:basedOn w:val="Normal"/>
    <w:rsid w:val="007F76E8"/>
    <w:pPr>
      <w:spacing w:line="300" w:lineRule="exact"/>
      <w:ind w:firstLine="1134"/>
      <w:jc w:val="both"/>
    </w:pPr>
    <w:rPr>
      <w:rFonts w:ascii="Times New Roman" w:eastAsia="Times New Roman" w:hAnsi="Times New Roman"/>
      <w:noProof/>
      <w:sz w:val="24"/>
      <w:szCs w:val="20"/>
      <w:lang w:eastAsia="fr-FR"/>
    </w:rPr>
  </w:style>
  <w:style w:type="character" w:styleId="Marquedecommentaire">
    <w:name w:val="annotation reference"/>
    <w:basedOn w:val="Policepardfaut"/>
    <w:uiPriority w:val="99"/>
    <w:semiHidden/>
    <w:rsid w:val="00982C28"/>
    <w:rPr>
      <w:sz w:val="16"/>
      <w:szCs w:val="16"/>
    </w:rPr>
  </w:style>
  <w:style w:type="paragraph" w:styleId="Commentaire">
    <w:name w:val="annotation text"/>
    <w:basedOn w:val="Normal"/>
    <w:link w:val="CommentaireCar"/>
    <w:uiPriority w:val="99"/>
    <w:semiHidden/>
    <w:rsid w:val="00982C28"/>
    <w:pPr>
      <w:spacing w:line="240" w:lineRule="auto"/>
    </w:pPr>
    <w:rPr>
      <w:sz w:val="20"/>
      <w:szCs w:val="20"/>
    </w:rPr>
  </w:style>
  <w:style w:type="character" w:customStyle="1" w:styleId="CommentaireCar">
    <w:name w:val="Commentaire Car"/>
    <w:basedOn w:val="Policepardfaut"/>
    <w:link w:val="Commentaire"/>
    <w:uiPriority w:val="99"/>
    <w:semiHidden/>
    <w:rsid w:val="00982C28"/>
    <w:rPr>
      <w:lang w:eastAsia="en-US"/>
    </w:rPr>
  </w:style>
  <w:style w:type="paragraph" w:styleId="Objetducommentaire">
    <w:name w:val="annotation subject"/>
    <w:basedOn w:val="Commentaire"/>
    <w:next w:val="Commentaire"/>
    <w:link w:val="ObjetducommentaireCar"/>
    <w:uiPriority w:val="99"/>
    <w:semiHidden/>
    <w:rsid w:val="00982C28"/>
    <w:rPr>
      <w:b/>
      <w:bCs/>
    </w:rPr>
  </w:style>
  <w:style w:type="character" w:customStyle="1" w:styleId="ObjetducommentaireCar">
    <w:name w:val="Objet du commentaire Car"/>
    <w:basedOn w:val="CommentaireCar"/>
    <w:link w:val="Objetducommentaire"/>
    <w:uiPriority w:val="99"/>
    <w:semiHidden/>
    <w:rsid w:val="00982C28"/>
    <w:rPr>
      <w:b/>
      <w:bCs/>
      <w:lang w:eastAsia="en-US"/>
    </w:rPr>
  </w:style>
  <w:style w:type="paragraph" w:styleId="Rvision">
    <w:name w:val="Revision"/>
    <w:hidden/>
    <w:uiPriority w:val="71"/>
    <w:rsid w:val="00982C28"/>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footnote reference" w:uiPriority="0"/>
    <w:lsdException w:name="endnote reference" w:uiPriority="0"/>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uiPriority w:val="99"/>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paragraph" w:styleId="Corpsdetexte">
    <w:name w:val="Body Text"/>
    <w:basedOn w:val="Normal"/>
    <w:link w:val="CorpsdetexteCar"/>
    <w:rsid w:val="004779C2"/>
    <w:pPr>
      <w:spacing w:after="120" w:line="240" w:lineRule="auto"/>
      <w:ind w:firstLine="851"/>
      <w:jc w:val="both"/>
    </w:pPr>
    <w:rPr>
      <w:rFonts w:ascii="Times New Roman" w:eastAsia="Times New Roman" w:hAnsi="Times New Roman"/>
      <w:b/>
      <w:i/>
      <w:sz w:val="22"/>
      <w:szCs w:val="24"/>
      <w:lang w:eastAsia="fr-FR"/>
    </w:rPr>
  </w:style>
  <w:style w:type="character" w:customStyle="1" w:styleId="CorpsdetexteCar">
    <w:name w:val="Corps de texte Car"/>
    <w:basedOn w:val="Policepardfaut"/>
    <w:link w:val="Corpsdetexte"/>
    <w:rsid w:val="004779C2"/>
    <w:rPr>
      <w:rFonts w:ascii="Times New Roman" w:eastAsia="Times New Roman" w:hAnsi="Times New Roman"/>
      <w:b/>
      <w:i/>
      <w:sz w:val="22"/>
      <w:szCs w:val="24"/>
    </w:rPr>
  </w:style>
  <w:style w:type="character" w:styleId="Appeldenotedefin">
    <w:name w:val="endnote reference"/>
    <w:semiHidden/>
    <w:rsid w:val="004779C2"/>
    <w:rPr>
      <w:vertAlign w:val="superscript"/>
    </w:rPr>
  </w:style>
  <w:style w:type="character" w:styleId="lev">
    <w:name w:val="Strong"/>
    <w:uiPriority w:val="22"/>
    <w:qFormat/>
    <w:rsid w:val="004779C2"/>
    <w:rPr>
      <w:b/>
      <w:bCs/>
    </w:rPr>
  </w:style>
  <w:style w:type="paragraph" w:customStyle="1" w:styleId="Titreobservations">
    <w:name w:val="Titre observations"/>
    <w:basedOn w:val="Normal"/>
    <w:next w:val="Corpsdetexte"/>
    <w:rsid w:val="004779C2"/>
    <w:pPr>
      <w:numPr>
        <w:numId w:val="9"/>
      </w:numPr>
      <w:spacing w:before="240" w:after="240" w:line="240" w:lineRule="auto"/>
      <w:jc w:val="both"/>
    </w:pPr>
    <w:rPr>
      <w:rFonts w:ascii="Times New Roman" w:eastAsia="Times New Roman" w:hAnsi="Times New Roman"/>
      <w:b/>
      <w:color w:val="000080"/>
      <w:sz w:val="24"/>
      <w:szCs w:val="20"/>
      <w:lang w:eastAsia="fr-FR"/>
    </w:rPr>
  </w:style>
  <w:style w:type="character" w:styleId="Accentuation">
    <w:name w:val="Emphasis"/>
    <w:uiPriority w:val="20"/>
    <w:qFormat/>
    <w:rsid w:val="004779C2"/>
    <w:rPr>
      <w:i/>
      <w:iCs/>
    </w:rPr>
  </w:style>
  <w:style w:type="paragraph" w:customStyle="1" w:styleId="pretrait">
    <w:name w:val="pretrait"/>
    <w:basedOn w:val="Normal"/>
    <w:rsid w:val="007F76E8"/>
    <w:pPr>
      <w:spacing w:line="300" w:lineRule="exact"/>
      <w:ind w:firstLine="1134"/>
      <w:jc w:val="both"/>
    </w:pPr>
    <w:rPr>
      <w:rFonts w:ascii="Times New Roman" w:eastAsia="Times New Roman" w:hAnsi="Times New Roman"/>
      <w:noProof/>
      <w:sz w:val="24"/>
      <w:szCs w:val="20"/>
      <w:lang w:eastAsia="fr-FR"/>
    </w:rPr>
  </w:style>
  <w:style w:type="character" w:styleId="Marquedecommentaire">
    <w:name w:val="annotation reference"/>
    <w:basedOn w:val="Policepardfaut"/>
    <w:uiPriority w:val="99"/>
    <w:semiHidden/>
    <w:rsid w:val="00982C28"/>
    <w:rPr>
      <w:sz w:val="16"/>
      <w:szCs w:val="16"/>
    </w:rPr>
  </w:style>
  <w:style w:type="paragraph" w:styleId="Commentaire">
    <w:name w:val="annotation text"/>
    <w:basedOn w:val="Normal"/>
    <w:link w:val="CommentaireCar"/>
    <w:uiPriority w:val="99"/>
    <w:semiHidden/>
    <w:rsid w:val="00982C28"/>
    <w:pPr>
      <w:spacing w:line="240" w:lineRule="auto"/>
    </w:pPr>
    <w:rPr>
      <w:sz w:val="20"/>
      <w:szCs w:val="20"/>
    </w:rPr>
  </w:style>
  <w:style w:type="character" w:customStyle="1" w:styleId="CommentaireCar">
    <w:name w:val="Commentaire Car"/>
    <w:basedOn w:val="Policepardfaut"/>
    <w:link w:val="Commentaire"/>
    <w:uiPriority w:val="99"/>
    <w:semiHidden/>
    <w:rsid w:val="00982C28"/>
    <w:rPr>
      <w:lang w:eastAsia="en-US"/>
    </w:rPr>
  </w:style>
  <w:style w:type="paragraph" w:styleId="Objetducommentaire">
    <w:name w:val="annotation subject"/>
    <w:basedOn w:val="Commentaire"/>
    <w:next w:val="Commentaire"/>
    <w:link w:val="ObjetducommentaireCar"/>
    <w:uiPriority w:val="99"/>
    <w:semiHidden/>
    <w:rsid w:val="00982C28"/>
    <w:rPr>
      <w:b/>
      <w:bCs/>
    </w:rPr>
  </w:style>
  <w:style w:type="character" w:customStyle="1" w:styleId="ObjetducommentaireCar">
    <w:name w:val="Objet du commentaire Car"/>
    <w:basedOn w:val="CommentaireCar"/>
    <w:link w:val="Objetducommentaire"/>
    <w:uiPriority w:val="99"/>
    <w:semiHidden/>
    <w:rsid w:val="00982C28"/>
    <w:rPr>
      <w:b/>
      <w:bCs/>
      <w:lang w:eastAsia="en-US"/>
    </w:rPr>
  </w:style>
  <w:style w:type="paragraph" w:styleId="Rvision">
    <w:name w:val="Revision"/>
    <w:hidden/>
    <w:uiPriority w:val="71"/>
    <w:rsid w:val="00982C28"/>
    <w:rPr>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CD369-1179-4EB3-ACED-9250051E8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2011</Words>
  <Characters>11064</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13049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Jean-Pierre Bonin</cp:lastModifiedBy>
  <cp:revision>18</cp:revision>
  <cp:lastPrinted>2015-05-11T10:06:00Z</cp:lastPrinted>
  <dcterms:created xsi:type="dcterms:W3CDTF">2015-04-21T14:31:00Z</dcterms:created>
  <dcterms:modified xsi:type="dcterms:W3CDTF">2015-06-27T16:56:00Z</dcterms:modified>
</cp:coreProperties>
</file>