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6DE" w:rsidRPr="003E76DE" w:rsidRDefault="00BA4F93">
      <w:pPr>
        <w:rPr>
          <w:rFonts w:cs="Arial"/>
        </w:rPr>
      </w:pPr>
      <w:r w:rsidRPr="003E76DE">
        <w:rPr>
          <w:rFonts w:cs="Arial"/>
          <w:noProof/>
          <w:lang w:eastAsia="fr-FR"/>
        </w:rPr>
        <w:drawing>
          <wp:anchor distT="0" distB="0" distL="114300" distR="114300" simplePos="0" relativeHeight="251659264" behindDoc="0" locked="0" layoutInCell="1" allowOverlap="1" wp14:anchorId="5D361D34" wp14:editId="000B2BDC">
            <wp:simplePos x="0" y="0"/>
            <wp:positionH relativeFrom="column">
              <wp:posOffset>-728345</wp:posOffset>
            </wp:positionH>
            <wp:positionV relativeFrom="paragraph">
              <wp:posOffset>-562610</wp:posOffset>
            </wp:positionV>
            <wp:extent cx="7559040" cy="1258570"/>
            <wp:effectExtent l="19050" t="0" r="3810" b="0"/>
            <wp:wrapTopAndBottom/>
            <wp:docPr id="468008388" name="32355592449e9555b"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79945" name="N_COUR_BANDEAU-ENTETE.jpg"/>
                    <pic:cNvPicPr/>
                  </pic:nvPicPr>
                  <pic:blipFill>
                    <a:blip r:embed="rId9"/>
                    <a:stretch>
                      <a:fillRect/>
                    </a:stretch>
                  </pic:blipFill>
                  <pic:spPr>
                    <a:xfrm>
                      <a:off x="0" y="0"/>
                      <a:ext cx="7559040" cy="1258570"/>
                    </a:xfrm>
                    <a:prstGeom prst="rect">
                      <a:avLst/>
                    </a:prstGeom>
                  </pic:spPr>
                </pic:pic>
              </a:graphicData>
            </a:graphic>
          </wp:anchor>
        </w:drawing>
      </w:r>
    </w:p>
    <w:tbl>
      <w:tblPr>
        <w:tblW w:w="9889" w:type="dxa"/>
        <w:tblLook w:val="00A0" w:firstRow="1" w:lastRow="0" w:firstColumn="1" w:lastColumn="0" w:noHBand="0" w:noVBand="0"/>
      </w:tblPr>
      <w:tblGrid>
        <w:gridCol w:w="5103"/>
        <w:gridCol w:w="4786"/>
      </w:tblGrid>
      <w:tr w:rsidR="009F58BA" w:rsidRPr="00A808F6" w:rsidTr="00F942D7">
        <w:tc>
          <w:tcPr>
            <w:tcW w:w="5103" w:type="dxa"/>
          </w:tcPr>
          <w:p w:rsidR="009F58BA" w:rsidRPr="00A808F6" w:rsidRDefault="00BA4F93" w:rsidP="005273F7">
            <w:pPr>
              <w:spacing w:line="240" w:lineRule="auto"/>
              <w:ind w:right="1474"/>
              <w:jc w:val="center"/>
              <w:rPr>
                <w:rFonts w:eastAsia="Times New Roman" w:cs="Arial"/>
                <w:sz w:val="22"/>
                <w:lang w:eastAsia="fr-FR"/>
              </w:rPr>
            </w:pPr>
            <w:r w:rsidRPr="00A808F6">
              <w:rPr>
                <w:rFonts w:eastAsia="Times New Roman" w:cs="Arial"/>
                <w:sz w:val="22"/>
                <w:lang w:eastAsia="fr-FR"/>
              </w:rPr>
              <w:t>QUATRIÈME CHAMBRE</w:t>
            </w:r>
          </w:p>
          <w:p w:rsidR="009F58BA" w:rsidRPr="00A808F6" w:rsidRDefault="00BA4F93" w:rsidP="005273F7">
            <w:pPr>
              <w:spacing w:line="240" w:lineRule="auto"/>
              <w:ind w:right="1474"/>
              <w:jc w:val="center"/>
              <w:rPr>
                <w:rFonts w:eastAsia="Times New Roman" w:cs="Arial"/>
                <w:b/>
                <w:sz w:val="22"/>
                <w:lang w:eastAsia="fr-FR"/>
              </w:rPr>
            </w:pPr>
            <w:r w:rsidRPr="00A808F6">
              <w:rPr>
                <w:rFonts w:eastAsia="Times New Roman" w:cs="Arial"/>
                <w:b/>
                <w:sz w:val="22"/>
                <w:lang w:eastAsia="fr-FR"/>
              </w:rPr>
              <w:t>-------</w:t>
            </w:r>
          </w:p>
          <w:p w:rsidR="009F58BA" w:rsidRPr="00A808F6" w:rsidRDefault="00BA4F93" w:rsidP="005273F7">
            <w:pPr>
              <w:spacing w:line="240" w:lineRule="auto"/>
              <w:ind w:right="1474"/>
              <w:jc w:val="center"/>
              <w:rPr>
                <w:rFonts w:eastAsia="Times New Roman" w:cs="Arial"/>
                <w:sz w:val="22"/>
                <w:lang w:eastAsia="fr-FR"/>
              </w:rPr>
            </w:pPr>
            <w:r w:rsidRPr="00A808F6">
              <w:rPr>
                <w:rFonts w:eastAsia="Times New Roman" w:cs="Arial"/>
                <w:sz w:val="22"/>
                <w:lang w:eastAsia="fr-FR"/>
              </w:rPr>
              <w:t>Première section</w:t>
            </w:r>
          </w:p>
          <w:p w:rsidR="009F58BA" w:rsidRPr="00A808F6" w:rsidRDefault="00BA4F93" w:rsidP="005273F7">
            <w:pPr>
              <w:spacing w:line="240" w:lineRule="auto"/>
              <w:ind w:right="1474"/>
              <w:jc w:val="center"/>
              <w:rPr>
                <w:rFonts w:eastAsia="Times New Roman" w:cs="Arial"/>
                <w:b/>
                <w:sz w:val="22"/>
                <w:lang w:eastAsia="fr-FR"/>
              </w:rPr>
            </w:pPr>
            <w:r w:rsidRPr="00A808F6">
              <w:rPr>
                <w:rFonts w:eastAsia="Times New Roman" w:cs="Arial"/>
                <w:b/>
                <w:sz w:val="22"/>
                <w:lang w:eastAsia="fr-FR"/>
              </w:rPr>
              <w:t>-------</w:t>
            </w:r>
          </w:p>
          <w:p w:rsidR="009F58BA" w:rsidRPr="00A808F6" w:rsidRDefault="00BA4F93" w:rsidP="005273F7">
            <w:pPr>
              <w:spacing w:line="240" w:lineRule="auto"/>
              <w:ind w:right="1474"/>
              <w:jc w:val="center"/>
              <w:rPr>
                <w:rFonts w:eastAsia="Times New Roman" w:cs="Arial"/>
                <w:sz w:val="22"/>
                <w:lang w:eastAsia="fr-FR"/>
              </w:rPr>
            </w:pPr>
            <w:r w:rsidRPr="00A808F6">
              <w:rPr>
                <w:rFonts w:eastAsia="Times New Roman" w:cs="Arial"/>
                <w:sz w:val="22"/>
                <w:lang w:eastAsia="fr-FR"/>
              </w:rPr>
              <w:t xml:space="preserve">Arrêt n° </w:t>
            </w:r>
            <w:r w:rsidR="00C250C4" w:rsidRPr="00A808F6">
              <w:rPr>
                <w:rFonts w:eastAsia="Times New Roman" w:cs="Arial"/>
                <w:sz w:val="22"/>
                <w:lang w:eastAsia="fr-FR"/>
              </w:rPr>
              <w:t>72578</w:t>
            </w:r>
          </w:p>
          <w:p w:rsidR="009F58BA" w:rsidRPr="00A808F6" w:rsidRDefault="0028552D" w:rsidP="005273F7">
            <w:pPr>
              <w:spacing w:line="240" w:lineRule="auto"/>
              <w:ind w:right="1474"/>
              <w:jc w:val="center"/>
              <w:rPr>
                <w:rFonts w:eastAsia="Times New Roman" w:cs="Arial"/>
                <w:sz w:val="22"/>
                <w:lang w:eastAsia="fr-FR"/>
              </w:rPr>
            </w:pPr>
          </w:p>
          <w:p w:rsidR="009F58BA" w:rsidRPr="00A808F6" w:rsidRDefault="00BA4F93" w:rsidP="005273F7">
            <w:pPr>
              <w:spacing w:line="240" w:lineRule="auto"/>
              <w:ind w:right="1474"/>
              <w:jc w:val="center"/>
              <w:rPr>
                <w:rFonts w:eastAsia="Times New Roman" w:cs="Arial"/>
                <w:sz w:val="22"/>
                <w:lang w:eastAsia="fr-FR"/>
              </w:rPr>
            </w:pPr>
            <w:r w:rsidRPr="00A808F6">
              <w:rPr>
                <w:rFonts w:eastAsia="Times New Roman" w:cs="Arial"/>
                <w:sz w:val="22"/>
                <w:lang w:eastAsia="fr-FR"/>
              </w:rPr>
              <w:t xml:space="preserve">Audience publique du </w:t>
            </w:r>
            <w:r w:rsidR="00C250C4" w:rsidRPr="00A808F6">
              <w:rPr>
                <w:rFonts w:eastAsia="Times New Roman" w:cs="Arial"/>
                <w:sz w:val="22"/>
                <w:lang w:eastAsia="fr-FR"/>
              </w:rPr>
              <w:t>9 juillet 2015</w:t>
            </w:r>
          </w:p>
          <w:p w:rsidR="009F58BA" w:rsidRPr="00A808F6" w:rsidRDefault="0028552D" w:rsidP="005273F7">
            <w:pPr>
              <w:spacing w:line="240" w:lineRule="auto"/>
              <w:ind w:right="1474"/>
              <w:jc w:val="center"/>
              <w:rPr>
                <w:rFonts w:eastAsia="Times New Roman" w:cs="Arial"/>
                <w:sz w:val="22"/>
                <w:lang w:eastAsia="fr-FR"/>
              </w:rPr>
            </w:pPr>
          </w:p>
          <w:p w:rsidR="009F58BA" w:rsidRPr="00A808F6" w:rsidRDefault="00BA4F93" w:rsidP="005273F7">
            <w:pPr>
              <w:spacing w:line="240" w:lineRule="auto"/>
              <w:ind w:right="1474"/>
              <w:jc w:val="center"/>
              <w:rPr>
                <w:rFonts w:eastAsia="Times New Roman" w:cs="Arial"/>
                <w:sz w:val="22"/>
                <w:lang w:eastAsia="fr-FR"/>
              </w:rPr>
            </w:pPr>
            <w:r w:rsidRPr="00A808F6">
              <w:rPr>
                <w:rFonts w:eastAsia="Times New Roman" w:cs="Arial"/>
                <w:sz w:val="22"/>
                <w:lang w:eastAsia="fr-FR"/>
              </w:rPr>
              <w:t xml:space="preserve">Prononcé du </w:t>
            </w:r>
            <w:r w:rsidR="00C250C4" w:rsidRPr="00A808F6">
              <w:rPr>
                <w:rFonts w:eastAsia="Times New Roman" w:cs="Arial"/>
                <w:sz w:val="22"/>
                <w:lang w:eastAsia="fr-FR"/>
              </w:rPr>
              <w:t>1</w:t>
            </w:r>
            <w:r w:rsidR="00303740">
              <w:rPr>
                <w:rFonts w:eastAsia="Times New Roman" w:cs="Arial"/>
                <w:sz w:val="22"/>
                <w:lang w:eastAsia="fr-FR"/>
              </w:rPr>
              <w:t>0</w:t>
            </w:r>
            <w:r w:rsidR="00C250C4" w:rsidRPr="00A808F6">
              <w:rPr>
                <w:rFonts w:eastAsia="Times New Roman" w:cs="Arial"/>
                <w:sz w:val="22"/>
                <w:lang w:eastAsia="fr-FR"/>
              </w:rPr>
              <w:t xml:space="preserve"> septembre 2015</w:t>
            </w:r>
          </w:p>
        </w:tc>
        <w:tc>
          <w:tcPr>
            <w:tcW w:w="4786" w:type="dxa"/>
          </w:tcPr>
          <w:p w:rsidR="00C250C4" w:rsidRPr="00A808F6" w:rsidRDefault="00C250C4">
            <w:pPr>
              <w:spacing w:line="240" w:lineRule="auto"/>
              <w:rPr>
                <w:rFonts w:eastAsia="Times New Roman" w:cs="Arial"/>
                <w:sz w:val="22"/>
                <w:lang w:eastAsia="fr-FR"/>
              </w:rPr>
            </w:pPr>
            <w:r w:rsidRPr="00A808F6">
              <w:rPr>
                <w:rFonts w:eastAsia="Times New Roman" w:cs="Arial"/>
                <w:sz w:val="22"/>
                <w:lang w:eastAsia="fr-FR"/>
              </w:rPr>
              <w:t>COMMUNAUT</w:t>
            </w:r>
            <w:r w:rsidR="00A63FED" w:rsidRPr="00A808F6">
              <w:rPr>
                <w:rFonts w:eastAsia="Times New Roman" w:cs="Arial"/>
                <w:sz w:val="22"/>
                <w:lang w:eastAsia="fr-FR"/>
              </w:rPr>
              <w:t>É</w:t>
            </w:r>
            <w:r w:rsidRPr="00A808F6">
              <w:rPr>
                <w:rFonts w:eastAsia="Times New Roman" w:cs="Arial"/>
                <w:sz w:val="22"/>
                <w:lang w:eastAsia="fr-FR"/>
              </w:rPr>
              <w:t xml:space="preserve"> DE COMMUNES DE LA R</w:t>
            </w:r>
            <w:r w:rsidR="00A63FED" w:rsidRPr="00A808F6">
              <w:rPr>
                <w:rFonts w:eastAsia="Times New Roman" w:cs="Arial"/>
                <w:sz w:val="22"/>
                <w:lang w:eastAsia="fr-FR"/>
              </w:rPr>
              <w:t>É</w:t>
            </w:r>
            <w:r w:rsidRPr="00A808F6">
              <w:rPr>
                <w:rFonts w:eastAsia="Times New Roman" w:cs="Arial"/>
                <w:sz w:val="22"/>
                <w:lang w:eastAsia="fr-FR"/>
              </w:rPr>
              <w:t>GION</w:t>
            </w:r>
            <w:r w:rsidR="00A808F6">
              <w:rPr>
                <w:rFonts w:eastAsia="Times New Roman" w:cs="Arial"/>
                <w:sz w:val="22"/>
                <w:lang w:eastAsia="fr-FR"/>
              </w:rPr>
              <w:t xml:space="preserve"> </w:t>
            </w:r>
            <w:r w:rsidRPr="00A808F6">
              <w:rPr>
                <w:rFonts w:eastAsia="Times New Roman" w:cs="Arial"/>
                <w:sz w:val="22"/>
                <w:lang w:eastAsia="fr-FR"/>
              </w:rPr>
              <w:t>DE FRÉVENT (PAS-DE-CALAIS)</w:t>
            </w:r>
          </w:p>
          <w:p w:rsidR="009F58BA" w:rsidRPr="00A808F6" w:rsidRDefault="0028552D">
            <w:pPr>
              <w:spacing w:line="240" w:lineRule="auto"/>
              <w:rPr>
                <w:rFonts w:eastAsia="Times New Roman" w:cs="Arial"/>
                <w:sz w:val="22"/>
                <w:lang w:eastAsia="fr-FR"/>
              </w:rPr>
            </w:pPr>
          </w:p>
          <w:p w:rsidR="009F58BA" w:rsidRPr="00A808F6" w:rsidRDefault="00BA4F93">
            <w:pPr>
              <w:spacing w:line="240" w:lineRule="auto"/>
              <w:rPr>
                <w:rFonts w:eastAsia="Times New Roman" w:cs="Arial"/>
                <w:sz w:val="22"/>
                <w:lang w:eastAsia="fr-FR"/>
              </w:rPr>
            </w:pPr>
            <w:r w:rsidRPr="00A808F6">
              <w:rPr>
                <w:rFonts w:eastAsia="Times New Roman" w:cs="Arial"/>
                <w:sz w:val="22"/>
                <w:lang w:eastAsia="fr-FR"/>
              </w:rPr>
              <w:t xml:space="preserve">Appel d’un jugement de la chambre régionale des comptes de </w:t>
            </w:r>
            <w:r w:rsidR="00C250C4" w:rsidRPr="00A808F6">
              <w:rPr>
                <w:rFonts w:eastAsia="Times New Roman" w:cs="Arial"/>
                <w:sz w:val="22"/>
                <w:lang w:eastAsia="fr-FR"/>
              </w:rPr>
              <w:t>Nord-Pas-de-Calais, Picardie</w:t>
            </w:r>
          </w:p>
          <w:p w:rsidR="009F58BA" w:rsidRDefault="0028552D">
            <w:pPr>
              <w:spacing w:line="240" w:lineRule="auto"/>
              <w:rPr>
                <w:rFonts w:eastAsia="Times New Roman" w:cs="Arial"/>
                <w:sz w:val="22"/>
                <w:lang w:eastAsia="fr-FR"/>
              </w:rPr>
            </w:pPr>
          </w:p>
          <w:p w:rsidR="00A808F6" w:rsidRPr="00A808F6" w:rsidRDefault="00A808F6">
            <w:pPr>
              <w:spacing w:line="240" w:lineRule="auto"/>
              <w:rPr>
                <w:rFonts w:eastAsia="Times New Roman" w:cs="Arial"/>
                <w:sz w:val="22"/>
                <w:lang w:eastAsia="fr-FR"/>
              </w:rPr>
            </w:pPr>
          </w:p>
          <w:p w:rsidR="009F58BA" w:rsidRPr="00A808F6" w:rsidRDefault="00C250C4">
            <w:pPr>
              <w:spacing w:line="240" w:lineRule="auto"/>
              <w:rPr>
                <w:rFonts w:eastAsia="Times New Roman" w:cs="Arial"/>
                <w:sz w:val="22"/>
                <w:lang w:eastAsia="fr-FR"/>
              </w:rPr>
            </w:pPr>
            <w:r w:rsidRPr="00A808F6">
              <w:rPr>
                <w:rFonts w:eastAsia="Times New Roman" w:cs="Arial"/>
                <w:sz w:val="22"/>
                <w:lang w:eastAsia="fr-FR"/>
              </w:rPr>
              <w:t>Rapport n° 2015-209-0</w:t>
            </w:r>
          </w:p>
          <w:p w:rsidR="009F58BA" w:rsidRPr="00A808F6" w:rsidRDefault="0028552D">
            <w:pPr>
              <w:spacing w:line="240" w:lineRule="auto"/>
              <w:rPr>
                <w:rFonts w:eastAsia="Times New Roman" w:cs="Arial"/>
                <w:sz w:val="22"/>
                <w:lang w:eastAsia="fr-FR"/>
              </w:rPr>
            </w:pPr>
          </w:p>
        </w:tc>
      </w:tr>
    </w:tbl>
    <w:p w:rsidR="00C744AF" w:rsidRPr="00A808F6" w:rsidRDefault="0028552D" w:rsidP="00C744AF">
      <w:pPr>
        <w:spacing w:line="240" w:lineRule="auto"/>
        <w:ind w:left="5670"/>
        <w:rPr>
          <w:rFonts w:eastAsia="Times New Roman" w:cs="Arial"/>
          <w:sz w:val="22"/>
          <w:lang w:eastAsia="fr-FR"/>
        </w:rPr>
      </w:pPr>
    </w:p>
    <w:p w:rsidR="00C744AF" w:rsidRPr="00A808F6" w:rsidRDefault="0028552D" w:rsidP="00C744AF">
      <w:pPr>
        <w:spacing w:line="240" w:lineRule="auto"/>
        <w:ind w:left="5670"/>
        <w:rPr>
          <w:rFonts w:eastAsia="Times New Roman" w:cs="Arial"/>
          <w:sz w:val="22"/>
          <w:lang w:eastAsia="fr-FR"/>
        </w:rPr>
      </w:pPr>
    </w:p>
    <w:p w:rsidR="00C744AF" w:rsidRPr="00A808F6" w:rsidRDefault="00BA4F93" w:rsidP="00C744AF">
      <w:pPr>
        <w:tabs>
          <w:tab w:val="center" w:pos="9072"/>
        </w:tabs>
        <w:spacing w:line="240" w:lineRule="auto"/>
        <w:jc w:val="center"/>
        <w:rPr>
          <w:rFonts w:eastAsia="Times New Roman" w:cs="Arial"/>
          <w:sz w:val="22"/>
          <w:lang w:eastAsia="fr-FR"/>
        </w:rPr>
      </w:pPr>
      <w:r w:rsidRPr="00A808F6">
        <w:rPr>
          <w:rFonts w:eastAsia="Times New Roman" w:cs="Arial"/>
          <w:sz w:val="22"/>
          <w:lang w:eastAsia="fr-FR"/>
        </w:rPr>
        <w:t>République Française,</w:t>
      </w:r>
    </w:p>
    <w:p w:rsidR="00C744AF" w:rsidRPr="00A808F6" w:rsidRDefault="00BA4F93" w:rsidP="00C744AF">
      <w:pPr>
        <w:tabs>
          <w:tab w:val="center" w:pos="9072"/>
        </w:tabs>
        <w:spacing w:line="240" w:lineRule="auto"/>
        <w:jc w:val="center"/>
        <w:rPr>
          <w:rFonts w:eastAsia="Times New Roman" w:cs="Arial"/>
          <w:sz w:val="22"/>
          <w:lang w:eastAsia="fr-FR"/>
        </w:rPr>
      </w:pPr>
      <w:r w:rsidRPr="00A808F6">
        <w:rPr>
          <w:rFonts w:eastAsia="Times New Roman" w:cs="Arial"/>
          <w:sz w:val="22"/>
          <w:lang w:eastAsia="fr-FR"/>
        </w:rPr>
        <w:t>Au nom du peuple français,</w:t>
      </w:r>
    </w:p>
    <w:p w:rsidR="00C744AF" w:rsidRPr="00A808F6" w:rsidRDefault="0028552D" w:rsidP="00C744AF">
      <w:pPr>
        <w:tabs>
          <w:tab w:val="center" w:pos="9072"/>
        </w:tabs>
        <w:spacing w:line="240" w:lineRule="auto"/>
        <w:jc w:val="center"/>
        <w:rPr>
          <w:rFonts w:eastAsia="Times New Roman" w:cs="Arial"/>
          <w:sz w:val="22"/>
          <w:lang w:eastAsia="fr-FR"/>
        </w:rPr>
      </w:pPr>
    </w:p>
    <w:p w:rsidR="00C744AF" w:rsidRPr="00A808F6" w:rsidRDefault="00BA4F93" w:rsidP="00A63FED">
      <w:pPr>
        <w:tabs>
          <w:tab w:val="center" w:pos="9072"/>
        </w:tabs>
        <w:spacing w:before="120" w:after="360" w:line="240" w:lineRule="auto"/>
        <w:jc w:val="center"/>
        <w:rPr>
          <w:rFonts w:eastAsia="Times New Roman" w:cs="Arial"/>
          <w:sz w:val="22"/>
          <w:lang w:eastAsia="fr-FR"/>
        </w:rPr>
      </w:pPr>
      <w:r w:rsidRPr="00A808F6">
        <w:rPr>
          <w:rFonts w:eastAsia="Times New Roman" w:cs="Arial"/>
          <w:sz w:val="22"/>
          <w:lang w:eastAsia="fr-FR"/>
        </w:rPr>
        <w:t>La Cour,</w:t>
      </w:r>
    </w:p>
    <w:p w:rsidR="00EE58C6" w:rsidRPr="00A808F6" w:rsidRDefault="00EE58C6" w:rsidP="00A63FED">
      <w:pPr>
        <w:spacing w:after="360" w:line="240" w:lineRule="auto"/>
        <w:jc w:val="both"/>
        <w:rPr>
          <w:rFonts w:cs="Arial"/>
          <w:sz w:val="22"/>
        </w:rPr>
      </w:pPr>
      <w:r w:rsidRPr="00A808F6">
        <w:rPr>
          <w:rFonts w:eastAsia="Times New Roman" w:cs="Arial"/>
          <w:sz w:val="22"/>
          <w:lang w:eastAsia="fr-FR"/>
        </w:rPr>
        <w:t xml:space="preserve">Vu la requête enregistrée le 5 août 2014 </w:t>
      </w:r>
      <w:r w:rsidRPr="00A808F6">
        <w:rPr>
          <w:rFonts w:cs="Arial"/>
          <w:sz w:val="22"/>
        </w:rPr>
        <w:t>au greffe de la chambre régionale des comptes de</w:t>
      </w:r>
      <w:r w:rsidR="005273F7">
        <w:rPr>
          <w:rFonts w:cs="Arial"/>
          <w:sz w:val="22"/>
        </w:rPr>
        <w:t xml:space="preserve"> </w:t>
      </w:r>
      <w:r w:rsidRPr="00A808F6">
        <w:rPr>
          <w:rFonts w:cs="Arial"/>
          <w:sz w:val="22"/>
        </w:rPr>
        <w:t>Nord-Pas-de-Calais, Picardie, par laquelle M. </w:t>
      </w:r>
      <w:r w:rsidR="00724812">
        <w:rPr>
          <w:rFonts w:cs="Arial"/>
          <w:sz w:val="22"/>
        </w:rPr>
        <w:t>X</w:t>
      </w:r>
      <w:r w:rsidRPr="00A808F6">
        <w:rPr>
          <w:rFonts w:cs="Arial"/>
          <w:caps/>
          <w:sz w:val="22"/>
        </w:rPr>
        <w:t>,</w:t>
      </w:r>
      <w:r w:rsidRPr="00A808F6">
        <w:rPr>
          <w:rFonts w:cs="Arial"/>
          <w:sz w:val="22"/>
        </w:rPr>
        <w:t xml:space="preserve"> comptable de la communauté de communes de la région de</w:t>
      </w:r>
      <w:r w:rsidR="005273F7">
        <w:rPr>
          <w:rFonts w:cs="Arial"/>
          <w:sz w:val="22"/>
        </w:rPr>
        <w:t xml:space="preserve"> </w:t>
      </w:r>
      <w:r w:rsidRPr="00A808F6">
        <w:rPr>
          <w:rFonts w:cs="Arial"/>
          <w:sz w:val="22"/>
        </w:rPr>
        <w:t>Frévent, a élevé appel du jugement du</w:t>
      </w:r>
      <w:r w:rsidR="005273F7">
        <w:rPr>
          <w:rFonts w:cs="Arial"/>
          <w:sz w:val="22"/>
        </w:rPr>
        <w:t xml:space="preserve"> </w:t>
      </w:r>
      <w:r w:rsidRPr="00A808F6">
        <w:rPr>
          <w:rFonts w:cs="Arial"/>
          <w:sz w:val="22"/>
        </w:rPr>
        <w:t>22 mai 2014 par lequel ladite chambre l’a constitué débiteur de cette communauté de communes à hauteur de 744 €, augmentés des intérêts de droit à compter du 5</w:t>
      </w:r>
      <w:r w:rsidR="005273F7">
        <w:rPr>
          <w:rFonts w:cs="Arial"/>
          <w:sz w:val="22"/>
        </w:rPr>
        <w:t xml:space="preserve"> </w:t>
      </w:r>
      <w:r w:rsidRPr="00A808F6">
        <w:rPr>
          <w:rFonts w:cs="Arial"/>
          <w:sz w:val="22"/>
        </w:rPr>
        <w:t>décembre</w:t>
      </w:r>
      <w:r w:rsidR="005273F7">
        <w:rPr>
          <w:rFonts w:cs="Arial"/>
          <w:sz w:val="22"/>
        </w:rPr>
        <w:t xml:space="preserve"> </w:t>
      </w:r>
      <w:r w:rsidRPr="00A808F6">
        <w:rPr>
          <w:rFonts w:cs="Arial"/>
          <w:sz w:val="22"/>
        </w:rPr>
        <w:t>2013</w:t>
      </w:r>
      <w:r w:rsidR="005273F7">
        <w:rPr>
          <w:rFonts w:cs="Arial"/>
          <w:sz w:val="22"/>
        </w:rPr>
        <w:t xml:space="preserve"> </w:t>
      </w:r>
      <w:r w:rsidRPr="00A808F6">
        <w:rPr>
          <w:rFonts w:cs="Arial"/>
          <w:sz w:val="22"/>
        </w:rPr>
        <w:t>pour avoir procédé à des annulations de titres de recettes en l’absence des pièces requises à</w:t>
      </w:r>
      <w:r w:rsidR="005273F7">
        <w:rPr>
          <w:rFonts w:cs="Arial"/>
          <w:sz w:val="22"/>
        </w:rPr>
        <w:t xml:space="preserve"> </w:t>
      </w:r>
      <w:r w:rsidRPr="00A808F6">
        <w:rPr>
          <w:rFonts w:cs="Arial"/>
          <w:sz w:val="22"/>
        </w:rPr>
        <w:t>la rubrique 142 de l’annexe I de l’article D. 1617-19 du code général des collectivités territoriales ;</w:t>
      </w:r>
    </w:p>
    <w:p w:rsidR="00EE58C6" w:rsidRPr="00A808F6" w:rsidRDefault="00EE58C6" w:rsidP="00A63FED">
      <w:pPr>
        <w:spacing w:after="360" w:line="240" w:lineRule="auto"/>
        <w:jc w:val="both"/>
        <w:rPr>
          <w:rFonts w:cs="Arial"/>
          <w:sz w:val="22"/>
        </w:rPr>
      </w:pPr>
      <w:r w:rsidRPr="00A808F6">
        <w:rPr>
          <w:rFonts w:eastAsia="Times New Roman" w:cs="Arial"/>
          <w:sz w:val="22"/>
          <w:lang w:eastAsia="fr-FR"/>
        </w:rPr>
        <w:t xml:space="preserve">Vu le réquisitoire n° 2014-104 du 19 septembre 2014 </w:t>
      </w:r>
      <w:r w:rsidRPr="00A808F6">
        <w:rPr>
          <w:rFonts w:cs="Arial"/>
          <w:sz w:val="22"/>
        </w:rPr>
        <w:t>du Procureur général près la Cour des comptes transmettant ladite requête</w:t>
      </w:r>
      <w:r w:rsidR="005273F7">
        <w:rPr>
          <w:rFonts w:cs="Arial"/>
          <w:sz w:val="22"/>
        </w:rPr>
        <w:t> ;</w:t>
      </w:r>
    </w:p>
    <w:p w:rsidR="00EE58C6" w:rsidRPr="00A808F6" w:rsidRDefault="00EE58C6" w:rsidP="00A63FED">
      <w:pPr>
        <w:spacing w:after="360" w:line="240" w:lineRule="auto"/>
        <w:jc w:val="both"/>
        <w:rPr>
          <w:rFonts w:eastAsia="Times New Roman" w:cs="Arial"/>
          <w:sz w:val="22"/>
          <w:lang w:eastAsia="fr-FR"/>
        </w:rPr>
      </w:pPr>
      <w:r w:rsidRPr="00A808F6">
        <w:rPr>
          <w:rFonts w:eastAsia="Times New Roman" w:cs="Arial"/>
          <w:sz w:val="22"/>
          <w:lang w:eastAsia="fr-FR"/>
        </w:rPr>
        <w:t>Vu les pièces de la procédure suivie en première instance ;</w:t>
      </w:r>
    </w:p>
    <w:p w:rsidR="005105DF" w:rsidRPr="00A808F6" w:rsidRDefault="005105DF" w:rsidP="005105DF">
      <w:pPr>
        <w:spacing w:before="120" w:after="360" w:line="240" w:lineRule="auto"/>
        <w:jc w:val="both"/>
        <w:rPr>
          <w:rFonts w:cs="Arial"/>
          <w:sz w:val="22"/>
        </w:rPr>
      </w:pPr>
      <w:r w:rsidRPr="00A808F6">
        <w:rPr>
          <w:rFonts w:cs="Arial"/>
          <w:sz w:val="22"/>
        </w:rPr>
        <w:t>Vu l’article 60 de la loi de finances n° 63-156 du 23 février 1963 modifiée ;</w:t>
      </w:r>
    </w:p>
    <w:p w:rsidR="005105DF" w:rsidRPr="00A808F6" w:rsidRDefault="005105DF" w:rsidP="00307D0C">
      <w:pPr>
        <w:spacing w:before="120" w:after="360" w:line="240" w:lineRule="auto"/>
        <w:jc w:val="both"/>
        <w:rPr>
          <w:rFonts w:eastAsia="Times New Roman" w:cs="Arial"/>
          <w:sz w:val="22"/>
          <w:lang w:eastAsia="fr-FR"/>
        </w:rPr>
      </w:pPr>
      <w:r w:rsidRPr="00A808F6">
        <w:rPr>
          <w:rFonts w:eastAsia="Times New Roman" w:cs="Arial"/>
          <w:sz w:val="22"/>
          <w:lang w:eastAsia="fr-FR"/>
        </w:rPr>
        <w:t>Vu le code général des collectivités territoriales ;</w:t>
      </w:r>
    </w:p>
    <w:p w:rsidR="00EE58C6" w:rsidRPr="00A808F6" w:rsidRDefault="00EE58C6" w:rsidP="00A63FED">
      <w:pPr>
        <w:spacing w:before="120" w:after="360" w:line="240" w:lineRule="auto"/>
        <w:jc w:val="both"/>
        <w:rPr>
          <w:rFonts w:cs="Arial"/>
          <w:sz w:val="22"/>
        </w:rPr>
      </w:pPr>
      <w:r w:rsidRPr="00A808F6">
        <w:rPr>
          <w:rFonts w:cs="Arial"/>
          <w:sz w:val="22"/>
        </w:rPr>
        <w:t>Vu le code des juridictions financières ;</w:t>
      </w:r>
    </w:p>
    <w:p w:rsidR="00EE58C6" w:rsidRPr="00A808F6" w:rsidRDefault="00EE58C6" w:rsidP="00A63FED">
      <w:pPr>
        <w:spacing w:before="120" w:after="360" w:line="240" w:lineRule="auto"/>
        <w:jc w:val="both"/>
        <w:rPr>
          <w:rFonts w:cs="Arial"/>
          <w:sz w:val="22"/>
        </w:rPr>
      </w:pPr>
      <w:r w:rsidRPr="00A808F6">
        <w:rPr>
          <w:rFonts w:cs="Arial"/>
          <w:sz w:val="22"/>
        </w:rPr>
        <w:t>Vu le décret n°</w:t>
      </w:r>
      <w:r w:rsidR="00A808F6">
        <w:rPr>
          <w:rFonts w:cs="Arial"/>
          <w:sz w:val="22"/>
        </w:rPr>
        <w:t> </w:t>
      </w:r>
      <w:r w:rsidRPr="00A808F6">
        <w:rPr>
          <w:rFonts w:cs="Arial"/>
          <w:sz w:val="22"/>
        </w:rPr>
        <w:t>62-1587 du 29 décembre 1962 modifié portant règlement général sur la comptabilité publique ;</w:t>
      </w:r>
    </w:p>
    <w:p w:rsidR="005105DF" w:rsidRPr="00A808F6" w:rsidRDefault="005105DF" w:rsidP="00A63FED">
      <w:pPr>
        <w:spacing w:before="120" w:after="360" w:line="240" w:lineRule="auto"/>
        <w:jc w:val="both"/>
        <w:rPr>
          <w:rFonts w:cs="Arial"/>
          <w:sz w:val="22"/>
        </w:rPr>
      </w:pPr>
      <w:r w:rsidRPr="00A808F6">
        <w:rPr>
          <w:rFonts w:cs="Arial"/>
          <w:sz w:val="22"/>
        </w:rPr>
        <w:t>Vu les pièces produites en appel ;</w:t>
      </w:r>
    </w:p>
    <w:p w:rsidR="00EE58C6" w:rsidRPr="00A808F6" w:rsidRDefault="00EE58C6" w:rsidP="00A63FED">
      <w:pPr>
        <w:spacing w:before="120" w:after="360" w:line="240" w:lineRule="auto"/>
        <w:jc w:val="both"/>
        <w:rPr>
          <w:rFonts w:cs="Arial"/>
          <w:sz w:val="22"/>
        </w:rPr>
      </w:pPr>
      <w:r w:rsidRPr="00A808F6">
        <w:rPr>
          <w:rFonts w:cs="Arial"/>
          <w:sz w:val="22"/>
        </w:rPr>
        <w:t>Vu le rapport de M.</w:t>
      </w:r>
      <w:r w:rsidR="00A808F6">
        <w:rPr>
          <w:rFonts w:cs="Arial"/>
          <w:sz w:val="22"/>
        </w:rPr>
        <w:t> </w:t>
      </w:r>
      <w:r w:rsidRPr="00A808F6">
        <w:rPr>
          <w:rFonts w:cs="Arial"/>
          <w:sz w:val="22"/>
        </w:rPr>
        <w:t xml:space="preserve">Thibault </w:t>
      </w:r>
      <w:r w:rsidRPr="00A808F6">
        <w:rPr>
          <w:rFonts w:cs="Arial"/>
          <w:caps/>
          <w:sz w:val="22"/>
        </w:rPr>
        <w:t>Deloye</w:t>
      </w:r>
      <w:r w:rsidRPr="00A808F6">
        <w:rPr>
          <w:rFonts w:cs="Arial"/>
          <w:sz w:val="22"/>
        </w:rPr>
        <w:t>, auditeur ;</w:t>
      </w:r>
    </w:p>
    <w:p w:rsidR="00EE58C6" w:rsidRPr="00A808F6" w:rsidRDefault="00EE58C6" w:rsidP="00A63FED">
      <w:pPr>
        <w:spacing w:before="120" w:after="360" w:line="240" w:lineRule="auto"/>
        <w:jc w:val="both"/>
        <w:rPr>
          <w:rFonts w:cs="Arial"/>
          <w:sz w:val="22"/>
        </w:rPr>
      </w:pPr>
      <w:r w:rsidRPr="00A808F6">
        <w:rPr>
          <w:rFonts w:cs="Arial"/>
          <w:sz w:val="22"/>
        </w:rPr>
        <w:t>Vu les conclusions n° 404 du 25 juin 2015 du Procureur général ;</w:t>
      </w:r>
    </w:p>
    <w:p w:rsidR="00A808F6" w:rsidRDefault="00A808F6">
      <w:pPr>
        <w:spacing w:line="240" w:lineRule="auto"/>
        <w:rPr>
          <w:rFonts w:cs="Arial"/>
          <w:sz w:val="22"/>
        </w:rPr>
      </w:pPr>
      <w:r>
        <w:rPr>
          <w:rFonts w:cs="Arial"/>
          <w:sz w:val="22"/>
        </w:rPr>
        <w:br w:type="page"/>
      </w:r>
    </w:p>
    <w:p w:rsidR="00EE58C6" w:rsidRPr="00A808F6" w:rsidRDefault="00EE58C6" w:rsidP="00A63FED">
      <w:pPr>
        <w:spacing w:before="120" w:after="360" w:line="240" w:lineRule="auto"/>
        <w:jc w:val="both"/>
        <w:rPr>
          <w:rFonts w:cs="Arial"/>
          <w:sz w:val="22"/>
        </w:rPr>
      </w:pPr>
      <w:r w:rsidRPr="00A808F6">
        <w:rPr>
          <w:rFonts w:cs="Arial"/>
          <w:sz w:val="22"/>
        </w:rPr>
        <w:lastRenderedPageBreak/>
        <w:t>Entendu lors de l’audience publique de ce jour, M.</w:t>
      </w:r>
      <w:r w:rsidR="00A808F6">
        <w:rPr>
          <w:rFonts w:cs="Arial"/>
          <w:sz w:val="22"/>
        </w:rPr>
        <w:t> </w:t>
      </w:r>
      <w:r w:rsidRPr="00A808F6">
        <w:rPr>
          <w:rFonts w:cs="Arial"/>
          <w:caps/>
          <w:sz w:val="22"/>
        </w:rPr>
        <w:t>Deloye</w:t>
      </w:r>
      <w:r w:rsidRPr="00A808F6">
        <w:rPr>
          <w:rFonts w:cs="Arial"/>
          <w:sz w:val="22"/>
        </w:rPr>
        <w:t>, en son rapport, M.</w:t>
      </w:r>
      <w:r w:rsidR="00A808F6">
        <w:rPr>
          <w:rFonts w:cs="Arial"/>
          <w:sz w:val="22"/>
        </w:rPr>
        <w:t> </w:t>
      </w:r>
      <w:r w:rsidRPr="00A808F6">
        <w:rPr>
          <w:rFonts w:cs="Arial"/>
          <w:sz w:val="22"/>
        </w:rPr>
        <w:t>Christian</w:t>
      </w:r>
      <w:r w:rsidR="00A808F6">
        <w:rPr>
          <w:rFonts w:cs="Arial"/>
          <w:sz w:val="22"/>
        </w:rPr>
        <w:t> </w:t>
      </w:r>
      <w:r w:rsidRPr="00A808F6">
        <w:rPr>
          <w:rFonts w:cs="Arial"/>
          <w:sz w:val="22"/>
        </w:rPr>
        <w:t>MICHAUT, avocat général, en les conclusions du ministère public ;</w:t>
      </w:r>
    </w:p>
    <w:p w:rsidR="00EE58C6" w:rsidRPr="00A808F6" w:rsidRDefault="00EE58C6" w:rsidP="00A63FED">
      <w:pPr>
        <w:spacing w:after="360" w:line="240" w:lineRule="auto"/>
        <w:jc w:val="both"/>
        <w:rPr>
          <w:rFonts w:cs="Arial"/>
          <w:sz w:val="22"/>
        </w:rPr>
      </w:pPr>
      <w:r w:rsidRPr="00A808F6">
        <w:rPr>
          <w:rFonts w:cs="Arial"/>
          <w:sz w:val="22"/>
        </w:rPr>
        <w:t>Après avoir entendu, en délibéré, M.</w:t>
      </w:r>
      <w:r w:rsidR="005105DF" w:rsidRPr="00A808F6">
        <w:rPr>
          <w:rFonts w:cs="Arial"/>
          <w:sz w:val="22"/>
        </w:rPr>
        <w:t> </w:t>
      </w:r>
      <w:r w:rsidRPr="00A808F6">
        <w:rPr>
          <w:rFonts w:cs="Arial"/>
          <w:sz w:val="22"/>
        </w:rPr>
        <w:t>Jean-Pierre LAFAURE, conseiller maître, en ses observations</w:t>
      </w:r>
      <w:r w:rsidR="005273F7">
        <w:rPr>
          <w:rFonts w:cs="Arial"/>
          <w:sz w:val="22"/>
        </w:rPr>
        <w:t> ;</w:t>
      </w:r>
    </w:p>
    <w:p w:rsidR="00EE58C6" w:rsidRPr="00A808F6" w:rsidRDefault="00EE58C6" w:rsidP="00A63FED">
      <w:pPr>
        <w:spacing w:after="360" w:line="240" w:lineRule="auto"/>
        <w:jc w:val="both"/>
        <w:rPr>
          <w:rFonts w:eastAsia="Times New Roman" w:cs="Arial"/>
          <w:sz w:val="22"/>
          <w:lang w:eastAsia="fr-FR"/>
        </w:rPr>
      </w:pPr>
      <w:r w:rsidRPr="00A808F6">
        <w:rPr>
          <w:rFonts w:eastAsia="Times New Roman" w:cs="Arial"/>
          <w:sz w:val="22"/>
          <w:lang w:eastAsia="fr-FR"/>
        </w:rPr>
        <w:t>Attendu que, par le jugement entrepris, la chambre régionale a considéré que M.</w:t>
      </w:r>
      <w:r w:rsidR="00A808F6">
        <w:rPr>
          <w:rFonts w:eastAsia="Times New Roman" w:cs="Arial"/>
          <w:sz w:val="22"/>
          <w:lang w:eastAsia="fr-FR"/>
        </w:rPr>
        <w:t> </w:t>
      </w:r>
      <w:r w:rsidR="00724812">
        <w:rPr>
          <w:rFonts w:eastAsia="Times New Roman" w:cs="Arial"/>
          <w:sz w:val="22"/>
          <w:lang w:eastAsia="fr-FR"/>
        </w:rPr>
        <w:t>X</w:t>
      </w:r>
      <w:r w:rsidRPr="00A808F6">
        <w:rPr>
          <w:rFonts w:eastAsia="Times New Roman" w:cs="Arial"/>
          <w:sz w:val="22"/>
          <w:lang w:eastAsia="fr-FR"/>
        </w:rPr>
        <w:t xml:space="preserve"> avait procédé à des annulations de titres de recettes sans disposer des pièces justificatives prescrites par la réglementation ; qu’elle a considéré que ce faisant M.</w:t>
      </w:r>
      <w:r w:rsidR="00A808F6">
        <w:rPr>
          <w:rFonts w:eastAsia="Times New Roman" w:cs="Arial"/>
          <w:sz w:val="22"/>
          <w:lang w:eastAsia="fr-FR"/>
        </w:rPr>
        <w:t> </w:t>
      </w:r>
      <w:r w:rsidR="00724812">
        <w:rPr>
          <w:rFonts w:eastAsia="Times New Roman" w:cs="Arial"/>
          <w:sz w:val="22"/>
          <w:lang w:eastAsia="fr-FR"/>
        </w:rPr>
        <w:t>X</w:t>
      </w:r>
      <w:r w:rsidRPr="00A808F6">
        <w:rPr>
          <w:rFonts w:eastAsia="Times New Roman" w:cs="Arial"/>
          <w:sz w:val="22"/>
          <w:lang w:eastAsia="fr-FR"/>
        </w:rPr>
        <w:t xml:space="preserve"> avait manqué à ses obligations de contrôle ; que ce point n’est pas contesté par le requérant ;</w:t>
      </w:r>
    </w:p>
    <w:p w:rsidR="00EE58C6" w:rsidRPr="00A808F6" w:rsidRDefault="00EE58C6" w:rsidP="00A63FED">
      <w:pPr>
        <w:spacing w:after="360"/>
        <w:rPr>
          <w:rFonts w:cs="Arial"/>
          <w:b/>
          <w:i/>
          <w:sz w:val="22"/>
          <w:u w:val="single"/>
        </w:rPr>
      </w:pPr>
      <w:r w:rsidRPr="00A808F6">
        <w:rPr>
          <w:rFonts w:cs="Arial"/>
          <w:b/>
          <w:i/>
          <w:sz w:val="22"/>
          <w:u w:val="single"/>
        </w:rPr>
        <w:t>Sur l’existence d’un préjudice</w:t>
      </w:r>
    </w:p>
    <w:p w:rsidR="00EE58C6" w:rsidRPr="00A808F6" w:rsidRDefault="00EE58C6" w:rsidP="00A63FED">
      <w:pPr>
        <w:spacing w:after="360" w:line="240" w:lineRule="auto"/>
        <w:jc w:val="both"/>
        <w:rPr>
          <w:rFonts w:eastAsia="Times New Roman" w:cs="Arial"/>
          <w:sz w:val="22"/>
          <w:lang w:eastAsia="fr-FR"/>
        </w:rPr>
      </w:pPr>
      <w:r w:rsidRPr="00A808F6">
        <w:rPr>
          <w:rFonts w:eastAsia="Times New Roman" w:cs="Arial"/>
          <w:sz w:val="22"/>
          <w:lang w:eastAsia="fr-FR"/>
        </w:rPr>
        <w:t>Attendu que M. </w:t>
      </w:r>
      <w:r w:rsidR="00724812">
        <w:rPr>
          <w:rFonts w:eastAsia="Times New Roman" w:cs="Arial"/>
          <w:sz w:val="22"/>
          <w:lang w:eastAsia="fr-FR"/>
        </w:rPr>
        <w:t>X</w:t>
      </w:r>
      <w:r w:rsidRPr="00A808F6">
        <w:rPr>
          <w:rFonts w:eastAsia="Times New Roman" w:cs="Arial"/>
          <w:sz w:val="22"/>
          <w:lang w:eastAsia="fr-FR"/>
        </w:rPr>
        <w:t xml:space="preserve"> conteste que son manquement ait entraîné un préjudice financier pour</w:t>
      </w:r>
      <w:r w:rsidRPr="00A808F6">
        <w:rPr>
          <w:rFonts w:cs="Arial"/>
          <w:sz w:val="22"/>
        </w:rPr>
        <w:t xml:space="preserve"> la communauté de communes de la région de Frévent</w:t>
      </w:r>
      <w:r w:rsidR="005273F7">
        <w:rPr>
          <w:rFonts w:cs="Arial"/>
          <w:sz w:val="22"/>
        </w:rPr>
        <w:t> </w:t>
      </w:r>
      <w:r w:rsidR="005273F7">
        <w:rPr>
          <w:rFonts w:eastAsia="Times New Roman" w:cs="Arial"/>
          <w:sz w:val="22"/>
          <w:lang w:eastAsia="fr-FR"/>
        </w:rPr>
        <w:t>;</w:t>
      </w:r>
    </w:p>
    <w:p w:rsidR="00EE58C6" w:rsidRPr="00A808F6" w:rsidRDefault="00EE58C6" w:rsidP="00A63FED">
      <w:pPr>
        <w:spacing w:after="360" w:line="240" w:lineRule="auto"/>
        <w:jc w:val="both"/>
        <w:rPr>
          <w:rFonts w:eastAsia="Times New Roman" w:cs="Arial"/>
          <w:sz w:val="22"/>
          <w:lang w:eastAsia="fr-FR"/>
        </w:rPr>
      </w:pPr>
      <w:r w:rsidRPr="00A808F6">
        <w:rPr>
          <w:rFonts w:eastAsia="Times New Roman" w:cs="Arial"/>
          <w:sz w:val="22"/>
          <w:lang w:eastAsia="fr-FR"/>
        </w:rPr>
        <w:t>Attendu qu’au soutien de son moyen M.</w:t>
      </w:r>
      <w:r w:rsidR="00A808F6">
        <w:rPr>
          <w:rFonts w:eastAsia="Times New Roman" w:cs="Arial"/>
          <w:sz w:val="22"/>
          <w:lang w:eastAsia="fr-FR"/>
        </w:rPr>
        <w:t> </w:t>
      </w:r>
      <w:r w:rsidR="00724812">
        <w:rPr>
          <w:rFonts w:eastAsia="Times New Roman" w:cs="Arial"/>
          <w:sz w:val="22"/>
          <w:lang w:eastAsia="fr-FR"/>
        </w:rPr>
        <w:t>X</w:t>
      </w:r>
      <w:r w:rsidRPr="00A808F6">
        <w:rPr>
          <w:rFonts w:eastAsia="Times New Roman" w:cs="Arial"/>
          <w:sz w:val="22"/>
          <w:lang w:eastAsia="fr-FR"/>
        </w:rPr>
        <w:t xml:space="preserve"> fait état du courrier du président de la </w:t>
      </w:r>
      <w:r w:rsidRPr="00A808F6">
        <w:rPr>
          <w:rFonts w:cs="Arial"/>
          <w:sz w:val="22"/>
        </w:rPr>
        <w:t>communauté de communes de la région de Frévent</w:t>
      </w:r>
      <w:r w:rsidRPr="00A808F6">
        <w:rPr>
          <w:rFonts w:eastAsia="Times New Roman" w:cs="Arial"/>
          <w:sz w:val="22"/>
          <w:lang w:eastAsia="fr-FR"/>
        </w:rPr>
        <w:t xml:space="preserve"> du 3 février 2014 dans lequel ce dernier indique que sa collectivité n’a subi aucun préjudice ; que M.</w:t>
      </w:r>
      <w:r w:rsidR="00A808F6">
        <w:rPr>
          <w:rFonts w:eastAsia="Times New Roman" w:cs="Arial"/>
          <w:sz w:val="22"/>
          <w:lang w:eastAsia="fr-FR"/>
        </w:rPr>
        <w:t> </w:t>
      </w:r>
      <w:r w:rsidR="00724812">
        <w:rPr>
          <w:rFonts w:eastAsia="Times New Roman" w:cs="Arial"/>
          <w:sz w:val="22"/>
          <w:lang w:eastAsia="fr-FR"/>
        </w:rPr>
        <w:t>X</w:t>
      </w:r>
      <w:r w:rsidRPr="00A808F6">
        <w:rPr>
          <w:rFonts w:eastAsia="Times New Roman" w:cs="Arial"/>
          <w:sz w:val="22"/>
          <w:lang w:eastAsia="fr-FR"/>
        </w:rPr>
        <w:t xml:space="preserve"> demande par ailleurs à la Cour d’admettre que les pièces produites en première instance caractérisent l’existence d’erreurs matérielles et établissent l’absence de préjudice financier ;</w:t>
      </w:r>
    </w:p>
    <w:p w:rsidR="00EE58C6" w:rsidRPr="00A808F6" w:rsidRDefault="00EE58C6" w:rsidP="00A63FED">
      <w:pPr>
        <w:spacing w:after="360" w:line="240" w:lineRule="auto"/>
        <w:jc w:val="both"/>
        <w:rPr>
          <w:rFonts w:eastAsia="Times New Roman" w:cs="Arial"/>
          <w:sz w:val="22"/>
          <w:lang w:eastAsia="fr-FR"/>
        </w:rPr>
      </w:pPr>
      <w:r w:rsidRPr="00A808F6">
        <w:rPr>
          <w:rFonts w:eastAsia="Times New Roman" w:cs="Arial"/>
          <w:sz w:val="22"/>
          <w:lang w:eastAsia="fr-FR"/>
        </w:rPr>
        <w:t>Attendu que lorsque l’instance est ouverte devant le juge des comptes, le constat de l’existence ou non d’un préjudice financier relève de l’appréciation de ce juge ; que, si au regard du caractère contradictoire de la procédure, ledit juge doit tenir compte, pour cette appréciation, des dires et actes éventuels de la collectivité qui figurent au dossier, il n’est pas lié par une déclaration de l’organe délibérant indiquant que la collectivité n’aurait subi aucun préjudice ; que dès lors le courrier du président de la communauté de communes de la région de Frévent produit par le requérant est inopérant à décharge ;</w:t>
      </w:r>
    </w:p>
    <w:p w:rsidR="00EE58C6" w:rsidRPr="00A808F6" w:rsidRDefault="00EE58C6" w:rsidP="00A63FED">
      <w:pPr>
        <w:spacing w:after="360" w:line="240" w:lineRule="auto"/>
        <w:jc w:val="both"/>
        <w:rPr>
          <w:rFonts w:eastAsia="Times New Roman" w:cs="Arial"/>
          <w:sz w:val="22"/>
          <w:lang w:eastAsia="fr-FR"/>
        </w:rPr>
      </w:pPr>
      <w:r w:rsidRPr="00A808F6">
        <w:rPr>
          <w:rFonts w:eastAsia="Times New Roman" w:cs="Arial"/>
          <w:sz w:val="22"/>
          <w:lang w:eastAsia="fr-FR"/>
        </w:rPr>
        <w:t>Attendu par ailleurs que les pièces produites en première instance ne permettent pas de caractériser l’existence d’erreurs matérielles, de justifier les annulations de titres de recettes</w:t>
      </w:r>
      <w:r w:rsidR="005273F7">
        <w:rPr>
          <w:rFonts w:eastAsia="Times New Roman" w:cs="Arial"/>
          <w:sz w:val="22"/>
          <w:lang w:eastAsia="fr-FR"/>
        </w:rPr>
        <w:t xml:space="preserve"> </w:t>
      </w:r>
      <w:r w:rsidRPr="00A808F6">
        <w:rPr>
          <w:rFonts w:eastAsia="Times New Roman" w:cs="Arial"/>
          <w:sz w:val="22"/>
          <w:lang w:eastAsia="fr-FR"/>
        </w:rPr>
        <w:t>et donc de considérer que ces annulations n’étaient pas constitutives d’un préjudice financier ;</w:t>
      </w:r>
    </w:p>
    <w:p w:rsidR="00EE58C6" w:rsidRPr="00A808F6" w:rsidRDefault="00EE58C6" w:rsidP="00A63FED">
      <w:pPr>
        <w:spacing w:after="360" w:line="240" w:lineRule="auto"/>
        <w:jc w:val="both"/>
        <w:rPr>
          <w:rFonts w:eastAsia="Times New Roman" w:cs="Arial"/>
          <w:sz w:val="22"/>
          <w:lang w:eastAsia="fr-FR"/>
        </w:rPr>
      </w:pPr>
      <w:r w:rsidRPr="00A808F6">
        <w:rPr>
          <w:rFonts w:eastAsia="Times New Roman" w:cs="Arial"/>
          <w:sz w:val="22"/>
          <w:lang w:eastAsia="fr-FR"/>
        </w:rPr>
        <w:t>Attendu qu’au cours de la procédure d’appel M.</w:t>
      </w:r>
      <w:r w:rsidR="00F40EDA" w:rsidRPr="00A808F6">
        <w:rPr>
          <w:rFonts w:eastAsia="Times New Roman" w:cs="Arial"/>
          <w:sz w:val="22"/>
          <w:lang w:eastAsia="fr-FR"/>
        </w:rPr>
        <w:t> </w:t>
      </w:r>
      <w:r w:rsidR="00724812">
        <w:rPr>
          <w:rFonts w:eastAsia="Times New Roman" w:cs="Arial"/>
          <w:sz w:val="22"/>
          <w:lang w:eastAsia="fr-FR"/>
        </w:rPr>
        <w:t>X</w:t>
      </w:r>
      <w:r w:rsidRPr="00A808F6">
        <w:rPr>
          <w:rFonts w:eastAsia="Times New Roman" w:cs="Arial"/>
          <w:sz w:val="22"/>
          <w:lang w:eastAsia="fr-FR"/>
        </w:rPr>
        <w:t>, comme le président de la communauté de communes de la région de Frévent, n’ont apporté aucune réponse</w:t>
      </w:r>
      <w:r w:rsidR="005273F7">
        <w:rPr>
          <w:rFonts w:eastAsia="Times New Roman" w:cs="Arial"/>
          <w:sz w:val="22"/>
          <w:lang w:eastAsia="fr-FR"/>
        </w:rPr>
        <w:t xml:space="preserve"> </w:t>
      </w:r>
      <w:r w:rsidRPr="00A808F6">
        <w:rPr>
          <w:rFonts w:eastAsia="Times New Roman" w:cs="Arial"/>
          <w:sz w:val="22"/>
          <w:lang w:eastAsia="fr-FR"/>
        </w:rPr>
        <w:t>à la demande qui leur a été faite de produire toute pièce justificative utile</w:t>
      </w:r>
      <w:r w:rsidR="005273F7">
        <w:rPr>
          <w:rFonts w:eastAsia="Times New Roman" w:cs="Arial"/>
          <w:sz w:val="22"/>
          <w:lang w:eastAsia="fr-FR"/>
        </w:rPr>
        <w:t> ;</w:t>
      </w:r>
    </w:p>
    <w:p w:rsidR="00EE58C6" w:rsidRPr="00A808F6" w:rsidRDefault="00EE58C6" w:rsidP="00A63FED">
      <w:pPr>
        <w:spacing w:after="360" w:line="240" w:lineRule="auto"/>
        <w:jc w:val="both"/>
        <w:rPr>
          <w:rFonts w:eastAsia="Times New Roman" w:cs="Arial"/>
          <w:sz w:val="22"/>
          <w:lang w:eastAsia="fr-FR"/>
        </w:rPr>
      </w:pPr>
      <w:r w:rsidRPr="00A808F6">
        <w:rPr>
          <w:rFonts w:eastAsia="Times New Roman" w:cs="Arial"/>
          <w:sz w:val="22"/>
          <w:lang w:eastAsia="fr-FR"/>
        </w:rPr>
        <w:t>Attendu qu’il y a dès lors lieu de considérer que ces annulations de titres de recettes n’étaient pas justifiées ; qu’ainsi en procédant auxdites annulations en l’absence des pièces requises par la réglementation, M.</w:t>
      </w:r>
      <w:r w:rsidR="00F40EDA" w:rsidRPr="00A808F6">
        <w:rPr>
          <w:rFonts w:eastAsia="Times New Roman" w:cs="Arial"/>
          <w:sz w:val="22"/>
          <w:lang w:eastAsia="fr-FR"/>
        </w:rPr>
        <w:t> </w:t>
      </w:r>
      <w:r w:rsidR="00724812">
        <w:rPr>
          <w:rFonts w:eastAsia="Times New Roman" w:cs="Arial"/>
          <w:sz w:val="22"/>
          <w:lang w:eastAsia="fr-FR"/>
        </w:rPr>
        <w:t>X</w:t>
      </w:r>
      <w:r w:rsidRPr="00A808F6">
        <w:rPr>
          <w:rFonts w:eastAsia="Times New Roman" w:cs="Arial"/>
          <w:sz w:val="22"/>
          <w:lang w:eastAsia="fr-FR"/>
        </w:rPr>
        <w:t xml:space="preserve"> a occasionné un préjudice financier à la communauté de communes de la région de Frévent ;</w:t>
      </w:r>
    </w:p>
    <w:p w:rsidR="00EE58C6" w:rsidRPr="00A808F6" w:rsidRDefault="00EE58C6" w:rsidP="00A63FED">
      <w:pPr>
        <w:spacing w:after="360" w:line="240" w:lineRule="auto"/>
        <w:jc w:val="both"/>
        <w:rPr>
          <w:rFonts w:eastAsia="Times New Roman" w:cs="Arial"/>
          <w:sz w:val="22"/>
          <w:lang w:eastAsia="fr-FR"/>
        </w:rPr>
      </w:pPr>
      <w:r w:rsidRPr="00A808F6">
        <w:rPr>
          <w:rFonts w:eastAsia="Times New Roman" w:cs="Arial"/>
          <w:sz w:val="22"/>
          <w:lang w:eastAsia="fr-FR"/>
        </w:rPr>
        <w:t>Attendu qu’il y a donc lieu de rejeter le moyen soulevé par M.</w:t>
      </w:r>
      <w:r w:rsidR="004C7BB2">
        <w:rPr>
          <w:rFonts w:eastAsia="Times New Roman" w:cs="Arial"/>
          <w:sz w:val="22"/>
          <w:lang w:eastAsia="fr-FR"/>
        </w:rPr>
        <w:t> </w:t>
      </w:r>
      <w:r w:rsidR="00724812">
        <w:rPr>
          <w:rFonts w:eastAsia="Times New Roman" w:cs="Arial"/>
          <w:sz w:val="22"/>
          <w:lang w:eastAsia="fr-FR"/>
        </w:rPr>
        <w:t>X</w:t>
      </w:r>
      <w:r w:rsidR="005273F7">
        <w:rPr>
          <w:rFonts w:eastAsia="Times New Roman" w:cs="Arial"/>
          <w:sz w:val="22"/>
          <w:lang w:eastAsia="fr-FR"/>
        </w:rPr>
        <w:t xml:space="preserve"> </w:t>
      </w:r>
      <w:r w:rsidRPr="00A808F6">
        <w:rPr>
          <w:rFonts w:eastAsia="Times New Roman" w:cs="Arial"/>
          <w:sz w:val="22"/>
          <w:lang w:eastAsia="fr-FR"/>
        </w:rPr>
        <w:t>et par conséquent sa requête</w:t>
      </w:r>
      <w:r w:rsidR="005273F7">
        <w:rPr>
          <w:rFonts w:eastAsia="Times New Roman" w:cs="Arial"/>
          <w:sz w:val="22"/>
          <w:lang w:eastAsia="fr-FR"/>
        </w:rPr>
        <w:t> ;</w:t>
      </w:r>
    </w:p>
    <w:p w:rsidR="00A808F6" w:rsidRDefault="00A808F6">
      <w:pPr>
        <w:spacing w:line="240" w:lineRule="auto"/>
        <w:rPr>
          <w:rFonts w:eastAsia="Times New Roman" w:cs="Arial"/>
          <w:sz w:val="22"/>
          <w:lang w:eastAsia="fr-FR"/>
        </w:rPr>
      </w:pPr>
      <w:r>
        <w:rPr>
          <w:rFonts w:eastAsia="Times New Roman" w:cs="Arial"/>
          <w:sz w:val="22"/>
          <w:lang w:eastAsia="fr-FR"/>
        </w:rPr>
        <w:br w:type="page"/>
      </w:r>
    </w:p>
    <w:p w:rsidR="00F40EDA" w:rsidRPr="00A808F6" w:rsidRDefault="00F87D7D" w:rsidP="00EE58C6">
      <w:pPr>
        <w:spacing w:line="240" w:lineRule="auto"/>
        <w:jc w:val="both"/>
        <w:rPr>
          <w:rFonts w:eastAsia="Times New Roman" w:cs="Arial"/>
          <w:sz w:val="22"/>
          <w:lang w:eastAsia="fr-FR"/>
        </w:rPr>
      </w:pPr>
      <w:r w:rsidRPr="00A808F6">
        <w:rPr>
          <w:rFonts w:eastAsia="Times New Roman" w:cs="Arial"/>
          <w:sz w:val="22"/>
          <w:lang w:eastAsia="fr-FR"/>
        </w:rPr>
        <w:lastRenderedPageBreak/>
        <w:t>Par ces motifs,</w:t>
      </w:r>
    </w:p>
    <w:p w:rsidR="00EE58C6" w:rsidRPr="0034757D" w:rsidRDefault="00EE58C6" w:rsidP="00EE58C6">
      <w:pPr>
        <w:spacing w:before="120" w:after="360" w:line="240" w:lineRule="auto"/>
        <w:jc w:val="center"/>
        <w:rPr>
          <w:rFonts w:cs="Arial"/>
          <w:b/>
          <w:sz w:val="22"/>
        </w:rPr>
      </w:pPr>
      <w:r w:rsidRPr="0034757D">
        <w:rPr>
          <w:rFonts w:cs="Arial"/>
          <w:b/>
          <w:sz w:val="22"/>
        </w:rPr>
        <w:t>DECIDE</w:t>
      </w:r>
      <w:r w:rsidR="004C7BB2" w:rsidRPr="0034757D">
        <w:rPr>
          <w:rFonts w:cs="Arial"/>
          <w:b/>
          <w:sz w:val="22"/>
        </w:rPr>
        <w:t> :</w:t>
      </w:r>
    </w:p>
    <w:p w:rsidR="00EE58C6" w:rsidRPr="00A808F6" w:rsidRDefault="00EE58C6" w:rsidP="00EE58C6">
      <w:pPr>
        <w:pStyle w:val="Paragraphedeliste"/>
        <w:spacing w:before="120" w:after="360" w:line="240" w:lineRule="auto"/>
        <w:ind w:left="0"/>
        <w:jc w:val="both"/>
        <w:rPr>
          <w:rFonts w:cs="Arial"/>
          <w:sz w:val="22"/>
        </w:rPr>
      </w:pPr>
      <w:r w:rsidRPr="00A808F6">
        <w:rPr>
          <w:rFonts w:cs="Arial"/>
          <w:b/>
          <w:sz w:val="22"/>
        </w:rPr>
        <w:t>Article unique</w:t>
      </w:r>
      <w:r w:rsidRPr="00A808F6">
        <w:rPr>
          <w:rFonts w:cs="Arial"/>
          <w:sz w:val="22"/>
        </w:rPr>
        <w:t xml:space="preserve"> – La requête de </w:t>
      </w:r>
      <w:r w:rsidR="00724812">
        <w:rPr>
          <w:rFonts w:cs="Arial"/>
          <w:sz w:val="22"/>
        </w:rPr>
        <w:t xml:space="preserve">M. X </w:t>
      </w:r>
      <w:r w:rsidRPr="00A808F6">
        <w:rPr>
          <w:rFonts w:cs="Arial"/>
          <w:sz w:val="22"/>
        </w:rPr>
        <w:t xml:space="preserve"> est rejetée.</w:t>
      </w:r>
    </w:p>
    <w:p w:rsidR="00C744AF" w:rsidRPr="00A808F6" w:rsidRDefault="00BA4F93" w:rsidP="00C744AF">
      <w:pPr>
        <w:tabs>
          <w:tab w:val="center" w:pos="5245"/>
        </w:tabs>
        <w:spacing w:before="120" w:after="360" w:line="240" w:lineRule="auto"/>
        <w:jc w:val="center"/>
        <w:rPr>
          <w:rFonts w:eastAsia="Times New Roman" w:cs="Arial"/>
          <w:sz w:val="22"/>
          <w:lang w:eastAsia="fr-FR"/>
        </w:rPr>
      </w:pPr>
      <w:r w:rsidRPr="00A808F6">
        <w:rPr>
          <w:rFonts w:eastAsia="Times New Roman" w:cs="Arial"/>
          <w:sz w:val="22"/>
          <w:lang w:eastAsia="fr-FR"/>
        </w:rPr>
        <w:t>------------</w:t>
      </w:r>
    </w:p>
    <w:p w:rsidR="00540E1A" w:rsidRPr="00A808F6" w:rsidRDefault="00BA4F93" w:rsidP="00540E1A">
      <w:pPr>
        <w:spacing w:before="120" w:after="360" w:line="240" w:lineRule="auto"/>
        <w:jc w:val="both"/>
        <w:rPr>
          <w:rFonts w:eastAsia="Times New Roman" w:cs="Arial"/>
          <w:sz w:val="22"/>
          <w:lang w:eastAsia="fr-FR"/>
        </w:rPr>
      </w:pPr>
      <w:r w:rsidRPr="00A808F6">
        <w:rPr>
          <w:rFonts w:eastAsia="Times New Roman" w:cs="Arial"/>
          <w:sz w:val="22"/>
          <w:lang w:eastAsia="fr-FR"/>
        </w:rPr>
        <w:t>Fait et jugé en la Cour des comptes, quatrième chambre, première section. Présents :</w:t>
      </w:r>
      <w:r w:rsidR="00A808F6">
        <w:rPr>
          <w:rFonts w:eastAsia="Times New Roman" w:cs="Arial"/>
          <w:sz w:val="22"/>
          <w:lang w:eastAsia="fr-FR"/>
        </w:rPr>
        <w:t> </w:t>
      </w:r>
      <w:r w:rsidRPr="00A808F6">
        <w:rPr>
          <w:rFonts w:eastAsia="Times New Roman" w:cs="Arial"/>
          <w:sz w:val="22"/>
          <w:lang w:eastAsia="fr-FR"/>
        </w:rPr>
        <w:t>M. Yves ROLLAND, président de section,</w:t>
      </w:r>
      <w:r w:rsidR="004F1FE5" w:rsidRPr="00A808F6">
        <w:rPr>
          <w:rFonts w:eastAsia="Times New Roman" w:cs="Arial"/>
          <w:sz w:val="22"/>
          <w:lang w:eastAsia="fr-FR"/>
        </w:rPr>
        <w:t xml:space="preserve"> </w:t>
      </w:r>
      <w:r w:rsidR="00F87D7D" w:rsidRPr="00A808F6">
        <w:rPr>
          <w:rFonts w:eastAsia="Times New Roman" w:cs="Arial"/>
          <w:sz w:val="22"/>
          <w:lang w:eastAsia="fr-FR"/>
        </w:rPr>
        <w:t>p</w:t>
      </w:r>
      <w:r w:rsidR="004F1FE5" w:rsidRPr="00A808F6">
        <w:rPr>
          <w:rFonts w:eastAsia="Times New Roman" w:cs="Arial"/>
          <w:sz w:val="22"/>
          <w:lang w:eastAsia="fr-FR"/>
        </w:rPr>
        <w:t xml:space="preserve">résident de séance, </w:t>
      </w:r>
      <w:r w:rsidR="005273F7" w:rsidRPr="005273F7">
        <w:rPr>
          <w:rFonts w:eastAsia="Times New Roman" w:cs="Arial"/>
          <w:sz w:val="22"/>
          <w:lang w:eastAsia="fr-FR"/>
        </w:rPr>
        <w:t>M</w:t>
      </w:r>
      <w:r w:rsidR="005273F7" w:rsidRPr="005273F7">
        <w:rPr>
          <w:rFonts w:eastAsia="Times New Roman" w:cs="Arial"/>
          <w:sz w:val="22"/>
          <w:vertAlign w:val="superscript"/>
          <w:lang w:eastAsia="fr-FR"/>
        </w:rPr>
        <w:t>me</w:t>
      </w:r>
      <w:r w:rsidR="005273F7">
        <w:rPr>
          <w:rFonts w:eastAsia="Times New Roman" w:cs="Arial"/>
          <w:sz w:val="22"/>
          <w:lang w:eastAsia="fr-FR"/>
        </w:rPr>
        <w:t> </w:t>
      </w:r>
      <w:r w:rsidRPr="00A808F6">
        <w:rPr>
          <w:rFonts w:eastAsia="Times New Roman" w:cs="Arial"/>
          <w:sz w:val="22"/>
          <w:lang w:eastAsia="fr-FR"/>
        </w:rPr>
        <w:t xml:space="preserve">Anne FROMENT-MEURICE, présidente de chambre maintenue en activité, MM. Gérard GANSER, Jean-Pierre LAFAURE, Jean-Yves BERTUCCI, conseillers maîtres, </w:t>
      </w:r>
      <w:r w:rsidR="00307D0C">
        <w:rPr>
          <w:rFonts w:eastAsia="Times New Roman" w:cs="Arial"/>
          <w:sz w:val="22"/>
          <w:lang w:eastAsia="fr-FR"/>
        </w:rPr>
        <w:t xml:space="preserve">et </w:t>
      </w:r>
      <w:r w:rsidR="005273F7" w:rsidRPr="005273F7">
        <w:rPr>
          <w:rFonts w:eastAsia="Times New Roman" w:cs="Arial"/>
          <w:sz w:val="22"/>
          <w:lang w:eastAsia="fr-FR"/>
        </w:rPr>
        <w:t>M</w:t>
      </w:r>
      <w:r w:rsidR="005273F7" w:rsidRPr="005273F7">
        <w:rPr>
          <w:rFonts w:eastAsia="Times New Roman" w:cs="Arial"/>
          <w:sz w:val="22"/>
          <w:vertAlign w:val="superscript"/>
          <w:lang w:eastAsia="fr-FR"/>
        </w:rPr>
        <w:t>me</w:t>
      </w:r>
      <w:r w:rsidR="005273F7">
        <w:rPr>
          <w:rFonts w:eastAsia="Times New Roman" w:cs="Arial"/>
          <w:sz w:val="22"/>
          <w:lang w:eastAsia="fr-FR"/>
        </w:rPr>
        <w:t> </w:t>
      </w:r>
      <w:r w:rsidR="004326DB" w:rsidRPr="00A808F6">
        <w:rPr>
          <w:rFonts w:eastAsia="Times New Roman" w:cs="Arial"/>
          <w:sz w:val="22"/>
          <w:lang w:eastAsia="fr-FR"/>
        </w:rPr>
        <w:t xml:space="preserve">Isabelle </w:t>
      </w:r>
      <w:r w:rsidR="00F40EDA" w:rsidRPr="00A808F6">
        <w:rPr>
          <w:rFonts w:eastAsia="Times New Roman" w:cs="Arial"/>
          <w:sz w:val="22"/>
          <w:lang w:eastAsia="fr-FR"/>
        </w:rPr>
        <w:t xml:space="preserve">LATOURNARIE-WILLLEMS, </w:t>
      </w:r>
      <w:r w:rsidRPr="00A808F6">
        <w:rPr>
          <w:rFonts w:eastAsia="Times New Roman" w:cs="Arial"/>
          <w:sz w:val="22"/>
          <w:lang w:eastAsia="fr-FR"/>
        </w:rPr>
        <w:t>conseillère maître.</w:t>
      </w:r>
    </w:p>
    <w:p w:rsidR="00C744AF" w:rsidRPr="00A808F6" w:rsidRDefault="00BA4F93" w:rsidP="00C744AF">
      <w:pPr>
        <w:tabs>
          <w:tab w:val="center" w:pos="4536"/>
          <w:tab w:val="right" w:pos="9072"/>
        </w:tabs>
        <w:spacing w:before="120" w:after="360" w:line="240" w:lineRule="auto"/>
        <w:jc w:val="both"/>
        <w:rPr>
          <w:rFonts w:eastAsia="Times New Roman" w:cs="Arial"/>
          <w:sz w:val="22"/>
          <w:lang w:eastAsia="fr-FR"/>
        </w:rPr>
      </w:pPr>
      <w:r w:rsidRPr="00A808F6">
        <w:rPr>
          <w:rFonts w:eastAsia="Times New Roman" w:cs="Arial"/>
          <w:sz w:val="22"/>
          <w:lang w:eastAsia="fr-FR"/>
        </w:rPr>
        <w:t>En présence d</w:t>
      </w:r>
      <w:r w:rsidR="00F40EDA" w:rsidRPr="00A808F6">
        <w:rPr>
          <w:rFonts w:eastAsia="Times New Roman" w:cs="Arial"/>
          <w:sz w:val="22"/>
          <w:lang w:eastAsia="fr-FR"/>
        </w:rPr>
        <w:t xml:space="preserve">e </w:t>
      </w:r>
      <w:r w:rsidR="005273F7" w:rsidRPr="005273F7">
        <w:rPr>
          <w:rFonts w:eastAsia="Times New Roman" w:cs="Arial"/>
          <w:sz w:val="22"/>
          <w:lang w:eastAsia="fr-FR"/>
        </w:rPr>
        <w:t>M</w:t>
      </w:r>
      <w:r w:rsidR="005273F7" w:rsidRPr="005273F7">
        <w:rPr>
          <w:rFonts w:eastAsia="Times New Roman" w:cs="Arial"/>
          <w:sz w:val="22"/>
          <w:vertAlign w:val="superscript"/>
          <w:lang w:eastAsia="fr-FR"/>
        </w:rPr>
        <w:t>me</w:t>
      </w:r>
      <w:r w:rsidR="005273F7">
        <w:rPr>
          <w:rFonts w:eastAsia="Times New Roman" w:cs="Arial"/>
          <w:sz w:val="22"/>
          <w:lang w:eastAsia="fr-FR"/>
        </w:rPr>
        <w:t> </w:t>
      </w:r>
      <w:bookmarkStart w:id="0" w:name="_GoBack"/>
      <w:bookmarkEnd w:id="0"/>
      <w:r w:rsidR="00F40EDA" w:rsidRPr="00A808F6">
        <w:rPr>
          <w:rFonts w:eastAsia="Times New Roman" w:cs="Arial"/>
          <w:sz w:val="22"/>
          <w:lang w:eastAsia="fr-FR"/>
        </w:rPr>
        <w:t>Marie-Noëlle TOTH</w:t>
      </w:r>
      <w:r w:rsidRPr="00A808F6">
        <w:rPr>
          <w:rFonts w:eastAsia="Times New Roman" w:cs="Arial"/>
          <w:sz w:val="22"/>
          <w:lang w:eastAsia="fr-FR"/>
        </w:rPr>
        <w:t>, greffière de séance.</w:t>
      </w:r>
    </w:p>
    <w:p w:rsidR="00C744AF" w:rsidRPr="00A808F6" w:rsidRDefault="0028552D" w:rsidP="00C744AF">
      <w:pPr>
        <w:tabs>
          <w:tab w:val="center" w:pos="4536"/>
          <w:tab w:val="right" w:pos="9072"/>
        </w:tabs>
        <w:spacing w:line="240" w:lineRule="auto"/>
        <w:jc w:val="both"/>
        <w:rPr>
          <w:rFonts w:eastAsia="Times New Roman" w:cs="Arial"/>
          <w:sz w:val="22"/>
          <w:lang w:eastAsia="fr-FR"/>
        </w:rPr>
      </w:pPr>
    </w:p>
    <w:tbl>
      <w:tblPr>
        <w:tblW w:w="0" w:type="auto"/>
        <w:tblInd w:w="34" w:type="dxa"/>
        <w:tblLook w:val="00A0" w:firstRow="1" w:lastRow="0" w:firstColumn="1" w:lastColumn="0" w:noHBand="0" w:noVBand="0"/>
      </w:tblPr>
      <w:tblGrid>
        <w:gridCol w:w="4624"/>
        <w:gridCol w:w="4628"/>
      </w:tblGrid>
      <w:tr w:rsidR="006A6A2B" w:rsidRPr="00A808F6" w:rsidTr="006A6A2B">
        <w:tc>
          <w:tcPr>
            <w:tcW w:w="4701" w:type="dxa"/>
          </w:tcPr>
          <w:p w:rsidR="006A6A2B" w:rsidRPr="00A808F6" w:rsidRDefault="0028552D" w:rsidP="00C03789">
            <w:pPr>
              <w:tabs>
                <w:tab w:val="center" w:pos="4536"/>
                <w:tab w:val="right" w:pos="9072"/>
              </w:tabs>
              <w:spacing w:line="240" w:lineRule="auto"/>
              <w:jc w:val="center"/>
              <w:rPr>
                <w:rFonts w:eastAsia="Times New Roman" w:cs="Arial"/>
                <w:b/>
                <w:sz w:val="22"/>
                <w:lang w:eastAsia="fr-FR"/>
              </w:rPr>
            </w:pPr>
          </w:p>
          <w:p w:rsidR="006A6A2B" w:rsidRPr="00A808F6" w:rsidRDefault="0028552D" w:rsidP="00C03789">
            <w:pPr>
              <w:tabs>
                <w:tab w:val="center" w:pos="4536"/>
                <w:tab w:val="right" w:pos="9072"/>
              </w:tabs>
              <w:spacing w:line="240" w:lineRule="auto"/>
              <w:jc w:val="center"/>
              <w:rPr>
                <w:rFonts w:eastAsia="Times New Roman" w:cs="Arial"/>
                <w:b/>
                <w:sz w:val="22"/>
                <w:lang w:eastAsia="fr-FR"/>
              </w:rPr>
            </w:pPr>
          </w:p>
          <w:p w:rsidR="004F1FE5" w:rsidRPr="00A808F6" w:rsidRDefault="004F1FE5" w:rsidP="00C03789">
            <w:pPr>
              <w:tabs>
                <w:tab w:val="center" w:pos="4536"/>
                <w:tab w:val="right" w:pos="9072"/>
              </w:tabs>
              <w:spacing w:line="240" w:lineRule="auto"/>
              <w:jc w:val="center"/>
              <w:rPr>
                <w:rFonts w:eastAsia="Times New Roman" w:cs="Arial"/>
                <w:b/>
                <w:sz w:val="22"/>
                <w:lang w:eastAsia="fr-FR"/>
              </w:rPr>
            </w:pPr>
          </w:p>
          <w:p w:rsidR="004F1FE5" w:rsidRPr="00A808F6" w:rsidRDefault="004F1FE5" w:rsidP="00C03789">
            <w:pPr>
              <w:tabs>
                <w:tab w:val="center" w:pos="4536"/>
                <w:tab w:val="right" w:pos="9072"/>
              </w:tabs>
              <w:spacing w:line="240" w:lineRule="auto"/>
              <w:jc w:val="center"/>
              <w:rPr>
                <w:rFonts w:eastAsia="Times New Roman" w:cs="Arial"/>
                <w:b/>
                <w:sz w:val="22"/>
                <w:lang w:eastAsia="fr-FR"/>
              </w:rPr>
            </w:pPr>
          </w:p>
          <w:p w:rsidR="004F1FE5" w:rsidRPr="00A808F6" w:rsidRDefault="004F1FE5" w:rsidP="00C03789">
            <w:pPr>
              <w:tabs>
                <w:tab w:val="center" w:pos="4536"/>
                <w:tab w:val="right" w:pos="9072"/>
              </w:tabs>
              <w:spacing w:line="240" w:lineRule="auto"/>
              <w:jc w:val="center"/>
              <w:rPr>
                <w:rFonts w:eastAsia="Times New Roman" w:cs="Arial"/>
                <w:b/>
                <w:sz w:val="22"/>
                <w:lang w:eastAsia="fr-FR"/>
              </w:rPr>
            </w:pPr>
          </w:p>
          <w:p w:rsidR="004F1FE5" w:rsidRPr="00A808F6" w:rsidRDefault="004F1FE5" w:rsidP="00C03789">
            <w:pPr>
              <w:tabs>
                <w:tab w:val="center" w:pos="4536"/>
                <w:tab w:val="right" w:pos="9072"/>
              </w:tabs>
              <w:spacing w:line="240" w:lineRule="auto"/>
              <w:jc w:val="center"/>
              <w:rPr>
                <w:rFonts w:eastAsia="Times New Roman" w:cs="Arial"/>
                <w:b/>
                <w:sz w:val="22"/>
                <w:lang w:eastAsia="fr-FR"/>
              </w:rPr>
            </w:pPr>
          </w:p>
          <w:p w:rsidR="006A6A2B" w:rsidRPr="00A808F6" w:rsidRDefault="00F40EDA" w:rsidP="00C03789">
            <w:pPr>
              <w:tabs>
                <w:tab w:val="center" w:pos="4536"/>
                <w:tab w:val="right" w:pos="9072"/>
              </w:tabs>
              <w:spacing w:line="240" w:lineRule="auto"/>
              <w:jc w:val="center"/>
              <w:rPr>
                <w:rFonts w:eastAsia="Times New Roman" w:cs="Arial"/>
                <w:b/>
                <w:sz w:val="22"/>
                <w:lang w:eastAsia="fr-FR"/>
              </w:rPr>
            </w:pPr>
            <w:r w:rsidRPr="00A808F6">
              <w:rPr>
                <w:rFonts w:eastAsia="Times New Roman" w:cs="Arial"/>
                <w:b/>
                <w:sz w:val="22"/>
                <w:lang w:eastAsia="fr-FR"/>
              </w:rPr>
              <w:t>Marie-Noëlle TOTH</w:t>
            </w:r>
          </w:p>
          <w:p w:rsidR="006A6A2B" w:rsidRPr="00A808F6" w:rsidRDefault="0028552D" w:rsidP="00C03789">
            <w:pPr>
              <w:tabs>
                <w:tab w:val="center" w:pos="4536"/>
                <w:tab w:val="right" w:pos="9072"/>
              </w:tabs>
              <w:jc w:val="center"/>
              <w:rPr>
                <w:rFonts w:eastAsia="Times New Roman" w:cs="Arial"/>
                <w:b/>
                <w:sz w:val="22"/>
                <w:lang w:eastAsia="fr-FR"/>
              </w:rPr>
            </w:pPr>
          </w:p>
        </w:tc>
        <w:tc>
          <w:tcPr>
            <w:tcW w:w="4696" w:type="dxa"/>
          </w:tcPr>
          <w:p w:rsidR="006A6A2B" w:rsidRPr="00A808F6" w:rsidRDefault="0028552D" w:rsidP="00C03789">
            <w:pPr>
              <w:tabs>
                <w:tab w:val="center" w:pos="4536"/>
                <w:tab w:val="right" w:pos="9072"/>
              </w:tabs>
              <w:spacing w:line="240" w:lineRule="auto"/>
              <w:jc w:val="center"/>
              <w:rPr>
                <w:rFonts w:eastAsia="Times New Roman" w:cs="Arial"/>
                <w:b/>
                <w:sz w:val="22"/>
                <w:lang w:eastAsia="fr-FR"/>
              </w:rPr>
            </w:pPr>
          </w:p>
          <w:p w:rsidR="006A6A2B" w:rsidRPr="00A808F6" w:rsidRDefault="0028552D" w:rsidP="00C03789">
            <w:pPr>
              <w:tabs>
                <w:tab w:val="center" w:pos="4536"/>
                <w:tab w:val="right" w:pos="9072"/>
              </w:tabs>
              <w:spacing w:line="240" w:lineRule="auto"/>
              <w:jc w:val="center"/>
              <w:rPr>
                <w:rFonts w:eastAsia="Times New Roman" w:cs="Arial"/>
                <w:b/>
                <w:sz w:val="22"/>
                <w:lang w:eastAsia="fr-FR"/>
              </w:rPr>
            </w:pPr>
          </w:p>
          <w:p w:rsidR="004F1FE5" w:rsidRPr="00A808F6" w:rsidRDefault="004F1FE5" w:rsidP="00C03789">
            <w:pPr>
              <w:tabs>
                <w:tab w:val="center" w:pos="4536"/>
                <w:tab w:val="right" w:pos="9072"/>
              </w:tabs>
              <w:spacing w:line="240" w:lineRule="auto"/>
              <w:jc w:val="center"/>
              <w:rPr>
                <w:rFonts w:eastAsia="Times New Roman" w:cs="Arial"/>
                <w:b/>
                <w:sz w:val="22"/>
                <w:lang w:eastAsia="fr-FR"/>
              </w:rPr>
            </w:pPr>
          </w:p>
          <w:p w:rsidR="004F1FE5" w:rsidRPr="00A808F6" w:rsidRDefault="004F1FE5" w:rsidP="00C03789">
            <w:pPr>
              <w:tabs>
                <w:tab w:val="center" w:pos="4536"/>
                <w:tab w:val="right" w:pos="9072"/>
              </w:tabs>
              <w:spacing w:line="240" w:lineRule="auto"/>
              <w:jc w:val="center"/>
              <w:rPr>
                <w:rFonts w:eastAsia="Times New Roman" w:cs="Arial"/>
                <w:b/>
                <w:sz w:val="22"/>
                <w:lang w:eastAsia="fr-FR"/>
              </w:rPr>
            </w:pPr>
          </w:p>
          <w:p w:rsidR="004F1FE5" w:rsidRPr="00A808F6" w:rsidRDefault="004F1FE5" w:rsidP="00C03789">
            <w:pPr>
              <w:tabs>
                <w:tab w:val="center" w:pos="4536"/>
                <w:tab w:val="right" w:pos="9072"/>
              </w:tabs>
              <w:spacing w:line="240" w:lineRule="auto"/>
              <w:jc w:val="center"/>
              <w:rPr>
                <w:rFonts w:eastAsia="Times New Roman" w:cs="Arial"/>
                <w:b/>
                <w:sz w:val="22"/>
                <w:lang w:eastAsia="fr-FR"/>
              </w:rPr>
            </w:pPr>
          </w:p>
          <w:p w:rsidR="00F87D7D" w:rsidRPr="00A808F6" w:rsidRDefault="00F87D7D" w:rsidP="00C03789">
            <w:pPr>
              <w:tabs>
                <w:tab w:val="center" w:pos="4536"/>
                <w:tab w:val="right" w:pos="9072"/>
              </w:tabs>
              <w:spacing w:line="240" w:lineRule="auto"/>
              <w:jc w:val="center"/>
              <w:rPr>
                <w:rFonts w:eastAsia="Times New Roman" w:cs="Arial"/>
                <w:b/>
                <w:sz w:val="22"/>
                <w:lang w:eastAsia="fr-FR"/>
              </w:rPr>
            </w:pPr>
          </w:p>
          <w:p w:rsidR="006A6A2B" w:rsidRPr="00A808F6" w:rsidRDefault="00F40EDA" w:rsidP="00C03789">
            <w:pPr>
              <w:tabs>
                <w:tab w:val="center" w:pos="4536"/>
                <w:tab w:val="right" w:pos="9072"/>
              </w:tabs>
              <w:spacing w:line="240" w:lineRule="auto"/>
              <w:jc w:val="center"/>
              <w:rPr>
                <w:rFonts w:eastAsia="Times New Roman" w:cs="Arial"/>
                <w:b/>
                <w:sz w:val="22"/>
                <w:lang w:eastAsia="fr-FR"/>
              </w:rPr>
            </w:pPr>
            <w:r w:rsidRPr="00A808F6">
              <w:rPr>
                <w:rFonts w:eastAsia="Times New Roman" w:cs="Arial"/>
                <w:b/>
                <w:sz w:val="22"/>
                <w:lang w:eastAsia="fr-FR"/>
              </w:rPr>
              <w:t>Yves ROLLAND</w:t>
            </w:r>
          </w:p>
          <w:p w:rsidR="006A6A2B" w:rsidRPr="00A808F6" w:rsidRDefault="0028552D" w:rsidP="00C03789">
            <w:pPr>
              <w:tabs>
                <w:tab w:val="center" w:pos="4536"/>
                <w:tab w:val="right" w:pos="9072"/>
              </w:tabs>
              <w:jc w:val="center"/>
              <w:rPr>
                <w:rFonts w:eastAsia="Times New Roman" w:cs="Arial"/>
                <w:b/>
                <w:sz w:val="22"/>
                <w:lang w:eastAsia="fr-FR"/>
              </w:rPr>
            </w:pPr>
          </w:p>
        </w:tc>
      </w:tr>
    </w:tbl>
    <w:p w:rsidR="00F942D7" w:rsidRPr="00A808F6" w:rsidRDefault="0028552D" w:rsidP="00F942D7">
      <w:pPr>
        <w:tabs>
          <w:tab w:val="center" w:pos="4536"/>
        </w:tabs>
        <w:spacing w:line="240" w:lineRule="auto"/>
        <w:jc w:val="both"/>
        <w:rPr>
          <w:rFonts w:eastAsia="Times New Roman" w:cs="Arial"/>
          <w:sz w:val="22"/>
          <w:lang w:eastAsia="fr-FR"/>
        </w:rPr>
      </w:pPr>
    </w:p>
    <w:p w:rsidR="00F942D7" w:rsidRPr="00A808F6" w:rsidRDefault="0028552D" w:rsidP="00F942D7">
      <w:pPr>
        <w:tabs>
          <w:tab w:val="center" w:pos="4536"/>
        </w:tabs>
        <w:spacing w:line="240" w:lineRule="auto"/>
        <w:jc w:val="both"/>
        <w:rPr>
          <w:rFonts w:eastAsia="Times New Roman" w:cs="Arial"/>
          <w:sz w:val="22"/>
          <w:lang w:eastAsia="fr-FR"/>
        </w:rPr>
      </w:pPr>
    </w:p>
    <w:p w:rsidR="008F197D" w:rsidRPr="00A808F6" w:rsidRDefault="00BA4F93" w:rsidP="00F35882">
      <w:pPr>
        <w:tabs>
          <w:tab w:val="center" w:pos="4536"/>
        </w:tabs>
        <w:spacing w:line="240" w:lineRule="auto"/>
        <w:jc w:val="both"/>
        <w:rPr>
          <w:rFonts w:cs="Arial"/>
          <w:sz w:val="22"/>
        </w:rPr>
      </w:pPr>
      <w:r w:rsidRPr="00A808F6">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w:t>
      </w:r>
      <w:r w:rsidR="00556236" w:rsidRPr="00A808F6">
        <w:rPr>
          <w:rFonts w:eastAsia="Times New Roman" w:cs="Arial"/>
          <w:sz w:val="22"/>
          <w:lang w:eastAsia="fr-FR"/>
        </w:rPr>
        <w:t> </w:t>
      </w:r>
      <w:r w:rsidRPr="00A808F6">
        <w:rPr>
          <w:rFonts w:eastAsia="Times New Roman" w:cs="Arial"/>
          <w:sz w:val="22"/>
          <w:lang w:eastAsia="fr-FR"/>
        </w:rPr>
        <w:t xml:space="preserve">révision d’un arrêt ou d’une ordonnance peut être demandée après expiration des délais de pourvoi en cassation, et ce dans les conditions prévues </w:t>
      </w:r>
      <w:r w:rsidR="00F40EDA" w:rsidRPr="00A808F6">
        <w:rPr>
          <w:rFonts w:eastAsia="Times New Roman" w:cs="Arial"/>
          <w:sz w:val="22"/>
          <w:lang w:eastAsia="fr-FR"/>
        </w:rPr>
        <w:t>au paragraphe I de</w:t>
      </w:r>
      <w:r w:rsidRPr="00A808F6">
        <w:rPr>
          <w:rFonts w:eastAsia="Times New Roman" w:cs="Arial"/>
          <w:sz w:val="22"/>
          <w:lang w:eastAsia="fr-FR"/>
        </w:rPr>
        <w:t xml:space="preserve"> l’article R. 142-15 du même code.</w:t>
      </w:r>
    </w:p>
    <w:p w:rsidR="008F197D" w:rsidRPr="00A808F6" w:rsidRDefault="0028552D" w:rsidP="00F35882">
      <w:pPr>
        <w:spacing w:before="240" w:after="240" w:line="240" w:lineRule="auto"/>
        <w:jc w:val="both"/>
        <w:rPr>
          <w:rFonts w:cs="Arial"/>
          <w:sz w:val="22"/>
        </w:rPr>
      </w:pPr>
    </w:p>
    <w:sectPr w:rsidR="008F197D" w:rsidRPr="00A808F6" w:rsidSect="007F2707">
      <w:headerReference w:type="default" r:id="rId10"/>
      <w:footerReference w:type="default" r:id="rId11"/>
      <w:headerReference w:type="first" r:id="rId12"/>
      <w:footerReference w:type="first" r:id="rId13"/>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52D" w:rsidRDefault="0028552D" w:rsidP="00B41656">
      <w:pPr>
        <w:spacing w:line="240" w:lineRule="auto"/>
      </w:pPr>
      <w:r>
        <w:separator/>
      </w:r>
    </w:p>
  </w:endnote>
  <w:endnote w:type="continuationSeparator" w:id="0">
    <w:p w:rsidR="0028552D" w:rsidRDefault="0028552D"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52D" w:rsidRDefault="0028552D" w:rsidP="00B41656">
      <w:pPr>
        <w:spacing w:line="240" w:lineRule="auto"/>
      </w:pPr>
      <w:r>
        <w:separator/>
      </w:r>
    </w:p>
  </w:footnote>
  <w:footnote w:type="continuationSeparator" w:id="0">
    <w:p w:rsidR="0028552D" w:rsidRDefault="0028552D"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28552D"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5273F7">
                <w:rPr>
                  <w:b/>
                  <w:noProof/>
                </w:rPr>
                <w:t>3</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5273F7">
                <w:rPr>
                  <w:b/>
                  <w:noProof/>
                </w:rPr>
                <w:t>3</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2C8CFEF2" wp14:editId="381D59DD">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55D7133"/>
    <w:multiLevelType w:val="hybridMultilevel"/>
    <w:tmpl w:val="1E2CE224"/>
    <w:lvl w:ilvl="0" w:tplc="297616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49C50DE"/>
    <w:multiLevelType w:val="hybridMultilevel"/>
    <w:tmpl w:val="16806C4E"/>
    <w:lvl w:ilvl="0" w:tplc="21ECB0E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57C1C"/>
    <w:rsid w:val="00060466"/>
    <w:rsid w:val="00067EA3"/>
    <w:rsid w:val="000F5299"/>
    <w:rsid w:val="000F53CA"/>
    <w:rsid w:val="00110640"/>
    <w:rsid w:val="001248F5"/>
    <w:rsid w:val="0013115F"/>
    <w:rsid w:val="00131A38"/>
    <w:rsid w:val="001440E9"/>
    <w:rsid w:val="0016783F"/>
    <w:rsid w:val="001733C8"/>
    <w:rsid w:val="00177B90"/>
    <w:rsid w:val="001D11BE"/>
    <w:rsid w:val="002040C2"/>
    <w:rsid w:val="002304DE"/>
    <w:rsid w:val="00231C67"/>
    <w:rsid w:val="00240C13"/>
    <w:rsid w:val="00244453"/>
    <w:rsid w:val="00265091"/>
    <w:rsid w:val="00283473"/>
    <w:rsid w:val="0028552D"/>
    <w:rsid w:val="002878B1"/>
    <w:rsid w:val="002B74C3"/>
    <w:rsid w:val="002C0B4C"/>
    <w:rsid w:val="002D0DA9"/>
    <w:rsid w:val="002E75B7"/>
    <w:rsid w:val="00303740"/>
    <w:rsid w:val="00307D0C"/>
    <w:rsid w:val="003249ED"/>
    <w:rsid w:val="00342577"/>
    <w:rsid w:val="0034757D"/>
    <w:rsid w:val="00376FD6"/>
    <w:rsid w:val="003955D7"/>
    <w:rsid w:val="003A09FE"/>
    <w:rsid w:val="003B7BA2"/>
    <w:rsid w:val="003C582D"/>
    <w:rsid w:val="003C729C"/>
    <w:rsid w:val="003D7655"/>
    <w:rsid w:val="004019C7"/>
    <w:rsid w:val="004022CB"/>
    <w:rsid w:val="004236AC"/>
    <w:rsid w:val="004326DB"/>
    <w:rsid w:val="004507C2"/>
    <w:rsid w:val="00466852"/>
    <w:rsid w:val="0047092C"/>
    <w:rsid w:val="00477C3D"/>
    <w:rsid w:val="004A1A11"/>
    <w:rsid w:val="004A49F1"/>
    <w:rsid w:val="004C7BB2"/>
    <w:rsid w:val="004F1FE5"/>
    <w:rsid w:val="004F5358"/>
    <w:rsid w:val="005105DF"/>
    <w:rsid w:val="005273F7"/>
    <w:rsid w:val="005369EE"/>
    <w:rsid w:val="0054781F"/>
    <w:rsid w:val="00556236"/>
    <w:rsid w:val="005B4CA5"/>
    <w:rsid w:val="005C5994"/>
    <w:rsid w:val="005F61B5"/>
    <w:rsid w:val="00604974"/>
    <w:rsid w:val="00616BD4"/>
    <w:rsid w:val="0062361C"/>
    <w:rsid w:val="006344B0"/>
    <w:rsid w:val="00647807"/>
    <w:rsid w:val="00662166"/>
    <w:rsid w:val="00662E7F"/>
    <w:rsid w:val="00676091"/>
    <w:rsid w:val="006774B5"/>
    <w:rsid w:val="00687F6F"/>
    <w:rsid w:val="006A49D9"/>
    <w:rsid w:val="006A4EB5"/>
    <w:rsid w:val="006A568B"/>
    <w:rsid w:val="006A7750"/>
    <w:rsid w:val="006C72CB"/>
    <w:rsid w:val="006E170E"/>
    <w:rsid w:val="006E3A7F"/>
    <w:rsid w:val="00707BD1"/>
    <w:rsid w:val="00724014"/>
    <w:rsid w:val="00724812"/>
    <w:rsid w:val="007252C5"/>
    <w:rsid w:val="007410AA"/>
    <w:rsid w:val="00764F62"/>
    <w:rsid w:val="00765A21"/>
    <w:rsid w:val="0077703E"/>
    <w:rsid w:val="007A448C"/>
    <w:rsid w:val="007B06F6"/>
    <w:rsid w:val="007E06F2"/>
    <w:rsid w:val="007F2707"/>
    <w:rsid w:val="0081551A"/>
    <w:rsid w:val="008256E2"/>
    <w:rsid w:val="0085194D"/>
    <w:rsid w:val="00863D04"/>
    <w:rsid w:val="0086760B"/>
    <w:rsid w:val="00875AE9"/>
    <w:rsid w:val="008844EF"/>
    <w:rsid w:val="008A34BF"/>
    <w:rsid w:val="008A6ACF"/>
    <w:rsid w:val="008C244D"/>
    <w:rsid w:val="008E360F"/>
    <w:rsid w:val="008E5EE8"/>
    <w:rsid w:val="008E6349"/>
    <w:rsid w:val="009405CE"/>
    <w:rsid w:val="00950441"/>
    <w:rsid w:val="00966697"/>
    <w:rsid w:val="009802E3"/>
    <w:rsid w:val="009B22BF"/>
    <w:rsid w:val="00A02D30"/>
    <w:rsid w:val="00A32C49"/>
    <w:rsid w:val="00A4059D"/>
    <w:rsid w:val="00A56A52"/>
    <w:rsid w:val="00A63FED"/>
    <w:rsid w:val="00A755A3"/>
    <w:rsid w:val="00A808F6"/>
    <w:rsid w:val="00A83FC9"/>
    <w:rsid w:val="00A9735F"/>
    <w:rsid w:val="00AC62B2"/>
    <w:rsid w:val="00AE774F"/>
    <w:rsid w:val="00B018EA"/>
    <w:rsid w:val="00B128E3"/>
    <w:rsid w:val="00B41656"/>
    <w:rsid w:val="00B645D1"/>
    <w:rsid w:val="00B967C8"/>
    <w:rsid w:val="00BA4F93"/>
    <w:rsid w:val="00BA60D8"/>
    <w:rsid w:val="00BB2920"/>
    <w:rsid w:val="00BB7176"/>
    <w:rsid w:val="00BC40A5"/>
    <w:rsid w:val="00BD40C9"/>
    <w:rsid w:val="00C04525"/>
    <w:rsid w:val="00C17123"/>
    <w:rsid w:val="00C22187"/>
    <w:rsid w:val="00C23B89"/>
    <w:rsid w:val="00C250C4"/>
    <w:rsid w:val="00C32D50"/>
    <w:rsid w:val="00C470E9"/>
    <w:rsid w:val="00C74CE6"/>
    <w:rsid w:val="00C77CA2"/>
    <w:rsid w:val="00CA1BD5"/>
    <w:rsid w:val="00CC39B0"/>
    <w:rsid w:val="00CE1BD7"/>
    <w:rsid w:val="00CE4F79"/>
    <w:rsid w:val="00CF6809"/>
    <w:rsid w:val="00D21CDB"/>
    <w:rsid w:val="00D500EF"/>
    <w:rsid w:val="00D51C43"/>
    <w:rsid w:val="00D62649"/>
    <w:rsid w:val="00D817B5"/>
    <w:rsid w:val="00DA6392"/>
    <w:rsid w:val="00DE48AF"/>
    <w:rsid w:val="00DE6999"/>
    <w:rsid w:val="00E03E5C"/>
    <w:rsid w:val="00E234E7"/>
    <w:rsid w:val="00E25406"/>
    <w:rsid w:val="00E35B8A"/>
    <w:rsid w:val="00E430FB"/>
    <w:rsid w:val="00E55D24"/>
    <w:rsid w:val="00E86FB6"/>
    <w:rsid w:val="00E87137"/>
    <w:rsid w:val="00EC1BC3"/>
    <w:rsid w:val="00ED3235"/>
    <w:rsid w:val="00ED3BBB"/>
    <w:rsid w:val="00EE3AA4"/>
    <w:rsid w:val="00EE4F42"/>
    <w:rsid w:val="00EE58C6"/>
    <w:rsid w:val="00F02D0A"/>
    <w:rsid w:val="00F34BAC"/>
    <w:rsid w:val="00F40EDA"/>
    <w:rsid w:val="00F63CE2"/>
    <w:rsid w:val="00F73ABC"/>
    <w:rsid w:val="00F8606B"/>
    <w:rsid w:val="00F87D7D"/>
    <w:rsid w:val="00FA2EC4"/>
    <w:rsid w:val="00FC0DA1"/>
    <w:rsid w:val="00FC3558"/>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paragraph" w:styleId="Rvision">
    <w:name w:val="Revision"/>
    <w:hidden/>
    <w:uiPriority w:val="71"/>
    <w:rsid w:val="00EC1BC3"/>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paragraph" w:styleId="Rvision">
    <w:name w:val="Revision"/>
    <w:hidden/>
    <w:uiPriority w:val="71"/>
    <w:rsid w:val="00EC1BC3"/>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3DF37-BFF7-4067-B53B-32649D5CA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834</Words>
  <Characters>4590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27</cp:revision>
  <cp:lastPrinted>2015-07-22T14:11:00Z</cp:lastPrinted>
  <dcterms:created xsi:type="dcterms:W3CDTF">2015-07-22T07:46:00Z</dcterms:created>
  <dcterms:modified xsi:type="dcterms:W3CDTF">2015-10-06T13:16:00Z</dcterms:modified>
</cp:coreProperties>
</file>