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A14FA" w14:textId="77777777" w:rsidR="00FA2EC4" w:rsidRPr="004A1A11" w:rsidRDefault="00FA2EC4" w:rsidP="004A1A11"/>
    <w:tbl>
      <w:tblPr>
        <w:tblW w:w="9039" w:type="dxa"/>
        <w:tblLook w:val="00A0" w:firstRow="1" w:lastRow="0" w:firstColumn="1" w:lastColumn="0" w:noHBand="0" w:noVBand="0"/>
      </w:tblPr>
      <w:tblGrid>
        <w:gridCol w:w="4503"/>
        <w:gridCol w:w="4536"/>
      </w:tblGrid>
      <w:tr w:rsidR="000D6958" w:rsidRPr="00BE7662" w14:paraId="756A150E" w14:textId="77777777" w:rsidTr="00941767">
        <w:tc>
          <w:tcPr>
            <w:tcW w:w="4503" w:type="dxa"/>
          </w:tcPr>
          <w:p w14:paraId="756A14FB" w14:textId="77777777" w:rsidR="000D6958" w:rsidRPr="00BE7662" w:rsidRDefault="00DC391E" w:rsidP="00941767">
            <w:pPr>
              <w:ind w:right="459" w:firstLine="34"/>
              <w:jc w:val="center"/>
              <w:rPr>
                <w:rFonts w:cs="Arial"/>
                <w:sz w:val="22"/>
              </w:rPr>
            </w:pPr>
            <w:r>
              <w:rPr>
                <w:rFonts w:cs="Arial"/>
                <w:sz w:val="22"/>
              </w:rPr>
              <w:t>PREMIERE</w:t>
            </w:r>
            <w:r w:rsidR="000D6958" w:rsidRPr="00BE7662">
              <w:rPr>
                <w:rFonts w:cs="Arial"/>
                <w:sz w:val="22"/>
              </w:rPr>
              <w:t xml:space="preserve"> CHAMBRE</w:t>
            </w:r>
          </w:p>
          <w:p w14:paraId="756A14FC" w14:textId="77777777" w:rsidR="000D6958" w:rsidRPr="00BE7662" w:rsidRDefault="000D6958" w:rsidP="00941767">
            <w:pPr>
              <w:ind w:right="459" w:firstLine="34"/>
              <w:jc w:val="center"/>
              <w:rPr>
                <w:rFonts w:cs="Arial"/>
                <w:b/>
                <w:sz w:val="22"/>
              </w:rPr>
            </w:pPr>
            <w:r w:rsidRPr="00BE7662">
              <w:rPr>
                <w:rFonts w:cs="Arial"/>
                <w:b/>
                <w:sz w:val="22"/>
              </w:rPr>
              <w:t>-------</w:t>
            </w:r>
          </w:p>
          <w:p w14:paraId="756A14FD" w14:textId="77777777" w:rsidR="000D6958" w:rsidRPr="00BE7662" w:rsidRDefault="00DC391E" w:rsidP="00941767">
            <w:pPr>
              <w:ind w:right="459" w:firstLine="34"/>
              <w:jc w:val="center"/>
              <w:rPr>
                <w:rFonts w:cs="Arial"/>
                <w:sz w:val="22"/>
              </w:rPr>
            </w:pPr>
            <w:r>
              <w:rPr>
                <w:rFonts w:cs="Arial"/>
                <w:sz w:val="22"/>
              </w:rPr>
              <w:t>Première</w:t>
            </w:r>
            <w:r w:rsidR="000D6958" w:rsidRPr="00BE7662">
              <w:rPr>
                <w:rFonts w:cs="Arial"/>
                <w:sz w:val="22"/>
              </w:rPr>
              <w:t xml:space="preserve"> section</w:t>
            </w:r>
          </w:p>
          <w:p w14:paraId="756A14FE" w14:textId="77777777" w:rsidR="000D6958" w:rsidRPr="00BE7662" w:rsidRDefault="000D6958" w:rsidP="00941767">
            <w:pPr>
              <w:ind w:right="459" w:firstLine="34"/>
              <w:jc w:val="center"/>
              <w:rPr>
                <w:rFonts w:cs="Arial"/>
                <w:b/>
                <w:sz w:val="22"/>
              </w:rPr>
            </w:pPr>
            <w:r w:rsidRPr="00BE7662">
              <w:rPr>
                <w:rFonts w:cs="Arial"/>
                <w:b/>
                <w:sz w:val="22"/>
              </w:rPr>
              <w:t>-------</w:t>
            </w:r>
          </w:p>
          <w:p w14:paraId="756A14FF" w14:textId="77FFBF12" w:rsidR="000D6958" w:rsidRPr="00BE7662" w:rsidRDefault="000D6958" w:rsidP="00941767">
            <w:pPr>
              <w:ind w:right="459" w:firstLine="34"/>
              <w:jc w:val="center"/>
              <w:rPr>
                <w:rFonts w:cs="Arial"/>
                <w:sz w:val="22"/>
              </w:rPr>
            </w:pPr>
            <w:r w:rsidRPr="00BE7662">
              <w:rPr>
                <w:rFonts w:cs="Arial"/>
                <w:sz w:val="22"/>
              </w:rPr>
              <w:t>Arrêt n°</w:t>
            </w:r>
            <w:r w:rsidR="00537E72">
              <w:rPr>
                <w:rFonts w:cs="Arial"/>
                <w:sz w:val="22"/>
              </w:rPr>
              <w:t xml:space="preserve"> 72809</w:t>
            </w:r>
          </w:p>
          <w:p w14:paraId="756A1500" w14:textId="77777777" w:rsidR="000D6958" w:rsidRPr="00BE7662" w:rsidRDefault="000D6958" w:rsidP="00941767">
            <w:pPr>
              <w:tabs>
                <w:tab w:val="center" w:pos="4819"/>
                <w:tab w:val="right" w:pos="9071"/>
              </w:tabs>
              <w:ind w:left="142" w:right="459" w:firstLine="34"/>
              <w:jc w:val="center"/>
              <w:rPr>
                <w:rFonts w:cs="Arial"/>
                <w:sz w:val="22"/>
              </w:rPr>
            </w:pPr>
          </w:p>
          <w:p w14:paraId="756A1501" w14:textId="5F350A92" w:rsidR="000D6958" w:rsidRPr="00BE7662" w:rsidRDefault="000D6958" w:rsidP="00941767">
            <w:pPr>
              <w:ind w:right="459"/>
              <w:jc w:val="center"/>
              <w:rPr>
                <w:rFonts w:cs="Arial"/>
                <w:sz w:val="22"/>
              </w:rPr>
            </w:pPr>
            <w:r w:rsidRPr="00BE7662">
              <w:rPr>
                <w:rFonts w:cs="Arial"/>
                <w:sz w:val="22"/>
              </w:rPr>
              <w:t xml:space="preserve">Audience publique du </w:t>
            </w:r>
            <w:r w:rsidR="00552928">
              <w:rPr>
                <w:rFonts w:cs="Arial"/>
                <w:sz w:val="22"/>
              </w:rPr>
              <w:t xml:space="preserve">27 </w:t>
            </w:r>
            <w:r w:rsidR="00A615CA">
              <w:rPr>
                <w:rFonts w:cs="Arial"/>
                <w:sz w:val="22"/>
              </w:rPr>
              <w:t>octobre</w:t>
            </w:r>
            <w:r w:rsidR="000D48F2">
              <w:rPr>
                <w:rFonts w:cs="Arial"/>
                <w:sz w:val="22"/>
              </w:rPr>
              <w:t xml:space="preserve"> </w:t>
            </w:r>
            <w:r w:rsidR="00552928">
              <w:rPr>
                <w:rFonts w:cs="Arial"/>
                <w:sz w:val="22"/>
              </w:rPr>
              <w:t>2015</w:t>
            </w:r>
          </w:p>
          <w:p w14:paraId="756A1502" w14:textId="77777777" w:rsidR="000D6958" w:rsidRPr="00BE7662" w:rsidRDefault="000D6958" w:rsidP="00941767">
            <w:pPr>
              <w:ind w:left="5670" w:right="459" w:hanging="4245"/>
              <w:jc w:val="center"/>
              <w:rPr>
                <w:rFonts w:cs="Arial"/>
                <w:sz w:val="22"/>
              </w:rPr>
            </w:pPr>
          </w:p>
          <w:p w14:paraId="756A1503" w14:textId="1645BA62" w:rsidR="000D6958" w:rsidRPr="00BE7662" w:rsidRDefault="000D6958" w:rsidP="00941767">
            <w:pPr>
              <w:ind w:right="459"/>
              <w:jc w:val="center"/>
              <w:rPr>
                <w:rFonts w:cs="Arial"/>
                <w:i/>
                <w:sz w:val="22"/>
              </w:rPr>
            </w:pPr>
            <w:r>
              <w:rPr>
                <w:rFonts w:cs="Arial"/>
                <w:sz w:val="22"/>
              </w:rPr>
              <w:t>Prononcé</w:t>
            </w:r>
            <w:r w:rsidRPr="00BE7662">
              <w:rPr>
                <w:rFonts w:cs="Arial"/>
                <w:sz w:val="22"/>
              </w:rPr>
              <w:t xml:space="preserve"> du </w:t>
            </w:r>
            <w:r w:rsidR="00552928">
              <w:rPr>
                <w:rFonts w:cs="Arial"/>
                <w:sz w:val="22"/>
              </w:rPr>
              <w:t xml:space="preserve">27 </w:t>
            </w:r>
            <w:r w:rsidR="00A615CA">
              <w:rPr>
                <w:rFonts w:cs="Arial"/>
                <w:sz w:val="22"/>
              </w:rPr>
              <w:t xml:space="preserve">novembre </w:t>
            </w:r>
            <w:r w:rsidR="00552928">
              <w:rPr>
                <w:rFonts w:cs="Arial"/>
                <w:sz w:val="22"/>
              </w:rPr>
              <w:t>2015</w:t>
            </w:r>
          </w:p>
          <w:p w14:paraId="756A1504" w14:textId="77777777" w:rsidR="000D6958" w:rsidRPr="00BE7662" w:rsidRDefault="000D6958" w:rsidP="000D6958">
            <w:pPr>
              <w:ind w:firstLine="851"/>
              <w:rPr>
                <w:rFonts w:cs="Arial"/>
                <w:sz w:val="22"/>
              </w:rPr>
            </w:pPr>
          </w:p>
        </w:tc>
        <w:tc>
          <w:tcPr>
            <w:tcW w:w="4536" w:type="dxa"/>
          </w:tcPr>
          <w:p w14:paraId="756A1505" w14:textId="7DFACE07" w:rsidR="000D6958" w:rsidRPr="00BE7662" w:rsidRDefault="00DC391E" w:rsidP="000D6958">
            <w:pPr>
              <w:rPr>
                <w:rFonts w:cs="Arial"/>
                <w:sz w:val="22"/>
              </w:rPr>
            </w:pPr>
            <w:r>
              <w:rPr>
                <w:rFonts w:cs="Arial"/>
                <w:sz w:val="22"/>
              </w:rPr>
              <w:t xml:space="preserve">DIRECTION REGIONALE DES FINANCES PUBLIQUES </w:t>
            </w:r>
            <w:r w:rsidR="004C7774">
              <w:rPr>
                <w:rFonts w:cs="Arial"/>
                <w:sz w:val="22"/>
              </w:rPr>
              <w:t>DE CHAMPAGNE-ARDENNE</w:t>
            </w:r>
            <w:r w:rsidR="009C1AC6">
              <w:rPr>
                <w:rFonts w:cs="Arial"/>
                <w:sz w:val="22"/>
              </w:rPr>
              <w:t xml:space="preserve"> </w:t>
            </w:r>
            <w:r>
              <w:rPr>
                <w:rFonts w:cs="Arial"/>
                <w:sz w:val="22"/>
              </w:rPr>
              <w:t>ET DU DEPARTEMENT DE LA MARNE</w:t>
            </w:r>
          </w:p>
          <w:p w14:paraId="756A1506" w14:textId="77777777" w:rsidR="000D6958" w:rsidRPr="00BE7662" w:rsidRDefault="000D6958" w:rsidP="000D6958">
            <w:pPr>
              <w:rPr>
                <w:rFonts w:cs="Arial"/>
                <w:sz w:val="22"/>
              </w:rPr>
            </w:pPr>
          </w:p>
          <w:p w14:paraId="756A1507" w14:textId="77777777" w:rsidR="000D6958" w:rsidRPr="00BE7662" w:rsidRDefault="000D6958" w:rsidP="000D6958">
            <w:pPr>
              <w:ind w:left="5670" w:hanging="4245"/>
              <w:rPr>
                <w:rFonts w:cs="Arial"/>
                <w:sz w:val="22"/>
              </w:rPr>
            </w:pPr>
          </w:p>
          <w:p w14:paraId="756A1508" w14:textId="77777777" w:rsidR="000D6958" w:rsidRPr="00BE7662" w:rsidRDefault="00DC391E" w:rsidP="000D6958">
            <w:pPr>
              <w:rPr>
                <w:rFonts w:cs="Arial"/>
                <w:i/>
                <w:noProof/>
                <w:sz w:val="22"/>
              </w:rPr>
            </w:pPr>
            <w:r>
              <w:rPr>
                <w:rFonts w:cs="Arial"/>
                <w:sz w:val="22"/>
              </w:rPr>
              <w:t>Exercices 2008</w:t>
            </w:r>
            <w:r w:rsidR="000D6958" w:rsidRPr="00BE7662">
              <w:rPr>
                <w:rFonts w:cs="Arial"/>
                <w:sz w:val="22"/>
              </w:rPr>
              <w:t xml:space="preserve"> à </w:t>
            </w:r>
            <w:r>
              <w:rPr>
                <w:rFonts w:cs="Arial"/>
                <w:sz w:val="22"/>
              </w:rPr>
              <w:t>2011</w:t>
            </w:r>
          </w:p>
          <w:p w14:paraId="756A1509" w14:textId="77777777" w:rsidR="000D6958" w:rsidRPr="00BE7662" w:rsidRDefault="000D6958" w:rsidP="000D6958">
            <w:pPr>
              <w:rPr>
                <w:rFonts w:cs="Arial"/>
                <w:i/>
                <w:noProof/>
                <w:color w:val="000000"/>
                <w:sz w:val="22"/>
              </w:rPr>
            </w:pPr>
          </w:p>
          <w:p w14:paraId="756A150A" w14:textId="3781CD95" w:rsidR="000D6958" w:rsidRPr="00BE7662" w:rsidRDefault="00232BD0" w:rsidP="000D6958">
            <w:pPr>
              <w:rPr>
                <w:rFonts w:cs="Arial"/>
                <w:sz w:val="22"/>
              </w:rPr>
            </w:pPr>
            <w:r>
              <w:rPr>
                <w:rFonts w:cs="Arial"/>
                <w:noProof/>
                <w:color w:val="000000"/>
                <w:sz w:val="22"/>
              </w:rPr>
              <w:t>Rapport n°</w:t>
            </w:r>
            <w:r w:rsidR="004C7774">
              <w:rPr>
                <w:rFonts w:cs="Arial"/>
                <w:noProof/>
                <w:color w:val="000000"/>
                <w:sz w:val="22"/>
              </w:rPr>
              <w:t xml:space="preserve"> </w:t>
            </w:r>
            <w:r w:rsidR="00DC391E">
              <w:rPr>
                <w:rFonts w:cs="Arial"/>
                <w:noProof/>
                <w:color w:val="000000"/>
                <w:sz w:val="22"/>
              </w:rPr>
              <w:t>2015-</w:t>
            </w:r>
            <w:r w:rsidR="000149EA">
              <w:rPr>
                <w:rFonts w:cs="Arial"/>
                <w:noProof/>
                <w:color w:val="000000"/>
                <w:sz w:val="22"/>
              </w:rPr>
              <w:t>256-0</w:t>
            </w:r>
          </w:p>
          <w:p w14:paraId="756A150B" w14:textId="77777777" w:rsidR="000D6958" w:rsidRPr="00BE7662" w:rsidRDefault="000D6958" w:rsidP="000D6958">
            <w:pPr>
              <w:ind w:left="5670" w:hanging="4245"/>
              <w:rPr>
                <w:rFonts w:cs="Arial"/>
                <w:sz w:val="22"/>
              </w:rPr>
            </w:pPr>
          </w:p>
          <w:p w14:paraId="756A150C" w14:textId="77777777" w:rsidR="000D6958" w:rsidRPr="00BE7662" w:rsidRDefault="000D6958" w:rsidP="000D6958">
            <w:pPr>
              <w:ind w:left="5670" w:hanging="4245"/>
              <w:jc w:val="both"/>
              <w:rPr>
                <w:rFonts w:cs="Arial"/>
                <w:sz w:val="22"/>
              </w:rPr>
            </w:pPr>
          </w:p>
          <w:p w14:paraId="756A150D" w14:textId="77777777" w:rsidR="000D6958" w:rsidRPr="00BE7662" w:rsidRDefault="000D6958" w:rsidP="000D6958">
            <w:pPr>
              <w:rPr>
                <w:rFonts w:cs="Arial"/>
                <w:sz w:val="22"/>
              </w:rPr>
            </w:pPr>
          </w:p>
        </w:tc>
      </w:tr>
    </w:tbl>
    <w:p w14:paraId="756A150F" w14:textId="77777777" w:rsidR="000D6958" w:rsidRPr="00BE7662" w:rsidRDefault="000D6958" w:rsidP="000D6958">
      <w:pPr>
        <w:ind w:left="5670"/>
        <w:rPr>
          <w:rFonts w:cs="Arial"/>
          <w:sz w:val="22"/>
        </w:rPr>
      </w:pPr>
    </w:p>
    <w:p w14:paraId="756A1510" w14:textId="5E1C2102" w:rsidR="000D6958" w:rsidRPr="00BE7662" w:rsidRDefault="000D6958" w:rsidP="000D6958">
      <w:pPr>
        <w:tabs>
          <w:tab w:val="center" w:pos="9072"/>
        </w:tabs>
        <w:jc w:val="center"/>
        <w:rPr>
          <w:rFonts w:cs="Arial"/>
          <w:sz w:val="22"/>
        </w:rPr>
      </w:pPr>
      <w:r w:rsidRPr="00BE7662">
        <w:rPr>
          <w:rFonts w:cs="Arial"/>
          <w:sz w:val="22"/>
        </w:rPr>
        <w:t>République Française,</w:t>
      </w:r>
    </w:p>
    <w:p w14:paraId="756A1511" w14:textId="77777777" w:rsidR="000D6958" w:rsidRPr="00BE7662" w:rsidRDefault="000D6958" w:rsidP="000D6958">
      <w:pPr>
        <w:tabs>
          <w:tab w:val="center" w:pos="9072"/>
        </w:tabs>
        <w:jc w:val="center"/>
        <w:rPr>
          <w:rFonts w:cs="Arial"/>
          <w:sz w:val="22"/>
        </w:rPr>
      </w:pPr>
      <w:r w:rsidRPr="00BE7662">
        <w:rPr>
          <w:rFonts w:cs="Arial"/>
          <w:sz w:val="22"/>
        </w:rPr>
        <w:t>Au nom du peuple français,</w:t>
      </w:r>
    </w:p>
    <w:p w14:paraId="756A1512" w14:textId="77777777" w:rsidR="000D6958" w:rsidRPr="00BE7662" w:rsidRDefault="000D6958" w:rsidP="000D6958">
      <w:pPr>
        <w:tabs>
          <w:tab w:val="center" w:pos="9072"/>
        </w:tabs>
        <w:jc w:val="center"/>
        <w:rPr>
          <w:rFonts w:cs="Arial"/>
          <w:sz w:val="22"/>
        </w:rPr>
      </w:pPr>
    </w:p>
    <w:p w14:paraId="756A1513" w14:textId="77777777" w:rsidR="000D6958" w:rsidRPr="00BE7662" w:rsidRDefault="000D6958" w:rsidP="000D6958">
      <w:pPr>
        <w:tabs>
          <w:tab w:val="center" w:pos="9072"/>
        </w:tabs>
        <w:jc w:val="center"/>
        <w:rPr>
          <w:rFonts w:cs="Arial"/>
          <w:sz w:val="22"/>
        </w:rPr>
      </w:pPr>
      <w:r w:rsidRPr="00BE7662">
        <w:rPr>
          <w:rFonts w:cs="Arial"/>
          <w:sz w:val="22"/>
        </w:rPr>
        <w:t>La Cour,</w:t>
      </w:r>
    </w:p>
    <w:p w14:paraId="756A1514" w14:textId="77777777" w:rsidR="000D6958" w:rsidRPr="00BE7662" w:rsidRDefault="000D6958" w:rsidP="00D95E6E">
      <w:pPr>
        <w:tabs>
          <w:tab w:val="center" w:pos="4536"/>
          <w:tab w:val="right" w:pos="9072"/>
        </w:tabs>
        <w:spacing w:line="240" w:lineRule="auto"/>
        <w:ind w:left="-567"/>
        <w:jc w:val="both"/>
        <w:rPr>
          <w:rFonts w:eastAsia="Times New Roman" w:cs="Arial"/>
          <w:sz w:val="22"/>
          <w:lang w:eastAsia="fr-FR"/>
        </w:rPr>
      </w:pPr>
    </w:p>
    <w:p w14:paraId="756A1515" w14:textId="661B5AB0" w:rsidR="000D6958" w:rsidRPr="00BE7662" w:rsidRDefault="000D6958" w:rsidP="005A6057">
      <w:pPr>
        <w:tabs>
          <w:tab w:val="center" w:pos="4536"/>
          <w:tab w:val="right" w:pos="9072"/>
        </w:tabs>
        <w:spacing w:after="360"/>
        <w:jc w:val="both"/>
        <w:rPr>
          <w:rFonts w:cs="Arial"/>
          <w:sz w:val="22"/>
        </w:rPr>
      </w:pPr>
      <w:r w:rsidRPr="00BE7662">
        <w:rPr>
          <w:rFonts w:cs="Arial"/>
          <w:sz w:val="22"/>
        </w:rPr>
        <w:t xml:space="preserve">Vu le réquisitoire en date du </w:t>
      </w:r>
      <w:r w:rsidR="00B056C8">
        <w:rPr>
          <w:rFonts w:cs="Arial"/>
          <w:sz w:val="22"/>
        </w:rPr>
        <w:t>18 décembre</w:t>
      </w:r>
      <w:r w:rsidR="00941767">
        <w:rPr>
          <w:rFonts w:cs="Arial"/>
          <w:sz w:val="22"/>
        </w:rPr>
        <w:t xml:space="preserve"> </w:t>
      </w:r>
      <w:r w:rsidR="00B056C8">
        <w:rPr>
          <w:rFonts w:cs="Arial"/>
          <w:sz w:val="22"/>
        </w:rPr>
        <w:t>2014</w:t>
      </w:r>
      <w:r w:rsidRPr="00BE7662">
        <w:rPr>
          <w:rFonts w:cs="Arial"/>
          <w:sz w:val="22"/>
        </w:rPr>
        <w:t xml:space="preserve"> par lequel le Procureur général près </w:t>
      </w:r>
      <w:r w:rsidR="00B056C8">
        <w:rPr>
          <w:rFonts w:cs="Arial"/>
          <w:sz w:val="22"/>
        </w:rPr>
        <w:t>la Cour des comptes a saisi la première</w:t>
      </w:r>
      <w:r w:rsidRPr="00BE7662">
        <w:rPr>
          <w:rFonts w:cs="Arial"/>
          <w:sz w:val="22"/>
        </w:rPr>
        <w:t xml:space="preserve"> chambre de la Cour des comptes de présomptions de charges, en vue de la mise en jeu de la responsabilité personnelle et pécuniaire de </w:t>
      </w:r>
      <w:r w:rsidR="00B056C8">
        <w:rPr>
          <w:rFonts w:cs="Arial"/>
          <w:sz w:val="22"/>
        </w:rPr>
        <w:t>MM.</w:t>
      </w:r>
      <w:r w:rsidR="00552928">
        <w:rPr>
          <w:rFonts w:cs="Arial"/>
          <w:sz w:val="22"/>
        </w:rPr>
        <w:t> </w:t>
      </w:r>
      <w:r w:rsidR="00BA4E7F">
        <w:rPr>
          <w:rFonts w:cs="Arial"/>
          <w:sz w:val="22"/>
        </w:rPr>
        <w:t>X</w:t>
      </w:r>
      <w:r w:rsidR="00B056C8">
        <w:rPr>
          <w:rFonts w:cs="Arial"/>
          <w:sz w:val="22"/>
        </w:rPr>
        <w:t xml:space="preserve"> et </w:t>
      </w:r>
      <w:r w:rsidR="00BA4E7F">
        <w:rPr>
          <w:rFonts w:cs="Arial"/>
          <w:sz w:val="22"/>
        </w:rPr>
        <w:t>Y</w:t>
      </w:r>
      <w:r w:rsidRPr="00BE7662">
        <w:rPr>
          <w:rFonts w:cs="Arial"/>
          <w:sz w:val="22"/>
        </w:rPr>
        <w:t xml:space="preserve">, </w:t>
      </w:r>
      <w:r w:rsidR="00325E92">
        <w:rPr>
          <w:rFonts w:cs="Arial"/>
          <w:sz w:val="22"/>
        </w:rPr>
        <w:t>directeurs régionaux des finances publiques de Champagne-Ardenne et du département de la Marne</w:t>
      </w:r>
      <w:r w:rsidR="00472402">
        <w:rPr>
          <w:rFonts w:cs="Arial"/>
          <w:sz w:val="22"/>
        </w:rPr>
        <w:t>,</w:t>
      </w:r>
      <w:r w:rsidR="00325E92">
        <w:rPr>
          <w:rFonts w:cs="Arial"/>
          <w:sz w:val="22"/>
        </w:rPr>
        <w:t xml:space="preserve"> au titre d’opérations relatives aux exercices 2008 à 2011</w:t>
      </w:r>
      <w:r w:rsidRPr="00BE7662">
        <w:rPr>
          <w:rFonts w:cs="Arial"/>
          <w:sz w:val="22"/>
        </w:rPr>
        <w:t xml:space="preserve">, notifié le </w:t>
      </w:r>
      <w:r w:rsidR="00325E92">
        <w:rPr>
          <w:rFonts w:cs="Arial"/>
          <w:sz w:val="22"/>
        </w:rPr>
        <w:t>24</w:t>
      </w:r>
      <w:r w:rsidR="00941767">
        <w:rPr>
          <w:rFonts w:cs="Arial"/>
          <w:sz w:val="22"/>
        </w:rPr>
        <w:t xml:space="preserve"> </w:t>
      </w:r>
      <w:r w:rsidR="00325E92">
        <w:rPr>
          <w:rFonts w:cs="Arial"/>
          <w:sz w:val="22"/>
        </w:rPr>
        <w:t>décembre</w:t>
      </w:r>
      <w:r w:rsidR="00941767">
        <w:rPr>
          <w:rFonts w:cs="Arial"/>
          <w:sz w:val="22"/>
        </w:rPr>
        <w:t xml:space="preserve"> </w:t>
      </w:r>
      <w:r w:rsidR="00325E92">
        <w:rPr>
          <w:rFonts w:cs="Arial"/>
          <w:sz w:val="22"/>
        </w:rPr>
        <w:t>2014</w:t>
      </w:r>
      <w:r w:rsidR="00941767">
        <w:rPr>
          <w:rFonts w:cs="Arial"/>
          <w:sz w:val="22"/>
        </w:rPr>
        <w:t xml:space="preserve"> </w:t>
      </w:r>
      <w:r w:rsidRPr="00BE7662">
        <w:rPr>
          <w:rFonts w:cs="Arial"/>
          <w:sz w:val="22"/>
        </w:rPr>
        <w:t>aux compta</w:t>
      </w:r>
      <w:r w:rsidR="005A6057">
        <w:rPr>
          <w:rFonts w:cs="Arial"/>
          <w:sz w:val="22"/>
        </w:rPr>
        <w:t>b</w:t>
      </w:r>
      <w:r w:rsidRPr="00BE7662">
        <w:rPr>
          <w:rFonts w:cs="Arial"/>
          <w:sz w:val="22"/>
        </w:rPr>
        <w:t>les concernés</w:t>
      </w:r>
      <w:r w:rsidR="00941767">
        <w:rPr>
          <w:rFonts w:cs="Arial"/>
          <w:sz w:val="22"/>
        </w:rPr>
        <w:t> ;</w:t>
      </w:r>
    </w:p>
    <w:p w14:paraId="756A1517" w14:textId="6AAF91F4" w:rsidR="000D6958" w:rsidRPr="00BE7662" w:rsidRDefault="00472402" w:rsidP="005A6057">
      <w:pPr>
        <w:spacing w:after="360"/>
        <w:ind w:right="-2"/>
        <w:jc w:val="both"/>
        <w:rPr>
          <w:rFonts w:cs="Arial"/>
          <w:sz w:val="22"/>
        </w:rPr>
      </w:pPr>
      <w:r>
        <w:rPr>
          <w:rFonts w:cs="Arial"/>
          <w:sz w:val="22"/>
        </w:rPr>
        <w:t>V</w:t>
      </w:r>
      <w:r w:rsidR="000D6958" w:rsidRPr="00BE7662">
        <w:rPr>
          <w:rFonts w:cs="Arial"/>
          <w:sz w:val="22"/>
        </w:rPr>
        <w:t xml:space="preserve">u les comptes rendus </w:t>
      </w:r>
      <w:r w:rsidR="00325E92">
        <w:rPr>
          <w:rFonts w:cs="Arial"/>
          <w:sz w:val="22"/>
        </w:rPr>
        <w:t>par M. </w:t>
      </w:r>
      <w:r w:rsidR="00BA4E7F">
        <w:rPr>
          <w:rFonts w:cs="Arial"/>
          <w:sz w:val="22"/>
        </w:rPr>
        <w:t>X</w:t>
      </w:r>
      <w:r w:rsidR="00325E92">
        <w:rPr>
          <w:rFonts w:cs="Arial"/>
          <w:sz w:val="22"/>
        </w:rPr>
        <w:t xml:space="preserve"> </w:t>
      </w:r>
      <w:r w:rsidR="000D6958" w:rsidRPr="00BE7662">
        <w:rPr>
          <w:rFonts w:cs="Arial"/>
          <w:sz w:val="22"/>
        </w:rPr>
        <w:t xml:space="preserve">en qualité de </w:t>
      </w:r>
      <w:r w:rsidR="00325E92">
        <w:rPr>
          <w:rFonts w:cs="Arial"/>
          <w:sz w:val="22"/>
        </w:rPr>
        <w:t>trésorier-payeur général de la Marne du 1</w:t>
      </w:r>
      <w:r w:rsidR="00325E92" w:rsidRPr="00325E92">
        <w:rPr>
          <w:rFonts w:cs="Arial"/>
          <w:sz w:val="22"/>
          <w:vertAlign w:val="superscript"/>
        </w:rPr>
        <w:t>er</w:t>
      </w:r>
      <w:r w:rsidR="00941767">
        <w:rPr>
          <w:rFonts w:cs="Arial"/>
          <w:sz w:val="22"/>
        </w:rPr>
        <w:t xml:space="preserve"> </w:t>
      </w:r>
      <w:r w:rsidR="00325E92">
        <w:rPr>
          <w:rFonts w:cs="Arial"/>
          <w:sz w:val="22"/>
        </w:rPr>
        <w:t>mars</w:t>
      </w:r>
      <w:r w:rsidR="00941767">
        <w:rPr>
          <w:rFonts w:cs="Arial"/>
          <w:sz w:val="22"/>
        </w:rPr>
        <w:t xml:space="preserve"> </w:t>
      </w:r>
      <w:r w:rsidR="00325E92">
        <w:rPr>
          <w:rFonts w:cs="Arial"/>
          <w:sz w:val="22"/>
        </w:rPr>
        <w:t>2006 au 5</w:t>
      </w:r>
      <w:r w:rsidR="00941767">
        <w:rPr>
          <w:rFonts w:cs="Arial"/>
          <w:sz w:val="22"/>
        </w:rPr>
        <w:t xml:space="preserve"> </w:t>
      </w:r>
      <w:r w:rsidR="00325E92">
        <w:rPr>
          <w:rFonts w:cs="Arial"/>
          <w:sz w:val="22"/>
        </w:rPr>
        <w:t>juillet</w:t>
      </w:r>
      <w:r w:rsidR="00941767">
        <w:rPr>
          <w:rFonts w:cs="Arial"/>
          <w:sz w:val="22"/>
        </w:rPr>
        <w:t xml:space="preserve"> </w:t>
      </w:r>
      <w:r w:rsidR="00325E92">
        <w:rPr>
          <w:rFonts w:cs="Arial"/>
          <w:sz w:val="22"/>
        </w:rPr>
        <w:t>2009 puis en qualité de directeur régional des finances publiques de Champagne-Ardenne du 6</w:t>
      </w:r>
      <w:r w:rsidR="00941767">
        <w:rPr>
          <w:rFonts w:cs="Arial"/>
          <w:sz w:val="22"/>
        </w:rPr>
        <w:t xml:space="preserve"> </w:t>
      </w:r>
      <w:r w:rsidR="00325E92">
        <w:rPr>
          <w:rFonts w:cs="Arial"/>
          <w:sz w:val="22"/>
        </w:rPr>
        <w:t xml:space="preserve">juillet 2009 au </w:t>
      </w:r>
      <w:r w:rsidR="00A332F9">
        <w:rPr>
          <w:rFonts w:cs="Arial"/>
          <w:sz w:val="22"/>
        </w:rPr>
        <w:t>15</w:t>
      </w:r>
      <w:r w:rsidR="00941767">
        <w:rPr>
          <w:rFonts w:cs="Arial"/>
          <w:sz w:val="22"/>
        </w:rPr>
        <w:t xml:space="preserve"> </w:t>
      </w:r>
      <w:r w:rsidR="00A332F9">
        <w:rPr>
          <w:rFonts w:cs="Arial"/>
          <w:sz w:val="22"/>
        </w:rPr>
        <w:t>mai 2011, et par M. </w:t>
      </w:r>
      <w:r w:rsidR="00BA4E7F">
        <w:rPr>
          <w:rFonts w:cs="Arial"/>
          <w:sz w:val="22"/>
        </w:rPr>
        <w:t>Y</w:t>
      </w:r>
      <w:r w:rsidR="00A332F9">
        <w:rPr>
          <w:rFonts w:cs="Arial"/>
          <w:sz w:val="22"/>
        </w:rPr>
        <w:t xml:space="preserve"> en qualité de directeur régional des finances publiques de</w:t>
      </w:r>
      <w:r w:rsidR="00941767">
        <w:rPr>
          <w:rFonts w:cs="Arial"/>
          <w:sz w:val="22"/>
        </w:rPr>
        <w:t xml:space="preserve"> </w:t>
      </w:r>
      <w:r w:rsidR="00A332F9">
        <w:rPr>
          <w:rFonts w:cs="Arial"/>
          <w:sz w:val="22"/>
        </w:rPr>
        <w:t>Champagne-Ardenne</w:t>
      </w:r>
      <w:r w:rsidR="00B93E22">
        <w:rPr>
          <w:rFonts w:cs="Arial"/>
          <w:sz w:val="22"/>
        </w:rPr>
        <w:t xml:space="preserve"> et du département de la Marne</w:t>
      </w:r>
      <w:r w:rsidR="00A332F9">
        <w:rPr>
          <w:rFonts w:cs="Arial"/>
          <w:sz w:val="22"/>
        </w:rPr>
        <w:t>, à compter du 16</w:t>
      </w:r>
      <w:r w:rsidR="00941767">
        <w:rPr>
          <w:rFonts w:cs="Arial"/>
          <w:sz w:val="22"/>
        </w:rPr>
        <w:t xml:space="preserve"> </w:t>
      </w:r>
      <w:r w:rsidR="00A332F9">
        <w:rPr>
          <w:rFonts w:cs="Arial"/>
          <w:sz w:val="22"/>
        </w:rPr>
        <w:t>mai</w:t>
      </w:r>
      <w:r w:rsidR="00941767">
        <w:rPr>
          <w:rFonts w:cs="Arial"/>
          <w:sz w:val="22"/>
        </w:rPr>
        <w:t xml:space="preserve"> </w:t>
      </w:r>
      <w:r w:rsidR="00A332F9">
        <w:rPr>
          <w:rFonts w:cs="Arial"/>
          <w:sz w:val="22"/>
        </w:rPr>
        <w:t>2011</w:t>
      </w:r>
      <w:r w:rsidR="00941767">
        <w:rPr>
          <w:rFonts w:cs="Arial"/>
          <w:sz w:val="22"/>
        </w:rPr>
        <w:t> </w:t>
      </w:r>
      <w:r w:rsidR="000D6958" w:rsidRPr="00BE7662">
        <w:rPr>
          <w:rFonts w:cs="Arial"/>
          <w:sz w:val="22"/>
        </w:rPr>
        <w:t>;</w:t>
      </w:r>
    </w:p>
    <w:p w14:paraId="756A1519" w14:textId="68B95609" w:rsidR="000D6958" w:rsidRPr="00BE7662" w:rsidRDefault="005A6057" w:rsidP="005A6057">
      <w:pPr>
        <w:spacing w:after="360"/>
        <w:ind w:right="-2"/>
        <w:jc w:val="both"/>
        <w:rPr>
          <w:rFonts w:cs="Arial"/>
          <w:sz w:val="22"/>
        </w:rPr>
      </w:pPr>
      <w:r>
        <w:rPr>
          <w:rFonts w:cs="Arial"/>
          <w:sz w:val="22"/>
        </w:rPr>
        <w:t>V</w:t>
      </w:r>
      <w:r w:rsidR="000D6958" w:rsidRPr="00BE7662">
        <w:rPr>
          <w:rFonts w:cs="Arial"/>
          <w:sz w:val="22"/>
        </w:rPr>
        <w:t>u les justif</w:t>
      </w:r>
      <w:r w:rsidR="00A332F9">
        <w:rPr>
          <w:rFonts w:cs="Arial"/>
          <w:sz w:val="22"/>
        </w:rPr>
        <w:t>ications produites au soutien des</w:t>
      </w:r>
      <w:r w:rsidR="000D6958" w:rsidRPr="00BE7662">
        <w:rPr>
          <w:rFonts w:cs="Arial"/>
          <w:sz w:val="22"/>
        </w:rPr>
        <w:t xml:space="preserve"> compte</w:t>
      </w:r>
      <w:r w:rsidR="00A332F9">
        <w:rPr>
          <w:rFonts w:cs="Arial"/>
          <w:sz w:val="22"/>
        </w:rPr>
        <w:t>s</w:t>
      </w:r>
      <w:r w:rsidR="000D6958" w:rsidRPr="00BE7662">
        <w:rPr>
          <w:rFonts w:cs="Arial"/>
          <w:sz w:val="22"/>
        </w:rPr>
        <w:t xml:space="preserve"> en jugement</w:t>
      </w:r>
      <w:r w:rsidR="00941767">
        <w:rPr>
          <w:rFonts w:cs="Arial"/>
          <w:sz w:val="22"/>
        </w:rPr>
        <w:t> </w:t>
      </w:r>
      <w:r w:rsidR="000D6958" w:rsidRPr="00BE7662">
        <w:rPr>
          <w:rFonts w:cs="Arial"/>
          <w:sz w:val="22"/>
        </w:rPr>
        <w:t>;</w:t>
      </w:r>
    </w:p>
    <w:p w14:paraId="756A151C" w14:textId="4529B5AF" w:rsidR="000D6958" w:rsidRPr="00BE7662" w:rsidRDefault="000D6958" w:rsidP="005A6057">
      <w:pPr>
        <w:spacing w:after="360"/>
        <w:ind w:right="-2"/>
        <w:jc w:val="both"/>
        <w:rPr>
          <w:rFonts w:cs="Arial"/>
          <w:sz w:val="22"/>
        </w:rPr>
      </w:pPr>
      <w:r w:rsidRPr="00BE7662">
        <w:rPr>
          <w:rFonts w:cs="Arial"/>
          <w:sz w:val="22"/>
        </w:rPr>
        <w:t>Vu le code des juridictions financières</w:t>
      </w:r>
      <w:r w:rsidR="00941767">
        <w:rPr>
          <w:rFonts w:cs="Arial"/>
          <w:sz w:val="22"/>
        </w:rPr>
        <w:t> </w:t>
      </w:r>
      <w:r w:rsidRPr="00BE7662">
        <w:rPr>
          <w:rFonts w:cs="Arial"/>
          <w:sz w:val="22"/>
        </w:rPr>
        <w:t>;</w:t>
      </w:r>
    </w:p>
    <w:p w14:paraId="2237DFB7" w14:textId="2450B243" w:rsidR="00C667E3" w:rsidRPr="00BE7662" w:rsidRDefault="00C667E3" w:rsidP="005A6057">
      <w:pPr>
        <w:spacing w:after="360"/>
        <w:ind w:right="-2"/>
        <w:jc w:val="both"/>
        <w:rPr>
          <w:rFonts w:cs="Arial"/>
          <w:sz w:val="22"/>
        </w:rPr>
      </w:pPr>
      <w:r w:rsidRPr="00BE7662">
        <w:rPr>
          <w:rFonts w:cs="Arial"/>
          <w:sz w:val="22"/>
        </w:rPr>
        <w:t>Vu l’article 60 de la loi de finances n°63-156 du 23 février 1963 ;</w:t>
      </w:r>
    </w:p>
    <w:p w14:paraId="72656AF6" w14:textId="358862F2" w:rsidR="00C667E3" w:rsidRPr="00C667E3" w:rsidRDefault="00232BD0" w:rsidP="005A6057">
      <w:pPr>
        <w:spacing w:before="120" w:after="360"/>
        <w:ind w:right="-2"/>
        <w:jc w:val="both"/>
        <w:rPr>
          <w:rFonts w:cs="Arial"/>
          <w:sz w:val="22"/>
        </w:rPr>
      </w:pPr>
      <w:r>
        <w:rPr>
          <w:rStyle w:val="lev"/>
          <w:b w:val="0"/>
          <w:sz w:val="22"/>
        </w:rPr>
        <w:t>Vu la loi n°</w:t>
      </w:r>
      <w:r w:rsidR="00537E72">
        <w:rPr>
          <w:rStyle w:val="lev"/>
          <w:b w:val="0"/>
          <w:sz w:val="22"/>
        </w:rPr>
        <w:t> </w:t>
      </w:r>
      <w:r w:rsidR="00C667E3" w:rsidRPr="0079250B">
        <w:rPr>
          <w:rStyle w:val="lev"/>
          <w:b w:val="0"/>
          <w:sz w:val="22"/>
        </w:rPr>
        <w:t>83-634 du 13 juillet 1983 portant droits et obligations des fonctionnaires</w:t>
      </w:r>
      <w:r w:rsidR="00C667E3" w:rsidRPr="00C667E3">
        <w:rPr>
          <w:rFonts w:cs="Arial"/>
          <w:sz w:val="22"/>
        </w:rPr>
        <w:t> ;</w:t>
      </w:r>
    </w:p>
    <w:p w14:paraId="756A151D" w14:textId="4C48B880" w:rsidR="000D6958" w:rsidRPr="00BE7662" w:rsidRDefault="00343683" w:rsidP="005A6057">
      <w:pPr>
        <w:spacing w:before="120" w:after="360"/>
        <w:ind w:right="-2"/>
        <w:jc w:val="both"/>
        <w:rPr>
          <w:rFonts w:cs="Arial"/>
          <w:sz w:val="22"/>
        </w:rPr>
      </w:pPr>
      <w:r>
        <w:rPr>
          <w:rFonts w:cs="Arial"/>
          <w:sz w:val="22"/>
        </w:rPr>
        <w:t>Vu le décret n°</w:t>
      </w:r>
      <w:r w:rsidR="00537E72">
        <w:rPr>
          <w:rFonts w:cs="Arial"/>
          <w:sz w:val="22"/>
        </w:rPr>
        <w:t> </w:t>
      </w:r>
      <w:r w:rsidR="000D6958" w:rsidRPr="00BE7662">
        <w:rPr>
          <w:rFonts w:cs="Arial"/>
          <w:sz w:val="22"/>
        </w:rPr>
        <w:t>62-1587 du 29 décembre 1962 portant règlement général sur la comptabilité publique</w:t>
      </w:r>
      <w:r w:rsidR="008E1176">
        <w:rPr>
          <w:rFonts w:cs="Arial"/>
          <w:sz w:val="22"/>
        </w:rPr>
        <w:t>,</w:t>
      </w:r>
      <w:r w:rsidR="000D6958" w:rsidRPr="00BE7662">
        <w:rPr>
          <w:rFonts w:cs="Arial"/>
          <w:sz w:val="22"/>
        </w:rPr>
        <w:t xml:space="preserve"> alors en vigueur</w:t>
      </w:r>
      <w:r w:rsidR="00A332F9">
        <w:rPr>
          <w:rFonts w:cs="Arial"/>
          <w:sz w:val="22"/>
        </w:rPr>
        <w:t> ;</w:t>
      </w:r>
    </w:p>
    <w:p w14:paraId="5CBA1DB0" w14:textId="4435BC66" w:rsidR="008428F3" w:rsidRDefault="008428F3" w:rsidP="005A6057">
      <w:pPr>
        <w:spacing w:before="120" w:after="360"/>
        <w:ind w:right="-2"/>
        <w:jc w:val="both"/>
        <w:rPr>
          <w:rStyle w:val="lev"/>
          <w:b w:val="0"/>
          <w:sz w:val="22"/>
        </w:rPr>
      </w:pPr>
      <w:r w:rsidRPr="00C667E3">
        <w:rPr>
          <w:rFonts w:cs="Arial"/>
          <w:sz w:val="22"/>
        </w:rPr>
        <w:t xml:space="preserve">Vu le </w:t>
      </w:r>
      <w:r w:rsidRPr="00AF4887">
        <w:rPr>
          <w:rStyle w:val="lev"/>
          <w:b w:val="0"/>
          <w:sz w:val="22"/>
        </w:rPr>
        <w:t>décret n°</w:t>
      </w:r>
      <w:r w:rsidR="00537E72">
        <w:rPr>
          <w:rStyle w:val="lev"/>
          <w:b w:val="0"/>
          <w:sz w:val="22"/>
        </w:rPr>
        <w:t> </w:t>
      </w:r>
      <w:r w:rsidRPr="00AF4887">
        <w:rPr>
          <w:rStyle w:val="lev"/>
          <w:b w:val="0"/>
          <w:sz w:val="22"/>
        </w:rPr>
        <w:t>85-730 du 17 juillet 1985 relatif à la rémunération des fonctionnaires de l'Etat et des fonctionnaires des collectivités territoriales régis</w:t>
      </w:r>
      <w:r w:rsidR="00232BD0">
        <w:rPr>
          <w:rStyle w:val="lev"/>
          <w:b w:val="0"/>
          <w:sz w:val="22"/>
        </w:rPr>
        <w:t xml:space="preserve"> respectivement par les lois n°</w:t>
      </w:r>
      <w:r w:rsidR="00537E72">
        <w:rPr>
          <w:rStyle w:val="lev"/>
          <w:b w:val="0"/>
          <w:sz w:val="22"/>
        </w:rPr>
        <w:t> </w:t>
      </w:r>
      <w:r w:rsidR="00232BD0">
        <w:rPr>
          <w:rStyle w:val="lev"/>
          <w:b w:val="0"/>
          <w:sz w:val="22"/>
        </w:rPr>
        <w:t>84-16 du 11 janvier 1984 et n°</w:t>
      </w:r>
      <w:r w:rsidR="00537E72">
        <w:rPr>
          <w:rStyle w:val="lev"/>
          <w:b w:val="0"/>
          <w:sz w:val="22"/>
        </w:rPr>
        <w:t> </w:t>
      </w:r>
      <w:r w:rsidRPr="00AF4887">
        <w:rPr>
          <w:rStyle w:val="lev"/>
          <w:b w:val="0"/>
          <w:sz w:val="22"/>
        </w:rPr>
        <w:t>84-53 du 26 janvier 1984 ;</w:t>
      </w:r>
    </w:p>
    <w:p w14:paraId="7B5A08AF" w14:textId="5C8963F4" w:rsidR="00CB12C3" w:rsidRPr="00C667E3" w:rsidRDefault="00CB12C3" w:rsidP="005A6057">
      <w:pPr>
        <w:spacing w:before="120" w:after="360"/>
        <w:ind w:right="-2"/>
        <w:jc w:val="both"/>
        <w:rPr>
          <w:rFonts w:cs="Arial"/>
          <w:sz w:val="22"/>
        </w:rPr>
      </w:pPr>
      <w:r>
        <w:rPr>
          <w:rFonts w:cs="Arial"/>
          <w:sz w:val="22"/>
        </w:rPr>
        <w:t xml:space="preserve">Vu le </w:t>
      </w:r>
      <w:r w:rsidRPr="00CB12C3">
        <w:rPr>
          <w:rStyle w:val="lev"/>
          <w:b w:val="0"/>
          <w:sz w:val="22"/>
        </w:rPr>
        <w:t>décret n°</w:t>
      </w:r>
      <w:r w:rsidR="00537E72">
        <w:rPr>
          <w:rStyle w:val="lev"/>
          <w:b w:val="0"/>
          <w:sz w:val="22"/>
        </w:rPr>
        <w:t> </w:t>
      </w:r>
      <w:r w:rsidRPr="00CB12C3">
        <w:rPr>
          <w:rStyle w:val="lev"/>
          <w:b w:val="0"/>
          <w:sz w:val="22"/>
        </w:rPr>
        <w:t>97-530 du 26 mai 1997 portant attribution d'une prime d'activité aux fonctionnaires du corps des contrôleurs du travail ;</w:t>
      </w:r>
    </w:p>
    <w:p w14:paraId="0DAA6AE0" w14:textId="1DCC6BBF" w:rsidR="00B21F97" w:rsidRPr="00B21F97" w:rsidRDefault="00B21F97" w:rsidP="005A6057">
      <w:pPr>
        <w:tabs>
          <w:tab w:val="right" w:pos="9072"/>
        </w:tabs>
        <w:spacing w:before="120" w:after="360"/>
        <w:ind w:right="-2"/>
        <w:jc w:val="both"/>
        <w:rPr>
          <w:rFonts w:cs="Arial"/>
          <w:b/>
          <w:sz w:val="22"/>
        </w:rPr>
      </w:pPr>
      <w:r w:rsidRPr="00B21F97">
        <w:rPr>
          <w:rFonts w:cs="Arial"/>
          <w:sz w:val="22"/>
        </w:rPr>
        <w:lastRenderedPageBreak/>
        <w:t>Vu</w:t>
      </w:r>
      <w:r w:rsidRPr="00B21F97">
        <w:rPr>
          <w:rFonts w:cs="Arial"/>
          <w:b/>
          <w:sz w:val="22"/>
        </w:rPr>
        <w:t xml:space="preserve"> </w:t>
      </w:r>
      <w:r w:rsidRPr="00B21F97">
        <w:rPr>
          <w:rStyle w:val="lev"/>
          <w:b w:val="0"/>
          <w:sz w:val="22"/>
        </w:rPr>
        <w:t>le décret n°</w:t>
      </w:r>
      <w:r w:rsidR="00537E72">
        <w:rPr>
          <w:rStyle w:val="lev"/>
          <w:b w:val="0"/>
          <w:sz w:val="22"/>
        </w:rPr>
        <w:t> </w:t>
      </w:r>
      <w:r w:rsidRPr="00B21F97">
        <w:rPr>
          <w:rStyle w:val="lev"/>
          <w:b w:val="0"/>
          <w:sz w:val="22"/>
        </w:rPr>
        <w:t>2002-60 du 14 janvier 2002 relatif aux indemnités horaires pour travaux supplémentaires ;</w:t>
      </w:r>
    </w:p>
    <w:p w14:paraId="3258F1AB" w14:textId="464E4BA3" w:rsidR="008428F3" w:rsidRPr="008428F3" w:rsidRDefault="008428F3" w:rsidP="005A6057">
      <w:pPr>
        <w:tabs>
          <w:tab w:val="right" w:pos="9072"/>
        </w:tabs>
        <w:spacing w:before="120" w:after="360"/>
        <w:ind w:right="-2"/>
        <w:jc w:val="both"/>
        <w:rPr>
          <w:rFonts w:cs="Arial"/>
          <w:sz w:val="22"/>
        </w:rPr>
      </w:pPr>
      <w:r w:rsidRPr="008428F3">
        <w:rPr>
          <w:rFonts w:cs="Arial"/>
          <w:sz w:val="22"/>
        </w:rPr>
        <w:t xml:space="preserve">Vu le décret </w:t>
      </w:r>
      <w:r w:rsidR="00343683">
        <w:rPr>
          <w:sz w:val="22"/>
        </w:rPr>
        <w:t>n°</w:t>
      </w:r>
      <w:r w:rsidR="00537E72">
        <w:rPr>
          <w:sz w:val="22"/>
        </w:rPr>
        <w:t> </w:t>
      </w:r>
      <w:r w:rsidRPr="0079250B">
        <w:rPr>
          <w:sz w:val="22"/>
        </w:rPr>
        <w:t>2002-61 du 14 janvier 2002 relatif à l'indemnité d'administration et de technicité ;</w:t>
      </w:r>
    </w:p>
    <w:p w14:paraId="756A151E" w14:textId="6AF91BBA" w:rsidR="000D6958" w:rsidRDefault="00343683" w:rsidP="005A6057">
      <w:pPr>
        <w:tabs>
          <w:tab w:val="right" w:pos="9072"/>
        </w:tabs>
        <w:spacing w:before="120" w:after="360"/>
        <w:ind w:right="-2"/>
        <w:jc w:val="both"/>
        <w:rPr>
          <w:rFonts w:cs="Arial"/>
          <w:sz w:val="22"/>
        </w:rPr>
      </w:pPr>
      <w:r>
        <w:rPr>
          <w:rFonts w:cs="Arial"/>
          <w:sz w:val="22"/>
        </w:rPr>
        <w:t>Vu le décret n°</w:t>
      </w:r>
      <w:r w:rsidR="00537E72">
        <w:rPr>
          <w:rFonts w:cs="Arial"/>
          <w:sz w:val="22"/>
        </w:rPr>
        <w:t> </w:t>
      </w:r>
      <w:r w:rsidR="000D6958" w:rsidRPr="00BE7662">
        <w:rPr>
          <w:rFonts w:cs="Arial"/>
          <w:sz w:val="22"/>
        </w:rPr>
        <w:t>2012-1386 du 10 décembre 2012 portant application du deuxième alinéa du</w:t>
      </w:r>
      <w:r w:rsidR="00941767">
        <w:rPr>
          <w:rFonts w:cs="Arial"/>
          <w:sz w:val="22"/>
        </w:rPr>
        <w:t xml:space="preserve"> </w:t>
      </w:r>
      <w:r w:rsidR="000D6958" w:rsidRPr="00BE7662">
        <w:rPr>
          <w:rFonts w:cs="Arial"/>
          <w:sz w:val="22"/>
        </w:rPr>
        <w:t>VI de l’article 60 de la loi de finances de 1963 modifiée ;</w:t>
      </w:r>
    </w:p>
    <w:p w14:paraId="6C29897E" w14:textId="30351E27" w:rsidR="00CB12C3" w:rsidRDefault="00CB12C3" w:rsidP="005A6057">
      <w:pPr>
        <w:tabs>
          <w:tab w:val="right" w:pos="9072"/>
        </w:tabs>
        <w:spacing w:before="120" w:after="360"/>
        <w:ind w:right="-2"/>
        <w:jc w:val="both"/>
        <w:rPr>
          <w:rFonts w:cs="Arial"/>
          <w:sz w:val="22"/>
        </w:rPr>
      </w:pPr>
      <w:r>
        <w:rPr>
          <w:rFonts w:cs="Arial"/>
          <w:sz w:val="22"/>
        </w:rPr>
        <w:t xml:space="preserve">Vu </w:t>
      </w:r>
      <w:r w:rsidRPr="00CB12C3">
        <w:rPr>
          <w:rStyle w:val="lev"/>
          <w:b w:val="0"/>
          <w:sz w:val="22"/>
        </w:rPr>
        <w:t>l’arrêté du 26 mai 1997 fixant les montants moyens annuels de la prime d'activité attribuée aux fonctionnaires du corps des contrôleurs du travail</w:t>
      </w:r>
      <w:r>
        <w:rPr>
          <w:rStyle w:val="lev"/>
          <w:b w:val="0"/>
          <w:sz w:val="22"/>
        </w:rPr>
        <w:t> ;</w:t>
      </w:r>
    </w:p>
    <w:p w14:paraId="30CFE19C" w14:textId="7276E6E8" w:rsidR="00A45690" w:rsidRPr="00D553A4" w:rsidRDefault="00A45690" w:rsidP="005A6057">
      <w:pPr>
        <w:tabs>
          <w:tab w:val="right" w:pos="9072"/>
        </w:tabs>
        <w:spacing w:after="360"/>
        <w:ind w:right="-2"/>
        <w:jc w:val="both"/>
        <w:rPr>
          <w:sz w:val="22"/>
        </w:rPr>
      </w:pPr>
      <w:r w:rsidRPr="00D553A4">
        <w:rPr>
          <w:sz w:val="22"/>
        </w:rPr>
        <w:t>Vu l'arrêté du 14 janvier 2002 fixant les montants de référence de l'</w:t>
      </w:r>
      <w:r w:rsidRPr="00D553A4">
        <w:rPr>
          <w:rStyle w:val="surlignage"/>
          <w:sz w:val="22"/>
        </w:rPr>
        <w:t>indemnité</w:t>
      </w:r>
      <w:r w:rsidRPr="00D553A4">
        <w:rPr>
          <w:sz w:val="22"/>
        </w:rPr>
        <w:t xml:space="preserve"> d'administration </w:t>
      </w:r>
      <w:proofErr w:type="gramStart"/>
      <w:r w:rsidRPr="00D553A4">
        <w:rPr>
          <w:sz w:val="22"/>
        </w:rPr>
        <w:t>et</w:t>
      </w:r>
      <w:proofErr w:type="gramEnd"/>
      <w:r w:rsidRPr="00D553A4">
        <w:rPr>
          <w:sz w:val="22"/>
        </w:rPr>
        <w:t xml:space="preserve"> de technicité</w:t>
      </w:r>
      <w:r w:rsidR="00D553A4">
        <w:rPr>
          <w:sz w:val="22"/>
        </w:rPr>
        <w:t> ;</w:t>
      </w:r>
    </w:p>
    <w:p w14:paraId="0E3B7498" w14:textId="7792A1C5" w:rsidR="00A45690" w:rsidRPr="00D553A4" w:rsidRDefault="00A45690" w:rsidP="005A6057">
      <w:pPr>
        <w:tabs>
          <w:tab w:val="right" w:pos="9072"/>
        </w:tabs>
        <w:spacing w:after="360"/>
        <w:ind w:right="-2"/>
        <w:jc w:val="both"/>
        <w:rPr>
          <w:sz w:val="22"/>
        </w:rPr>
      </w:pPr>
      <w:r w:rsidRPr="00D553A4">
        <w:rPr>
          <w:sz w:val="22"/>
        </w:rPr>
        <w:t xml:space="preserve">Vu </w:t>
      </w:r>
      <w:r w:rsidR="00D553A4" w:rsidRPr="00D553A4">
        <w:rPr>
          <w:rStyle w:val="lev"/>
          <w:b w:val="0"/>
          <w:sz w:val="22"/>
        </w:rPr>
        <w:t>l’arrêté du 26 novembre 2004 fixant les montants de référence de l'indemnité d'administration et de technicité en faveur de certains personnels du ministère de l'emploi, du travail et de la cohésion sociale, du ministère de la santé et de la protection sociale, du ministère de la famille et de l'enfance et du ministère de la parité et de l'égalité professionnelle</w:t>
      </w:r>
      <w:r w:rsidR="00D553A4">
        <w:rPr>
          <w:rStyle w:val="lev"/>
          <w:b w:val="0"/>
          <w:sz w:val="22"/>
        </w:rPr>
        <w:t> ;</w:t>
      </w:r>
    </w:p>
    <w:p w14:paraId="768DA038" w14:textId="79ACABF5" w:rsidR="008E1176" w:rsidRPr="0079250B" w:rsidRDefault="008428F3" w:rsidP="005A6057">
      <w:pPr>
        <w:tabs>
          <w:tab w:val="right" w:pos="9072"/>
        </w:tabs>
        <w:spacing w:after="360"/>
        <w:ind w:right="-2"/>
        <w:jc w:val="both"/>
        <w:rPr>
          <w:rFonts w:cs="Arial"/>
          <w:sz w:val="22"/>
        </w:rPr>
      </w:pPr>
      <w:r>
        <w:rPr>
          <w:rFonts w:cs="Arial"/>
          <w:sz w:val="22"/>
        </w:rPr>
        <w:t>V</w:t>
      </w:r>
      <w:r w:rsidR="008E1176" w:rsidRPr="0079250B">
        <w:rPr>
          <w:rFonts w:cs="Arial"/>
          <w:sz w:val="22"/>
        </w:rPr>
        <w:t>u les</w:t>
      </w:r>
      <w:r w:rsidR="00232BD0">
        <w:rPr>
          <w:rFonts w:cs="Arial"/>
          <w:sz w:val="22"/>
        </w:rPr>
        <w:t xml:space="preserve"> instructions codificatrices n°</w:t>
      </w:r>
      <w:r w:rsidR="00537E72">
        <w:rPr>
          <w:rFonts w:cs="Arial"/>
          <w:sz w:val="22"/>
        </w:rPr>
        <w:t> </w:t>
      </w:r>
      <w:r w:rsidR="008E1176" w:rsidRPr="0079250B">
        <w:rPr>
          <w:rFonts w:cs="Arial"/>
          <w:sz w:val="22"/>
        </w:rPr>
        <w:t>03-060-B du 17 novembre 2003</w:t>
      </w:r>
      <w:r w:rsidR="00E52BBD" w:rsidRPr="0079250B">
        <w:rPr>
          <w:rFonts w:cs="Arial"/>
          <w:sz w:val="22"/>
        </w:rPr>
        <w:t xml:space="preserve">, </w:t>
      </w:r>
      <w:r w:rsidR="00232BD0">
        <w:rPr>
          <w:rFonts w:cs="Arial"/>
          <w:sz w:val="22"/>
          <w:lang w:eastAsia="fr-FR"/>
        </w:rPr>
        <w:t>n°</w:t>
      </w:r>
      <w:r w:rsidR="00537E72">
        <w:rPr>
          <w:rFonts w:cs="Arial"/>
          <w:sz w:val="22"/>
          <w:lang w:eastAsia="fr-FR"/>
        </w:rPr>
        <w:t> </w:t>
      </w:r>
      <w:r w:rsidR="00E52BBD" w:rsidRPr="0079250B">
        <w:rPr>
          <w:rFonts w:cs="Arial"/>
          <w:sz w:val="22"/>
          <w:lang w:eastAsia="fr-FR"/>
        </w:rPr>
        <w:t xml:space="preserve">10-014-B du 2 avril 2010 et </w:t>
      </w:r>
      <w:r w:rsidR="00232BD0">
        <w:rPr>
          <w:rFonts w:cs="Arial"/>
          <w:bCs/>
          <w:sz w:val="22"/>
          <w:lang w:eastAsia="fr-FR"/>
        </w:rPr>
        <w:t>n°</w:t>
      </w:r>
      <w:r w:rsidR="00537E72">
        <w:rPr>
          <w:rFonts w:cs="Arial"/>
          <w:bCs/>
          <w:sz w:val="22"/>
          <w:lang w:eastAsia="fr-FR"/>
        </w:rPr>
        <w:t> </w:t>
      </w:r>
      <w:r w:rsidR="00E52BBD" w:rsidRPr="0079250B">
        <w:rPr>
          <w:rFonts w:cs="Arial"/>
          <w:bCs/>
          <w:sz w:val="22"/>
          <w:lang w:eastAsia="fr-FR"/>
        </w:rPr>
        <w:t>11-017-B du 22 août 2011 relatives à la nomenclature des pièces justificatives de l’Etat</w:t>
      </w:r>
      <w:r w:rsidR="00E52BBD">
        <w:rPr>
          <w:rFonts w:cs="Arial"/>
          <w:bCs/>
          <w:sz w:val="22"/>
          <w:lang w:eastAsia="fr-FR"/>
        </w:rPr>
        <w:t> ;</w:t>
      </w:r>
    </w:p>
    <w:p w14:paraId="756A151F" w14:textId="77777777" w:rsidR="000D6958" w:rsidRPr="00BE7662" w:rsidRDefault="000D6958" w:rsidP="005A6057">
      <w:pPr>
        <w:tabs>
          <w:tab w:val="right" w:pos="9072"/>
        </w:tabs>
        <w:spacing w:before="120" w:after="360"/>
        <w:ind w:right="-2"/>
        <w:jc w:val="both"/>
        <w:rPr>
          <w:rFonts w:cs="Arial"/>
          <w:sz w:val="22"/>
        </w:rPr>
      </w:pPr>
      <w:r w:rsidRPr="00BE7662">
        <w:rPr>
          <w:rFonts w:cs="Arial"/>
          <w:sz w:val="22"/>
        </w:rPr>
        <w:t xml:space="preserve">Vu le rapport de </w:t>
      </w:r>
      <w:r w:rsidR="00A332F9">
        <w:rPr>
          <w:rFonts w:cs="Arial"/>
          <w:sz w:val="22"/>
        </w:rPr>
        <w:t>M. Vincent FELLER</w:t>
      </w:r>
      <w:r w:rsidRPr="00BE7662">
        <w:rPr>
          <w:rFonts w:cs="Arial"/>
          <w:sz w:val="22"/>
        </w:rPr>
        <w:t xml:space="preserve">, </w:t>
      </w:r>
      <w:r w:rsidR="00A332F9">
        <w:rPr>
          <w:rFonts w:cs="Arial"/>
          <w:sz w:val="22"/>
        </w:rPr>
        <w:t>conseiller maître</w:t>
      </w:r>
      <w:r w:rsidRPr="00BE7662">
        <w:rPr>
          <w:rFonts w:cs="Arial"/>
          <w:sz w:val="22"/>
        </w:rPr>
        <w:t>, magistrat chargé de l’instruction ;</w:t>
      </w:r>
    </w:p>
    <w:p w14:paraId="756A1520" w14:textId="11EE1E5B" w:rsidR="000D6958" w:rsidRPr="00BE7662" w:rsidRDefault="000D6958" w:rsidP="005A6057">
      <w:pPr>
        <w:tabs>
          <w:tab w:val="right" w:pos="9072"/>
        </w:tabs>
        <w:spacing w:before="120" w:after="360"/>
        <w:ind w:right="-2"/>
        <w:jc w:val="both"/>
        <w:rPr>
          <w:rFonts w:cs="Arial"/>
          <w:sz w:val="22"/>
        </w:rPr>
      </w:pPr>
      <w:r w:rsidRPr="00BE7662">
        <w:rPr>
          <w:rFonts w:cs="Arial"/>
          <w:sz w:val="22"/>
        </w:rPr>
        <w:t>Vu les conclusions du Procureur général</w:t>
      </w:r>
      <w:r w:rsidR="00941767">
        <w:rPr>
          <w:rFonts w:cs="Arial"/>
          <w:sz w:val="22"/>
        </w:rPr>
        <w:t> </w:t>
      </w:r>
      <w:r w:rsidRPr="00BE7662">
        <w:rPr>
          <w:rFonts w:cs="Arial"/>
          <w:sz w:val="22"/>
        </w:rPr>
        <w:t>;</w:t>
      </w:r>
    </w:p>
    <w:p w14:paraId="756A1521" w14:textId="632AC2AB" w:rsidR="000D6958" w:rsidRPr="00BE7662" w:rsidRDefault="000D6958" w:rsidP="005A6057">
      <w:pPr>
        <w:tabs>
          <w:tab w:val="right" w:pos="9072"/>
        </w:tabs>
        <w:spacing w:before="120" w:after="360"/>
        <w:ind w:right="-2"/>
        <w:jc w:val="both"/>
        <w:rPr>
          <w:rFonts w:cs="Arial"/>
          <w:sz w:val="22"/>
        </w:rPr>
      </w:pPr>
      <w:r w:rsidRPr="00BE7662">
        <w:rPr>
          <w:rFonts w:cs="Arial"/>
          <w:sz w:val="22"/>
        </w:rPr>
        <w:t>Vu les pièces du dossier</w:t>
      </w:r>
      <w:r w:rsidR="00941767">
        <w:rPr>
          <w:rFonts w:cs="Arial"/>
          <w:sz w:val="22"/>
        </w:rPr>
        <w:t> ;</w:t>
      </w:r>
    </w:p>
    <w:p w14:paraId="756A1522" w14:textId="65F57132" w:rsidR="000D6958" w:rsidRPr="00BE7662" w:rsidRDefault="000D6958" w:rsidP="005A6057">
      <w:pPr>
        <w:tabs>
          <w:tab w:val="right" w:pos="9072"/>
        </w:tabs>
        <w:spacing w:before="120" w:after="360"/>
        <w:ind w:right="-2"/>
        <w:jc w:val="both"/>
        <w:rPr>
          <w:rFonts w:cs="Arial"/>
          <w:sz w:val="22"/>
        </w:rPr>
      </w:pPr>
      <w:r w:rsidRPr="00BE7662">
        <w:rPr>
          <w:rFonts w:cs="Arial"/>
          <w:sz w:val="22"/>
        </w:rPr>
        <w:t xml:space="preserve">Entendu lors de l’audience publique du </w:t>
      </w:r>
      <w:r w:rsidR="005C22F6">
        <w:rPr>
          <w:rFonts w:cs="Arial"/>
          <w:sz w:val="22"/>
        </w:rPr>
        <w:t>27</w:t>
      </w:r>
      <w:r w:rsidR="00941767">
        <w:rPr>
          <w:rFonts w:cs="Arial"/>
          <w:sz w:val="22"/>
        </w:rPr>
        <w:t xml:space="preserve"> </w:t>
      </w:r>
      <w:r w:rsidR="005C22F6">
        <w:rPr>
          <w:rFonts w:cs="Arial"/>
          <w:sz w:val="22"/>
        </w:rPr>
        <w:t>octobre</w:t>
      </w:r>
      <w:r w:rsidR="00941767">
        <w:rPr>
          <w:rFonts w:cs="Arial"/>
          <w:sz w:val="22"/>
        </w:rPr>
        <w:t xml:space="preserve"> </w:t>
      </w:r>
      <w:r w:rsidR="005C22F6">
        <w:rPr>
          <w:rFonts w:cs="Arial"/>
          <w:sz w:val="22"/>
        </w:rPr>
        <w:t>2015</w:t>
      </w:r>
      <w:r w:rsidRPr="00BE7662">
        <w:rPr>
          <w:rFonts w:cs="Arial"/>
          <w:sz w:val="22"/>
        </w:rPr>
        <w:t xml:space="preserve">, </w:t>
      </w:r>
      <w:r w:rsidR="00A332F9">
        <w:rPr>
          <w:rFonts w:cs="Arial"/>
          <w:sz w:val="22"/>
        </w:rPr>
        <w:t>M. FELLER, conseiller maître</w:t>
      </w:r>
      <w:r w:rsidR="00C667E3">
        <w:rPr>
          <w:rFonts w:cs="Arial"/>
          <w:sz w:val="22"/>
        </w:rPr>
        <w:t>,</w:t>
      </w:r>
      <w:r w:rsidR="00A332F9">
        <w:rPr>
          <w:rFonts w:cs="Arial"/>
          <w:sz w:val="22"/>
        </w:rPr>
        <w:t xml:space="preserve"> en son rapport, M. Bertrand</w:t>
      </w:r>
      <w:r w:rsidR="00941767">
        <w:rPr>
          <w:rFonts w:cs="Arial"/>
          <w:sz w:val="22"/>
        </w:rPr>
        <w:t xml:space="preserve"> </w:t>
      </w:r>
      <w:r w:rsidR="00A332F9">
        <w:rPr>
          <w:rFonts w:cs="Arial"/>
          <w:sz w:val="22"/>
        </w:rPr>
        <w:t>DIRINGER</w:t>
      </w:r>
      <w:r w:rsidRPr="00BE7662">
        <w:rPr>
          <w:rFonts w:cs="Arial"/>
          <w:sz w:val="22"/>
        </w:rPr>
        <w:t xml:space="preserve">, </w:t>
      </w:r>
      <w:r w:rsidR="00A332F9">
        <w:rPr>
          <w:rFonts w:cs="Arial"/>
          <w:sz w:val="22"/>
        </w:rPr>
        <w:t>avocat</w:t>
      </w:r>
      <w:r w:rsidRPr="00BE7662">
        <w:rPr>
          <w:rFonts w:cs="Arial"/>
          <w:sz w:val="22"/>
        </w:rPr>
        <w:t xml:space="preserve"> général, en </w:t>
      </w:r>
      <w:r w:rsidR="00C667E3">
        <w:rPr>
          <w:rFonts w:cs="Arial"/>
          <w:sz w:val="22"/>
        </w:rPr>
        <w:t>l</w:t>
      </w:r>
      <w:r w:rsidR="00C667E3" w:rsidRPr="00BE7662">
        <w:rPr>
          <w:rFonts w:cs="Arial"/>
          <w:sz w:val="22"/>
        </w:rPr>
        <w:t xml:space="preserve">es </w:t>
      </w:r>
      <w:r w:rsidRPr="00BE7662">
        <w:rPr>
          <w:rFonts w:cs="Arial"/>
          <w:sz w:val="22"/>
        </w:rPr>
        <w:t xml:space="preserve">conclusions du ministère public, </w:t>
      </w:r>
      <w:r w:rsidR="005C22F6">
        <w:rPr>
          <w:rFonts w:cs="Arial"/>
          <w:sz w:val="22"/>
        </w:rPr>
        <w:t xml:space="preserve">MM. </w:t>
      </w:r>
      <w:r w:rsidR="00BA4E7F">
        <w:rPr>
          <w:rFonts w:cs="Arial"/>
          <w:sz w:val="22"/>
        </w:rPr>
        <w:t>X</w:t>
      </w:r>
      <w:r w:rsidR="005C22F6">
        <w:rPr>
          <w:rFonts w:cs="Arial"/>
          <w:sz w:val="22"/>
        </w:rPr>
        <w:t xml:space="preserve"> et </w:t>
      </w:r>
      <w:r w:rsidR="00BA4E7F">
        <w:rPr>
          <w:rFonts w:cs="Arial"/>
          <w:sz w:val="22"/>
        </w:rPr>
        <w:t>Y</w:t>
      </w:r>
      <w:r w:rsidR="005C22F6">
        <w:rPr>
          <w:rFonts w:cs="Arial"/>
          <w:sz w:val="22"/>
        </w:rPr>
        <w:t>, comptables, informés de l’audience, n’étant ni présents ni représentés</w:t>
      </w:r>
      <w:r w:rsidR="00941767">
        <w:rPr>
          <w:rFonts w:cs="Arial"/>
          <w:sz w:val="22"/>
        </w:rPr>
        <w:t> ;</w:t>
      </w:r>
    </w:p>
    <w:p w14:paraId="756A1523" w14:textId="053C70C3" w:rsidR="000D6958" w:rsidRPr="00BE7662" w:rsidRDefault="000D6958" w:rsidP="005A6057">
      <w:pPr>
        <w:tabs>
          <w:tab w:val="right" w:pos="9072"/>
        </w:tabs>
        <w:spacing w:after="360"/>
        <w:ind w:right="141"/>
        <w:jc w:val="both"/>
        <w:rPr>
          <w:rFonts w:cs="Arial"/>
          <w:sz w:val="22"/>
        </w:rPr>
      </w:pPr>
      <w:r w:rsidRPr="00BE7662">
        <w:rPr>
          <w:rFonts w:cs="Arial"/>
          <w:sz w:val="22"/>
        </w:rPr>
        <w:t xml:space="preserve">Entendu en délibéré </w:t>
      </w:r>
      <w:r w:rsidR="005C22F6">
        <w:rPr>
          <w:rFonts w:cs="Arial"/>
          <w:sz w:val="22"/>
        </w:rPr>
        <w:t>M.</w:t>
      </w:r>
      <w:r w:rsidR="00537E72">
        <w:rPr>
          <w:rFonts w:cs="Arial"/>
          <w:sz w:val="22"/>
        </w:rPr>
        <w:t> </w:t>
      </w:r>
      <w:r w:rsidR="005C22F6">
        <w:rPr>
          <w:rFonts w:cs="Arial"/>
          <w:sz w:val="22"/>
        </w:rPr>
        <w:t>Daniel-Georges COURTOIS</w:t>
      </w:r>
      <w:r w:rsidRPr="00BE7662">
        <w:rPr>
          <w:rFonts w:cs="Arial"/>
          <w:sz w:val="22"/>
        </w:rPr>
        <w:t xml:space="preserve">, </w:t>
      </w:r>
      <w:r w:rsidR="00C1698C">
        <w:rPr>
          <w:rFonts w:cs="Arial"/>
          <w:sz w:val="22"/>
        </w:rPr>
        <w:t>c</w:t>
      </w:r>
      <w:r w:rsidR="005C22F6">
        <w:rPr>
          <w:rFonts w:cs="Arial"/>
          <w:sz w:val="22"/>
        </w:rPr>
        <w:t>onseiller maître</w:t>
      </w:r>
      <w:r w:rsidRPr="00BE7662">
        <w:rPr>
          <w:rFonts w:cs="Arial"/>
          <w:sz w:val="22"/>
        </w:rPr>
        <w:t>, en ses observations ;</w:t>
      </w:r>
    </w:p>
    <w:p w14:paraId="756A1525" w14:textId="1BB7AD30" w:rsidR="000D6958" w:rsidRPr="00BE7662" w:rsidRDefault="00232BD0" w:rsidP="005A6057">
      <w:pPr>
        <w:tabs>
          <w:tab w:val="right" w:pos="9072"/>
        </w:tabs>
        <w:spacing w:after="360"/>
        <w:ind w:right="141"/>
        <w:jc w:val="both"/>
        <w:rPr>
          <w:rFonts w:cs="Arial"/>
          <w:b/>
          <w:i/>
          <w:sz w:val="22"/>
        </w:rPr>
      </w:pPr>
      <w:r>
        <w:rPr>
          <w:rFonts w:cs="Arial"/>
          <w:b/>
          <w:i/>
          <w:sz w:val="22"/>
        </w:rPr>
        <w:t>Sur la présomption de charge n°</w:t>
      </w:r>
      <w:r w:rsidR="00537E72">
        <w:rPr>
          <w:rFonts w:cs="Arial"/>
          <w:b/>
          <w:i/>
          <w:sz w:val="22"/>
        </w:rPr>
        <w:t> </w:t>
      </w:r>
      <w:r w:rsidR="000D6958" w:rsidRPr="00BE7662">
        <w:rPr>
          <w:rFonts w:cs="Arial"/>
          <w:b/>
          <w:i/>
          <w:sz w:val="22"/>
        </w:rPr>
        <w:t xml:space="preserve">1, soulevée à l’encontre de </w:t>
      </w:r>
      <w:r w:rsidR="00A332F9">
        <w:rPr>
          <w:rFonts w:cs="Arial"/>
          <w:b/>
          <w:i/>
          <w:sz w:val="22"/>
        </w:rPr>
        <w:t>M. </w:t>
      </w:r>
      <w:r w:rsidR="00BA4E7F">
        <w:rPr>
          <w:rFonts w:cs="Arial"/>
          <w:b/>
          <w:i/>
          <w:sz w:val="22"/>
        </w:rPr>
        <w:t>X</w:t>
      </w:r>
      <w:r w:rsidR="000D6958" w:rsidRPr="00BE7662">
        <w:rPr>
          <w:rFonts w:cs="Arial"/>
          <w:b/>
          <w:i/>
          <w:sz w:val="22"/>
        </w:rPr>
        <w:t>, au titre de</w:t>
      </w:r>
      <w:r w:rsidR="00A332F9">
        <w:rPr>
          <w:rFonts w:cs="Arial"/>
          <w:b/>
          <w:i/>
          <w:sz w:val="22"/>
        </w:rPr>
        <w:t xml:space="preserve">s </w:t>
      </w:r>
      <w:r w:rsidR="000D6958" w:rsidRPr="00BE7662">
        <w:rPr>
          <w:rFonts w:cs="Arial"/>
          <w:b/>
          <w:i/>
          <w:sz w:val="22"/>
        </w:rPr>
        <w:t>exercice</w:t>
      </w:r>
      <w:r w:rsidR="00A332F9">
        <w:rPr>
          <w:rFonts w:cs="Arial"/>
          <w:b/>
          <w:i/>
          <w:sz w:val="22"/>
        </w:rPr>
        <w:t>s 2008 et 2009</w:t>
      </w:r>
      <w:r w:rsidR="000D6958" w:rsidRPr="00BE7662">
        <w:rPr>
          <w:rFonts w:cs="Arial"/>
          <w:b/>
          <w:i/>
          <w:sz w:val="22"/>
        </w:rPr>
        <w:t xml:space="preserve"> :</w:t>
      </w:r>
    </w:p>
    <w:p w14:paraId="756A1527" w14:textId="03E8E0DD" w:rsidR="000D6958" w:rsidRDefault="000D6958" w:rsidP="005A6057">
      <w:pPr>
        <w:tabs>
          <w:tab w:val="center" w:pos="4536"/>
          <w:tab w:val="right" w:pos="9072"/>
        </w:tabs>
        <w:spacing w:after="360"/>
        <w:jc w:val="both"/>
        <w:rPr>
          <w:rFonts w:cs="Arial"/>
          <w:sz w:val="22"/>
        </w:rPr>
      </w:pPr>
      <w:r w:rsidRPr="00BE7662">
        <w:rPr>
          <w:rFonts w:cs="Arial"/>
          <w:sz w:val="22"/>
        </w:rPr>
        <w:t xml:space="preserve">Attendu que, par le réquisitoire susvisé, le Procureur général a saisi la </w:t>
      </w:r>
      <w:r w:rsidR="00A332F9">
        <w:rPr>
          <w:rFonts w:cs="Arial"/>
          <w:sz w:val="22"/>
        </w:rPr>
        <w:t>première</w:t>
      </w:r>
      <w:r w:rsidRPr="00BE7662">
        <w:rPr>
          <w:rFonts w:cs="Arial"/>
          <w:sz w:val="22"/>
        </w:rPr>
        <w:t xml:space="preserve"> chambre de la Cour des comptes de la responsabilité encourue par </w:t>
      </w:r>
      <w:r w:rsidR="00A332F9">
        <w:rPr>
          <w:rFonts w:cs="Arial"/>
          <w:sz w:val="22"/>
        </w:rPr>
        <w:t>M. </w:t>
      </w:r>
      <w:r w:rsidR="00BA4E7F">
        <w:rPr>
          <w:rFonts w:cs="Arial"/>
          <w:sz w:val="22"/>
        </w:rPr>
        <w:t>X</w:t>
      </w:r>
      <w:r w:rsidR="003D46CE">
        <w:rPr>
          <w:rFonts w:cs="Arial"/>
          <w:sz w:val="22"/>
        </w:rPr>
        <w:t xml:space="preserve"> à raison du </w:t>
      </w:r>
      <w:r w:rsidR="00B93E22">
        <w:rPr>
          <w:rFonts w:cs="Arial"/>
          <w:sz w:val="22"/>
        </w:rPr>
        <w:t>paie</w:t>
      </w:r>
      <w:r w:rsidR="003D46CE">
        <w:rPr>
          <w:rFonts w:cs="Arial"/>
          <w:sz w:val="22"/>
        </w:rPr>
        <w:t xml:space="preserve">ment d’une prime </w:t>
      </w:r>
      <w:r w:rsidR="00B14A50">
        <w:rPr>
          <w:rFonts w:cs="Arial"/>
          <w:sz w:val="22"/>
        </w:rPr>
        <w:t xml:space="preserve">dite </w:t>
      </w:r>
      <w:r w:rsidR="003D46CE">
        <w:rPr>
          <w:rFonts w:cs="Arial"/>
          <w:sz w:val="22"/>
        </w:rPr>
        <w:t>de développement au profit de deux ingénieurs du corps des Télécom au cours des exercices 2008 et 2009</w:t>
      </w:r>
      <w:r w:rsidR="00472402">
        <w:rPr>
          <w:rFonts w:cs="Arial"/>
          <w:sz w:val="22"/>
        </w:rPr>
        <w:t>,</w:t>
      </w:r>
      <w:r w:rsidR="003D46CE">
        <w:rPr>
          <w:rFonts w:cs="Arial"/>
          <w:sz w:val="22"/>
        </w:rPr>
        <w:t xml:space="preserve"> respectivement à hauteur de 6 200 € et 10 150 €</w:t>
      </w:r>
      <w:r w:rsidR="00941767">
        <w:rPr>
          <w:rFonts w:cs="Arial"/>
          <w:sz w:val="22"/>
        </w:rPr>
        <w:t> </w:t>
      </w:r>
      <w:r w:rsidRPr="00BE7662">
        <w:rPr>
          <w:rFonts w:cs="Arial"/>
          <w:sz w:val="22"/>
        </w:rPr>
        <w:t xml:space="preserve">; </w:t>
      </w:r>
      <w:r w:rsidR="00A641A3">
        <w:rPr>
          <w:rFonts w:cs="Arial"/>
          <w:sz w:val="22"/>
        </w:rPr>
        <w:t xml:space="preserve">que cette prime aurait été </w:t>
      </w:r>
      <w:r w:rsidR="00EC4D4A">
        <w:rPr>
          <w:rFonts w:cs="Arial"/>
          <w:sz w:val="22"/>
        </w:rPr>
        <w:t xml:space="preserve">prévue </w:t>
      </w:r>
      <w:r w:rsidR="00A641A3">
        <w:rPr>
          <w:rFonts w:cs="Arial"/>
          <w:sz w:val="22"/>
        </w:rPr>
        <w:t xml:space="preserve">par </w:t>
      </w:r>
      <w:r w:rsidR="00EC4D4A">
        <w:rPr>
          <w:rFonts w:cs="Arial"/>
          <w:sz w:val="22"/>
        </w:rPr>
        <w:t xml:space="preserve">un </w:t>
      </w:r>
      <w:r w:rsidR="00A641A3">
        <w:rPr>
          <w:rFonts w:cs="Arial"/>
          <w:sz w:val="22"/>
        </w:rPr>
        <w:t>décret du 4 janvier 1973</w:t>
      </w:r>
      <w:r w:rsidR="00EC4D4A">
        <w:rPr>
          <w:rFonts w:cs="Arial"/>
          <w:sz w:val="22"/>
        </w:rPr>
        <w:t xml:space="preserve">, mais </w:t>
      </w:r>
      <w:r w:rsidR="00A641A3">
        <w:rPr>
          <w:rFonts w:cs="Arial"/>
          <w:sz w:val="22"/>
        </w:rPr>
        <w:t>qu</w:t>
      </w:r>
      <w:r w:rsidR="00EC4D4A">
        <w:rPr>
          <w:rFonts w:cs="Arial"/>
          <w:sz w:val="22"/>
        </w:rPr>
        <w:t xml:space="preserve">e faute d’avoir été publié, ce décret </w:t>
      </w:r>
      <w:r w:rsidR="00941767">
        <w:rPr>
          <w:rFonts w:cs="Arial"/>
          <w:sz w:val="22"/>
        </w:rPr>
        <w:t xml:space="preserve">ne </w:t>
      </w:r>
      <w:r w:rsidR="00A641A3">
        <w:rPr>
          <w:rFonts w:cs="Arial"/>
          <w:sz w:val="22"/>
        </w:rPr>
        <w:t>saurait constituer une pièce justificative suffisante pour le paiement</w:t>
      </w:r>
      <w:r w:rsidR="00941767">
        <w:rPr>
          <w:rFonts w:cs="Arial"/>
          <w:sz w:val="22"/>
        </w:rPr>
        <w:t> </w:t>
      </w:r>
      <w:r w:rsidR="00A641A3">
        <w:rPr>
          <w:rFonts w:cs="Arial"/>
          <w:sz w:val="22"/>
        </w:rPr>
        <w:t>;</w:t>
      </w:r>
    </w:p>
    <w:p w14:paraId="756A152A" w14:textId="195C8FD6" w:rsidR="00097647" w:rsidRDefault="00097647" w:rsidP="005A6057">
      <w:pPr>
        <w:tabs>
          <w:tab w:val="center" w:pos="4536"/>
          <w:tab w:val="right" w:pos="9072"/>
        </w:tabs>
        <w:spacing w:after="360"/>
        <w:jc w:val="both"/>
        <w:rPr>
          <w:rFonts w:cs="Arial"/>
          <w:sz w:val="22"/>
        </w:rPr>
      </w:pPr>
    </w:p>
    <w:p w14:paraId="756A152B" w14:textId="77777777" w:rsidR="00097647" w:rsidRDefault="00097647" w:rsidP="00941767">
      <w:pPr>
        <w:keepNext/>
        <w:tabs>
          <w:tab w:val="center" w:pos="4536"/>
          <w:tab w:val="right" w:pos="9072"/>
        </w:tabs>
        <w:spacing w:after="360"/>
        <w:jc w:val="both"/>
        <w:rPr>
          <w:rFonts w:cs="Arial"/>
          <w:b/>
          <w:i/>
          <w:sz w:val="22"/>
        </w:rPr>
      </w:pPr>
      <w:r w:rsidRPr="006043DC">
        <w:rPr>
          <w:rFonts w:cs="Arial"/>
          <w:b/>
          <w:i/>
          <w:sz w:val="22"/>
        </w:rPr>
        <w:lastRenderedPageBreak/>
        <w:t>Sur l’existence d’un manquement du comptable à ses obligations</w:t>
      </w:r>
    </w:p>
    <w:p w14:paraId="527C8DCB" w14:textId="1D08AC28" w:rsidR="006043DC" w:rsidRPr="006043DC" w:rsidRDefault="006043DC" w:rsidP="005A6057">
      <w:pPr>
        <w:tabs>
          <w:tab w:val="center" w:pos="4536"/>
          <w:tab w:val="right" w:pos="9072"/>
        </w:tabs>
        <w:spacing w:after="360"/>
        <w:jc w:val="both"/>
        <w:rPr>
          <w:rFonts w:cs="Arial"/>
          <w:b/>
          <w:i/>
          <w:sz w:val="22"/>
        </w:rPr>
      </w:pPr>
      <w:r w:rsidRPr="006043DC">
        <w:rPr>
          <w:rFonts w:cs="Arial"/>
          <w:i/>
          <w:sz w:val="22"/>
        </w:rPr>
        <w:t>Sur le droit applicable</w:t>
      </w:r>
    </w:p>
    <w:p w14:paraId="756A152D" w14:textId="62014EB6" w:rsidR="00097647" w:rsidRDefault="00097647" w:rsidP="005A6057">
      <w:pPr>
        <w:tabs>
          <w:tab w:val="center" w:pos="4536"/>
          <w:tab w:val="right" w:pos="9072"/>
        </w:tabs>
        <w:spacing w:after="360"/>
        <w:jc w:val="both"/>
        <w:rPr>
          <w:rFonts w:cs="Arial"/>
          <w:sz w:val="22"/>
        </w:rPr>
      </w:pPr>
      <w:r>
        <w:rPr>
          <w:rFonts w:cs="Arial"/>
          <w:sz w:val="22"/>
        </w:rPr>
        <w:t>Attendu qu’a</w:t>
      </w:r>
      <w:r w:rsidRPr="00097647">
        <w:rPr>
          <w:rFonts w:cs="Arial"/>
          <w:sz w:val="22"/>
        </w:rPr>
        <w:t>ux termes de l’article 20 de la loi du 13 juillet 1983</w:t>
      </w:r>
      <w:r w:rsidR="00C667E3">
        <w:rPr>
          <w:rFonts w:cs="Arial"/>
          <w:sz w:val="22"/>
        </w:rPr>
        <w:t xml:space="preserve"> susvisée</w:t>
      </w:r>
      <w:r w:rsidRPr="00097647">
        <w:rPr>
          <w:rFonts w:cs="Arial"/>
          <w:i/>
          <w:sz w:val="22"/>
        </w:rPr>
        <w:t xml:space="preserve">, </w:t>
      </w:r>
      <w:r w:rsidRPr="00941767">
        <w:rPr>
          <w:rFonts w:cs="Arial"/>
          <w:sz w:val="22"/>
        </w:rPr>
        <w:t>« </w:t>
      </w:r>
      <w:r w:rsidRPr="00097647">
        <w:rPr>
          <w:rFonts w:cs="Arial"/>
          <w:i/>
          <w:sz w:val="22"/>
        </w:rPr>
        <w:t>les fonctionnaires ont droit, après service fait, à une rémunération comprenant le traitement, l’indemnité de résidence, le supplément familial de traitement ainsi que les indemnités instituées par un texte législatif ou règlementaire</w:t>
      </w:r>
      <w:r w:rsidRPr="00941767">
        <w:rPr>
          <w:rFonts w:cs="Arial"/>
          <w:sz w:val="22"/>
        </w:rPr>
        <w:t> »</w:t>
      </w:r>
      <w:r w:rsidRPr="00097647">
        <w:rPr>
          <w:rFonts w:cs="Arial"/>
          <w:sz w:val="22"/>
        </w:rPr>
        <w:t xml:space="preserve"> ; </w:t>
      </w:r>
      <w:r w:rsidR="00C667E3">
        <w:rPr>
          <w:rFonts w:cs="Arial"/>
          <w:sz w:val="22"/>
        </w:rPr>
        <w:t>qu’</w:t>
      </w:r>
      <w:r w:rsidRPr="00097647">
        <w:rPr>
          <w:rFonts w:cs="Arial"/>
          <w:sz w:val="22"/>
        </w:rPr>
        <w:t xml:space="preserve">en outre, </w:t>
      </w:r>
      <w:r w:rsidR="00C667E3">
        <w:rPr>
          <w:rFonts w:cs="Arial"/>
          <w:sz w:val="22"/>
        </w:rPr>
        <w:t xml:space="preserve">en application de </w:t>
      </w:r>
      <w:r w:rsidRPr="00097647">
        <w:rPr>
          <w:rFonts w:cs="Arial"/>
          <w:sz w:val="22"/>
        </w:rPr>
        <w:t>l’article</w:t>
      </w:r>
      <w:r w:rsidR="00941767">
        <w:rPr>
          <w:rFonts w:cs="Arial"/>
          <w:sz w:val="22"/>
        </w:rPr>
        <w:t xml:space="preserve"> </w:t>
      </w:r>
      <w:r w:rsidRPr="00097647">
        <w:rPr>
          <w:rFonts w:cs="Arial"/>
          <w:sz w:val="22"/>
        </w:rPr>
        <w:t>2 du décret du 17</w:t>
      </w:r>
      <w:r w:rsidR="00941767">
        <w:rPr>
          <w:rFonts w:cs="Arial"/>
          <w:sz w:val="22"/>
        </w:rPr>
        <w:t xml:space="preserve"> j</w:t>
      </w:r>
      <w:r w:rsidRPr="00097647">
        <w:rPr>
          <w:rFonts w:cs="Arial"/>
          <w:sz w:val="22"/>
        </w:rPr>
        <w:t>uillet</w:t>
      </w:r>
      <w:r w:rsidR="00941767">
        <w:rPr>
          <w:rFonts w:cs="Arial"/>
          <w:sz w:val="22"/>
        </w:rPr>
        <w:t xml:space="preserve"> </w:t>
      </w:r>
      <w:r w:rsidRPr="00097647">
        <w:rPr>
          <w:rFonts w:cs="Arial"/>
          <w:sz w:val="22"/>
        </w:rPr>
        <w:t xml:space="preserve">1985 </w:t>
      </w:r>
      <w:r w:rsidR="00C667E3">
        <w:rPr>
          <w:rFonts w:cs="Arial"/>
          <w:sz w:val="22"/>
        </w:rPr>
        <w:t xml:space="preserve">susvisé, </w:t>
      </w:r>
      <w:r w:rsidR="00E52BBD">
        <w:rPr>
          <w:rFonts w:cs="Arial"/>
          <w:sz w:val="22"/>
        </w:rPr>
        <w:t>l</w:t>
      </w:r>
      <w:r w:rsidR="00C667E3">
        <w:rPr>
          <w:rFonts w:cs="Arial"/>
          <w:sz w:val="22"/>
        </w:rPr>
        <w:t>es fonct</w:t>
      </w:r>
      <w:r w:rsidR="00E52BBD">
        <w:rPr>
          <w:rFonts w:cs="Arial"/>
          <w:sz w:val="22"/>
        </w:rPr>
        <w:t>i</w:t>
      </w:r>
      <w:r w:rsidR="00C667E3">
        <w:rPr>
          <w:rFonts w:cs="Arial"/>
          <w:sz w:val="22"/>
        </w:rPr>
        <w:t xml:space="preserve">onnaires </w:t>
      </w:r>
      <w:r w:rsidR="00E52BBD">
        <w:rPr>
          <w:rFonts w:cs="Arial"/>
          <w:sz w:val="22"/>
        </w:rPr>
        <w:t xml:space="preserve">de l’Etat et des collectivités territoriales </w:t>
      </w:r>
      <w:r w:rsidR="00C667E3">
        <w:rPr>
          <w:rFonts w:cs="Arial"/>
          <w:sz w:val="22"/>
        </w:rPr>
        <w:t>« </w:t>
      </w:r>
      <w:r w:rsidRPr="00097647">
        <w:rPr>
          <w:rFonts w:cs="Arial"/>
          <w:i/>
          <w:sz w:val="22"/>
        </w:rPr>
        <w:t>ne</w:t>
      </w:r>
      <w:r w:rsidR="00752FDD">
        <w:rPr>
          <w:rFonts w:cs="Arial"/>
          <w:i/>
          <w:sz w:val="22"/>
        </w:rPr>
        <w:t xml:space="preserve"> </w:t>
      </w:r>
      <w:r w:rsidRPr="00097647">
        <w:rPr>
          <w:rFonts w:cs="Arial"/>
          <w:i/>
          <w:sz w:val="22"/>
        </w:rPr>
        <w:t>peuvent bénéficier d’aucune indemnité autre que celles fixées par une loi ou un décret</w:t>
      </w:r>
      <w:r w:rsidR="00941767">
        <w:rPr>
          <w:rFonts w:cs="Arial"/>
          <w:i/>
          <w:sz w:val="22"/>
        </w:rPr>
        <w:t> </w:t>
      </w:r>
      <w:r w:rsidRPr="00941767">
        <w:rPr>
          <w:rFonts w:cs="Arial"/>
          <w:sz w:val="22"/>
        </w:rPr>
        <w:t>» ;</w:t>
      </w:r>
    </w:p>
    <w:p w14:paraId="756A152F" w14:textId="3BE24EA4" w:rsidR="00097647" w:rsidRPr="00D553A4" w:rsidRDefault="00097647" w:rsidP="005A6057">
      <w:pPr>
        <w:tabs>
          <w:tab w:val="center" w:pos="4536"/>
          <w:tab w:val="right" w:pos="9072"/>
        </w:tabs>
        <w:spacing w:after="360"/>
        <w:jc w:val="both"/>
        <w:rPr>
          <w:rFonts w:cs="Arial"/>
          <w:sz w:val="22"/>
        </w:rPr>
      </w:pPr>
      <w:r w:rsidRPr="00D553A4">
        <w:rPr>
          <w:rFonts w:cs="Arial"/>
          <w:sz w:val="22"/>
        </w:rPr>
        <w:t>Attendu que l’instruction codificatrice</w:t>
      </w:r>
      <w:r w:rsidR="00D553A4">
        <w:rPr>
          <w:rFonts w:cs="Arial"/>
          <w:sz w:val="22"/>
        </w:rPr>
        <w:t xml:space="preserve"> </w:t>
      </w:r>
      <w:r w:rsidRPr="00D553A4">
        <w:rPr>
          <w:rFonts w:cs="Arial"/>
          <w:sz w:val="22"/>
        </w:rPr>
        <w:t>du 17</w:t>
      </w:r>
      <w:r w:rsidR="00941767">
        <w:rPr>
          <w:rFonts w:cs="Arial"/>
          <w:sz w:val="22"/>
        </w:rPr>
        <w:t xml:space="preserve"> </w:t>
      </w:r>
      <w:r w:rsidRPr="00D553A4">
        <w:rPr>
          <w:rFonts w:cs="Arial"/>
          <w:sz w:val="22"/>
        </w:rPr>
        <w:t>novembre</w:t>
      </w:r>
      <w:r w:rsidR="00941767">
        <w:rPr>
          <w:rFonts w:cs="Arial"/>
          <w:sz w:val="22"/>
        </w:rPr>
        <w:t xml:space="preserve"> </w:t>
      </w:r>
      <w:r w:rsidRPr="00D553A4">
        <w:rPr>
          <w:rFonts w:cs="Arial"/>
          <w:sz w:val="22"/>
        </w:rPr>
        <w:t>2003</w:t>
      </w:r>
      <w:r w:rsidR="008E1176" w:rsidRPr="00D553A4">
        <w:rPr>
          <w:rFonts w:cs="Arial"/>
          <w:sz w:val="22"/>
        </w:rPr>
        <w:t xml:space="preserve"> susvisée</w:t>
      </w:r>
      <w:r w:rsidRPr="00D553A4">
        <w:rPr>
          <w:rFonts w:cs="Arial"/>
          <w:sz w:val="22"/>
        </w:rPr>
        <w:t xml:space="preserve">, relative à la nomenclature des pièces justificatives des dépenses de l’Etat, prévoit, </w:t>
      </w:r>
      <w:r w:rsidR="00D553A4" w:rsidRPr="00D553A4">
        <w:rPr>
          <w:rFonts w:cs="Arial"/>
          <w:sz w:val="22"/>
        </w:rPr>
        <w:t>s’agissant des i</w:t>
      </w:r>
      <w:r w:rsidRPr="00D553A4">
        <w:rPr>
          <w:rFonts w:cs="Arial"/>
          <w:sz w:val="22"/>
        </w:rPr>
        <w:t>ndemnités</w:t>
      </w:r>
      <w:r w:rsidR="00D553A4" w:rsidRPr="00D553A4">
        <w:rPr>
          <w:rFonts w:cs="Arial"/>
          <w:sz w:val="22"/>
        </w:rPr>
        <w:t xml:space="preserve">, </w:t>
      </w:r>
      <w:r w:rsidRPr="00D553A4">
        <w:rPr>
          <w:rFonts w:cs="Arial"/>
          <w:sz w:val="22"/>
        </w:rPr>
        <w:t xml:space="preserve">que doivent être fournis au comptable la décision d’attribution et l’état liquidatif et nominatif faisant référence au texte </w:t>
      </w:r>
      <w:proofErr w:type="spellStart"/>
      <w:r w:rsidRPr="00D553A4">
        <w:rPr>
          <w:rFonts w:cs="Arial"/>
          <w:sz w:val="22"/>
        </w:rPr>
        <w:t>institutif</w:t>
      </w:r>
      <w:proofErr w:type="spellEnd"/>
      <w:r w:rsidRPr="00D553A4">
        <w:rPr>
          <w:rFonts w:cs="Arial"/>
          <w:sz w:val="22"/>
        </w:rPr>
        <w:t xml:space="preserve"> de l’indemnité et à l’arrêté fixant </w:t>
      </w:r>
      <w:r w:rsidR="005428B1">
        <w:rPr>
          <w:rFonts w:cs="Arial"/>
          <w:sz w:val="22"/>
        </w:rPr>
        <w:t>les</w:t>
      </w:r>
      <w:r w:rsidRPr="00D553A4">
        <w:rPr>
          <w:rFonts w:cs="Arial"/>
          <w:sz w:val="22"/>
        </w:rPr>
        <w:t xml:space="preserve"> taux en vigueur </w:t>
      </w:r>
      <w:r w:rsidR="008E1176" w:rsidRPr="00D553A4">
        <w:rPr>
          <w:rFonts w:cs="Arial"/>
          <w:sz w:val="22"/>
        </w:rPr>
        <w:t>;</w:t>
      </w:r>
    </w:p>
    <w:p w14:paraId="756A1533" w14:textId="36E02DA6" w:rsidR="00097647" w:rsidRPr="00097647" w:rsidRDefault="00097647" w:rsidP="005A6057">
      <w:pPr>
        <w:tabs>
          <w:tab w:val="center" w:pos="4536"/>
          <w:tab w:val="right" w:pos="9072"/>
        </w:tabs>
        <w:spacing w:after="360"/>
        <w:jc w:val="both"/>
        <w:rPr>
          <w:rFonts w:cs="Arial"/>
          <w:sz w:val="22"/>
        </w:rPr>
      </w:pPr>
      <w:r w:rsidRPr="00097647">
        <w:rPr>
          <w:rFonts w:cs="Arial"/>
          <w:sz w:val="22"/>
        </w:rPr>
        <w:t xml:space="preserve">Attendu que, selon les dispositions </w:t>
      </w:r>
      <w:r w:rsidR="008E1176" w:rsidRPr="00097647">
        <w:rPr>
          <w:rFonts w:cs="Arial"/>
          <w:sz w:val="22"/>
        </w:rPr>
        <w:t>d</w:t>
      </w:r>
      <w:r w:rsidR="008E1176">
        <w:rPr>
          <w:rFonts w:cs="Arial"/>
          <w:sz w:val="22"/>
        </w:rPr>
        <w:t>u B de</w:t>
      </w:r>
      <w:r w:rsidR="008E1176" w:rsidRPr="00097647">
        <w:rPr>
          <w:rFonts w:cs="Arial"/>
          <w:sz w:val="22"/>
        </w:rPr>
        <w:t xml:space="preserve"> </w:t>
      </w:r>
      <w:r w:rsidRPr="00097647">
        <w:rPr>
          <w:rFonts w:cs="Arial"/>
          <w:sz w:val="22"/>
        </w:rPr>
        <w:t>l’article 12</w:t>
      </w:r>
      <w:r w:rsidR="008E1176">
        <w:rPr>
          <w:rFonts w:cs="Arial"/>
          <w:sz w:val="22"/>
        </w:rPr>
        <w:t xml:space="preserve"> </w:t>
      </w:r>
      <w:r w:rsidRPr="00097647">
        <w:rPr>
          <w:rFonts w:cs="Arial"/>
          <w:sz w:val="22"/>
        </w:rPr>
        <w:t xml:space="preserve">du décret du 29 décembre 1962 susvisé, les comptables sont tenus d’exercer en matière de dépenses </w:t>
      </w:r>
      <w:r w:rsidR="00472402" w:rsidRPr="00941767">
        <w:rPr>
          <w:rFonts w:cs="Arial"/>
          <w:sz w:val="22"/>
        </w:rPr>
        <w:t>«</w:t>
      </w:r>
      <w:r w:rsidR="00941767">
        <w:rPr>
          <w:rFonts w:cs="Arial"/>
          <w:sz w:val="22"/>
        </w:rPr>
        <w:t> </w:t>
      </w:r>
      <w:r w:rsidR="00472402">
        <w:rPr>
          <w:rFonts w:cs="Arial"/>
          <w:i/>
          <w:sz w:val="22"/>
        </w:rPr>
        <w:t>le contrôle</w:t>
      </w:r>
      <w:r w:rsidRPr="00B14A50">
        <w:rPr>
          <w:rFonts w:cs="Arial"/>
          <w:i/>
          <w:sz w:val="22"/>
        </w:rPr>
        <w:t xml:space="preserve"> de la qualité de l’ordonnateur ou de son délégué, de la disponibilité des crédits, de l’exacte imputation des dépenses aux chapitres qu’elles concernent selon leur nature ou leur objet, de la validité de la créance (…) et du caractère libératoire du règlement</w:t>
      </w:r>
      <w:r w:rsidR="00941767">
        <w:rPr>
          <w:rFonts w:cs="Arial"/>
          <w:sz w:val="22"/>
        </w:rPr>
        <w:t> » ;</w:t>
      </w:r>
      <w:r w:rsidRPr="00097647">
        <w:rPr>
          <w:rFonts w:cs="Arial"/>
          <w:sz w:val="22"/>
        </w:rPr>
        <w:t xml:space="preserve"> que s’agissant de la validité de la créance, l’article 13 du </w:t>
      </w:r>
      <w:r w:rsidR="008E1176">
        <w:rPr>
          <w:rFonts w:cs="Arial"/>
          <w:sz w:val="22"/>
        </w:rPr>
        <w:t xml:space="preserve">même </w:t>
      </w:r>
      <w:r w:rsidRPr="00097647">
        <w:rPr>
          <w:rFonts w:cs="Arial"/>
          <w:sz w:val="22"/>
        </w:rPr>
        <w:t xml:space="preserve">décret fait </w:t>
      </w:r>
      <w:r w:rsidR="008E1176">
        <w:rPr>
          <w:rFonts w:cs="Arial"/>
          <w:sz w:val="22"/>
        </w:rPr>
        <w:t xml:space="preserve">notamment </w:t>
      </w:r>
      <w:r w:rsidRPr="00097647">
        <w:rPr>
          <w:rFonts w:cs="Arial"/>
          <w:sz w:val="22"/>
        </w:rPr>
        <w:t>porter le contrôle sur l’exactitude des calculs de liquidation</w:t>
      </w:r>
      <w:r w:rsidR="008E1176">
        <w:rPr>
          <w:rFonts w:cs="Arial"/>
          <w:sz w:val="22"/>
        </w:rPr>
        <w:t xml:space="preserve"> et </w:t>
      </w:r>
      <w:r w:rsidRPr="00097647">
        <w:rPr>
          <w:rFonts w:cs="Arial"/>
          <w:sz w:val="22"/>
        </w:rPr>
        <w:t>la production des justifications</w:t>
      </w:r>
      <w:r w:rsidR="00941767">
        <w:rPr>
          <w:rFonts w:cs="Arial"/>
          <w:sz w:val="22"/>
        </w:rPr>
        <w:t> </w:t>
      </w:r>
      <w:r w:rsidRPr="00097647">
        <w:rPr>
          <w:rFonts w:cs="Arial"/>
          <w:sz w:val="22"/>
        </w:rPr>
        <w:t>;</w:t>
      </w:r>
    </w:p>
    <w:p w14:paraId="2B547D53" w14:textId="6353F943" w:rsidR="000A0438" w:rsidRPr="0079250B" w:rsidRDefault="000A0438" w:rsidP="005A6057">
      <w:pPr>
        <w:pStyle w:val="western"/>
        <w:tabs>
          <w:tab w:val="right" w:pos="8647"/>
        </w:tabs>
        <w:spacing w:before="0" w:beforeAutospacing="0" w:after="360" w:afterAutospacing="0" w:line="216" w:lineRule="atLeast"/>
        <w:jc w:val="both"/>
        <w:rPr>
          <w:rFonts w:ascii="Arial" w:hAnsi="Arial" w:cs="Arial"/>
          <w:sz w:val="22"/>
          <w:szCs w:val="22"/>
        </w:rPr>
      </w:pPr>
      <w:r w:rsidRPr="0079250B">
        <w:rPr>
          <w:rFonts w:ascii="Arial" w:hAnsi="Arial" w:cs="Arial"/>
          <w:sz w:val="22"/>
          <w:szCs w:val="22"/>
        </w:rPr>
        <w:t>Attendu que s’il n’appartient pas aux comptables publics de se faire juges de la légalité des décisions administratives sur lesquelles sont fondés les paiements d’indemnités, ils doivent en revanche vérifier la référence, comme le prévoit la nomenclature, à des textes de nature à justifier le paiement desdites indemnités, ainsi que les conditions</w:t>
      </w:r>
      <w:r w:rsidR="00EC4D4A">
        <w:rPr>
          <w:rFonts w:ascii="Arial" w:hAnsi="Arial" w:cs="Arial"/>
          <w:sz w:val="22"/>
          <w:szCs w:val="22"/>
        </w:rPr>
        <w:t xml:space="preserve"> d’application desdits textes</w:t>
      </w:r>
      <w:r w:rsidR="00472402">
        <w:rPr>
          <w:rFonts w:ascii="Arial" w:hAnsi="Arial" w:cs="Arial"/>
          <w:sz w:val="22"/>
          <w:szCs w:val="22"/>
        </w:rPr>
        <w:t> </w:t>
      </w:r>
      <w:r w:rsidR="00EC4D4A">
        <w:rPr>
          <w:rFonts w:ascii="Arial" w:hAnsi="Arial" w:cs="Arial"/>
          <w:sz w:val="22"/>
          <w:szCs w:val="22"/>
        </w:rPr>
        <w:t>;</w:t>
      </w:r>
    </w:p>
    <w:p w14:paraId="756A1535" w14:textId="283A3C06" w:rsidR="00097647" w:rsidRPr="00097647" w:rsidRDefault="00097647" w:rsidP="005A6057">
      <w:pPr>
        <w:tabs>
          <w:tab w:val="center" w:pos="4536"/>
          <w:tab w:val="right" w:pos="9072"/>
        </w:tabs>
        <w:spacing w:after="360"/>
        <w:jc w:val="both"/>
        <w:rPr>
          <w:rFonts w:cs="Arial"/>
          <w:sz w:val="22"/>
        </w:rPr>
      </w:pPr>
      <w:r w:rsidRPr="00097647">
        <w:rPr>
          <w:rFonts w:cs="Arial"/>
          <w:sz w:val="22"/>
        </w:rPr>
        <w:t>Attendu que, selon les dispositions de l’article 37 du décret</w:t>
      </w:r>
      <w:r w:rsidR="0079250B">
        <w:rPr>
          <w:rFonts w:cs="Arial"/>
          <w:sz w:val="22"/>
        </w:rPr>
        <w:t xml:space="preserve"> </w:t>
      </w:r>
      <w:r w:rsidR="008E1176">
        <w:rPr>
          <w:rFonts w:cs="Arial"/>
          <w:sz w:val="22"/>
        </w:rPr>
        <w:t>précité</w:t>
      </w:r>
      <w:r w:rsidRPr="00097647">
        <w:rPr>
          <w:rFonts w:cs="Arial"/>
          <w:sz w:val="22"/>
        </w:rPr>
        <w:t xml:space="preserve">, </w:t>
      </w:r>
      <w:r w:rsidR="00941767">
        <w:rPr>
          <w:sz w:val="22"/>
        </w:rPr>
        <w:t>« </w:t>
      </w:r>
      <w:r w:rsidRPr="00C747F3">
        <w:rPr>
          <w:i/>
          <w:sz w:val="22"/>
        </w:rPr>
        <w:t>lorsque, à l'occasion de l'exercice du contrôle prévu à l'article 12 (alinéa B) ci-dessus, des irrégularités sont constatées, les comptables publics suspendent les paiements et en informent l'ordonnateur</w:t>
      </w:r>
      <w:r w:rsidR="0079250B" w:rsidRPr="00941767">
        <w:rPr>
          <w:sz w:val="22"/>
        </w:rPr>
        <w:t> </w:t>
      </w:r>
      <w:r w:rsidRPr="00941767">
        <w:rPr>
          <w:sz w:val="22"/>
        </w:rPr>
        <w:t>»</w:t>
      </w:r>
      <w:r w:rsidR="0079250B">
        <w:rPr>
          <w:rFonts w:cs="Arial"/>
          <w:sz w:val="22"/>
        </w:rPr>
        <w:t> </w:t>
      </w:r>
      <w:r w:rsidRPr="00097647">
        <w:rPr>
          <w:rFonts w:cs="Arial"/>
          <w:sz w:val="22"/>
        </w:rPr>
        <w:t>;</w:t>
      </w:r>
    </w:p>
    <w:p w14:paraId="756A1539" w14:textId="77B9D935" w:rsidR="0007061D" w:rsidRDefault="0007061D" w:rsidP="005A6057">
      <w:pPr>
        <w:tabs>
          <w:tab w:val="center" w:pos="4536"/>
          <w:tab w:val="right" w:pos="9072"/>
        </w:tabs>
        <w:spacing w:after="360"/>
        <w:jc w:val="both"/>
        <w:rPr>
          <w:rFonts w:cs="Arial"/>
          <w:sz w:val="22"/>
        </w:rPr>
      </w:pPr>
      <w:r>
        <w:rPr>
          <w:rFonts w:cs="Arial"/>
          <w:sz w:val="22"/>
        </w:rPr>
        <w:t xml:space="preserve">Attendu que conformément </w:t>
      </w:r>
      <w:r w:rsidR="00FD1639">
        <w:rPr>
          <w:rFonts w:cs="Arial"/>
          <w:sz w:val="22"/>
        </w:rPr>
        <w:t xml:space="preserve">au paragraphe I alinéa 3 de l’article 60 </w:t>
      </w:r>
      <w:r w:rsidR="0079250B">
        <w:rPr>
          <w:rFonts w:cs="Arial"/>
          <w:sz w:val="22"/>
        </w:rPr>
        <w:t xml:space="preserve">susvisé </w:t>
      </w:r>
      <w:r w:rsidR="00FD1639">
        <w:rPr>
          <w:rFonts w:cs="Arial"/>
          <w:sz w:val="22"/>
        </w:rPr>
        <w:t>de la loi du 23</w:t>
      </w:r>
      <w:r w:rsidR="00941767">
        <w:rPr>
          <w:rFonts w:cs="Arial"/>
          <w:sz w:val="22"/>
        </w:rPr>
        <w:t xml:space="preserve"> </w:t>
      </w:r>
      <w:r w:rsidR="00FD1639">
        <w:rPr>
          <w:rFonts w:cs="Arial"/>
          <w:sz w:val="22"/>
        </w:rPr>
        <w:t>février</w:t>
      </w:r>
      <w:r w:rsidR="00941767">
        <w:rPr>
          <w:rFonts w:cs="Arial"/>
          <w:sz w:val="22"/>
        </w:rPr>
        <w:t xml:space="preserve"> </w:t>
      </w:r>
      <w:r w:rsidR="00FD1639">
        <w:rPr>
          <w:rFonts w:cs="Arial"/>
          <w:sz w:val="22"/>
        </w:rPr>
        <w:t xml:space="preserve">1963, </w:t>
      </w:r>
      <w:r w:rsidR="008E1176">
        <w:rPr>
          <w:rFonts w:cs="Arial"/>
          <w:sz w:val="22"/>
        </w:rPr>
        <w:t>l</w:t>
      </w:r>
      <w:r w:rsidR="008E1176" w:rsidRPr="00FD1639">
        <w:rPr>
          <w:rFonts w:cs="Arial"/>
          <w:sz w:val="22"/>
        </w:rPr>
        <w:t xml:space="preserve">a </w:t>
      </w:r>
      <w:r w:rsidR="00FD1639" w:rsidRPr="00FD1639">
        <w:rPr>
          <w:rFonts w:cs="Arial"/>
          <w:sz w:val="22"/>
        </w:rPr>
        <w:t xml:space="preserve">responsabilité personnelle et pécuniaire </w:t>
      </w:r>
      <w:r w:rsidR="00FD1639">
        <w:rPr>
          <w:rFonts w:cs="Arial"/>
          <w:sz w:val="22"/>
        </w:rPr>
        <w:t>des comptables publics</w:t>
      </w:r>
      <w:r w:rsidR="00FD1639" w:rsidRPr="00FD1639">
        <w:rPr>
          <w:rFonts w:cs="Arial"/>
          <w:sz w:val="22"/>
        </w:rPr>
        <w:t xml:space="preserve"> </w:t>
      </w:r>
      <w:r w:rsidR="00FD1639" w:rsidRPr="00941767">
        <w:rPr>
          <w:rFonts w:cs="Arial"/>
          <w:sz w:val="22"/>
        </w:rPr>
        <w:t>« </w:t>
      </w:r>
      <w:r w:rsidR="00FD1639" w:rsidRPr="00FD1639">
        <w:rPr>
          <w:rFonts w:cs="Arial"/>
          <w:i/>
          <w:sz w:val="22"/>
        </w:rPr>
        <w:t>se trouve engagée dès lors (…) qu’une dépense a été irrégulièrement payée</w:t>
      </w:r>
      <w:r w:rsidR="00FD1639" w:rsidRPr="00941767">
        <w:rPr>
          <w:rFonts w:cs="Arial"/>
          <w:sz w:val="22"/>
        </w:rPr>
        <w:t> »</w:t>
      </w:r>
      <w:r w:rsidR="00FD1639">
        <w:rPr>
          <w:rFonts w:cs="Arial"/>
          <w:sz w:val="22"/>
        </w:rPr>
        <w:t> ;</w:t>
      </w:r>
    </w:p>
    <w:p w14:paraId="6B4D1D14" w14:textId="0B1BA3BF" w:rsidR="006043DC" w:rsidRDefault="006043DC" w:rsidP="005A6057">
      <w:pPr>
        <w:tabs>
          <w:tab w:val="center" w:pos="4536"/>
          <w:tab w:val="right" w:pos="9072"/>
        </w:tabs>
        <w:spacing w:after="360"/>
        <w:jc w:val="both"/>
        <w:rPr>
          <w:rFonts w:cs="Arial"/>
          <w:i/>
          <w:sz w:val="22"/>
        </w:rPr>
      </w:pPr>
      <w:r>
        <w:rPr>
          <w:rFonts w:cs="Arial"/>
          <w:i/>
          <w:sz w:val="22"/>
        </w:rPr>
        <w:t>Sur les faits</w:t>
      </w:r>
    </w:p>
    <w:p w14:paraId="2CA08A14" w14:textId="587BF14C" w:rsidR="00E33983" w:rsidRDefault="00E33983" w:rsidP="005A6057">
      <w:pPr>
        <w:tabs>
          <w:tab w:val="center" w:pos="4536"/>
          <w:tab w:val="right" w:pos="9072"/>
        </w:tabs>
        <w:spacing w:after="360"/>
        <w:jc w:val="both"/>
        <w:rPr>
          <w:rFonts w:cs="Arial"/>
          <w:i/>
          <w:sz w:val="22"/>
        </w:rPr>
      </w:pPr>
      <w:r>
        <w:rPr>
          <w:rFonts w:cs="Arial"/>
          <w:sz w:val="22"/>
        </w:rPr>
        <w:t xml:space="preserve">Attendu </w:t>
      </w:r>
      <w:r w:rsidR="008E1176">
        <w:rPr>
          <w:rFonts w:cs="Arial"/>
          <w:sz w:val="22"/>
        </w:rPr>
        <w:t xml:space="preserve">qu’il est constant </w:t>
      </w:r>
      <w:r>
        <w:rPr>
          <w:rFonts w:cs="Arial"/>
          <w:sz w:val="22"/>
        </w:rPr>
        <w:t>que M</w:t>
      </w:r>
      <w:r w:rsidR="00C747F3">
        <w:rPr>
          <w:rFonts w:cs="Arial"/>
          <w:sz w:val="22"/>
        </w:rPr>
        <w:t>. </w:t>
      </w:r>
      <w:r w:rsidR="00BA4E7F">
        <w:rPr>
          <w:rFonts w:cs="Arial"/>
          <w:sz w:val="22"/>
        </w:rPr>
        <w:t>X</w:t>
      </w:r>
      <w:r>
        <w:rPr>
          <w:rFonts w:cs="Arial"/>
          <w:sz w:val="22"/>
        </w:rPr>
        <w:t xml:space="preserve"> a payé une prime dite de développement à deux </w:t>
      </w:r>
      <w:r w:rsidR="00EC590B">
        <w:rPr>
          <w:rFonts w:cs="Arial"/>
          <w:sz w:val="22"/>
        </w:rPr>
        <w:t>ingénieurs</w:t>
      </w:r>
      <w:r>
        <w:rPr>
          <w:rFonts w:cs="Arial"/>
          <w:sz w:val="22"/>
        </w:rPr>
        <w:t xml:space="preserve"> des </w:t>
      </w:r>
      <w:r w:rsidR="008E5942">
        <w:rPr>
          <w:rFonts w:cs="Arial"/>
          <w:sz w:val="22"/>
        </w:rPr>
        <w:t>T</w:t>
      </w:r>
      <w:r>
        <w:rPr>
          <w:rFonts w:cs="Arial"/>
          <w:sz w:val="22"/>
        </w:rPr>
        <w:t>élécom</w:t>
      </w:r>
      <w:r w:rsidR="008E5942">
        <w:rPr>
          <w:rFonts w:cs="Arial"/>
          <w:sz w:val="22"/>
        </w:rPr>
        <w:t>s</w:t>
      </w:r>
      <w:r>
        <w:rPr>
          <w:rFonts w:cs="Arial"/>
          <w:sz w:val="22"/>
        </w:rPr>
        <w:t xml:space="preserve"> au cours des exercices 2008 et 2009 respectivement</w:t>
      </w:r>
      <w:r w:rsidR="00EC590B">
        <w:rPr>
          <w:rFonts w:cs="Arial"/>
          <w:sz w:val="22"/>
        </w:rPr>
        <w:t xml:space="preserve"> à hauteur de 6</w:t>
      </w:r>
      <w:r w:rsidR="00752FDD">
        <w:rPr>
          <w:rFonts w:cs="Arial"/>
          <w:sz w:val="22"/>
        </w:rPr>
        <w:t> </w:t>
      </w:r>
      <w:r w:rsidR="00EC590B">
        <w:rPr>
          <w:rFonts w:cs="Arial"/>
          <w:sz w:val="22"/>
        </w:rPr>
        <w:t>200</w:t>
      </w:r>
      <w:r w:rsidR="00752FDD">
        <w:rPr>
          <w:rFonts w:cs="Arial"/>
          <w:sz w:val="22"/>
        </w:rPr>
        <w:t> </w:t>
      </w:r>
      <w:r w:rsidR="00EC590B">
        <w:rPr>
          <w:rFonts w:cs="Arial"/>
          <w:sz w:val="22"/>
        </w:rPr>
        <w:t>€</w:t>
      </w:r>
      <w:r>
        <w:rPr>
          <w:rFonts w:cs="Arial"/>
          <w:sz w:val="22"/>
        </w:rPr>
        <w:t xml:space="preserve"> et 10</w:t>
      </w:r>
      <w:r w:rsidR="00752FDD">
        <w:rPr>
          <w:rFonts w:cs="Arial"/>
          <w:sz w:val="22"/>
        </w:rPr>
        <w:t> </w:t>
      </w:r>
      <w:r>
        <w:rPr>
          <w:rFonts w:cs="Arial"/>
          <w:sz w:val="22"/>
        </w:rPr>
        <w:t>150</w:t>
      </w:r>
      <w:r w:rsidR="00752FDD">
        <w:rPr>
          <w:rFonts w:cs="Arial"/>
          <w:sz w:val="22"/>
        </w:rPr>
        <w:t> </w:t>
      </w:r>
      <w:r w:rsidR="00EC590B">
        <w:rPr>
          <w:rFonts w:cs="Arial"/>
          <w:sz w:val="22"/>
        </w:rPr>
        <w:t xml:space="preserve">€ </w:t>
      </w:r>
      <w:r w:rsidR="008E1176">
        <w:rPr>
          <w:rFonts w:cs="Arial"/>
          <w:sz w:val="22"/>
        </w:rPr>
        <w:t xml:space="preserve">et que le décret du </w:t>
      </w:r>
      <w:r w:rsidR="003D78CA">
        <w:rPr>
          <w:rFonts w:cs="Arial"/>
          <w:sz w:val="22"/>
        </w:rPr>
        <w:t xml:space="preserve">4 janvier 1973 </w:t>
      </w:r>
      <w:r w:rsidR="008E1176">
        <w:rPr>
          <w:rFonts w:cs="Arial"/>
          <w:sz w:val="22"/>
        </w:rPr>
        <w:t xml:space="preserve">qui </w:t>
      </w:r>
      <w:r w:rsidR="00C75FDC">
        <w:rPr>
          <w:rFonts w:cs="Arial"/>
          <w:sz w:val="22"/>
        </w:rPr>
        <w:t>prévoit</w:t>
      </w:r>
      <w:r w:rsidR="008E1176">
        <w:rPr>
          <w:rFonts w:cs="Arial"/>
          <w:sz w:val="22"/>
        </w:rPr>
        <w:t xml:space="preserve"> ladite prime n’a pas été </w:t>
      </w:r>
      <w:r w:rsidR="003D78CA">
        <w:rPr>
          <w:rFonts w:cs="Arial"/>
          <w:sz w:val="22"/>
        </w:rPr>
        <w:t>publié</w:t>
      </w:r>
      <w:r w:rsidR="008E1176">
        <w:rPr>
          <w:rFonts w:cs="Arial"/>
          <w:sz w:val="22"/>
        </w:rPr>
        <w:t> ;</w:t>
      </w:r>
    </w:p>
    <w:p w14:paraId="50D88405" w14:textId="37465C32" w:rsidR="0013417B" w:rsidRDefault="0013417B" w:rsidP="005A6057">
      <w:pPr>
        <w:tabs>
          <w:tab w:val="center" w:pos="4536"/>
          <w:tab w:val="right" w:pos="9072"/>
        </w:tabs>
        <w:spacing w:after="360"/>
        <w:jc w:val="both"/>
        <w:rPr>
          <w:rFonts w:cs="Arial"/>
          <w:i/>
          <w:sz w:val="22"/>
        </w:rPr>
      </w:pPr>
      <w:r>
        <w:rPr>
          <w:rFonts w:cs="Arial"/>
          <w:i/>
          <w:sz w:val="22"/>
        </w:rPr>
        <w:t>Sur les éléments apportés à décharge par le comptable</w:t>
      </w:r>
    </w:p>
    <w:p w14:paraId="5F8F34E2" w14:textId="1D7D9FAA" w:rsidR="0013417B" w:rsidRDefault="0013417B" w:rsidP="005A6057">
      <w:pPr>
        <w:tabs>
          <w:tab w:val="center" w:pos="4536"/>
          <w:tab w:val="right" w:pos="9072"/>
        </w:tabs>
        <w:spacing w:after="360"/>
        <w:jc w:val="both"/>
        <w:rPr>
          <w:rFonts w:cs="Arial"/>
          <w:sz w:val="22"/>
        </w:rPr>
      </w:pPr>
      <w:r w:rsidRPr="0013417B">
        <w:rPr>
          <w:rFonts w:cs="Arial"/>
          <w:sz w:val="22"/>
        </w:rPr>
        <w:t>Attendu que M.</w:t>
      </w:r>
      <w:r w:rsidR="00752FDD">
        <w:rPr>
          <w:rFonts w:cs="Arial"/>
          <w:sz w:val="22"/>
        </w:rPr>
        <w:t> </w:t>
      </w:r>
      <w:r w:rsidR="00BA4E7F">
        <w:rPr>
          <w:rFonts w:cs="Arial"/>
          <w:sz w:val="22"/>
        </w:rPr>
        <w:t>X</w:t>
      </w:r>
      <w:r w:rsidRPr="0013417B">
        <w:rPr>
          <w:rFonts w:cs="Arial"/>
          <w:sz w:val="22"/>
        </w:rPr>
        <w:t xml:space="preserve"> fait valoir </w:t>
      </w:r>
      <w:r w:rsidR="00361DD5">
        <w:rPr>
          <w:rFonts w:cs="Arial"/>
          <w:sz w:val="22"/>
        </w:rPr>
        <w:t xml:space="preserve">que </w:t>
      </w:r>
      <w:r w:rsidR="00B21F97">
        <w:rPr>
          <w:rFonts w:cs="Arial"/>
          <w:sz w:val="22"/>
        </w:rPr>
        <w:t>l</w:t>
      </w:r>
      <w:r w:rsidR="005428B1">
        <w:rPr>
          <w:rFonts w:cs="Arial"/>
          <w:sz w:val="22"/>
        </w:rPr>
        <w:t>a vérification du</w:t>
      </w:r>
      <w:r w:rsidR="00B21F97">
        <w:rPr>
          <w:rFonts w:cs="Arial"/>
          <w:sz w:val="22"/>
        </w:rPr>
        <w:t xml:space="preserve"> paiement de </w:t>
      </w:r>
      <w:r w:rsidRPr="0013417B">
        <w:rPr>
          <w:rFonts w:cs="Arial"/>
          <w:sz w:val="22"/>
        </w:rPr>
        <w:t xml:space="preserve">cette prime de développement ne correspondait pas aux critères d’enjeux en termes de masses financières, de </w:t>
      </w:r>
      <w:r w:rsidR="00BA01EB">
        <w:rPr>
          <w:rFonts w:cs="Arial"/>
          <w:sz w:val="22"/>
        </w:rPr>
        <w:t>volume</w:t>
      </w:r>
      <w:r w:rsidR="00BA01EB" w:rsidRPr="0013417B">
        <w:rPr>
          <w:rFonts w:cs="Arial"/>
          <w:sz w:val="22"/>
        </w:rPr>
        <w:t xml:space="preserve"> </w:t>
      </w:r>
      <w:r w:rsidR="00BA01EB">
        <w:rPr>
          <w:rFonts w:cs="Arial"/>
          <w:sz w:val="22"/>
        </w:rPr>
        <w:t xml:space="preserve">d’opérations </w:t>
      </w:r>
      <w:r w:rsidRPr="0013417B">
        <w:rPr>
          <w:rFonts w:cs="Arial"/>
          <w:sz w:val="22"/>
        </w:rPr>
        <w:t>et de situations à risque</w:t>
      </w:r>
      <w:r w:rsidR="00472402">
        <w:rPr>
          <w:rFonts w:cs="Arial"/>
          <w:sz w:val="22"/>
        </w:rPr>
        <w:t>,</w:t>
      </w:r>
      <w:r w:rsidR="00361DD5">
        <w:rPr>
          <w:rFonts w:cs="Arial"/>
          <w:sz w:val="22"/>
        </w:rPr>
        <w:t xml:space="preserve"> </w:t>
      </w:r>
      <w:r w:rsidR="004C7451">
        <w:rPr>
          <w:rFonts w:cs="Arial"/>
          <w:sz w:val="22"/>
        </w:rPr>
        <w:t xml:space="preserve">et </w:t>
      </w:r>
      <w:r w:rsidR="00B21F97">
        <w:rPr>
          <w:rFonts w:cs="Arial"/>
          <w:sz w:val="22"/>
        </w:rPr>
        <w:t xml:space="preserve">que l’irrégularité </w:t>
      </w:r>
      <w:r w:rsidR="004C7451">
        <w:rPr>
          <w:rFonts w:cs="Arial"/>
          <w:sz w:val="22"/>
        </w:rPr>
        <w:t>était difficilement détectable</w:t>
      </w:r>
      <w:r w:rsidR="00941767">
        <w:rPr>
          <w:rFonts w:cs="Arial"/>
          <w:sz w:val="22"/>
        </w:rPr>
        <w:t> </w:t>
      </w:r>
      <w:r w:rsidRPr="0013417B">
        <w:rPr>
          <w:rFonts w:cs="Arial"/>
          <w:sz w:val="22"/>
        </w:rPr>
        <w:t xml:space="preserve">; qu’il </w:t>
      </w:r>
      <w:r w:rsidRPr="0013417B">
        <w:rPr>
          <w:rFonts w:cs="Arial"/>
          <w:sz w:val="22"/>
        </w:rPr>
        <w:lastRenderedPageBreak/>
        <w:t>considère que l’existence d’un préjudi</w:t>
      </w:r>
      <w:r>
        <w:rPr>
          <w:rFonts w:cs="Arial"/>
          <w:sz w:val="22"/>
        </w:rPr>
        <w:t>ce financier n’est pas démontré</w:t>
      </w:r>
      <w:r w:rsidR="00941767">
        <w:rPr>
          <w:rFonts w:cs="Arial"/>
          <w:sz w:val="22"/>
        </w:rPr>
        <w:t>e</w:t>
      </w:r>
      <w:r w:rsidRPr="0013417B">
        <w:rPr>
          <w:rFonts w:cs="Arial"/>
          <w:sz w:val="22"/>
        </w:rPr>
        <w:t xml:space="preserve">, dans la mesure où cette prime serait </w:t>
      </w:r>
      <w:r w:rsidR="004C7451" w:rsidRPr="00941767">
        <w:rPr>
          <w:rFonts w:cs="Arial"/>
          <w:sz w:val="22"/>
        </w:rPr>
        <w:t>« </w:t>
      </w:r>
      <w:r w:rsidRPr="00941767">
        <w:rPr>
          <w:rFonts w:cs="Arial"/>
          <w:sz w:val="22"/>
        </w:rPr>
        <w:t>l</w:t>
      </w:r>
      <w:r w:rsidRPr="00B21F97">
        <w:rPr>
          <w:rFonts w:cs="Arial"/>
          <w:i/>
          <w:sz w:val="22"/>
        </w:rPr>
        <w:t>égitimement due du point de vue de l’ordonnateur</w:t>
      </w:r>
      <w:r w:rsidR="004C7451" w:rsidRPr="00941767">
        <w:rPr>
          <w:rFonts w:cs="Arial"/>
          <w:sz w:val="22"/>
        </w:rPr>
        <w:t> »</w:t>
      </w:r>
      <w:r w:rsidRPr="0013417B">
        <w:rPr>
          <w:rFonts w:cs="Arial"/>
          <w:sz w:val="22"/>
        </w:rPr>
        <w:t> ;</w:t>
      </w:r>
    </w:p>
    <w:p w14:paraId="4054B4F9" w14:textId="2ADDD321" w:rsidR="003D78CA" w:rsidRDefault="003D78CA" w:rsidP="005A6057">
      <w:pPr>
        <w:tabs>
          <w:tab w:val="center" w:pos="4536"/>
          <w:tab w:val="right" w:pos="9072"/>
        </w:tabs>
        <w:spacing w:after="360"/>
        <w:jc w:val="both"/>
        <w:rPr>
          <w:rFonts w:cs="Arial"/>
          <w:i/>
          <w:sz w:val="22"/>
        </w:rPr>
      </w:pPr>
      <w:r>
        <w:rPr>
          <w:rFonts w:cs="Arial"/>
          <w:i/>
          <w:sz w:val="22"/>
        </w:rPr>
        <w:t>Sur l’application au cas d’espèce</w:t>
      </w:r>
    </w:p>
    <w:p w14:paraId="0AC8373D" w14:textId="607467A2" w:rsidR="00AB4C3E" w:rsidRPr="00AF4887" w:rsidRDefault="00AB4C3E" w:rsidP="005A6057">
      <w:pPr>
        <w:tabs>
          <w:tab w:val="center" w:pos="4536"/>
          <w:tab w:val="right" w:pos="9072"/>
        </w:tabs>
        <w:spacing w:after="360"/>
        <w:jc w:val="both"/>
        <w:rPr>
          <w:rFonts w:cs="Arial"/>
          <w:color w:val="000000"/>
          <w:sz w:val="22"/>
        </w:rPr>
      </w:pPr>
      <w:r>
        <w:rPr>
          <w:rFonts w:cs="Arial"/>
          <w:sz w:val="22"/>
        </w:rPr>
        <w:t>Attendu que les éléments tenant à l’appréciation par le comptable du caractère significatif ou non d</w:t>
      </w:r>
      <w:r w:rsidR="00B21F97">
        <w:rPr>
          <w:rFonts w:cs="Arial"/>
          <w:sz w:val="22"/>
        </w:rPr>
        <w:t>u paiement</w:t>
      </w:r>
      <w:r>
        <w:rPr>
          <w:rFonts w:cs="Arial"/>
          <w:sz w:val="22"/>
        </w:rPr>
        <w:t>, d</w:t>
      </w:r>
      <w:r w:rsidR="00B21F97">
        <w:rPr>
          <w:rFonts w:cs="Arial"/>
          <w:sz w:val="22"/>
        </w:rPr>
        <w:t xml:space="preserve">e la difficulté à </w:t>
      </w:r>
      <w:r w:rsidR="00047BDA">
        <w:rPr>
          <w:rFonts w:cs="Arial"/>
          <w:sz w:val="22"/>
        </w:rPr>
        <w:t xml:space="preserve">en </w:t>
      </w:r>
      <w:r w:rsidR="00B21F97">
        <w:rPr>
          <w:rFonts w:cs="Arial"/>
          <w:sz w:val="22"/>
        </w:rPr>
        <w:t xml:space="preserve">détecter </w:t>
      </w:r>
      <w:r>
        <w:rPr>
          <w:rFonts w:cs="Arial"/>
          <w:sz w:val="22"/>
        </w:rPr>
        <w:t xml:space="preserve">l’irrégularité et du bien-fondé de la dépense sont sans incidence au stade de la mise en jeu de </w:t>
      </w:r>
      <w:r w:rsidR="00B21F97">
        <w:rPr>
          <w:rFonts w:cs="Arial"/>
          <w:sz w:val="22"/>
        </w:rPr>
        <w:t>s</w:t>
      </w:r>
      <w:r>
        <w:rPr>
          <w:rFonts w:cs="Arial"/>
          <w:sz w:val="22"/>
        </w:rPr>
        <w:t>a responsabilité ;</w:t>
      </w:r>
    </w:p>
    <w:p w14:paraId="0D4DA03B" w14:textId="29F90F2E" w:rsidR="000A0438" w:rsidRDefault="000A0438" w:rsidP="005A6057">
      <w:pPr>
        <w:tabs>
          <w:tab w:val="center" w:pos="4536"/>
          <w:tab w:val="right" w:pos="9072"/>
        </w:tabs>
        <w:spacing w:after="360"/>
        <w:jc w:val="both"/>
        <w:rPr>
          <w:rFonts w:cs="Arial"/>
          <w:sz w:val="22"/>
        </w:rPr>
      </w:pPr>
      <w:r w:rsidRPr="00A15540">
        <w:rPr>
          <w:rFonts w:cs="Arial"/>
          <w:sz w:val="22"/>
        </w:rPr>
        <w:t xml:space="preserve">Attendu </w:t>
      </w:r>
      <w:r w:rsidR="00AB4C3E">
        <w:rPr>
          <w:rFonts w:cs="Arial"/>
          <w:sz w:val="22"/>
        </w:rPr>
        <w:t xml:space="preserve">dès lors </w:t>
      </w:r>
      <w:r w:rsidRPr="00A15540">
        <w:rPr>
          <w:rFonts w:cs="Arial"/>
          <w:sz w:val="22"/>
        </w:rPr>
        <w:t>qu</w:t>
      </w:r>
      <w:r w:rsidR="00B31C0D" w:rsidRPr="002F7AAC">
        <w:rPr>
          <w:rFonts w:cs="Arial"/>
          <w:sz w:val="22"/>
        </w:rPr>
        <w:t xml:space="preserve">’en </w:t>
      </w:r>
      <w:r w:rsidRPr="002F7AAC">
        <w:rPr>
          <w:rFonts w:cs="Arial"/>
          <w:sz w:val="22"/>
        </w:rPr>
        <w:t>l’absence de publication</w:t>
      </w:r>
      <w:r w:rsidR="00B31C0D" w:rsidRPr="002F7AAC">
        <w:rPr>
          <w:rFonts w:cs="Arial"/>
          <w:sz w:val="22"/>
        </w:rPr>
        <w:t xml:space="preserve">, le </w:t>
      </w:r>
      <w:r w:rsidRPr="002F7AAC">
        <w:rPr>
          <w:rFonts w:cs="Arial"/>
          <w:sz w:val="22"/>
        </w:rPr>
        <w:t>décret du 4 janvier 1973</w:t>
      </w:r>
      <w:r w:rsidR="00B31C0D" w:rsidRPr="002F7AAC">
        <w:rPr>
          <w:rFonts w:cs="Arial"/>
          <w:sz w:val="22"/>
        </w:rPr>
        <w:t xml:space="preserve"> </w:t>
      </w:r>
      <w:r w:rsidR="005428B1">
        <w:rPr>
          <w:rFonts w:cs="Arial"/>
          <w:sz w:val="22"/>
        </w:rPr>
        <w:t xml:space="preserve">précité </w:t>
      </w:r>
      <w:r w:rsidR="00B31C0D" w:rsidRPr="002F7AAC">
        <w:rPr>
          <w:rFonts w:cs="Arial"/>
          <w:sz w:val="22"/>
        </w:rPr>
        <w:t>n’était pas en vigueur</w:t>
      </w:r>
      <w:r w:rsidR="00941767">
        <w:rPr>
          <w:rFonts w:cs="Arial"/>
          <w:sz w:val="22"/>
        </w:rPr>
        <w:t xml:space="preserve"> </w:t>
      </w:r>
      <w:r w:rsidR="00343683" w:rsidRPr="002F7AAC">
        <w:rPr>
          <w:rFonts w:cs="Arial"/>
          <w:sz w:val="22"/>
        </w:rPr>
        <w:t>à la date des paiements</w:t>
      </w:r>
      <w:r w:rsidR="00941767">
        <w:rPr>
          <w:rFonts w:cs="Arial"/>
          <w:sz w:val="22"/>
        </w:rPr>
        <w:t> </w:t>
      </w:r>
      <w:r w:rsidR="00B31C0D" w:rsidRPr="002F7AAC">
        <w:rPr>
          <w:rFonts w:cs="Arial"/>
          <w:sz w:val="22"/>
        </w:rPr>
        <w:t xml:space="preserve">; qu’il ne constitue pas par conséquent </w:t>
      </w:r>
      <w:r w:rsidR="00A15540" w:rsidRPr="0079250B">
        <w:rPr>
          <w:rFonts w:cs="Arial"/>
          <w:sz w:val="22"/>
        </w:rPr>
        <w:t>le texte</w:t>
      </w:r>
      <w:r w:rsidRPr="0079250B">
        <w:rPr>
          <w:rFonts w:cs="Arial"/>
          <w:sz w:val="22"/>
        </w:rPr>
        <w:t xml:space="preserve"> instituant </w:t>
      </w:r>
      <w:r w:rsidR="00A15540" w:rsidRPr="0079250B">
        <w:rPr>
          <w:rFonts w:cs="Arial"/>
          <w:sz w:val="22"/>
        </w:rPr>
        <w:t>valablement l’</w:t>
      </w:r>
      <w:r w:rsidR="00E52BBD" w:rsidRPr="00E52BBD">
        <w:rPr>
          <w:rFonts w:cs="Arial"/>
          <w:sz w:val="22"/>
        </w:rPr>
        <w:t>indemnité</w:t>
      </w:r>
      <w:r w:rsidRPr="0079250B">
        <w:rPr>
          <w:rFonts w:cs="Arial"/>
          <w:sz w:val="22"/>
        </w:rPr>
        <w:t xml:space="preserve"> </w:t>
      </w:r>
      <w:r w:rsidR="00A15540" w:rsidRPr="0079250B">
        <w:rPr>
          <w:rFonts w:cs="Arial"/>
          <w:sz w:val="22"/>
        </w:rPr>
        <w:t>servie</w:t>
      </w:r>
      <w:r w:rsidR="00343683">
        <w:rPr>
          <w:rFonts w:cs="Arial"/>
          <w:sz w:val="22"/>
        </w:rPr>
        <w:t>,</w:t>
      </w:r>
      <w:r w:rsidR="00A15540" w:rsidRPr="0079250B">
        <w:rPr>
          <w:rFonts w:cs="Arial"/>
          <w:sz w:val="22"/>
        </w:rPr>
        <w:t xml:space="preserve"> </w:t>
      </w:r>
      <w:r w:rsidRPr="0079250B">
        <w:rPr>
          <w:rFonts w:cs="Arial"/>
          <w:sz w:val="22"/>
        </w:rPr>
        <w:t>au sens de la nomenclature et des lois et règlements en vigueur</w:t>
      </w:r>
      <w:r w:rsidR="00941767">
        <w:rPr>
          <w:rFonts w:cs="Arial"/>
          <w:sz w:val="22"/>
        </w:rPr>
        <w:t> </w:t>
      </w:r>
      <w:r w:rsidRPr="0079250B">
        <w:rPr>
          <w:rFonts w:cs="Arial"/>
          <w:sz w:val="22"/>
        </w:rPr>
        <w:t xml:space="preserve">; qu’en payant les sommes en question en l’absence de référence </w:t>
      </w:r>
      <w:r w:rsidR="00693BA4">
        <w:rPr>
          <w:rFonts w:cs="Arial"/>
          <w:sz w:val="22"/>
        </w:rPr>
        <w:t xml:space="preserve">à un </w:t>
      </w:r>
      <w:r w:rsidRPr="0079250B">
        <w:rPr>
          <w:rFonts w:cs="Arial"/>
          <w:sz w:val="22"/>
        </w:rPr>
        <w:t xml:space="preserve">texte légal ou réglementaire </w:t>
      </w:r>
      <w:r w:rsidR="00A15540" w:rsidRPr="0079250B">
        <w:rPr>
          <w:rFonts w:cs="Arial"/>
          <w:sz w:val="22"/>
        </w:rPr>
        <w:t xml:space="preserve">en vigueur </w:t>
      </w:r>
      <w:r w:rsidR="00693BA4">
        <w:rPr>
          <w:rFonts w:cs="Arial"/>
          <w:sz w:val="22"/>
        </w:rPr>
        <w:t xml:space="preserve">tel que </w:t>
      </w:r>
      <w:r w:rsidR="00A15540" w:rsidRPr="0079250B">
        <w:rPr>
          <w:rFonts w:cs="Arial"/>
          <w:sz w:val="22"/>
        </w:rPr>
        <w:t>prévu par la nomenclature</w:t>
      </w:r>
      <w:r w:rsidR="00C75FDC">
        <w:rPr>
          <w:rFonts w:cs="Arial"/>
          <w:sz w:val="22"/>
        </w:rPr>
        <w:t xml:space="preserve"> des pièces justificatives</w:t>
      </w:r>
      <w:r w:rsidRPr="0079250B">
        <w:rPr>
          <w:rFonts w:cs="Arial"/>
          <w:sz w:val="22"/>
        </w:rPr>
        <w:t xml:space="preserve">, et ne pouvant ainsi vérifier l’exactitude des calculs de liquidation, </w:t>
      </w:r>
      <w:r w:rsidR="00A15540" w:rsidRPr="0079250B">
        <w:rPr>
          <w:rFonts w:cs="Arial"/>
          <w:sz w:val="22"/>
        </w:rPr>
        <w:t>M.</w:t>
      </w:r>
      <w:r w:rsidR="00693BA4">
        <w:rPr>
          <w:rFonts w:cs="Arial"/>
          <w:sz w:val="22"/>
        </w:rPr>
        <w:t> </w:t>
      </w:r>
      <w:r w:rsidR="00BA4E7F">
        <w:rPr>
          <w:rFonts w:cs="Arial"/>
          <w:sz w:val="22"/>
        </w:rPr>
        <w:t>X</w:t>
      </w:r>
      <w:r w:rsidR="00A15540" w:rsidRPr="0079250B">
        <w:rPr>
          <w:rFonts w:cs="Arial"/>
          <w:sz w:val="22"/>
        </w:rPr>
        <w:t xml:space="preserve"> a </w:t>
      </w:r>
      <w:r w:rsidRPr="0079250B">
        <w:rPr>
          <w:rFonts w:cs="Arial"/>
          <w:sz w:val="22"/>
        </w:rPr>
        <w:t xml:space="preserve">manqué à </w:t>
      </w:r>
      <w:r w:rsidR="00A15540" w:rsidRPr="0079250B">
        <w:rPr>
          <w:rFonts w:cs="Arial"/>
          <w:sz w:val="22"/>
        </w:rPr>
        <w:t xml:space="preserve">ses </w:t>
      </w:r>
      <w:r w:rsidRPr="0079250B">
        <w:rPr>
          <w:rFonts w:cs="Arial"/>
          <w:sz w:val="22"/>
        </w:rPr>
        <w:t xml:space="preserve">obligations </w:t>
      </w:r>
      <w:r w:rsidR="00A15540" w:rsidRPr="0079250B">
        <w:rPr>
          <w:rFonts w:cs="Arial"/>
          <w:sz w:val="22"/>
        </w:rPr>
        <w:t xml:space="preserve">précitées </w:t>
      </w:r>
      <w:r w:rsidRPr="0079250B">
        <w:rPr>
          <w:rFonts w:cs="Arial"/>
          <w:sz w:val="22"/>
        </w:rPr>
        <w:t xml:space="preserve">de contrôle de </w:t>
      </w:r>
      <w:r w:rsidR="00C75FDC">
        <w:rPr>
          <w:rFonts w:cs="Arial"/>
          <w:sz w:val="22"/>
        </w:rPr>
        <w:t xml:space="preserve">la </w:t>
      </w:r>
      <w:r w:rsidRPr="0079250B">
        <w:rPr>
          <w:rFonts w:cs="Arial"/>
          <w:sz w:val="22"/>
        </w:rPr>
        <w:t>validité de la créance</w:t>
      </w:r>
      <w:r w:rsidR="00941767">
        <w:rPr>
          <w:rFonts w:cs="Arial"/>
          <w:sz w:val="22"/>
        </w:rPr>
        <w:t> </w:t>
      </w:r>
      <w:r w:rsidRPr="0079250B">
        <w:rPr>
          <w:rFonts w:cs="Arial"/>
          <w:sz w:val="22"/>
        </w:rPr>
        <w:t>;</w:t>
      </w:r>
      <w:r w:rsidR="00B21F97">
        <w:rPr>
          <w:rFonts w:cs="Arial"/>
          <w:sz w:val="22"/>
        </w:rPr>
        <w:t xml:space="preserve"> qu’il y a donc lieu d’engager sa responsabilité à ce </w:t>
      </w:r>
      <w:r w:rsidR="00A45690">
        <w:rPr>
          <w:rFonts w:cs="Arial"/>
          <w:sz w:val="22"/>
        </w:rPr>
        <w:t>motif</w:t>
      </w:r>
      <w:r w:rsidR="00941767">
        <w:rPr>
          <w:rFonts w:cs="Arial"/>
          <w:sz w:val="22"/>
        </w:rPr>
        <w:t> </w:t>
      </w:r>
      <w:r w:rsidR="00B21F97">
        <w:rPr>
          <w:rFonts w:cs="Arial"/>
          <w:sz w:val="22"/>
        </w:rPr>
        <w:t>;</w:t>
      </w:r>
    </w:p>
    <w:p w14:paraId="756A153B" w14:textId="77777777" w:rsidR="003D46CE" w:rsidRPr="005D5ABB" w:rsidRDefault="005D5ABB" w:rsidP="005A6057">
      <w:pPr>
        <w:tabs>
          <w:tab w:val="center" w:pos="4536"/>
          <w:tab w:val="right" w:pos="9072"/>
        </w:tabs>
        <w:spacing w:after="360"/>
        <w:jc w:val="both"/>
        <w:rPr>
          <w:rFonts w:cs="Arial"/>
          <w:i/>
          <w:sz w:val="22"/>
        </w:rPr>
      </w:pPr>
      <w:r w:rsidRPr="005D5ABB">
        <w:rPr>
          <w:rFonts w:cs="Arial"/>
          <w:i/>
          <w:sz w:val="22"/>
        </w:rPr>
        <w:t>Sur l’existence d’un préjudice financier pour le Trésor</w:t>
      </w:r>
    </w:p>
    <w:p w14:paraId="756A153D" w14:textId="251FEC27" w:rsidR="005D5ABB" w:rsidRDefault="005D5ABB" w:rsidP="005A6057">
      <w:pPr>
        <w:tabs>
          <w:tab w:val="center" w:pos="4536"/>
          <w:tab w:val="right" w:pos="9072"/>
        </w:tabs>
        <w:spacing w:after="360"/>
        <w:jc w:val="both"/>
        <w:rPr>
          <w:rFonts w:cs="Arial"/>
          <w:sz w:val="22"/>
        </w:rPr>
      </w:pPr>
      <w:r>
        <w:rPr>
          <w:rFonts w:cs="Arial"/>
          <w:sz w:val="22"/>
        </w:rPr>
        <w:t>Attendu que</w:t>
      </w:r>
      <w:r w:rsidR="00734B6F">
        <w:rPr>
          <w:rFonts w:cs="Arial"/>
          <w:sz w:val="22"/>
        </w:rPr>
        <w:t xml:space="preserve">, </w:t>
      </w:r>
      <w:r w:rsidR="004B72F1">
        <w:rPr>
          <w:rFonts w:cs="Arial"/>
          <w:sz w:val="22"/>
        </w:rPr>
        <w:t xml:space="preserve">quelque appréciation que </w:t>
      </w:r>
      <w:r w:rsidR="0079250B">
        <w:rPr>
          <w:rFonts w:cs="Arial"/>
          <w:sz w:val="22"/>
        </w:rPr>
        <w:t xml:space="preserve">le comptable </w:t>
      </w:r>
      <w:r w:rsidR="004B72F1">
        <w:rPr>
          <w:rFonts w:cs="Arial"/>
          <w:sz w:val="22"/>
        </w:rPr>
        <w:t>puisse porter sur le bien-fondé de la dépense au regard de l’ordonnateur</w:t>
      </w:r>
      <w:r w:rsidR="004C7451">
        <w:rPr>
          <w:rFonts w:cs="Arial"/>
          <w:sz w:val="22"/>
        </w:rPr>
        <w:t xml:space="preserve">, </w:t>
      </w:r>
      <w:r>
        <w:rPr>
          <w:rFonts w:cs="Arial"/>
          <w:sz w:val="22"/>
        </w:rPr>
        <w:t>le</w:t>
      </w:r>
      <w:r w:rsidR="00347ECD">
        <w:rPr>
          <w:rFonts w:cs="Arial"/>
          <w:sz w:val="22"/>
        </w:rPr>
        <w:t>s</w:t>
      </w:r>
      <w:r>
        <w:rPr>
          <w:rFonts w:cs="Arial"/>
          <w:sz w:val="22"/>
        </w:rPr>
        <w:t xml:space="preserve"> paiement</w:t>
      </w:r>
      <w:r w:rsidR="00347ECD">
        <w:rPr>
          <w:rFonts w:cs="Arial"/>
          <w:sz w:val="22"/>
        </w:rPr>
        <w:t>s</w:t>
      </w:r>
      <w:r>
        <w:rPr>
          <w:rFonts w:cs="Arial"/>
          <w:sz w:val="22"/>
        </w:rPr>
        <w:t xml:space="preserve"> d’indemnités non prévues par un texte réglementaire ou législatif </w:t>
      </w:r>
      <w:r w:rsidR="00C75FDC">
        <w:rPr>
          <w:rFonts w:cs="Arial"/>
          <w:sz w:val="22"/>
        </w:rPr>
        <w:t>régulièrement publié</w:t>
      </w:r>
      <w:r w:rsidR="00734B6F">
        <w:rPr>
          <w:rFonts w:cs="Arial"/>
          <w:sz w:val="22"/>
        </w:rPr>
        <w:t xml:space="preserve"> </w:t>
      </w:r>
      <w:r>
        <w:rPr>
          <w:rFonts w:cs="Arial"/>
          <w:sz w:val="22"/>
        </w:rPr>
        <w:t>sont indus et par conséquent constitutifs d’un préjudice financier au détriment de la personne publique concernée ;</w:t>
      </w:r>
    </w:p>
    <w:p w14:paraId="756A153F" w14:textId="77538A47" w:rsidR="00815299" w:rsidRDefault="005D5ABB" w:rsidP="005A6057">
      <w:pPr>
        <w:tabs>
          <w:tab w:val="center" w:pos="4536"/>
          <w:tab w:val="right" w:pos="9072"/>
        </w:tabs>
        <w:spacing w:after="360"/>
        <w:jc w:val="both"/>
        <w:rPr>
          <w:rFonts w:cs="Arial"/>
          <w:sz w:val="22"/>
        </w:rPr>
      </w:pPr>
      <w:r>
        <w:rPr>
          <w:rFonts w:cs="Arial"/>
          <w:sz w:val="22"/>
        </w:rPr>
        <w:t xml:space="preserve">Attendu </w:t>
      </w:r>
      <w:r w:rsidR="00B21F97">
        <w:rPr>
          <w:rFonts w:cs="Arial"/>
          <w:sz w:val="22"/>
        </w:rPr>
        <w:t xml:space="preserve">ainsi </w:t>
      </w:r>
      <w:r>
        <w:rPr>
          <w:rFonts w:cs="Arial"/>
          <w:sz w:val="22"/>
        </w:rPr>
        <w:t xml:space="preserve">que </w:t>
      </w:r>
      <w:r w:rsidR="00815299">
        <w:rPr>
          <w:rFonts w:cs="Arial"/>
          <w:sz w:val="22"/>
        </w:rPr>
        <w:t xml:space="preserve">le manquement du comptable a causé un préjudice pour le Trésor, au sens des dispositions du troisième alinéa du paragraphe VI de l’article 60 </w:t>
      </w:r>
      <w:r w:rsidR="00472402">
        <w:rPr>
          <w:rFonts w:cs="Arial"/>
          <w:sz w:val="22"/>
        </w:rPr>
        <w:t xml:space="preserve">susvisé </w:t>
      </w:r>
      <w:r w:rsidR="00815299">
        <w:rPr>
          <w:rFonts w:cs="Arial"/>
          <w:sz w:val="22"/>
        </w:rPr>
        <w:t>de la loi du 23</w:t>
      </w:r>
      <w:r w:rsidR="00941767">
        <w:rPr>
          <w:rFonts w:cs="Arial"/>
          <w:sz w:val="22"/>
        </w:rPr>
        <w:t xml:space="preserve"> </w:t>
      </w:r>
      <w:r w:rsidR="00815299">
        <w:rPr>
          <w:rFonts w:cs="Arial"/>
          <w:sz w:val="22"/>
        </w:rPr>
        <w:t>février</w:t>
      </w:r>
      <w:r w:rsidR="00941767">
        <w:rPr>
          <w:rFonts w:cs="Arial"/>
          <w:sz w:val="22"/>
        </w:rPr>
        <w:t xml:space="preserve"> 1963 ;</w:t>
      </w:r>
    </w:p>
    <w:p w14:paraId="756A1541" w14:textId="13648ACF" w:rsidR="005D5ABB" w:rsidRDefault="00815299" w:rsidP="005A6057">
      <w:pPr>
        <w:tabs>
          <w:tab w:val="center" w:pos="4536"/>
          <w:tab w:val="right" w:pos="9072"/>
        </w:tabs>
        <w:spacing w:after="360"/>
        <w:jc w:val="both"/>
        <w:rPr>
          <w:rFonts w:cs="Arial"/>
          <w:sz w:val="22"/>
        </w:rPr>
      </w:pPr>
      <w:r>
        <w:rPr>
          <w:rFonts w:cs="Arial"/>
          <w:sz w:val="22"/>
        </w:rPr>
        <w:t xml:space="preserve">Attendu qu’aux termes du même article, </w:t>
      </w:r>
      <w:r w:rsidRPr="00941767">
        <w:rPr>
          <w:rFonts w:cs="Arial"/>
          <w:sz w:val="22"/>
        </w:rPr>
        <w:t>« </w:t>
      </w:r>
      <w:r w:rsidR="00941767">
        <w:rPr>
          <w:rFonts w:cs="Arial"/>
          <w:i/>
          <w:sz w:val="22"/>
        </w:rPr>
        <w:t>L</w:t>
      </w:r>
      <w:r w:rsidR="005D5ABB" w:rsidRPr="00B14A50">
        <w:rPr>
          <w:rFonts w:cs="Arial"/>
          <w:i/>
          <w:sz w:val="22"/>
        </w:rPr>
        <w:t>orsque</w:t>
      </w:r>
      <w:r w:rsidR="005D5ABB" w:rsidRPr="005D5ABB">
        <w:rPr>
          <w:rFonts w:cs="Arial"/>
          <w:i/>
          <w:sz w:val="22"/>
        </w:rPr>
        <w:t xml:space="preserve"> le manquement du comptable aux obligations mentionnées au I a causé un préjudice financier à l'organisme public concerné</w:t>
      </w:r>
      <w:r w:rsidR="00941767">
        <w:rPr>
          <w:rFonts w:cs="Arial"/>
          <w:i/>
          <w:sz w:val="22"/>
        </w:rPr>
        <w:t xml:space="preserve"> </w:t>
      </w:r>
      <w:r w:rsidR="005D5ABB" w:rsidRPr="005D5ABB">
        <w:rPr>
          <w:rFonts w:cs="Arial"/>
          <w:i/>
          <w:sz w:val="22"/>
        </w:rPr>
        <w:t>(…), le comptable a l'obligation de verser immédiatement de ses deniers personnels la somme correspondante</w:t>
      </w:r>
      <w:r w:rsidR="005D5ABB" w:rsidRPr="006E3E1D">
        <w:rPr>
          <w:rFonts w:cs="Arial"/>
          <w:sz w:val="22"/>
        </w:rPr>
        <w:t> »</w:t>
      </w:r>
      <w:r w:rsidR="00292CBD">
        <w:rPr>
          <w:rFonts w:cs="Arial"/>
          <w:i/>
          <w:sz w:val="22"/>
        </w:rPr>
        <w:t> </w:t>
      </w:r>
      <w:r w:rsidR="00292CBD" w:rsidRPr="00292CBD">
        <w:rPr>
          <w:rFonts w:cs="Arial"/>
          <w:sz w:val="22"/>
        </w:rPr>
        <w:t xml:space="preserve">; </w:t>
      </w:r>
    </w:p>
    <w:p w14:paraId="5814A92F" w14:textId="05BBF3CC" w:rsidR="004B72F1" w:rsidRDefault="004B72F1" w:rsidP="005A6057">
      <w:pPr>
        <w:tabs>
          <w:tab w:val="center" w:pos="4536"/>
          <w:tab w:val="right" w:pos="9072"/>
        </w:tabs>
        <w:spacing w:after="360"/>
        <w:jc w:val="both"/>
        <w:rPr>
          <w:rFonts w:cs="Arial"/>
          <w:sz w:val="22"/>
        </w:rPr>
      </w:pPr>
      <w:r>
        <w:rPr>
          <w:rFonts w:cs="Arial"/>
          <w:sz w:val="22"/>
        </w:rPr>
        <w:t>Attendu qu’il y a lieu de constituer M. </w:t>
      </w:r>
      <w:r w:rsidR="00BA4E7F">
        <w:rPr>
          <w:rFonts w:cs="Arial"/>
          <w:sz w:val="22"/>
        </w:rPr>
        <w:t>X</w:t>
      </w:r>
      <w:r>
        <w:rPr>
          <w:rFonts w:cs="Arial"/>
          <w:sz w:val="22"/>
        </w:rPr>
        <w:t xml:space="preserve"> débiteur de l’Etat pour la somme de 6 200 € au titre de l’exercice 2008 et 10 150 € au titre de l’exercice 2009 ;</w:t>
      </w:r>
    </w:p>
    <w:p w14:paraId="756A1543" w14:textId="59A50DDC" w:rsidR="00292CBD" w:rsidRDefault="00292CBD" w:rsidP="005A6057">
      <w:pPr>
        <w:tabs>
          <w:tab w:val="center" w:pos="4536"/>
          <w:tab w:val="right" w:pos="9072"/>
        </w:tabs>
        <w:spacing w:after="360"/>
        <w:jc w:val="both"/>
        <w:rPr>
          <w:rFonts w:cs="Arial"/>
          <w:sz w:val="22"/>
        </w:rPr>
      </w:pPr>
      <w:r>
        <w:rPr>
          <w:rFonts w:cs="Arial"/>
          <w:sz w:val="22"/>
        </w:rPr>
        <w:t xml:space="preserve">Attendu qu’aux termes du paragraphe VIII de l’article 60 </w:t>
      </w:r>
      <w:r w:rsidR="00472402">
        <w:rPr>
          <w:rFonts w:cs="Arial"/>
          <w:sz w:val="22"/>
        </w:rPr>
        <w:t xml:space="preserve">susvisé </w:t>
      </w:r>
      <w:r>
        <w:rPr>
          <w:rFonts w:cs="Arial"/>
          <w:sz w:val="22"/>
        </w:rPr>
        <w:t>de la loi du 23</w:t>
      </w:r>
      <w:r w:rsidR="006E3E1D">
        <w:rPr>
          <w:rFonts w:cs="Arial"/>
          <w:sz w:val="22"/>
        </w:rPr>
        <w:t xml:space="preserve"> </w:t>
      </w:r>
      <w:r>
        <w:rPr>
          <w:rFonts w:cs="Arial"/>
          <w:sz w:val="22"/>
        </w:rPr>
        <w:t>février</w:t>
      </w:r>
      <w:r w:rsidR="006E3E1D">
        <w:rPr>
          <w:rFonts w:cs="Arial"/>
          <w:sz w:val="22"/>
        </w:rPr>
        <w:t xml:space="preserve"> </w:t>
      </w:r>
      <w:r>
        <w:rPr>
          <w:rFonts w:cs="Arial"/>
          <w:sz w:val="22"/>
        </w:rPr>
        <w:t xml:space="preserve">1963, </w:t>
      </w:r>
      <w:r w:rsidRPr="006E3E1D">
        <w:rPr>
          <w:rFonts w:cs="Arial"/>
          <w:sz w:val="22"/>
        </w:rPr>
        <w:t>« </w:t>
      </w:r>
      <w:r w:rsidRPr="00B14A50">
        <w:rPr>
          <w:rFonts w:cs="Arial"/>
          <w:i/>
          <w:sz w:val="22"/>
        </w:rPr>
        <w:t>les débets portent intérêts au taux légal à compter du premier acte de la mise en jeu de la responsabilité personnelle et pécuniaire des comptables publics</w:t>
      </w:r>
      <w:r w:rsidRPr="006E3E1D">
        <w:rPr>
          <w:rFonts w:cs="Arial"/>
          <w:sz w:val="22"/>
        </w:rPr>
        <w:t> »</w:t>
      </w:r>
      <w:r>
        <w:rPr>
          <w:rFonts w:cs="Arial"/>
          <w:sz w:val="22"/>
        </w:rPr>
        <w:t> ; qu’en l’espèce, cette date est le 24</w:t>
      </w:r>
      <w:r w:rsidR="006E3E1D">
        <w:rPr>
          <w:rFonts w:cs="Arial"/>
          <w:sz w:val="22"/>
        </w:rPr>
        <w:t xml:space="preserve"> </w:t>
      </w:r>
      <w:r>
        <w:rPr>
          <w:rFonts w:cs="Arial"/>
          <w:sz w:val="22"/>
        </w:rPr>
        <w:t>décembre</w:t>
      </w:r>
      <w:r w:rsidR="006E3E1D">
        <w:rPr>
          <w:rFonts w:cs="Arial"/>
          <w:sz w:val="22"/>
        </w:rPr>
        <w:t xml:space="preserve"> </w:t>
      </w:r>
      <w:r>
        <w:rPr>
          <w:rFonts w:cs="Arial"/>
          <w:sz w:val="22"/>
        </w:rPr>
        <w:t>2014, date de réception du réquisitoire par M. </w:t>
      </w:r>
      <w:r w:rsidR="00BA4E7F">
        <w:rPr>
          <w:rFonts w:cs="Arial"/>
          <w:sz w:val="22"/>
        </w:rPr>
        <w:t>X</w:t>
      </w:r>
      <w:r w:rsidR="006E3E1D">
        <w:rPr>
          <w:rFonts w:cs="Arial"/>
          <w:sz w:val="22"/>
        </w:rPr>
        <w:t> </w:t>
      </w:r>
      <w:r>
        <w:rPr>
          <w:rFonts w:cs="Arial"/>
          <w:sz w:val="22"/>
        </w:rPr>
        <w:t>;</w:t>
      </w:r>
    </w:p>
    <w:p w14:paraId="38BC8987" w14:textId="0138C539" w:rsidR="00304416" w:rsidRDefault="00304416" w:rsidP="005A6057">
      <w:pPr>
        <w:tabs>
          <w:tab w:val="center" w:pos="4536"/>
          <w:tab w:val="right" w:pos="9072"/>
        </w:tabs>
        <w:spacing w:after="360"/>
        <w:jc w:val="both"/>
        <w:rPr>
          <w:rFonts w:cs="Arial"/>
          <w:sz w:val="22"/>
        </w:rPr>
      </w:pPr>
      <w:r w:rsidRPr="00F60886">
        <w:rPr>
          <w:rFonts w:cs="Arial"/>
          <w:sz w:val="22"/>
        </w:rPr>
        <w:t xml:space="preserve">Attendu que ces paiements n’entraient pas dans une catégorie de dépenses faisant l’objet de règles de contrôle sélectif, au sens du IX de l’article 60 </w:t>
      </w:r>
      <w:r w:rsidR="00472402">
        <w:rPr>
          <w:rFonts w:cs="Arial"/>
          <w:sz w:val="22"/>
        </w:rPr>
        <w:t xml:space="preserve">susvisé </w:t>
      </w:r>
      <w:r w:rsidRPr="00F60886">
        <w:rPr>
          <w:rFonts w:cs="Arial"/>
          <w:sz w:val="22"/>
        </w:rPr>
        <w:t>de la loi du 23 février 1963</w:t>
      </w:r>
      <w:r>
        <w:rPr>
          <w:rFonts w:cs="Arial"/>
          <w:sz w:val="22"/>
        </w:rPr>
        <w:t> ;</w:t>
      </w:r>
    </w:p>
    <w:p w14:paraId="756A1547" w14:textId="02F03E66" w:rsidR="000D6958" w:rsidRPr="00BE7662" w:rsidRDefault="005A6057" w:rsidP="005A6057">
      <w:pPr>
        <w:tabs>
          <w:tab w:val="right" w:pos="9072"/>
        </w:tabs>
        <w:spacing w:after="360"/>
        <w:ind w:right="141"/>
        <w:jc w:val="both"/>
        <w:rPr>
          <w:rFonts w:cs="Arial"/>
          <w:b/>
          <w:i/>
          <w:sz w:val="22"/>
        </w:rPr>
      </w:pPr>
      <w:r>
        <w:rPr>
          <w:rFonts w:cs="Arial"/>
          <w:b/>
          <w:i/>
          <w:sz w:val="22"/>
        </w:rPr>
        <w:t>S</w:t>
      </w:r>
      <w:r w:rsidR="00232BD0">
        <w:rPr>
          <w:rFonts w:cs="Arial"/>
          <w:b/>
          <w:i/>
          <w:sz w:val="22"/>
        </w:rPr>
        <w:t>ur la présomption de charge n°</w:t>
      </w:r>
      <w:r w:rsidR="00BA4E7F">
        <w:rPr>
          <w:rFonts w:cs="Arial"/>
          <w:b/>
          <w:i/>
          <w:sz w:val="22"/>
        </w:rPr>
        <w:t xml:space="preserve"> </w:t>
      </w:r>
      <w:r w:rsidR="000D6958">
        <w:rPr>
          <w:rFonts w:cs="Arial"/>
          <w:b/>
          <w:i/>
          <w:sz w:val="22"/>
        </w:rPr>
        <w:t>2</w:t>
      </w:r>
      <w:r w:rsidR="000D6958" w:rsidRPr="00BE7662">
        <w:rPr>
          <w:rFonts w:cs="Arial"/>
          <w:b/>
          <w:i/>
          <w:sz w:val="22"/>
        </w:rPr>
        <w:t xml:space="preserve">, soulevée à l’encontre de </w:t>
      </w:r>
      <w:r w:rsidR="000D6958">
        <w:rPr>
          <w:rFonts w:cs="Arial"/>
          <w:b/>
          <w:i/>
          <w:sz w:val="22"/>
        </w:rPr>
        <w:t>M. </w:t>
      </w:r>
      <w:r w:rsidR="00BA4E7F">
        <w:rPr>
          <w:rFonts w:cs="Arial"/>
          <w:b/>
          <w:i/>
          <w:sz w:val="22"/>
        </w:rPr>
        <w:t>X</w:t>
      </w:r>
      <w:r w:rsidR="00365307" w:rsidRPr="00BE7662">
        <w:rPr>
          <w:rFonts w:cs="Arial"/>
          <w:b/>
          <w:i/>
          <w:sz w:val="22"/>
        </w:rPr>
        <w:t>, au titre de</w:t>
      </w:r>
      <w:r w:rsidR="00365307">
        <w:rPr>
          <w:rFonts w:cs="Arial"/>
          <w:b/>
          <w:i/>
          <w:sz w:val="22"/>
        </w:rPr>
        <w:t xml:space="preserve">s </w:t>
      </w:r>
      <w:r w:rsidR="00365307" w:rsidRPr="00BE7662">
        <w:rPr>
          <w:rFonts w:cs="Arial"/>
          <w:b/>
          <w:i/>
          <w:sz w:val="22"/>
        </w:rPr>
        <w:t>exercice</w:t>
      </w:r>
      <w:r w:rsidR="00365307">
        <w:rPr>
          <w:rFonts w:cs="Arial"/>
          <w:b/>
          <w:i/>
          <w:sz w:val="22"/>
        </w:rPr>
        <w:t>s 2009 et 2010, et de M. </w:t>
      </w:r>
      <w:r w:rsidR="00BA4E7F">
        <w:rPr>
          <w:rFonts w:cs="Arial"/>
          <w:b/>
          <w:i/>
          <w:sz w:val="22"/>
        </w:rPr>
        <w:t>Y</w:t>
      </w:r>
      <w:r w:rsidR="00365307">
        <w:rPr>
          <w:rFonts w:cs="Arial"/>
          <w:b/>
          <w:i/>
          <w:sz w:val="22"/>
        </w:rPr>
        <w:t xml:space="preserve"> au titre de l’exercice 2011 :</w:t>
      </w:r>
    </w:p>
    <w:p w14:paraId="756A1549" w14:textId="7E8561C6" w:rsidR="000D6958" w:rsidRDefault="000D6958" w:rsidP="005A6057">
      <w:pPr>
        <w:tabs>
          <w:tab w:val="center" w:pos="4536"/>
          <w:tab w:val="right" w:pos="9072"/>
        </w:tabs>
        <w:spacing w:after="360"/>
        <w:jc w:val="both"/>
        <w:rPr>
          <w:rFonts w:cs="Arial"/>
          <w:sz w:val="22"/>
        </w:rPr>
      </w:pPr>
      <w:r w:rsidRPr="00BE7662">
        <w:rPr>
          <w:rFonts w:cs="Arial"/>
          <w:sz w:val="22"/>
        </w:rPr>
        <w:t xml:space="preserve">Attendu que, par le réquisitoire susvisé, le Procureur général a saisi la </w:t>
      </w:r>
      <w:r>
        <w:rPr>
          <w:rFonts w:cs="Arial"/>
          <w:sz w:val="22"/>
        </w:rPr>
        <w:t>première</w:t>
      </w:r>
      <w:r w:rsidRPr="00BE7662">
        <w:rPr>
          <w:rFonts w:cs="Arial"/>
          <w:sz w:val="22"/>
        </w:rPr>
        <w:t xml:space="preserve"> chambre de la Cour des comptes de la responsabilité encourue par </w:t>
      </w:r>
      <w:r>
        <w:rPr>
          <w:rFonts w:cs="Arial"/>
          <w:sz w:val="22"/>
        </w:rPr>
        <w:t>M</w:t>
      </w:r>
      <w:r w:rsidR="006D2EE3">
        <w:rPr>
          <w:rFonts w:cs="Arial"/>
          <w:sz w:val="22"/>
        </w:rPr>
        <w:t>M</w:t>
      </w:r>
      <w:r>
        <w:rPr>
          <w:rFonts w:cs="Arial"/>
          <w:sz w:val="22"/>
        </w:rPr>
        <w:t>. </w:t>
      </w:r>
      <w:r w:rsidR="00BA4E7F">
        <w:rPr>
          <w:rFonts w:cs="Arial"/>
          <w:sz w:val="22"/>
        </w:rPr>
        <w:t>X</w:t>
      </w:r>
      <w:r>
        <w:rPr>
          <w:rFonts w:cs="Arial"/>
          <w:sz w:val="22"/>
        </w:rPr>
        <w:t xml:space="preserve"> </w:t>
      </w:r>
      <w:r w:rsidR="006D2EE3">
        <w:rPr>
          <w:rFonts w:cs="Arial"/>
          <w:sz w:val="22"/>
        </w:rPr>
        <w:t>et</w:t>
      </w:r>
      <w:r w:rsidR="006E3E1D">
        <w:rPr>
          <w:rFonts w:cs="Arial"/>
          <w:sz w:val="22"/>
        </w:rPr>
        <w:t xml:space="preserve"> </w:t>
      </w:r>
      <w:r w:rsidR="00BA4E7F">
        <w:rPr>
          <w:rFonts w:cs="Arial"/>
          <w:sz w:val="22"/>
        </w:rPr>
        <w:t>Y</w:t>
      </w:r>
      <w:r w:rsidR="00472402">
        <w:rPr>
          <w:rFonts w:cs="Arial"/>
          <w:sz w:val="22"/>
        </w:rPr>
        <w:t>,</w:t>
      </w:r>
      <w:r w:rsidR="006D2EE3">
        <w:rPr>
          <w:rFonts w:cs="Arial"/>
          <w:sz w:val="22"/>
        </w:rPr>
        <w:t xml:space="preserve"> </w:t>
      </w:r>
      <w:r>
        <w:rPr>
          <w:rFonts w:cs="Arial"/>
          <w:sz w:val="22"/>
        </w:rPr>
        <w:t xml:space="preserve">à raison du </w:t>
      </w:r>
      <w:r w:rsidR="006D2EE3">
        <w:rPr>
          <w:rFonts w:cs="Arial"/>
          <w:sz w:val="22"/>
        </w:rPr>
        <w:t xml:space="preserve">paiement de </w:t>
      </w:r>
      <w:r w:rsidR="006D2EE3">
        <w:rPr>
          <w:rFonts w:cs="Arial"/>
          <w:sz w:val="22"/>
        </w:rPr>
        <w:lastRenderedPageBreak/>
        <w:t>l’indemnité d’administration et de technicité à des agents d</w:t>
      </w:r>
      <w:r w:rsidR="007834C2">
        <w:rPr>
          <w:rFonts w:cs="Arial"/>
          <w:sz w:val="22"/>
        </w:rPr>
        <w:t xml:space="preserve">u ministère du travail </w:t>
      </w:r>
      <w:r w:rsidR="006D2EE3">
        <w:rPr>
          <w:rFonts w:cs="Arial"/>
          <w:sz w:val="22"/>
        </w:rPr>
        <w:t>en dépassement des montants autorisés</w:t>
      </w:r>
      <w:r w:rsidR="006E3E1D">
        <w:rPr>
          <w:rFonts w:cs="Arial"/>
          <w:sz w:val="22"/>
        </w:rPr>
        <w:t> ;</w:t>
      </w:r>
    </w:p>
    <w:p w14:paraId="7DE9F25C" w14:textId="77777777" w:rsidR="005130DC" w:rsidRDefault="005130DC" w:rsidP="005A6057">
      <w:pPr>
        <w:tabs>
          <w:tab w:val="center" w:pos="4536"/>
          <w:tab w:val="right" w:pos="9072"/>
        </w:tabs>
        <w:spacing w:after="360"/>
        <w:jc w:val="both"/>
        <w:rPr>
          <w:rFonts w:cs="Arial"/>
          <w:b/>
          <w:i/>
          <w:sz w:val="22"/>
        </w:rPr>
      </w:pPr>
      <w:r w:rsidRPr="005130DC">
        <w:rPr>
          <w:rFonts w:cs="Arial"/>
          <w:b/>
          <w:i/>
          <w:sz w:val="22"/>
        </w:rPr>
        <w:t>Sur l’existence d’un manquement du comptable à ses obligations</w:t>
      </w:r>
    </w:p>
    <w:p w14:paraId="0487044D" w14:textId="77777777" w:rsidR="005130DC" w:rsidRPr="0027605D" w:rsidRDefault="005130DC" w:rsidP="005A6057">
      <w:pPr>
        <w:tabs>
          <w:tab w:val="center" w:pos="4536"/>
          <w:tab w:val="right" w:pos="9072"/>
        </w:tabs>
        <w:spacing w:after="360"/>
        <w:jc w:val="both"/>
        <w:rPr>
          <w:rFonts w:cs="Arial"/>
          <w:i/>
          <w:sz w:val="22"/>
        </w:rPr>
      </w:pPr>
      <w:r w:rsidRPr="0027605D">
        <w:rPr>
          <w:rFonts w:cs="Arial"/>
          <w:i/>
          <w:sz w:val="22"/>
        </w:rPr>
        <w:t>Sur le droit applicable</w:t>
      </w:r>
    </w:p>
    <w:p w14:paraId="0E463B55" w14:textId="13EAB8E4" w:rsidR="00392D15" w:rsidRDefault="00392D15" w:rsidP="005A6057">
      <w:pPr>
        <w:tabs>
          <w:tab w:val="center" w:pos="4536"/>
          <w:tab w:val="right" w:pos="9072"/>
        </w:tabs>
        <w:spacing w:after="360"/>
        <w:jc w:val="both"/>
        <w:rPr>
          <w:rFonts w:cs="Arial"/>
          <w:sz w:val="22"/>
        </w:rPr>
      </w:pPr>
      <w:r>
        <w:rPr>
          <w:rFonts w:cs="Arial"/>
          <w:sz w:val="22"/>
        </w:rPr>
        <w:t>Attendu qu’a</w:t>
      </w:r>
      <w:r w:rsidRPr="00097647">
        <w:rPr>
          <w:rFonts w:cs="Arial"/>
          <w:sz w:val="22"/>
        </w:rPr>
        <w:t>ux termes de l’article 20 de la loi du 13 juillet 1983</w:t>
      </w:r>
      <w:r>
        <w:rPr>
          <w:rFonts w:cs="Arial"/>
          <w:sz w:val="22"/>
        </w:rPr>
        <w:t xml:space="preserve"> susvisée</w:t>
      </w:r>
      <w:r w:rsidRPr="00097647">
        <w:rPr>
          <w:rFonts w:cs="Arial"/>
          <w:i/>
          <w:sz w:val="22"/>
        </w:rPr>
        <w:t xml:space="preserve">, </w:t>
      </w:r>
      <w:r w:rsidRPr="006E3E1D">
        <w:rPr>
          <w:rFonts w:cs="Arial"/>
          <w:sz w:val="22"/>
        </w:rPr>
        <w:t>« </w:t>
      </w:r>
      <w:r w:rsidRPr="00097647">
        <w:rPr>
          <w:rFonts w:cs="Arial"/>
          <w:i/>
          <w:sz w:val="22"/>
        </w:rPr>
        <w:t>les fonctionnaires ont droit, après service fait, à une rémunération comprenant le traitement, l’indemnité de résidence, le supplément familial de traitement ainsi que les indemnités instituées par un texte législatif ou règlementaire</w:t>
      </w:r>
      <w:r w:rsidRPr="006E3E1D">
        <w:rPr>
          <w:rFonts w:cs="Arial"/>
          <w:sz w:val="22"/>
        </w:rPr>
        <w:t> »</w:t>
      </w:r>
      <w:r w:rsidRPr="00097647">
        <w:rPr>
          <w:rFonts w:cs="Arial"/>
          <w:sz w:val="22"/>
        </w:rPr>
        <w:t xml:space="preserve"> ; </w:t>
      </w:r>
      <w:r>
        <w:rPr>
          <w:rFonts w:cs="Arial"/>
          <w:sz w:val="22"/>
        </w:rPr>
        <w:t>qu’</w:t>
      </w:r>
      <w:r w:rsidRPr="00097647">
        <w:rPr>
          <w:rFonts w:cs="Arial"/>
          <w:sz w:val="22"/>
        </w:rPr>
        <w:t xml:space="preserve">en outre, </w:t>
      </w:r>
      <w:r>
        <w:rPr>
          <w:rFonts w:cs="Arial"/>
          <w:sz w:val="22"/>
        </w:rPr>
        <w:t xml:space="preserve">en application de </w:t>
      </w:r>
      <w:r w:rsidRPr="00097647">
        <w:rPr>
          <w:rFonts w:cs="Arial"/>
          <w:sz w:val="22"/>
        </w:rPr>
        <w:t>l’article 2 du décret du 17</w:t>
      </w:r>
      <w:r w:rsidR="006E3E1D">
        <w:rPr>
          <w:rFonts w:cs="Arial"/>
          <w:sz w:val="22"/>
        </w:rPr>
        <w:t xml:space="preserve"> </w:t>
      </w:r>
      <w:r w:rsidRPr="00097647">
        <w:rPr>
          <w:rFonts w:cs="Arial"/>
          <w:sz w:val="22"/>
        </w:rPr>
        <w:t>juillet</w:t>
      </w:r>
      <w:r w:rsidR="006E3E1D">
        <w:rPr>
          <w:rFonts w:cs="Arial"/>
          <w:sz w:val="22"/>
        </w:rPr>
        <w:t xml:space="preserve"> </w:t>
      </w:r>
      <w:r w:rsidRPr="00097647">
        <w:rPr>
          <w:rFonts w:cs="Arial"/>
          <w:sz w:val="22"/>
        </w:rPr>
        <w:t xml:space="preserve">1985 </w:t>
      </w:r>
      <w:r>
        <w:rPr>
          <w:rFonts w:cs="Arial"/>
          <w:sz w:val="22"/>
        </w:rPr>
        <w:t>susvisé, les fonctionnaires de l’Etat et des collectivités territoriales « </w:t>
      </w:r>
      <w:r w:rsidRPr="00097647">
        <w:rPr>
          <w:rFonts w:cs="Arial"/>
          <w:i/>
          <w:sz w:val="22"/>
        </w:rPr>
        <w:t>ne peuvent bénéficier d’aucune indemnité autre que celles fixées par une loi ou un décret</w:t>
      </w:r>
      <w:r w:rsidR="006E3E1D">
        <w:rPr>
          <w:rFonts w:cs="Arial"/>
          <w:sz w:val="22"/>
        </w:rPr>
        <w:t> »</w:t>
      </w:r>
      <w:r>
        <w:rPr>
          <w:rFonts w:cs="Arial"/>
          <w:i/>
          <w:sz w:val="22"/>
        </w:rPr>
        <w:t> </w:t>
      </w:r>
      <w:r>
        <w:rPr>
          <w:rFonts w:cs="Arial"/>
          <w:sz w:val="22"/>
        </w:rPr>
        <w:t>;</w:t>
      </w:r>
    </w:p>
    <w:p w14:paraId="5C203404" w14:textId="7BF630AB" w:rsidR="00D553A4" w:rsidRDefault="00D553A4" w:rsidP="005A6057">
      <w:pPr>
        <w:tabs>
          <w:tab w:val="center" w:pos="4536"/>
          <w:tab w:val="right" w:pos="9072"/>
        </w:tabs>
        <w:spacing w:after="360"/>
        <w:jc w:val="both"/>
        <w:rPr>
          <w:rFonts w:cs="Arial"/>
          <w:sz w:val="22"/>
        </w:rPr>
      </w:pPr>
      <w:r w:rsidRPr="00D553A4">
        <w:rPr>
          <w:rFonts w:cs="Arial"/>
          <w:sz w:val="22"/>
        </w:rPr>
        <w:t>Attendu que l</w:t>
      </w:r>
      <w:r>
        <w:rPr>
          <w:rFonts w:cs="Arial"/>
          <w:sz w:val="22"/>
        </w:rPr>
        <w:t xml:space="preserve">es </w:t>
      </w:r>
      <w:r w:rsidRPr="00D553A4">
        <w:rPr>
          <w:rFonts w:cs="Arial"/>
          <w:sz w:val="22"/>
        </w:rPr>
        <w:t>instruction</w:t>
      </w:r>
      <w:r>
        <w:rPr>
          <w:rFonts w:cs="Arial"/>
          <w:sz w:val="22"/>
        </w:rPr>
        <w:t>s</w:t>
      </w:r>
      <w:r w:rsidRPr="00D553A4">
        <w:rPr>
          <w:rFonts w:cs="Arial"/>
          <w:sz w:val="22"/>
        </w:rPr>
        <w:t xml:space="preserve"> codificatrice</w:t>
      </w:r>
      <w:r>
        <w:rPr>
          <w:rFonts w:cs="Arial"/>
          <w:sz w:val="22"/>
        </w:rPr>
        <w:t xml:space="preserve">s susvisées </w:t>
      </w:r>
      <w:r w:rsidRPr="00D553A4">
        <w:rPr>
          <w:rFonts w:cs="Arial"/>
          <w:sz w:val="22"/>
        </w:rPr>
        <w:t>d</w:t>
      </w:r>
      <w:r>
        <w:rPr>
          <w:rFonts w:cs="Arial"/>
          <w:sz w:val="22"/>
        </w:rPr>
        <w:t>es</w:t>
      </w:r>
      <w:r w:rsidRPr="00D553A4">
        <w:rPr>
          <w:rFonts w:cs="Arial"/>
          <w:sz w:val="22"/>
        </w:rPr>
        <w:t xml:space="preserve"> 17</w:t>
      </w:r>
      <w:r w:rsidR="006E3E1D">
        <w:rPr>
          <w:rFonts w:cs="Arial"/>
          <w:sz w:val="22"/>
        </w:rPr>
        <w:t xml:space="preserve"> </w:t>
      </w:r>
      <w:r w:rsidRPr="00D553A4">
        <w:rPr>
          <w:rFonts w:cs="Arial"/>
          <w:sz w:val="22"/>
        </w:rPr>
        <w:t>novembre</w:t>
      </w:r>
      <w:r w:rsidR="006E3E1D">
        <w:rPr>
          <w:rFonts w:cs="Arial"/>
          <w:sz w:val="22"/>
        </w:rPr>
        <w:t xml:space="preserve"> </w:t>
      </w:r>
      <w:r w:rsidRPr="00D553A4">
        <w:rPr>
          <w:rFonts w:cs="Arial"/>
          <w:sz w:val="22"/>
        </w:rPr>
        <w:t>2003</w:t>
      </w:r>
      <w:r>
        <w:rPr>
          <w:rFonts w:cs="Arial"/>
          <w:sz w:val="22"/>
        </w:rPr>
        <w:t xml:space="preserve">, </w:t>
      </w:r>
      <w:r w:rsidRPr="0079250B">
        <w:rPr>
          <w:rFonts w:cs="Arial"/>
          <w:sz w:val="22"/>
          <w:lang w:eastAsia="fr-FR"/>
        </w:rPr>
        <w:t xml:space="preserve">2 avril 2010 et </w:t>
      </w:r>
      <w:r w:rsidRPr="0079250B">
        <w:rPr>
          <w:rFonts w:cs="Arial"/>
          <w:bCs/>
          <w:sz w:val="22"/>
          <w:lang w:eastAsia="fr-FR"/>
        </w:rPr>
        <w:t>22 août 2011</w:t>
      </w:r>
      <w:r>
        <w:rPr>
          <w:rFonts w:cs="Arial"/>
          <w:bCs/>
          <w:sz w:val="22"/>
          <w:lang w:eastAsia="fr-FR"/>
        </w:rPr>
        <w:t xml:space="preserve"> </w:t>
      </w:r>
      <w:r w:rsidRPr="00D553A4">
        <w:rPr>
          <w:rFonts w:cs="Arial"/>
          <w:sz w:val="22"/>
        </w:rPr>
        <w:t>relative</w:t>
      </w:r>
      <w:r>
        <w:rPr>
          <w:rFonts w:cs="Arial"/>
          <w:sz w:val="22"/>
        </w:rPr>
        <w:t>s</w:t>
      </w:r>
      <w:r w:rsidRPr="00D553A4">
        <w:rPr>
          <w:rFonts w:cs="Arial"/>
          <w:sz w:val="22"/>
        </w:rPr>
        <w:t xml:space="preserve"> à la nomenclature des pièces justificatives des dépenses de l’Etat, prévoi</w:t>
      </w:r>
      <w:r>
        <w:rPr>
          <w:rFonts w:cs="Arial"/>
          <w:sz w:val="22"/>
        </w:rPr>
        <w:t>en</w:t>
      </w:r>
      <w:r w:rsidRPr="00D553A4">
        <w:rPr>
          <w:rFonts w:cs="Arial"/>
          <w:sz w:val="22"/>
        </w:rPr>
        <w:t xml:space="preserve">t, s’agissant des indemnités, que doivent être fournis au comptable la décision d’attribution et l’état liquidatif et nominatif faisant référence au texte </w:t>
      </w:r>
      <w:proofErr w:type="spellStart"/>
      <w:r w:rsidRPr="00D553A4">
        <w:rPr>
          <w:rFonts w:cs="Arial"/>
          <w:sz w:val="22"/>
        </w:rPr>
        <w:t>institutif</w:t>
      </w:r>
      <w:proofErr w:type="spellEnd"/>
      <w:r w:rsidRPr="00D553A4">
        <w:rPr>
          <w:rFonts w:cs="Arial"/>
          <w:sz w:val="22"/>
        </w:rPr>
        <w:t xml:space="preserve"> de l’indemnité et à l’arrêté fixant le</w:t>
      </w:r>
      <w:r w:rsidR="005428B1">
        <w:rPr>
          <w:rFonts w:cs="Arial"/>
          <w:sz w:val="22"/>
        </w:rPr>
        <w:t xml:space="preserve">s </w:t>
      </w:r>
      <w:r w:rsidRPr="00D553A4">
        <w:rPr>
          <w:rFonts w:cs="Arial"/>
          <w:sz w:val="22"/>
        </w:rPr>
        <w:t>taux en vigueur ;</w:t>
      </w:r>
    </w:p>
    <w:p w14:paraId="52BEF0C1" w14:textId="31459FD4" w:rsidR="008428F3" w:rsidRDefault="008428F3" w:rsidP="005A6057">
      <w:pPr>
        <w:tabs>
          <w:tab w:val="center" w:pos="4536"/>
          <w:tab w:val="right" w:pos="9072"/>
        </w:tabs>
        <w:spacing w:after="360"/>
        <w:jc w:val="both"/>
        <w:rPr>
          <w:rFonts w:cs="Arial"/>
          <w:i/>
          <w:sz w:val="22"/>
        </w:rPr>
      </w:pPr>
      <w:r>
        <w:rPr>
          <w:rFonts w:cs="Arial"/>
          <w:sz w:val="22"/>
        </w:rPr>
        <w:t xml:space="preserve">Attendu qu’en application du décret </w:t>
      </w:r>
      <w:r w:rsidR="00B21F97">
        <w:rPr>
          <w:rFonts w:cs="Arial"/>
          <w:sz w:val="22"/>
        </w:rPr>
        <w:t>n°</w:t>
      </w:r>
      <w:r w:rsidR="00752FDD">
        <w:rPr>
          <w:rFonts w:cs="Arial"/>
          <w:sz w:val="22"/>
        </w:rPr>
        <w:t> </w:t>
      </w:r>
      <w:r w:rsidR="00B21F97">
        <w:rPr>
          <w:rFonts w:cs="Arial"/>
          <w:sz w:val="22"/>
        </w:rPr>
        <w:t xml:space="preserve">2002-61 </w:t>
      </w:r>
      <w:r>
        <w:rPr>
          <w:rFonts w:cs="Arial"/>
          <w:sz w:val="22"/>
        </w:rPr>
        <w:t>du 14</w:t>
      </w:r>
      <w:r w:rsidR="006E3E1D">
        <w:rPr>
          <w:rFonts w:cs="Arial"/>
          <w:sz w:val="22"/>
        </w:rPr>
        <w:t xml:space="preserve"> </w:t>
      </w:r>
      <w:r>
        <w:rPr>
          <w:rFonts w:cs="Arial"/>
          <w:sz w:val="22"/>
        </w:rPr>
        <w:t>janvier</w:t>
      </w:r>
      <w:r w:rsidR="006E3E1D">
        <w:rPr>
          <w:rFonts w:cs="Arial"/>
          <w:sz w:val="22"/>
        </w:rPr>
        <w:t xml:space="preserve"> </w:t>
      </w:r>
      <w:r>
        <w:rPr>
          <w:rFonts w:cs="Arial"/>
          <w:sz w:val="22"/>
        </w:rPr>
        <w:t>2002</w:t>
      </w:r>
      <w:r w:rsidR="008A4068">
        <w:rPr>
          <w:rFonts w:cs="Arial"/>
          <w:sz w:val="22"/>
        </w:rPr>
        <w:t xml:space="preserve"> susvisé, l’indemnité d’administration et de technicité peut </w:t>
      </w:r>
      <w:r w:rsidRPr="00711D8D">
        <w:rPr>
          <w:rFonts w:cs="Arial"/>
          <w:sz w:val="22"/>
        </w:rPr>
        <w:t>être attribuée aux fonctionnaires de l’</w:t>
      </w:r>
      <w:proofErr w:type="spellStart"/>
      <w:r w:rsidRPr="00711D8D">
        <w:rPr>
          <w:rFonts w:cs="Arial"/>
          <w:sz w:val="22"/>
        </w:rPr>
        <w:t>Etat</w:t>
      </w:r>
      <w:proofErr w:type="spellEnd"/>
      <w:r w:rsidRPr="00711D8D">
        <w:rPr>
          <w:rFonts w:cs="Arial"/>
          <w:sz w:val="22"/>
        </w:rPr>
        <w:t xml:space="preserve"> de catégorie</w:t>
      </w:r>
      <w:r w:rsidR="006E3E1D">
        <w:rPr>
          <w:rFonts w:cs="Arial"/>
          <w:sz w:val="22"/>
        </w:rPr>
        <w:t xml:space="preserve"> </w:t>
      </w:r>
      <w:r w:rsidRPr="00711D8D">
        <w:rPr>
          <w:rFonts w:cs="Arial"/>
          <w:sz w:val="22"/>
        </w:rPr>
        <w:t xml:space="preserve">C ou de catégorie B lorsque leur traitement est au plus égal à l’indice brut 380, s’ils relèvent du régime des heures supplémentaires institué par le décret </w:t>
      </w:r>
      <w:r w:rsidR="00047BDA">
        <w:rPr>
          <w:rFonts w:cs="Arial"/>
          <w:sz w:val="22"/>
        </w:rPr>
        <w:t xml:space="preserve">susvisé </w:t>
      </w:r>
      <w:r w:rsidR="00232BD0">
        <w:rPr>
          <w:rFonts w:cs="Arial"/>
          <w:sz w:val="22"/>
        </w:rPr>
        <w:t>n°</w:t>
      </w:r>
      <w:r w:rsidR="00752FDD">
        <w:rPr>
          <w:rFonts w:cs="Arial"/>
          <w:sz w:val="22"/>
        </w:rPr>
        <w:t> </w:t>
      </w:r>
      <w:r>
        <w:rPr>
          <w:rFonts w:cs="Arial"/>
          <w:sz w:val="22"/>
        </w:rPr>
        <w:t>2002-60 du même jour ; qu</w:t>
      </w:r>
      <w:r w:rsidR="008A4068">
        <w:rPr>
          <w:rFonts w:cs="Arial"/>
          <w:sz w:val="22"/>
        </w:rPr>
        <w:t xml:space="preserve">e </w:t>
      </w:r>
      <w:r>
        <w:rPr>
          <w:rFonts w:cs="Arial"/>
          <w:sz w:val="22"/>
        </w:rPr>
        <w:t>l</w:t>
      </w:r>
      <w:r w:rsidRPr="00711D8D">
        <w:rPr>
          <w:rFonts w:cs="Arial"/>
          <w:sz w:val="22"/>
        </w:rPr>
        <w:t xml:space="preserve">’article 4 </w:t>
      </w:r>
      <w:r w:rsidR="008A4068">
        <w:rPr>
          <w:rFonts w:cs="Arial"/>
          <w:sz w:val="22"/>
        </w:rPr>
        <w:t>d</w:t>
      </w:r>
      <w:r w:rsidR="00B21F97">
        <w:rPr>
          <w:rFonts w:cs="Arial"/>
          <w:sz w:val="22"/>
        </w:rPr>
        <w:t>u décret n°</w:t>
      </w:r>
      <w:r w:rsidR="00752FDD">
        <w:rPr>
          <w:rFonts w:cs="Arial"/>
          <w:sz w:val="22"/>
        </w:rPr>
        <w:t> </w:t>
      </w:r>
      <w:r w:rsidR="00B21F97">
        <w:rPr>
          <w:rFonts w:cs="Arial"/>
          <w:sz w:val="22"/>
        </w:rPr>
        <w:t>2002-61</w:t>
      </w:r>
      <w:r w:rsidR="005428B1">
        <w:rPr>
          <w:rFonts w:cs="Arial"/>
          <w:sz w:val="22"/>
        </w:rPr>
        <w:t xml:space="preserve"> précité</w:t>
      </w:r>
      <w:r w:rsidR="008A4068">
        <w:rPr>
          <w:rFonts w:cs="Arial"/>
          <w:sz w:val="22"/>
        </w:rPr>
        <w:t xml:space="preserve">, dans sa rédaction en vigueur au moment des paiements, </w:t>
      </w:r>
      <w:r w:rsidRPr="00711D8D">
        <w:rPr>
          <w:rFonts w:cs="Arial"/>
          <w:sz w:val="22"/>
        </w:rPr>
        <w:t xml:space="preserve">dispose que le montant moyen de cette indemnité </w:t>
      </w:r>
      <w:r w:rsidRPr="006E3E1D">
        <w:rPr>
          <w:rFonts w:cs="Arial"/>
          <w:sz w:val="22"/>
        </w:rPr>
        <w:t>« </w:t>
      </w:r>
      <w:r w:rsidRPr="00711D8D">
        <w:rPr>
          <w:rFonts w:cs="Arial"/>
          <w:i/>
          <w:sz w:val="22"/>
        </w:rPr>
        <w:t>est calculé, par application à un montant de référence annuel, fixé par catégories d’agents, d’un coefficient multiplicateur compris entre 1 et 8</w:t>
      </w:r>
      <w:r w:rsidR="008A4068" w:rsidRPr="006E3E1D">
        <w:rPr>
          <w:rFonts w:cs="Arial"/>
          <w:sz w:val="22"/>
        </w:rPr>
        <w:t> »</w:t>
      </w:r>
      <w:r w:rsidR="008A4068">
        <w:rPr>
          <w:rFonts w:cs="Arial"/>
          <w:i/>
          <w:sz w:val="22"/>
        </w:rPr>
        <w:t xml:space="preserve"> </w:t>
      </w:r>
      <w:r w:rsidR="008A4068" w:rsidRPr="00624BF4">
        <w:rPr>
          <w:rFonts w:cs="Arial"/>
          <w:sz w:val="22"/>
        </w:rPr>
        <w:t>et que</w:t>
      </w:r>
      <w:r w:rsidR="008A4068">
        <w:rPr>
          <w:rFonts w:cs="Arial"/>
          <w:i/>
          <w:sz w:val="22"/>
        </w:rPr>
        <w:t xml:space="preserve"> </w:t>
      </w:r>
      <w:r w:rsidR="008A4068" w:rsidRPr="006E3E1D">
        <w:rPr>
          <w:rFonts w:cs="Arial"/>
          <w:sz w:val="22"/>
        </w:rPr>
        <w:t>« </w:t>
      </w:r>
      <w:r w:rsidR="000D48F2">
        <w:rPr>
          <w:rFonts w:cs="Arial"/>
          <w:i/>
          <w:sz w:val="22"/>
        </w:rPr>
        <w:t>c</w:t>
      </w:r>
      <w:r w:rsidRPr="00711D8D">
        <w:rPr>
          <w:rFonts w:cs="Arial"/>
          <w:i/>
          <w:sz w:val="22"/>
        </w:rPr>
        <w:t>e montant de référence annuel est indexé sur la valeur du point fonction publique</w:t>
      </w:r>
      <w:r w:rsidRPr="006E3E1D">
        <w:rPr>
          <w:rFonts w:cs="Arial"/>
          <w:sz w:val="22"/>
        </w:rPr>
        <w:t> »</w:t>
      </w:r>
      <w:r w:rsidR="008A4068">
        <w:rPr>
          <w:rFonts w:cs="Arial"/>
          <w:i/>
          <w:sz w:val="22"/>
        </w:rPr>
        <w:t> ;</w:t>
      </w:r>
    </w:p>
    <w:p w14:paraId="744B68F5" w14:textId="37A9CD5A" w:rsidR="00D553A4" w:rsidRDefault="00D553A4" w:rsidP="005A6057">
      <w:pPr>
        <w:tabs>
          <w:tab w:val="right" w:pos="9072"/>
        </w:tabs>
        <w:spacing w:after="360"/>
        <w:jc w:val="both"/>
        <w:rPr>
          <w:rFonts w:cs="Arial"/>
          <w:sz w:val="22"/>
        </w:rPr>
      </w:pPr>
      <w:r w:rsidRPr="00B34D83">
        <w:rPr>
          <w:rFonts w:cs="Arial"/>
          <w:sz w:val="22"/>
        </w:rPr>
        <w:t>Attendu que les</w:t>
      </w:r>
      <w:r>
        <w:rPr>
          <w:rFonts w:cs="Arial"/>
          <w:i/>
          <w:sz w:val="22"/>
        </w:rPr>
        <w:t xml:space="preserve"> </w:t>
      </w:r>
      <w:r w:rsidRPr="00D553A4">
        <w:rPr>
          <w:sz w:val="22"/>
        </w:rPr>
        <w:t>arrêté</w:t>
      </w:r>
      <w:r>
        <w:rPr>
          <w:sz w:val="22"/>
        </w:rPr>
        <w:t>s</w:t>
      </w:r>
      <w:r w:rsidRPr="00D553A4">
        <w:rPr>
          <w:sz w:val="22"/>
        </w:rPr>
        <w:t xml:space="preserve"> </w:t>
      </w:r>
      <w:r>
        <w:rPr>
          <w:sz w:val="22"/>
        </w:rPr>
        <w:t xml:space="preserve">susvisés </w:t>
      </w:r>
      <w:r w:rsidRPr="00D553A4">
        <w:rPr>
          <w:sz w:val="22"/>
        </w:rPr>
        <w:t>d</w:t>
      </w:r>
      <w:r w:rsidR="00B34D83">
        <w:rPr>
          <w:sz w:val="22"/>
        </w:rPr>
        <w:t>es</w:t>
      </w:r>
      <w:r w:rsidRPr="00D553A4">
        <w:rPr>
          <w:sz w:val="22"/>
        </w:rPr>
        <w:t xml:space="preserve"> 14 janvier 2002 </w:t>
      </w:r>
      <w:r>
        <w:rPr>
          <w:sz w:val="22"/>
        </w:rPr>
        <w:t xml:space="preserve">et </w:t>
      </w:r>
      <w:r w:rsidRPr="00D553A4">
        <w:rPr>
          <w:rStyle w:val="lev"/>
          <w:b w:val="0"/>
          <w:sz w:val="22"/>
        </w:rPr>
        <w:t xml:space="preserve">26 novembre 2004 </w:t>
      </w:r>
      <w:r>
        <w:rPr>
          <w:rStyle w:val="lev"/>
          <w:b w:val="0"/>
          <w:sz w:val="22"/>
        </w:rPr>
        <w:t xml:space="preserve">ont fixé les </w:t>
      </w:r>
      <w:r w:rsidR="000D48F2">
        <w:rPr>
          <w:rStyle w:val="lev"/>
          <w:b w:val="0"/>
          <w:sz w:val="22"/>
        </w:rPr>
        <w:t xml:space="preserve">montants de référence annuels </w:t>
      </w:r>
      <w:r>
        <w:rPr>
          <w:rStyle w:val="lev"/>
          <w:b w:val="0"/>
          <w:sz w:val="22"/>
        </w:rPr>
        <w:t>de ces indemnités</w:t>
      </w:r>
      <w:r w:rsidR="006E3E1D">
        <w:rPr>
          <w:rStyle w:val="lev"/>
          <w:b w:val="0"/>
          <w:sz w:val="22"/>
        </w:rPr>
        <w:t> ;</w:t>
      </w:r>
    </w:p>
    <w:p w14:paraId="03C499CC" w14:textId="397B40D9" w:rsidR="00392D15" w:rsidRDefault="00392D15" w:rsidP="005A6057">
      <w:pPr>
        <w:tabs>
          <w:tab w:val="center" w:pos="4536"/>
          <w:tab w:val="right" w:pos="9072"/>
        </w:tabs>
        <w:spacing w:after="360"/>
        <w:jc w:val="both"/>
        <w:rPr>
          <w:rFonts w:cs="Arial"/>
          <w:sz w:val="22"/>
        </w:rPr>
      </w:pPr>
      <w:r w:rsidRPr="00097647">
        <w:rPr>
          <w:rFonts w:cs="Arial"/>
          <w:sz w:val="22"/>
        </w:rPr>
        <w:t>Attendu que, selon les dispositions d</w:t>
      </w:r>
      <w:r>
        <w:rPr>
          <w:rFonts w:cs="Arial"/>
          <w:sz w:val="22"/>
        </w:rPr>
        <w:t>u B de</w:t>
      </w:r>
      <w:r w:rsidRPr="00097647">
        <w:rPr>
          <w:rFonts w:cs="Arial"/>
          <w:sz w:val="22"/>
        </w:rPr>
        <w:t xml:space="preserve"> l’article 12</w:t>
      </w:r>
      <w:r>
        <w:rPr>
          <w:rFonts w:cs="Arial"/>
          <w:sz w:val="22"/>
        </w:rPr>
        <w:t xml:space="preserve"> </w:t>
      </w:r>
      <w:r w:rsidRPr="00097647">
        <w:rPr>
          <w:rFonts w:cs="Arial"/>
          <w:sz w:val="22"/>
        </w:rPr>
        <w:t xml:space="preserve">du décret du 29 décembre 1962 susvisé, les comptables sont tenus d’exercer en matière de dépenses </w:t>
      </w:r>
      <w:r w:rsidR="006E3E1D">
        <w:rPr>
          <w:rFonts w:cs="Arial"/>
          <w:sz w:val="22"/>
        </w:rPr>
        <w:t>« </w:t>
      </w:r>
      <w:r w:rsidRPr="00B14A50">
        <w:rPr>
          <w:rFonts w:cs="Arial"/>
          <w:i/>
          <w:sz w:val="22"/>
        </w:rPr>
        <w:t>le contrôle de la qualité de l’ordonnateur ou de son délégué, de la disponibilité des crédits, de l’exacte imputation des dépenses aux chapitres qu’elles concernent selon leur nature ou leur objet, de la validité de la créance (…) et du caractère libératoire du règlement</w:t>
      </w:r>
      <w:r w:rsidR="006E3E1D">
        <w:rPr>
          <w:rFonts w:cs="Arial"/>
          <w:sz w:val="22"/>
        </w:rPr>
        <w:t> »</w:t>
      </w:r>
      <w:r w:rsidRPr="00097647">
        <w:rPr>
          <w:rFonts w:cs="Arial"/>
          <w:sz w:val="22"/>
        </w:rPr>
        <w:t xml:space="preserve"> ; que s’agissant de la validité de la créance, l’article 13 du </w:t>
      </w:r>
      <w:r>
        <w:rPr>
          <w:rFonts w:cs="Arial"/>
          <w:sz w:val="22"/>
        </w:rPr>
        <w:t xml:space="preserve">même </w:t>
      </w:r>
      <w:r w:rsidRPr="00097647">
        <w:rPr>
          <w:rFonts w:cs="Arial"/>
          <w:sz w:val="22"/>
        </w:rPr>
        <w:t xml:space="preserve">décret fait </w:t>
      </w:r>
      <w:r>
        <w:rPr>
          <w:rFonts w:cs="Arial"/>
          <w:sz w:val="22"/>
        </w:rPr>
        <w:t xml:space="preserve">notamment </w:t>
      </w:r>
      <w:r w:rsidRPr="00097647">
        <w:rPr>
          <w:rFonts w:cs="Arial"/>
          <w:sz w:val="22"/>
        </w:rPr>
        <w:t>porter le contrôle sur l’exactitude des calculs de liquidation</w:t>
      </w:r>
      <w:r w:rsidR="006E3E1D">
        <w:rPr>
          <w:rFonts w:cs="Arial"/>
          <w:sz w:val="22"/>
        </w:rPr>
        <w:t> </w:t>
      </w:r>
      <w:r w:rsidRPr="00097647">
        <w:rPr>
          <w:rFonts w:cs="Arial"/>
          <w:sz w:val="22"/>
        </w:rPr>
        <w:t>;</w:t>
      </w:r>
    </w:p>
    <w:p w14:paraId="1860DFE1" w14:textId="3A5BE173" w:rsidR="00261E77" w:rsidRPr="00097647" w:rsidRDefault="00261E77" w:rsidP="005A6057">
      <w:pPr>
        <w:tabs>
          <w:tab w:val="center" w:pos="4536"/>
          <w:tab w:val="right" w:pos="9072"/>
        </w:tabs>
        <w:spacing w:after="360"/>
        <w:jc w:val="both"/>
        <w:rPr>
          <w:rFonts w:cs="Arial"/>
          <w:sz w:val="22"/>
        </w:rPr>
      </w:pPr>
      <w:r>
        <w:rPr>
          <w:rFonts w:cs="Arial"/>
          <w:sz w:val="22"/>
        </w:rPr>
        <w:t>Attendu que la responsabilité des comptables en dépenses s’apprécie au moment des paiements ;</w:t>
      </w:r>
    </w:p>
    <w:p w14:paraId="0F6E0B4C" w14:textId="41278805" w:rsidR="00392D15" w:rsidRPr="00097647" w:rsidRDefault="00392D15" w:rsidP="006E3E1D">
      <w:pPr>
        <w:spacing w:after="360"/>
        <w:jc w:val="both"/>
        <w:rPr>
          <w:rFonts w:cs="Arial"/>
          <w:sz w:val="22"/>
        </w:rPr>
      </w:pPr>
      <w:r w:rsidRPr="00097647">
        <w:rPr>
          <w:rFonts w:cs="Arial"/>
          <w:sz w:val="22"/>
        </w:rPr>
        <w:t>Attendu que, selon les dispositions de l’article 37 du décret</w:t>
      </w:r>
      <w:r>
        <w:rPr>
          <w:rFonts w:cs="Arial"/>
          <w:sz w:val="22"/>
        </w:rPr>
        <w:t xml:space="preserve"> précité</w:t>
      </w:r>
      <w:r w:rsidRPr="00097647">
        <w:rPr>
          <w:rFonts w:cs="Arial"/>
          <w:sz w:val="22"/>
        </w:rPr>
        <w:t xml:space="preserve">, </w:t>
      </w:r>
      <w:r w:rsidR="006E3E1D">
        <w:rPr>
          <w:sz w:val="22"/>
        </w:rPr>
        <w:t>« </w:t>
      </w:r>
      <w:r w:rsidRPr="00C747F3">
        <w:rPr>
          <w:i/>
          <w:sz w:val="22"/>
        </w:rPr>
        <w:t>lorsque, à l'occasion de l'exercice du contrôle prévu à l'article</w:t>
      </w:r>
      <w:r w:rsidR="006E3E1D">
        <w:rPr>
          <w:i/>
          <w:sz w:val="22"/>
        </w:rPr>
        <w:t xml:space="preserve"> </w:t>
      </w:r>
      <w:r w:rsidRPr="00C747F3">
        <w:rPr>
          <w:i/>
          <w:sz w:val="22"/>
        </w:rPr>
        <w:t>12 (alinéa B) ci-dessus, des irrégularités sont constatées, les comptables publics suspendent les paiements et en informent l'ordonnateur</w:t>
      </w:r>
      <w:r w:rsidR="0079250B" w:rsidRPr="006E3E1D">
        <w:rPr>
          <w:sz w:val="22"/>
        </w:rPr>
        <w:t> </w:t>
      </w:r>
      <w:r w:rsidRPr="006E3E1D">
        <w:rPr>
          <w:sz w:val="22"/>
        </w:rPr>
        <w:t>»</w:t>
      </w:r>
      <w:r w:rsidR="0079250B">
        <w:rPr>
          <w:rFonts w:cs="Arial"/>
          <w:sz w:val="22"/>
        </w:rPr>
        <w:t> </w:t>
      </w:r>
      <w:r w:rsidRPr="00097647">
        <w:rPr>
          <w:rFonts w:cs="Arial"/>
          <w:sz w:val="22"/>
        </w:rPr>
        <w:t>;</w:t>
      </w:r>
    </w:p>
    <w:p w14:paraId="19B6F986" w14:textId="328B4DEE" w:rsidR="00392D15" w:rsidRDefault="00392D15" w:rsidP="005A6057">
      <w:pPr>
        <w:tabs>
          <w:tab w:val="center" w:pos="4536"/>
          <w:tab w:val="right" w:pos="9072"/>
        </w:tabs>
        <w:spacing w:after="360"/>
        <w:jc w:val="both"/>
        <w:rPr>
          <w:rFonts w:cs="Arial"/>
          <w:sz w:val="22"/>
        </w:rPr>
      </w:pPr>
      <w:r>
        <w:rPr>
          <w:rFonts w:cs="Arial"/>
          <w:sz w:val="22"/>
        </w:rPr>
        <w:t xml:space="preserve">Attendu que conformément au paragraphe I alinéa 3 de l’article 60 </w:t>
      </w:r>
      <w:r w:rsidR="00047BDA">
        <w:rPr>
          <w:rFonts w:cs="Arial"/>
          <w:sz w:val="22"/>
        </w:rPr>
        <w:t xml:space="preserve">susvisé </w:t>
      </w:r>
      <w:r>
        <w:rPr>
          <w:rFonts w:cs="Arial"/>
          <w:sz w:val="22"/>
        </w:rPr>
        <w:t>de la loi du 23</w:t>
      </w:r>
      <w:r w:rsidR="006E3E1D">
        <w:rPr>
          <w:rFonts w:cs="Arial"/>
          <w:sz w:val="22"/>
        </w:rPr>
        <w:t xml:space="preserve"> </w:t>
      </w:r>
      <w:r>
        <w:rPr>
          <w:rFonts w:cs="Arial"/>
          <w:sz w:val="22"/>
        </w:rPr>
        <w:t>février</w:t>
      </w:r>
      <w:r w:rsidR="006E3E1D">
        <w:rPr>
          <w:rFonts w:cs="Arial"/>
          <w:sz w:val="22"/>
        </w:rPr>
        <w:t xml:space="preserve"> </w:t>
      </w:r>
      <w:r>
        <w:rPr>
          <w:rFonts w:cs="Arial"/>
          <w:sz w:val="22"/>
        </w:rPr>
        <w:t>1963, l</w:t>
      </w:r>
      <w:r w:rsidRPr="00FD1639">
        <w:rPr>
          <w:rFonts w:cs="Arial"/>
          <w:sz w:val="22"/>
        </w:rPr>
        <w:t xml:space="preserve">a responsabilité personnelle et pécuniaire </w:t>
      </w:r>
      <w:r>
        <w:rPr>
          <w:rFonts w:cs="Arial"/>
          <w:sz w:val="22"/>
        </w:rPr>
        <w:t>des comptables publics</w:t>
      </w:r>
      <w:r w:rsidRPr="00FD1639">
        <w:rPr>
          <w:rFonts w:cs="Arial"/>
          <w:sz w:val="22"/>
        </w:rPr>
        <w:t xml:space="preserve"> </w:t>
      </w:r>
      <w:r w:rsidRPr="006E3E1D">
        <w:rPr>
          <w:rFonts w:cs="Arial"/>
          <w:sz w:val="22"/>
        </w:rPr>
        <w:t>« </w:t>
      </w:r>
      <w:r w:rsidRPr="00FD1639">
        <w:rPr>
          <w:rFonts w:cs="Arial"/>
          <w:i/>
          <w:sz w:val="22"/>
        </w:rPr>
        <w:t>se trouve engagée dès lors (…) qu’une dépense a été irrégulièrement payée</w:t>
      </w:r>
      <w:r w:rsidRPr="006E3E1D">
        <w:rPr>
          <w:rFonts w:cs="Arial"/>
          <w:sz w:val="22"/>
        </w:rPr>
        <w:t> »</w:t>
      </w:r>
      <w:r>
        <w:rPr>
          <w:rFonts w:cs="Arial"/>
          <w:sz w:val="22"/>
        </w:rPr>
        <w:t> ;</w:t>
      </w:r>
    </w:p>
    <w:p w14:paraId="6DDB42C1" w14:textId="77777777" w:rsidR="00C232B5" w:rsidRPr="00C232B5" w:rsidRDefault="00C232B5" w:rsidP="005A6057">
      <w:pPr>
        <w:tabs>
          <w:tab w:val="center" w:pos="4536"/>
          <w:tab w:val="right" w:pos="9072"/>
        </w:tabs>
        <w:spacing w:after="360"/>
        <w:jc w:val="both"/>
        <w:rPr>
          <w:rFonts w:cs="Arial"/>
          <w:i/>
          <w:sz w:val="22"/>
        </w:rPr>
      </w:pPr>
      <w:r w:rsidRPr="00C232B5">
        <w:rPr>
          <w:rFonts w:cs="Arial"/>
          <w:i/>
          <w:sz w:val="22"/>
        </w:rPr>
        <w:lastRenderedPageBreak/>
        <w:t>Sur les faits</w:t>
      </w:r>
    </w:p>
    <w:p w14:paraId="756A154C" w14:textId="5DEA4E48" w:rsidR="000D6958" w:rsidRDefault="00C232B5" w:rsidP="005A6057">
      <w:pPr>
        <w:tabs>
          <w:tab w:val="center" w:pos="4536"/>
          <w:tab w:val="right" w:pos="9072"/>
        </w:tabs>
        <w:spacing w:after="360"/>
        <w:jc w:val="both"/>
        <w:rPr>
          <w:rFonts w:cs="Arial"/>
          <w:sz w:val="22"/>
        </w:rPr>
      </w:pPr>
      <w:r>
        <w:rPr>
          <w:rFonts w:cs="Arial"/>
          <w:sz w:val="22"/>
        </w:rPr>
        <w:t xml:space="preserve">Attendu </w:t>
      </w:r>
      <w:r w:rsidR="00890FF7">
        <w:rPr>
          <w:rFonts w:cs="Arial"/>
          <w:sz w:val="22"/>
        </w:rPr>
        <w:t xml:space="preserve">qu’il est constant </w:t>
      </w:r>
      <w:r>
        <w:rPr>
          <w:rFonts w:cs="Arial"/>
          <w:sz w:val="22"/>
        </w:rPr>
        <w:t xml:space="preserve">que MM. </w:t>
      </w:r>
      <w:r w:rsidR="00BA4E7F">
        <w:rPr>
          <w:rFonts w:cs="Arial"/>
          <w:sz w:val="22"/>
        </w:rPr>
        <w:t>X</w:t>
      </w:r>
      <w:r>
        <w:rPr>
          <w:rFonts w:cs="Arial"/>
          <w:sz w:val="22"/>
        </w:rPr>
        <w:t xml:space="preserve"> et </w:t>
      </w:r>
      <w:r w:rsidR="00BA4E7F">
        <w:rPr>
          <w:rFonts w:cs="Arial"/>
          <w:sz w:val="22"/>
        </w:rPr>
        <w:t>Y</w:t>
      </w:r>
      <w:r>
        <w:rPr>
          <w:rFonts w:cs="Arial"/>
          <w:sz w:val="22"/>
        </w:rPr>
        <w:t xml:space="preserve"> ont payé une indemnité d’administration et de technicité à des agents d</w:t>
      </w:r>
      <w:r w:rsidR="007834C2">
        <w:rPr>
          <w:rFonts w:cs="Arial"/>
          <w:sz w:val="22"/>
        </w:rPr>
        <w:t>u ministère du travail</w:t>
      </w:r>
      <w:r>
        <w:rPr>
          <w:rFonts w:cs="Arial"/>
          <w:sz w:val="22"/>
        </w:rPr>
        <w:t xml:space="preserve"> </w:t>
      </w:r>
      <w:r w:rsidR="00890FF7">
        <w:rPr>
          <w:rFonts w:cs="Arial"/>
          <w:sz w:val="22"/>
        </w:rPr>
        <w:t xml:space="preserve">au-delà des </w:t>
      </w:r>
      <w:r>
        <w:rPr>
          <w:rFonts w:cs="Arial"/>
          <w:sz w:val="22"/>
        </w:rPr>
        <w:t>montants autorisés</w:t>
      </w:r>
      <w:r w:rsidR="009965D2">
        <w:rPr>
          <w:rFonts w:cs="Arial"/>
          <w:sz w:val="22"/>
        </w:rPr>
        <w:t xml:space="preserve"> </w:t>
      </w:r>
      <w:r w:rsidR="00890FF7">
        <w:rPr>
          <w:rFonts w:cs="Arial"/>
          <w:sz w:val="22"/>
        </w:rPr>
        <w:t>par le</w:t>
      </w:r>
      <w:r w:rsidR="008778D6">
        <w:rPr>
          <w:rFonts w:cs="Arial"/>
          <w:sz w:val="22"/>
        </w:rPr>
        <w:t xml:space="preserve">s textes </w:t>
      </w:r>
      <w:r w:rsidR="00890FF7">
        <w:rPr>
          <w:rFonts w:cs="Arial"/>
          <w:sz w:val="22"/>
        </w:rPr>
        <w:t>précité</w:t>
      </w:r>
      <w:r w:rsidR="008778D6">
        <w:rPr>
          <w:rFonts w:cs="Arial"/>
          <w:sz w:val="22"/>
        </w:rPr>
        <w:t>s</w:t>
      </w:r>
      <w:r w:rsidR="006E3E1D">
        <w:rPr>
          <w:rFonts w:cs="Arial"/>
          <w:sz w:val="22"/>
        </w:rPr>
        <w:t> </w:t>
      </w:r>
      <w:r w:rsidR="00890FF7">
        <w:rPr>
          <w:rFonts w:cs="Arial"/>
          <w:sz w:val="22"/>
        </w:rPr>
        <w:t xml:space="preserve">; que les dépassements s’élèvent </w:t>
      </w:r>
      <w:r w:rsidR="009965D2">
        <w:rPr>
          <w:rFonts w:cs="Arial"/>
          <w:sz w:val="22"/>
        </w:rPr>
        <w:t>à 11 273,88 € au titre de l’exercice</w:t>
      </w:r>
      <w:r w:rsidR="006E3E1D">
        <w:rPr>
          <w:rFonts w:cs="Arial"/>
          <w:sz w:val="22"/>
        </w:rPr>
        <w:t xml:space="preserve"> </w:t>
      </w:r>
      <w:r w:rsidR="009965D2">
        <w:rPr>
          <w:rFonts w:cs="Arial"/>
          <w:sz w:val="22"/>
        </w:rPr>
        <w:t>2009, 8 691,97</w:t>
      </w:r>
      <w:r w:rsidR="00752FDD">
        <w:rPr>
          <w:rFonts w:cs="Arial"/>
          <w:sz w:val="22"/>
        </w:rPr>
        <w:t> </w:t>
      </w:r>
      <w:r w:rsidR="009965D2">
        <w:rPr>
          <w:rFonts w:cs="Arial"/>
          <w:sz w:val="22"/>
        </w:rPr>
        <w:t>€ au titre de l’exercice 2010 et 5 335,28 € au titre de l’exercice</w:t>
      </w:r>
      <w:r w:rsidR="006E3E1D">
        <w:rPr>
          <w:rFonts w:cs="Arial"/>
          <w:sz w:val="22"/>
        </w:rPr>
        <w:t xml:space="preserve"> </w:t>
      </w:r>
      <w:r w:rsidR="009965D2">
        <w:rPr>
          <w:rFonts w:cs="Arial"/>
          <w:sz w:val="22"/>
        </w:rPr>
        <w:t>2011</w:t>
      </w:r>
      <w:r>
        <w:rPr>
          <w:rFonts w:cs="Arial"/>
          <w:sz w:val="22"/>
        </w:rPr>
        <w:t> ;</w:t>
      </w:r>
    </w:p>
    <w:p w14:paraId="543E78CA" w14:textId="1878ACF4" w:rsidR="009965D2" w:rsidRDefault="009965D2" w:rsidP="005A6057">
      <w:pPr>
        <w:tabs>
          <w:tab w:val="center" w:pos="4536"/>
          <w:tab w:val="right" w:pos="9072"/>
        </w:tabs>
        <w:spacing w:after="360"/>
        <w:jc w:val="both"/>
        <w:rPr>
          <w:rFonts w:cs="Arial"/>
          <w:i/>
          <w:sz w:val="22"/>
        </w:rPr>
      </w:pPr>
      <w:r w:rsidRPr="0027605D">
        <w:rPr>
          <w:rFonts w:cs="Arial"/>
          <w:i/>
          <w:sz w:val="22"/>
        </w:rPr>
        <w:t>Sur les éléments apportés à décharge par les comptables</w:t>
      </w:r>
    </w:p>
    <w:p w14:paraId="370FDE24" w14:textId="69E79648" w:rsidR="009965D2" w:rsidRDefault="009965D2" w:rsidP="005A6057">
      <w:pPr>
        <w:tabs>
          <w:tab w:val="center" w:pos="4536"/>
          <w:tab w:val="right" w:pos="9072"/>
        </w:tabs>
        <w:spacing w:after="360"/>
        <w:jc w:val="both"/>
        <w:rPr>
          <w:rFonts w:cs="Arial"/>
          <w:sz w:val="22"/>
        </w:rPr>
      </w:pPr>
      <w:r>
        <w:rPr>
          <w:rFonts w:cs="Arial"/>
          <w:sz w:val="22"/>
        </w:rPr>
        <w:t>Attendu que MM.</w:t>
      </w:r>
      <w:r w:rsidR="00752FDD">
        <w:rPr>
          <w:rFonts w:cs="Arial"/>
          <w:sz w:val="22"/>
        </w:rPr>
        <w:t> </w:t>
      </w:r>
      <w:r w:rsidR="00BA4E7F">
        <w:rPr>
          <w:rFonts w:cs="Arial"/>
          <w:sz w:val="22"/>
        </w:rPr>
        <w:t>X</w:t>
      </w:r>
      <w:r>
        <w:rPr>
          <w:rFonts w:cs="Arial"/>
          <w:sz w:val="22"/>
        </w:rPr>
        <w:t xml:space="preserve"> et </w:t>
      </w:r>
      <w:r w:rsidR="00BA4E7F">
        <w:rPr>
          <w:rFonts w:cs="Arial"/>
          <w:sz w:val="22"/>
        </w:rPr>
        <w:t>Y</w:t>
      </w:r>
      <w:r>
        <w:rPr>
          <w:rFonts w:cs="Arial"/>
          <w:sz w:val="22"/>
        </w:rPr>
        <w:t xml:space="preserve"> </w:t>
      </w:r>
      <w:r w:rsidR="00B21F97">
        <w:rPr>
          <w:rFonts w:cs="Arial"/>
          <w:sz w:val="22"/>
        </w:rPr>
        <w:t xml:space="preserve">expliquent </w:t>
      </w:r>
      <w:r>
        <w:rPr>
          <w:rFonts w:cs="Arial"/>
          <w:sz w:val="22"/>
        </w:rPr>
        <w:t xml:space="preserve">que </w:t>
      </w:r>
      <w:r w:rsidR="00B34D83">
        <w:rPr>
          <w:rFonts w:cs="Arial"/>
          <w:sz w:val="22"/>
        </w:rPr>
        <w:t xml:space="preserve">les paiements en </w:t>
      </w:r>
      <w:r>
        <w:rPr>
          <w:rFonts w:cs="Arial"/>
          <w:sz w:val="22"/>
        </w:rPr>
        <w:t xml:space="preserve">dépassement de l’indemnité d’administration et de technicité </w:t>
      </w:r>
      <w:r w:rsidR="00624BF4">
        <w:rPr>
          <w:rFonts w:cs="Arial"/>
          <w:sz w:val="22"/>
        </w:rPr>
        <w:t xml:space="preserve">tiennent à </w:t>
      </w:r>
      <w:r w:rsidRPr="006F1EA0">
        <w:rPr>
          <w:rFonts w:cs="Arial"/>
          <w:sz w:val="22"/>
        </w:rPr>
        <w:t xml:space="preserve">une différence croissante entre une prime évoluant à la hausse compte </w:t>
      </w:r>
      <w:r w:rsidRPr="00B71867">
        <w:rPr>
          <w:rFonts w:cs="Arial"/>
          <w:sz w:val="22"/>
        </w:rPr>
        <w:t>tenu d’un mode de calcul intégrant des ajustements indemnitaires</w:t>
      </w:r>
      <w:r w:rsidR="00624BF4" w:rsidRPr="00B71867">
        <w:rPr>
          <w:rFonts w:cs="Arial"/>
          <w:sz w:val="22"/>
        </w:rPr>
        <w:t>,</w:t>
      </w:r>
      <w:r w:rsidRPr="00B71867">
        <w:rPr>
          <w:rFonts w:cs="Arial"/>
          <w:sz w:val="22"/>
        </w:rPr>
        <w:t xml:space="preserve"> et un plafond non actualisé ;</w:t>
      </w:r>
      <w:r w:rsidR="006C3D9C">
        <w:rPr>
          <w:rFonts w:cs="Arial"/>
          <w:sz w:val="22"/>
        </w:rPr>
        <w:t xml:space="preserve"> </w:t>
      </w:r>
      <w:r w:rsidR="00361DD5" w:rsidRPr="00B71867">
        <w:rPr>
          <w:rFonts w:cs="Arial"/>
          <w:sz w:val="22"/>
        </w:rPr>
        <w:t xml:space="preserve">qu’ils indiquent que la seule possibilité de détecter de tels dépassements des montants autorisés résiderait dans l’intégration d’un contrôle automatisé à l’application informatique PAYE ; </w:t>
      </w:r>
      <w:r w:rsidRPr="00B71867">
        <w:rPr>
          <w:rFonts w:cs="Arial"/>
          <w:sz w:val="22"/>
        </w:rPr>
        <w:t>qu</w:t>
      </w:r>
      <w:r w:rsidR="00361DD5" w:rsidRPr="00B71867">
        <w:rPr>
          <w:rFonts w:cs="Arial"/>
          <w:sz w:val="22"/>
        </w:rPr>
        <w:t xml:space="preserve">’ils </w:t>
      </w:r>
      <w:r w:rsidR="0079250B" w:rsidRPr="00B71867">
        <w:rPr>
          <w:rFonts w:cs="Arial"/>
          <w:sz w:val="22"/>
        </w:rPr>
        <w:t xml:space="preserve">font valoir qu’une lettre </w:t>
      </w:r>
      <w:r w:rsidRPr="00B71867">
        <w:rPr>
          <w:rFonts w:cs="Arial"/>
          <w:sz w:val="22"/>
        </w:rPr>
        <w:t>du ministre du budget et des comptes publics</w:t>
      </w:r>
      <w:r w:rsidR="0079250B" w:rsidRPr="00B71867">
        <w:rPr>
          <w:rFonts w:cs="Arial"/>
          <w:sz w:val="22"/>
        </w:rPr>
        <w:t xml:space="preserve"> </w:t>
      </w:r>
      <w:r w:rsidRPr="00B71867">
        <w:rPr>
          <w:rFonts w:cs="Arial"/>
          <w:sz w:val="22"/>
        </w:rPr>
        <w:t>du 7 octobre</w:t>
      </w:r>
      <w:r w:rsidR="006E3E1D">
        <w:rPr>
          <w:rFonts w:cs="Arial"/>
          <w:sz w:val="22"/>
        </w:rPr>
        <w:t xml:space="preserve"> </w:t>
      </w:r>
      <w:r w:rsidRPr="006F1EA0">
        <w:rPr>
          <w:rFonts w:cs="Arial"/>
          <w:sz w:val="22"/>
        </w:rPr>
        <w:t>2013</w:t>
      </w:r>
      <w:r w:rsidR="0079250B">
        <w:rPr>
          <w:rFonts w:cs="Arial"/>
          <w:sz w:val="22"/>
        </w:rPr>
        <w:t xml:space="preserve"> </w:t>
      </w:r>
      <w:r w:rsidRPr="006F1EA0">
        <w:rPr>
          <w:rFonts w:cs="Arial"/>
          <w:sz w:val="22"/>
        </w:rPr>
        <w:t xml:space="preserve">précisait que ces indemnités </w:t>
      </w:r>
      <w:r w:rsidR="00B21F97">
        <w:rPr>
          <w:rFonts w:cs="Arial"/>
          <w:sz w:val="22"/>
        </w:rPr>
        <w:t>avaie</w:t>
      </w:r>
      <w:r w:rsidRPr="006F1EA0">
        <w:rPr>
          <w:rFonts w:cs="Arial"/>
          <w:sz w:val="22"/>
        </w:rPr>
        <w:t xml:space="preserve">nt été légitimement perçues par les agents concernés, dans le respect de la masse salariale allouée au ministère du travail, et que compte tenu d’un processus de régularisation abouti en novembre 2012, </w:t>
      </w:r>
      <w:r w:rsidR="00890FF7">
        <w:rPr>
          <w:rFonts w:cs="Arial"/>
          <w:sz w:val="22"/>
        </w:rPr>
        <w:t xml:space="preserve">ce même ministre </w:t>
      </w:r>
      <w:r w:rsidRPr="006F1EA0">
        <w:rPr>
          <w:rFonts w:cs="Arial"/>
          <w:sz w:val="22"/>
        </w:rPr>
        <w:t>donnait instruction aux comptables de ne pas pr</w:t>
      </w:r>
      <w:r w:rsidR="00752FDD">
        <w:rPr>
          <w:rFonts w:cs="Arial"/>
          <w:sz w:val="22"/>
        </w:rPr>
        <w:t>o</w:t>
      </w:r>
      <w:r w:rsidRPr="006F1EA0">
        <w:rPr>
          <w:rFonts w:cs="Arial"/>
          <w:sz w:val="22"/>
        </w:rPr>
        <w:t>céder au recouvrement des dépassements constatés entre le 1</w:t>
      </w:r>
      <w:r w:rsidRPr="006F1EA0">
        <w:rPr>
          <w:rFonts w:cs="Arial"/>
          <w:sz w:val="22"/>
          <w:vertAlign w:val="superscript"/>
        </w:rPr>
        <w:t>er</w:t>
      </w:r>
      <w:r w:rsidR="006E3E1D">
        <w:rPr>
          <w:rFonts w:cs="Arial"/>
          <w:sz w:val="22"/>
        </w:rPr>
        <w:t xml:space="preserve"> </w:t>
      </w:r>
      <w:r w:rsidRPr="006F1EA0">
        <w:rPr>
          <w:rFonts w:cs="Arial"/>
          <w:sz w:val="22"/>
        </w:rPr>
        <w:t>janvier</w:t>
      </w:r>
      <w:r w:rsidR="006E3E1D">
        <w:rPr>
          <w:rFonts w:cs="Arial"/>
          <w:sz w:val="22"/>
        </w:rPr>
        <w:t xml:space="preserve"> </w:t>
      </w:r>
      <w:r w:rsidRPr="006F1EA0">
        <w:rPr>
          <w:rFonts w:cs="Arial"/>
          <w:sz w:val="22"/>
        </w:rPr>
        <w:t>2006 et le 31</w:t>
      </w:r>
      <w:r w:rsidR="006E3E1D">
        <w:rPr>
          <w:rFonts w:cs="Arial"/>
          <w:sz w:val="22"/>
        </w:rPr>
        <w:t xml:space="preserve"> </w:t>
      </w:r>
      <w:r w:rsidRPr="006F1EA0">
        <w:rPr>
          <w:rFonts w:cs="Arial"/>
          <w:sz w:val="22"/>
        </w:rPr>
        <w:t>décembre</w:t>
      </w:r>
      <w:r w:rsidR="006E3E1D">
        <w:rPr>
          <w:rFonts w:cs="Arial"/>
          <w:sz w:val="22"/>
        </w:rPr>
        <w:t xml:space="preserve"> </w:t>
      </w:r>
      <w:r w:rsidRPr="006F1EA0">
        <w:rPr>
          <w:rFonts w:cs="Arial"/>
          <w:sz w:val="22"/>
        </w:rPr>
        <w:t>2012</w:t>
      </w:r>
      <w:r>
        <w:rPr>
          <w:rFonts w:cs="Arial"/>
          <w:sz w:val="22"/>
        </w:rPr>
        <w:t> ;</w:t>
      </w:r>
    </w:p>
    <w:p w14:paraId="3FB62D61" w14:textId="611E70F7" w:rsidR="009965D2" w:rsidRDefault="009965D2" w:rsidP="005A6057">
      <w:pPr>
        <w:tabs>
          <w:tab w:val="center" w:pos="4536"/>
          <w:tab w:val="right" w:pos="9072"/>
        </w:tabs>
        <w:spacing w:after="360"/>
        <w:jc w:val="both"/>
        <w:rPr>
          <w:rFonts w:cs="Arial"/>
          <w:i/>
          <w:sz w:val="22"/>
        </w:rPr>
      </w:pPr>
      <w:r w:rsidRPr="0027605D">
        <w:rPr>
          <w:rFonts w:cs="Arial"/>
          <w:i/>
          <w:sz w:val="22"/>
        </w:rPr>
        <w:t>Sur l’application au cas d’espèce</w:t>
      </w:r>
    </w:p>
    <w:p w14:paraId="6B177FB1" w14:textId="64989507" w:rsidR="00AB4C3E" w:rsidRPr="000B1360" w:rsidRDefault="00AB4C3E" w:rsidP="005A6057">
      <w:pPr>
        <w:tabs>
          <w:tab w:val="center" w:pos="4536"/>
          <w:tab w:val="right" w:pos="9072"/>
        </w:tabs>
        <w:spacing w:after="360"/>
        <w:jc w:val="both"/>
        <w:rPr>
          <w:rFonts w:cs="Arial"/>
          <w:sz w:val="22"/>
        </w:rPr>
      </w:pPr>
      <w:r w:rsidRPr="005B551C">
        <w:rPr>
          <w:rFonts w:cs="Arial"/>
          <w:sz w:val="22"/>
        </w:rPr>
        <w:t xml:space="preserve">Attendu que les éléments tenant à </w:t>
      </w:r>
      <w:r w:rsidR="00B21F97">
        <w:rPr>
          <w:rFonts w:cs="Arial"/>
          <w:sz w:val="22"/>
        </w:rPr>
        <w:t xml:space="preserve">la difficulté </w:t>
      </w:r>
      <w:r w:rsidR="00EE2978">
        <w:rPr>
          <w:rFonts w:cs="Arial"/>
          <w:sz w:val="22"/>
        </w:rPr>
        <w:t xml:space="preserve">de </w:t>
      </w:r>
      <w:r w:rsidR="00B21F97">
        <w:rPr>
          <w:rFonts w:cs="Arial"/>
          <w:sz w:val="22"/>
        </w:rPr>
        <w:t xml:space="preserve">détecter </w:t>
      </w:r>
      <w:r w:rsidR="00EE2978">
        <w:rPr>
          <w:rFonts w:cs="Arial"/>
          <w:sz w:val="22"/>
        </w:rPr>
        <w:t xml:space="preserve">les dépassements </w:t>
      </w:r>
      <w:r w:rsidRPr="005B551C">
        <w:rPr>
          <w:rFonts w:cs="Arial"/>
          <w:sz w:val="22"/>
        </w:rPr>
        <w:t>sont sans incidence a</w:t>
      </w:r>
      <w:r w:rsidRPr="002B2A50">
        <w:rPr>
          <w:rFonts w:cs="Arial"/>
          <w:sz w:val="22"/>
        </w:rPr>
        <w:t xml:space="preserve">u stade de la mise en jeu de </w:t>
      </w:r>
      <w:r w:rsidR="00EE2978">
        <w:rPr>
          <w:rFonts w:cs="Arial"/>
          <w:sz w:val="22"/>
        </w:rPr>
        <w:t>l</w:t>
      </w:r>
      <w:r w:rsidRPr="002B2A50">
        <w:rPr>
          <w:rFonts w:cs="Arial"/>
          <w:sz w:val="22"/>
        </w:rPr>
        <w:t>a responsabilité</w:t>
      </w:r>
      <w:r w:rsidR="006E3E1D">
        <w:rPr>
          <w:rFonts w:cs="Arial"/>
          <w:sz w:val="22"/>
        </w:rPr>
        <w:t xml:space="preserve"> </w:t>
      </w:r>
      <w:r w:rsidR="00EE2978">
        <w:rPr>
          <w:rFonts w:cs="Arial"/>
          <w:sz w:val="22"/>
        </w:rPr>
        <w:t>du comptable</w:t>
      </w:r>
      <w:r w:rsidR="006E3E1D">
        <w:rPr>
          <w:rFonts w:cs="Arial"/>
          <w:sz w:val="22"/>
        </w:rPr>
        <w:t> </w:t>
      </w:r>
      <w:r w:rsidRPr="002B2A50">
        <w:rPr>
          <w:rFonts w:cs="Arial"/>
          <w:sz w:val="22"/>
        </w:rPr>
        <w:t>;</w:t>
      </w:r>
      <w:r w:rsidR="00EE2978">
        <w:rPr>
          <w:rFonts w:cs="Arial"/>
          <w:sz w:val="22"/>
        </w:rPr>
        <w:t xml:space="preserve"> qu’il en va de même de </w:t>
      </w:r>
      <w:r w:rsidR="00EE2978" w:rsidRPr="005B551C">
        <w:rPr>
          <w:rFonts w:cs="Arial"/>
          <w:sz w:val="22"/>
        </w:rPr>
        <w:t>l’appréciation par le comptable du bien-fondé de la dépense</w:t>
      </w:r>
      <w:r w:rsidR="00EE2978">
        <w:rPr>
          <w:rFonts w:cs="Arial"/>
          <w:sz w:val="22"/>
        </w:rPr>
        <w:t xml:space="preserve"> ; </w:t>
      </w:r>
    </w:p>
    <w:p w14:paraId="23572F28" w14:textId="2074A992" w:rsidR="00AB4C3E" w:rsidRPr="000B1360" w:rsidRDefault="00AB4C3E" w:rsidP="005A6057">
      <w:pPr>
        <w:tabs>
          <w:tab w:val="center" w:pos="4536"/>
          <w:tab w:val="right" w:pos="9072"/>
        </w:tabs>
        <w:spacing w:after="360"/>
        <w:jc w:val="both"/>
        <w:rPr>
          <w:rFonts w:cs="Arial"/>
          <w:sz w:val="22"/>
        </w:rPr>
      </w:pPr>
      <w:r w:rsidRPr="000B1360">
        <w:rPr>
          <w:rFonts w:cs="Arial"/>
          <w:sz w:val="22"/>
        </w:rPr>
        <w:t xml:space="preserve">Attendu </w:t>
      </w:r>
      <w:r w:rsidR="005B551C" w:rsidRPr="0079250B">
        <w:rPr>
          <w:rFonts w:cs="Arial"/>
          <w:sz w:val="22"/>
        </w:rPr>
        <w:t xml:space="preserve">qu’un comptable public ne saurait être délié de ses obligations au motif qu’il </w:t>
      </w:r>
      <w:r w:rsidR="0079250B">
        <w:rPr>
          <w:rFonts w:cs="Arial"/>
          <w:sz w:val="22"/>
        </w:rPr>
        <w:t xml:space="preserve">serait </w:t>
      </w:r>
      <w:r w:rsidR="005B551C" w:rsidRPr="0079250B">
        <w:rPr>
          <w:rFonts w:cs="Arial"/>
          <w:sz w:val="22"/>
        </w:rPr>
        <w:t xml:space="preserve"> placé sous le contrôle hiérarchique du ministre chargé des finance</w:t>
      </w:r>
      <w:r w:rsidR="0079250B">
        <w:rPr>
          <w:rFonts w:cs="Arial"/>
          <w:sz w:val="22"/>
        </w:rPr>
        <w:t xml:space="preserve">s, </w:t>
      </w:r>
      <w:r w:rsidR="00C75FDC">
        <w:rPr>
          <w:rFonts w:cs="Arial"/>
          <w:sz w:val="22"/>
        </w:rPr>
        <w:t xml:space="preserve">lequel aurait donné </w:t>
      </w:r>
      <w:r w:rsidR="005B551C" w:rsidRPr="0079250B">
        <w:rPr>
          <w:rFonts w:cs="Arial"/>
          <w:sz w:val="22"/>
        </w:rPr>
        <w:t>des instructions ; qu’au surplus, en l’espèce, la lettre invoquée du ministre du budget et des comptes publics, d’une part est relative non à des paiements mais au non-recouvrement de trop versés, d’autre part est postér</w:t>
      </w:r>
      <w:r w:rsidR="00755D61">
        <w:rPr>
          <w:rFonts w:cs="Arial"/>
          <w:sz w:val="22"/>
        </w:rPr>
        <w:t>ieure aux paiements litigieux ;</w:t>
      </w:r>
    </w:p>
    <w:p w14:paraId="440A136E" w14:textId="540D40B0" w:rsidR="009965D2" w:rsidRDefault="009965D2" w:rsidP="005A6057">
      <w:pPr>
        <w:tabs>
          <w:tab w:val="center" w:pos="4536"/>
          <w:tab w:val="right" w:pos="9072"/>
        </w:tabs>
        <w:spacing w:after="360"/>
        <w:jc w:val="both"/>
        <w:rPr>
          <w:rFonts w:cs="Arial"/>
          <w:sz w:val="22"/>
        </w:rPr>
      </w:pPr>
      <w:r>
        <w:rPr>
          <w:rFonts w:cs="Arial"/>
          <w:sz w:val="22"/>
        </w:rPr>
        <w:t xml:space="preserve">Attendu </w:t>
      </w:r>
      <w:r w:rsidR="0072578E">
        <w:rPr>
          <w:rFonts w:cs="Arial"/>
          <w:sz w:val="22"/>
        </w:rPr>
        <w:t xml:space="preserve">dès lors </w:t>
      </w:r>
      <w:r>
        <w:rPr>
          <w:rFonts w:cs="Arial"/>
          <w:sz w:val="22"/>
        </w:rPr>
        <w:t>qu</w:t>
      </w:r>
      <w:r w:rsidR="0072578E">
        <w:rPr>
          <w:rFonts w:cs="Arial"/>
          <w:sz w:val="22"/>
        </w:rPr>
        <w:t xml:space="preserve">’en payant des </w:t>
      </w:r>
      <w:r>
        <w:rPr>
          <w:rFonts w:cs="Arial"/>
          <w:sz w:val="22"/>
        </w:rPr>
        <w:t xml:space="preserve">indemnités au-delà des </w:t>
      </w:r>
      <w:r w:rsidR="00A607D7">
        <w:rPr>
          <w:rFonts w:cs="Arial"/>
          <w:sz w:val="22"/>
        </w:rPr>
        <w:t xml:space="preserve">limites fixées </w:t>
      </w:r>
      <w:r>
        <w:rPr>
          <w:rFonts w:cs="Arial"/>
          <w:sz w:val="22"/>
        </w:rPr>
        <w:t xml:space="preserve">par </w:t>
      </w:r>
      <w:r w:rsidR="0072578E">
        <w:rPr>
          <w:rFonts w:cs="Arial"/>
          <w:sz w:val="22"/>
        </w:rPr>
        <w:t>le</w:t>
      </w:r>
      <w:r w:rsidR="008778D6">
        <w:rPr>
          <w:rFonts w:cs="Arial"/>
          <w:sz w:val="22"/>
        </w:rPr>
        <w:t xml:space="preserve">s textes </w:t>
      </w:r>
      <w:r w:rsidR="0072578E">
        <w:rPr>
          <w:rFonts w:cs="Arial"/>
          <w:sz w:val="22"/>
        </w:rPr>
        <w:t>précité</w:t>
      </w:r>
      <w:r w:rsidR="008778D6">
        <w:rPr>
          <w:rFonts w:cs="Arial"/>
          <w:sz w:val="22"/>
        </w:rPr>
        <w:t>s</w:t>
      </w:r>
      <w:r w:rsidR="0072578E">
        <w:rPr>
          <w:rFonts w:cs="Arial"/>
          <w:sz w:val="22"/>
        </w:rPr>
        <w:t xml:space="preserve">, les comptables ont manqué à leur obligation précitée de </w:t>
      </w:r>
      <w:r w:rsidR="001B4238">
        <w:rPr>
          <w:rFonts w:cs="Arial"/>
          <w:sz w:val="22"/>
        </w:rPr>
        <w:t>vérification de la liquidation de ces indemnités ;</w:t>
      </w:r>
      <w:r w:rsidR="0072578E">
        <w:rPr>
          <w:rFonts w:cs="Arial"/>
          <w:sz w:val="22"/>
        </w:rPr>
        <w:t xml:space="preserve"> qu’il y a donc lieu d’engager leur responsabilité à ce motif</w:t>
      </w:r>
      <w:r w:rsidR="00A45690">
        <w:rPr>
          <w:rFonts w:cs="Arial"/>
          <w:sz w:val="22"/>
        </w:rPr>
        <w:t> ;</w:t>
      </w:r>
      <w:r w:rsidR="0072578E">
        <w:rPr>
          <w:rFonts w:cs="Arial"/>
          <w:sz w:val="22"/>
        </w:rPr>
        <w:t xml:space="preserve"> </w:t>
      </w:r>
    </w:p>
    <w:p w14:paraId="756A155F" w14:textId="2C11639E" w:rsidR="000D6958" w:rsidRPr="005D5ABB" w:rsidRDefault="000D6958" w:rsidP="005A6057">
      <w:pPr>
        <w:tabs>
          <w:tab w:val="center" w:pos="4536"/>
          <w:tab w:val="right" w:pos="9072"/>
        </w:tabs>
        <w:spacing w:after="360"/>
        <w:jc w:val="both"/>
        <w:rPr>
          <w:rFonts w:cs="Arial"/>
          <w:i/>
          <w:sz w:val="22"/>
        </w:rPr>
      </w:pPr>
      <w:r w:rsidRPr="005D5ABB">
        <w:rPr>
          <w:rFonts w:cs="Arial"/>
          <w:i/>
          <w:sz w:val="22"/>
        </w:rPr>
        <w:t>Sur l’existence d’un préjudice financier pour le Trésor</w:t>
      </w:r>
    </w:p>
    <w:p w14:paraId="756A1561" w14:textId="4D990EF6" w:rsidR="000D6958" w:rsidRDefault="000D6958" w:rsidP="005A6057">
      <w:pPr>
        <w:tabs>
          <w:tab w:val="center" w:pos="4536"/>
          <w:tab w:val="right" w:pos="9072"/>
        </w:tabs>
        <w:spacing w:after="360"/>
        <w:jc w:val="both"/>
        <w:rPr>
          <w:rFonts w:cs="Arial"/>
          <w:sz w:val="22"/>
        </w:rPr>
      </w:pPr>
      <w:r>
        <w:rPr>
          <w:rFonts w:cs="Arial"/>
          <w:sz w:val="22"/>
        </w:rPr>
        <w:t>Attendu que le</w:t>
      </w:r>
      <w:r w:rsidR="00347ECD">
        <w:rPr>
          <w:rFonts w:cs="Arial"/>
          <w:sz w:val="22"/>
        </w:rPr>
        <w:t>s</w:t>
      </w:r>
      <w:r>
        <w:rPr>
          <w:rFonts w:cs="Arial"/>
          <w:sz w:val="22"/>
        </w:rPr>
        <w:t xml:space="preserve"> paiement</w:t>
      </w:r>
      <w:r w:rsidR="00347ECD">
        <w:rPr>
          <w:rFonts w:cs="Arial"/>
          <w:sz w:val="22"/>
        </w:rPr>
        <w:t>s</w:t>
      </w:r>
      <w:r>
        <w:rPr>
          <w:rFonts w:cs="Arial"/>
          <w:sz w:val="22"/>
        </w:rPr>
        <w:t xml:space="preserve"> d’indemnités </w:t>
      </w:r>
      <w:r w:rsidR="00711D8D">
        <w:rPr>
          <w:rFonts w:cs="Arial"/>
          <w:sz w:val="22"/>
        </w:rPr>
        <w:t xml:space="preserve">au-delà des </w:t>
      </w:r>
      <w:r w:rsidR="00B34D83">
        <w:rPr>
          <w:rFonts w:cs="Arial"/>
          <w:sz w:val="22"/>
        </w:rPr>
        <w:t xml:space="preserve">limites </w:t>
      </w:r>
      <w:r w:rsidR="00A45690">
        <w:rPr>
          <w:rFonts w:cs="Arial"/>
          <w:sz w:val="22"/>
        </w:rPr>
        <w:t>fixé</w:t>
      </w:r>
      <w:r w:rsidR="00B34D83">
        <w:rPr>
          <w:rFonts w:cs="Arial"/>
          <w:sz w:val="22"/>
        </w:rPr>
        <w:t>e</w:t>
      </w:r>
      <w:r w:rsidR="00A45690">
        <w:rPr>
          <w:rFonts w:cs="Arial"/>
          <w:sz w:val="22"/>
        </w:rPr>
        <w:t xml:space="preserve">s </w:t>
      </w:r>
      <w:r w:rsidR="00711D8D">
        <w:rPr>
          <w:rFonts w:cs="Arial"/>
          <w:sz w:val="22"/>
        </w:rPr>
        <w:t>par un texte</w:t>
      </w:r>
      <w:r>
        <w:rPr>
          <w:rFonts w:cs="Arial"/>
          <w:sz w:val="22"/>
        </w:rPr>
        <w:t xml:space="preserve"> réglementaire ou législatif sont indus et par conséquent constitutifs d’un préjudice financier au détriment de la personne publique concernée ;</w:t>
      </w:r>
      <w:r w:rsidR="00A45690">
        <w:rPr>
          <w:rFonts w:cs="Arial"/>
          <w:sz w:val="22"/>
        </w:rPr>
        <w:t xml:space="preserve"> qu’il</w:t>
      </w:r>
      <w:r w:rsidR="00CA65C7">
        <w:rPr>
          <w:rFonts w:cs="Arial"/>
          <w:sz w:val="22"/>
        </w:rPr>
        <w:t xml:space="preserve"> en</w:t>
      </w:r>
      <w:r w:rsidR="00A45690">
        <w:rPr>
          <w:rFonts w:cs="Arial"/>
          <w:sz w:val="22"/>
        </w:rPr>
        <w:t xml:space="preserve"> va ainsi des dépassements précités ;</w:t>
      </w:r>
    </w:p>
    <w:p w14:paraId="2B646BA5" w14:textId="73060F86" w:rsidR="005B551C" w:rsidRDefault="005B551C" w:rsidP="005A6057">
      <w:pPr>
        <w:tabs>
          <w:tab w:val="center" w:pos="4536"/>
          <w:tab w:val="right" w:pos="9072"/>
        </w:tabs>
        <w:spacing w:after="360"/>
        <w:jc w:val="both"/>
        <w:rPr>
          <w:rFonts w:cs="Arial"/>
          <w:sz w:val="22"/>
        </w:rPr>
      </w:pPr>
      <w:r>
        <w:rPr>
          <w:rFonts w:cs="Arial"/>
          <w:sz w:val="22"/>
        </w:rPr>
        <w:t xml:space="preserve">Attendu </w:t>
      </w:r>
      <w:r w:rsidR="00261E77">
        <w:rPr>
          <w:rFonts w:cs="Arial"/>
          <w:sz w:val="22"/>
        </w:rPr>
        <w:t>qu’il n’y a pas eu répétition de ce</w:t>
      </w:r>
      <w:r w:rsidR="00B34D83">
        <w:rPr>
          <w:rFonts w:cs="Arial"/>
          <w:sz w:val="22"/>
        </w:rPr>
        <w:t>t</w:t>
      </w:r>
      <w:r w:rsidR="00261E77">
        <w:rPr>
          <w:rFonts w:cs="Arial"/>
          <w:sz w:val="22"/>
        </w:rPr>
        <w:t xml:space="preserve"> indu ; que la lettre précitée émanant du ministre du budget et des comptes publics, supérieur hiérarchique des comptables, </w:t>
      </w:r>
      <w:r w:rsidR="002B2A50">
        <w:rPr>
          <w:rFonts w:cs="Arial"/>
          <w:sz w:val="22"/>
        </w:rPr>
        <w:t>n</w:t>
      </w:r>
      <w:r w:rsidR="00E610D4">
        <w:rPr>
          <w:rFonts w:cs="Arial"/>
          <w:sz w:val="22"/>
        </w:rPr>
        <w:t>’est pas opposable au juge des comptes ; qu’elle ne peut ni couvrir l’absence de répétition de ces paiements, ni leur retirer le</w:t>
      </w:r>
      <w:r w:rsidR="00AF3901">
        <w:rPr>
          <w:rFonts w:cs="Arial"/>
          <w:sz w:val="22"/>
        </w:rPr>
        <w:t>ur</w:t>
      </w:r>
      <w:r w:rsidR="00E610D4">
        <w:rPr>
          <w:rFonts w:cs="Arial"/>
          <w:sz w:val="22"/>
        </w:rPr>
        <w:t xml:space="preserve"> caractère indu ;</w:t>
      </w:r>
    </w:p>
    <w:p w14:paraId="756A1563" w14:textId="54C0F6EE" w:rsidR="000D6958" w:rsidRDefault="002A6CBB" w:rsidP="005A6057">
      <w:pPr>
        <w:tabs>
          <w:tab w:val="center" w:pos="4536"/>
          <w:tab w:val="right" w:pos="9072"/>
        </w:tabs>
        <w:spacing w:after="360"/>
        <w:jc w:val="both"/>
        <w:rPr>
          <w:rFonts w:cs="Arial"/>
          <w:sz w:val="22"/>
        </w:rPr>
      </w:pPr>
      <w:r>
        <w:rPr>
          <w:rFonts w:cs="Arial"/>
          <w:sz w:val="22"/>
        </w:rPr>
        <w:t xml:space="preserve">Attendu </w:t>
      </w:r>
      <w:r w:rsidR="00261E77">
        <w:rPr>
          <w:rFonts w:cs="Arial"/>
          <w:sz w:val="22"/>
        </w:rPr>
        <w:t xml:space="preserve">ainsi </w:t>
      </w:r>
      <w:r>
        <w:rPr>
          <w:rFonts w:cs="Arial"/>
          <w:sz w:val="22"/>
        </w:rPr>
        <w:t>que le manquement des</w:t>
      </w:r>
      <w:r w:rsidR="000D6958">
        <w:rPr>
          <w:rFonts w:cs="Arial"/>
          <w:sz w:val="22"/>
        </w:rPr>
        <w:t xml:space="preserve"> comptable</w:t>
      </w:r>
      <w:r>
        <w:rPr>
          <w:rFonts w:cs="Arial"/>
          <w:sz w:val="22"/>
        </w:rPr>
        <w:t>s</w:t>
      </w:r>
      <w:r w:rsidR="000D6958">
        <w:rPr>
          <w:rFonts w:cs="Arial"/>
          <w:sz w:val="22"/>
        </w:rPr>
        <w:t xml:space="preserve"> a causé un préjudice pour le Trésor, au sens des dispositions du troisième alinéa du paragraphe VI de l’article 60 </w:t>
      </w:r>
      <w:r w:rsidR="00C75784">
        <w:rPr>
          <w:rFonts w:cs="Arial"/>
          <w:sz w:val="22"/>
        </w:rPr>
        <w:t xml:space="preserve">susvisé </w:t>
      </w:r>
      <w:r w:rsidR="000D6958">
        <w:rPr>
          <w:rFonts w:cs="Arial"/>
          <w:sz w:val="22"/>
        </w:rPr>
        <w:t>de la loi du 23</w:t>
      </w:r>
      <w:r w:rsidR="006E3E1D">
        <w:rPr>
          <w:rFonts w:cs="Arial"/>
          <w:sz w:val="22"/>
        </w:rPr>
        <w:t xml:space="preserve"> </w:t>
      </w:r>
      <w:r w:rsidR="000D6958">
        <w:rPr>
          <w:rFonts w:cs="Arial"/>
          <w:sz w:val="22"/>
        </w:rPr>
        <w:t>février</w:t>
      </w:r>
      <w:r w:rsidR="006E3E1D">
        <w:rPr>
          <w:rFonts w:cs="Arial"/>
          <w:sz w:val="22"/>
        </w:rPr>
        <w:t xml:space="preserve"> </w:t>
      </w:r>
      <w:r w:rsidR="000D6958">
        <w:rPr>
          <w:rFonts w:cs="Arial"/>
          <w:sz w:val="22"/>
        </w:rPr>
        <w:t>1963</w:t>
      </w:r>
      <w:r w:rsidR="006E3E1D">
        <w:rPr>
          <w:rFonts w:cs="Arial"/>
          <w:sz w:val="22"/>
        </w:rPr>
        <w:t> </w:t>
      </w:r>
      <w:r w:rsidR="000D6958">
        <w:rPr>
          <w:rFonts w:cs="Arial"/>
          <w:sz w:val="22"/>
        </w:rPr>
        <w:t>;</w:t>
      </w:r>
    </w:p>
    <w:p w14:paraId="756A1565" w14:textId="77DCFEAB" w:rsidR="000D6958" w:rsidRDefault="000D6958" w:rsidP="005A6057">
      <w:pPr>
        <w:tabs>
          <w:tab w:val="center" w:pos="4536"/>
          <w:tab w:val="right" w:pos="9072"/>
        </w:tabs>
        <w:spacing w:after="360"/>
        <w:jc w:val="both"/>
        <w:rPr>
          <w:rFonts w:cs="Arial"/>
          <w:sz w:val="22"/>
        </w:rPr>
      </w:pPr>
      <w:r>
        <w:rPr>
          <w:rFonts w:cs="Arial"/>
          <w:sz w:val="22"/>
        </w:rPr>
        <w:lastRenderedPageBreak/>
        <w:t xml:space="preserve">Attendu qu’aux termes du même article, </w:t>
      </w:r>
      <w:r w:rsidRPr="006E3E1D">
        <w:rPr>
          <w:rFonts w:cs="Arial"/>
          <w:sz w:val="22"/>
        </w:rPr>
        <w:t>« </w:t>
      </w:r>
      <w:r w:rsidRPr="00347ECD">
        <w:rPr>
          <w:rFonts w:cs="Arial"/>
          <w:i/>
          <w:sz w:val="22"/>
        </w:rPr>
        <w:t>lorsque</w:t>
      </w:r>
      <w:r w:rsidRPr="005D5ABB">
        <w:rPr>
          <w:rFonts w:cs="Arial"/>
          <w:i/>
          <w:sz w:val="22"/>
        </w:rPr>
        <w:t xml:space="preserve"> le manquement du comptable aux obligations mentionnées au I a causé un préjudice financier à l'organisme public concerné (…), le comptable a l'obligation de verser immédiatement de ses deniers personnels la somme correspondante</w:t>
      </w:r>
      <w:r w:rsidRPr="006E3E1D">
        <w:rPr>
          <w:rFonts w:cs="Arial"/>
          <w:sz w:val="22"/>
        </w:rPr>
        <w:t> »</w:t>
      </w:r>
      <w:r>
        <w:rPr>
          <w:rFonts w:cs="Arial"/>
          <w:i/>
          <w:sz w:val="22"/>
        </w:rPr>
        <w:t> </w:t>
      </w:r>
      <w:r w:rsidR="00B34D83">
        <w:rPr>
          <w:rFonts w:cs="Arial"/>
          <w:sz w:val="22"/>
        </w:rPr>
        <w:t>;</w:t>
      </w:r>
    </w:p>
    <w:p w14:paraId="003F8CB6" w14:textId="14191275" w:rsidR="00C75FDC" w:rsidRDefault="00C75FDC" w:rsidP="005A6057">
      <w:pPr>
        <w:tabs>
          <w:tab w:val="center" w:pos="4536"/>
          <w:tab w:val="right" w:pos="9072"/>
        </w:tabs>
        <w:spacing w:after="360"/>
        <w:jc w:val="both"/>
        <w:rPr>
          <w:rFonts w:cs="Arial"/>
          <w:sz w:val="22"/>
        </w:rPr>
      </w:pPr>
      <w:r>
        <w:rPr>
          <w:rFonts w:cs="Arial"/>
          <w:sz w:val="22"/>
        </w:rPr>
        <w:t>Attendu qu’il y a lieu de fixer le débet à hauteur des dépassements constatés</w:t>
      </w:r>
      <w:r w:rsidR="00841EC3">
        <w:rPr>
          <w:rFonts w:cs="Arial"/>
          <w:sz w:val="22"/>
        </w:rPr>
        <w:t xml:space="preserve"> pour chacun des comptables</w:t>
      </w:r>
      <w:r w:rsidR="00F4018F">
        <w:rPr>
          <w:rFonts w:cs="Arial"/>
          <w:sz w:val="22"/>
        </w:rPr>
        <w:t>, lors de sa gestion</w:t>
      </w:r>
      <w:r>
        <w:rPr>
          <w:rFonts w:cs="Arial"/>
          <w:sz w:val="22"/>
        </w:rPr>
        <w:t> ;</w:t>
      </w:r>
    </w:p>
    <w:p w14:paraId="07ABD43B" w14:textId="3BA5E7AE" w:rsidR="00624BF4" w:rsidRDefault="00624BF4" w:rsidP="005A6057">
      <w:pPr>
        <w:tabs>
          <w:tab w:val="center" w:pos="4536"/>
          <w:tab w:val="right" w:pos="9072"/>
        </w:tabs>
        <w:spacing w:after="360"/>
        <w:jc w:val="both"/>
        <w:rPr>
          <w:rFonts w:cs="Arial"/>
          <w:sz w:val="22"/>
        </w:rPr>
      </w:pPr>
      <w:r>
        <w:rPr>
          <w:rFonts w:cs="Arial"/>
          <w:sz w:val="22"/>
        </w:rPr>
        <w:t>Attendu ainsi qu’il y a lieu de constituer M. </w:t>
      </w:r>
      <w:r w:rsidR="00BA4E7F">
        <w:rPr>
          <w:rFonts w:cs="Arial"/>
          <w:sz w:val="22"/>
        </w:rPr>
        <w:t>X</w:t>
      </w:r>
      <w:r>
        <w:rPr>
          <w:rFonts w:cs="Arial"/>
          <w:sz w:val="22"/>
        </w:rPr>
        <w:t xml:space="preserve"> débiteur de l’Etat pour la somme de 11 273,88 € au titre de l’exercice 2009 et 8 691,97 € au titre de l’exercice 2010 d’une part, et M. </w:t>
      </w:r>
      <w:r w:rsidR="00BA4E7F">
        <w:rPr>
          <w:rFonts w:cs="Arial"/>
          <w:sz w:val="22"/>
        </w:rPr>
        <w:t>Y</w:t>
      </w:r>
      <w:r>
        <w:rPr>
          <w:rFonts w:cs="Arial"/>
          <w:sz w:val="22"/>
        </w:rPr>
        <w:t xml:space="preserve"> débiteur de l’Etat pour la somme de 5 335,28 € au titre de l’exercice 2011 d’autre part</w:t>
      </w:r>
      <w:r w:rsidR="006E3E1D">
        <w:rPr>
          <w:rFonts w:cs="Arial"/>
          <w:sz w:val="22"/>
        </w:rPr>
        <w:t> </w:t>
      </w:r>
      <w:r>
        <w:rPr>
          <w:rFonts w:cs="Arial"/>
          <w:sz w:val="22"/>
        </w:rPr>
        <w:t>;</w:t>
      </w:r>
    </w:p>
    <w:p w14:paraId="756A1567" w14:textId="4245C015" w:rsidR="000D6958" w:rsidRDefault="000D6958" w:rsidP="005A6057">
      <w:pPr>
        <w:tabs>
          <w:tab w:val="center" w:pos="4536"/>
          <w:tab w:val="right" w:pos="9072"/>
        </w:tabs>
        <w:spacing w:after="360"/>
        <w:jc w:val="both"/>
        <w:rPr>
          <w:rFonts w:cs="Arial"/>
          <w:sz w:val="22"/>
        </w:rPr>
      </w:pPr>
      <w:r>
        <w:rPr>
          <w:rFonts w:cs="Arial"/>
          <w:sz w:val="22"/>
        </w:rPr>
        <w:t xml:space="preserve">Attendu qu’aux termes du paragraphe VIII de l’article 60 </w:t>
      </w:r>
      <w:r w:rsidR="00C75784">
        <w:rPr>
          <w:rFonts w:cs="Arial"/>
          <w:sz w:val="22"/>
        </w:rPr>
        <w:t xml:space="preserve">susvisé </w:t>
      </w:r>
      <w:r>
        <w:rPr>
          <w:rFonts w:cs="Arial"/>
          <w:sz w:val="22"/>
        </w:rPr>
        <w:t>de la loi du 23</w:t>
      </w:r>
      <w:r w:rsidR="006E3E1D">
        <w:rPr>
          <w:rFonts w:cs="Arial"/>
          <w:sz w:val="22"/>
        </w:rPr>
        <w:t xml:space="preserve"> </w:t>
      </w:r>
      <w:r>
        <w:rPr>
          <w:rFonts w:cs="Arial"/>
          <w:sz w:val="22"/>
        </w:rPr>
        <w:t>février</w:t>
      </w:r>
      <w:r w:rsidR="006E3E1D">
        <w:rPr>
          <w:rFonts w:cs="Arial"/>
          <w:sz w:val="22"/>
        </w:rPr>
        <w:t xml:space="preserve"> </w:t>
      </w:r>
      <w:r>
        <w:rPr>
          <w:rFonts w:cs="Arial"/>
          <w:sz w:val="22"/>
        </w:rPr>
        <w:t xml:space="preserve">1963, </w:t>
      </w:r>
      <w:r w:rsidRPr="006E3E1D">
        <w:rPr>
          <w:rFonts w:cs="Arial"/>
          <w:sz w:val="22"/>
        </w:rPr>
        <w:t>« </w:t>
      </w:r>
      <w:r w:rsidRPr="00347ECD">
        <w:rPr>
          <w:rFonts w:cs="Arial"/>
          <w:i/>
          <w:sz w:val="22"/>
        </w:rPr>
        <w:t>les débets portent intérêts au taux légal à compter du premier acte de la mise en jeu de la responsabilité personnelle et pécuniaire des comptables publics</w:t>
      </w:r>
      <w:r w:rsidRPr="006E3E1D">
        <w:rPr>
          <w:rFonts w:cs="Arial"/>
          <w:sz w:val="22"/>
        </w:rPr>
        <w:t> »</w:t>
      </w:r>
      <w:r>
        <w:rPr>
          <w:rFonts w:cs="Arial"/>
          <w:sz w:val="22"/>
        </w:rPr>
        <w:t> ; qu’en l’espèce, cette date est le 24</w:t>
      </w:r>
      <w:r w:rsidR="006E3E1D">
        <w:rPr>
          <w:rFonts w:cs="Arial"/>
          <w:sz w:val="22"/>
        </w:rPr>
        <w:t xml:space="preserve"> </w:t>
      </w:r>
      <w:r>
        <w:rPr>
          <w:rFonts w:cs="Arial"/>
          <w:sz w:val="22"/>
        </w:rPr>
        <w:t>décembre</w:t>
      </w:r>
      <w:r w:rsidR="006E3E1D">
        <w:rPr>
          <w:rFonts w:cs="Arial"/>
          <w:sz w:val="22"/>
        </w:rPr>
        <w:t xml:space="preserve"> </w:t>
      </w:r>
      <w:r>
        <w:rPr>
          <w:rFonts w:cs="Arial"/>
          <w:sz w:val="22"/>
        </w:rPr>
        <w:t>2014, date de réception du réquisitoire par M</w:t>
      </w:r>
      <w:r w:rsidR="002A6CBB">
        <w:rPr>
          <w:rFonts w:cs="Arial"/>
          <w:sz w:val="22"/>
        </w:rPr>
        <w:t>M</w:t>
      </w:r>
      <w:r>
        <w:rPr>
          <w:rFonts w:cs="Arial"/>
          <w:sz w:val="22"/>
        </w:rPr>
        <w:t>. </w:t>
      </w:r>
      <w:r w:rsidR="00BA4E7F">
        <w:rPr>
          <w:rFonts w:cs="Arial"/>
          <w:sz w:val="22"/>
        </w:rPr>
        <w:t>X</w:t>
      </w:r>
      <w:r w:rsidR="002A6CBB">
        <w:rPr>
          <w:rFonts w:cs="Arial"/>
          <w:sz w:val="22"/>
        </w:rPr>
        <w:t xml:space="preserve"> et </w:t>
      </w:r>
      <w:r w:rsidR="00BA4E7F">
        <w:rPr>
          <w:rFonts w:cs="Arial"/>
          <w:sz w:val="22"/>
        </w:rPr>
        <w:t>Y</w:t>
      </w:r>
      <w:r w:rsidR="006E3E1D">
        <w:rPr>
          <w:rFonts w:cs="Arial"/>
          <w:sz w:val="22"/>
        </w:rPr>
        <w:t> </w:t>
      </w:r>
      <w:r>
        <w:rPr>
          <w:rFonts w:cs="Arial"/>
          <w:sz w:val="22"/>
        </w:rPr>
        <w:t>;</w:t>
      </w:r>
    </w:p>
    <w:p w14:paraId="4EB775E2" w14:textId="2AE8C21A" w:rsidR="00C75FDC" w:rsidRDefault="00C75FDC" w:rsidP="005A6057">
      <w:pPr>
        <w:tabs>
          <w:tab w:val="center" w:pos="4536"/>
          <w:tab w:val="right" w:pos="9072"/>
        </w:tabs>
        <w:spacing w:after="360"/>
        <w:jc w:val="both"/>
        <w:rPr>
          <w:rFonts w:cs="Arial"/>
          <w:sz w:val="22"/>
        </w:rPr>
      </w:pPr>
      <w:r w:rsidRPr="00F60886">
        <w:rPr>
          <w:rFonts w:cs="Arial"/>
          <w:sz w:val="22"/>
        </w:rPr>
        <w:t xml:space="preserve">Attendu que ces paiements n’entraient pas dans une catégorie de dépenses faisant l’objet de règles de contrôle sélectif, au sens du IX de l’article 60 </w:t>
      </w:r>
      <w:r w:rsidR="00C75784">
        <w:rPr>
          <w:rFonts w:cs="Arial"/>
          <w:sz w:val="22"/>
        </w:rPr>
        <w:t xml:space="preserve">susvisé </w:t>
      </w:r>
      <w:r w:rsidRPr="00F60886">
        <w:rPr>
          <w:rFonts w:cs="Arial"/>
          <w:sz w:val="22"/>
        </w:rPr>
        <w:t>de la loi du 23 février 1963</w:t>
      </w:r>
      <w:r>
        <w:rPr>
          <w:rFonts w:cs="Arial"/>
          <w:sz w:val="22"/>
        </w:rPr>
        <w:t> ;</w:t>
      </w:r>
    </w:p>
    <w:p w14:paraId="756A156B" w14:textId="170CF31D" w:rsidR="000D6958" w:rsidRPr="00BE7662" w:rsidRDefault="00232BD0" w:rsidP="005A6057">
      <w:pPr>
        <w:tabs>
          <w:tab w:val="right" w:pos="9072"/>
        </w:tabs>
        <w:spacing w:after="360"/>
        <w:ind w:right="141"/>
        <w:jc w:val="both"/>
        <w:rPr>
          <w:rFonts w:cs="Arial"/>
          <w:b/>
          <w:i/>
          <w:sz w:val="22"/>
        </w:rPr>
      </w:pPr>
      <w:r>
        <w:rPr>
          <w:rFonts w:cs="Arial"/>
          <w:b/>
          <w:i/>
          <w:sz w:val="22"/>
        </w:rPr>
        <w:t>Sur la présomption de charge n°</w:t>
      </w:r>
      <w:r w:rsidR="00752FDD">
        <w:rPr>
          <w:rFonts w:cs="Arial"/>
          <w:b/>
          <w:i/>
          <w:sz w:val="22"/>
        </w:rPr>
        <w:t> </w:t>
      </w:r>
      <w:r w:rsidR="000D6958">
        <w:rPr>
          <w:rFonts w:cs="Arial"/>
          <w:b/>
          <w:i/>
          <w:sz w:val="22"/>
        </w:rPr>
        <w:t>3</w:t>
      </w:r>
      <w:r w:rsidR="000D6958" w:rsidRPr="00BE7662">
        <w:rPr>
          <w:rFonts w:cs="Arial"/>
          <w:b/>
          <w:i/>
          <w:sz w:val="22"/>
        </w:rPr>
        <w:t xml:space="preserve">, soulevée à l’encontre de </w:t>
      </w:r>
      <w:r w:rsidR="000D6958">
        <w:rPr>
          <w:rFonts w:cs="Arial"/>
          <w:b/>
          <w:i/>
          <w:sz w:val="22"/>
        </w:rPr>
        <w:t>M. </w:t>
      </w:r>
      <w:r w:rsidR="00BA4E7F">
        <w:rPr>
          <w:rFonts w:cs="Arial"/>
          <w:b/>
          <w:i/>
          <w:sz w:val="22"/>
        </w:rPr>
        <w:t>X</w:t>
      </w:r>
      <w:r w:rsidR="000D6958" w:rsidRPr="00BE7662">
        <w:rPr>
          <w:rFonts w:cs="Arial"/>
          <w:b/>
          <w:i/>
          <w:sz w:val="22"/>
        </w:rPr>
        <w:t>, au titre de</w:t>
      </w:r>
      <w:r w:rsidR="000D6958">
        <w:rPr>
          <w:rFonts w:cs="Arial"/>
          <w:b/>
          <w:i/>
          <w:sz w:val="22"/>
        </w:rPr>
        <w:t xml:space="preserve">s </w:t>
      </w:r>
      <w:r w:rsidR="000D6958" w:rsidRPr="00BE7662">
        <w:rPr>
          <w:rFonts w:cs="Arial"/>
          <w:b/>
          <w:i/>
          <w:sz w:val="22"/>
        </w:rPr>
        <w:t>exercice</w:t>
      </w:r>
      <w:r w:rsidR="000D6958">
        <w:rPr>
          <w:rFonts w:cs="Arial"/>
          <w:b/>
          <w:i/>
          <w:sz w:val="22"/>
        </w:rPr>
        <w:t>s 2009 et 2010, et de M. </w:t>
      </w:r>
      <w:r w:rsidR="00BA4E7F">
        <w:rPr>
          <w:rFonts w:cs="Arial"/>
          <w:b/>
          <w:i/>
          <w:sz w:val="22"/>
        </w:rPr>
        <w:t>Y</w:t>
      </w:r>
      <w:r w:rsidR="000D6958">
        <w:rPr>
          <w:rFonts w:cs="Arial"/>
          <w:b/>
          <w:i/>
          <w:sz w:val="22"/>
        </w:rPr>
        <w:t xml:space="preserve"> au titre de l’exercice 2011</w:t>
      </w:r>
      <w:r w:rsidR="006E3E1D">
        <w:rPr>
          <w:rFonts w:cs="Arial"/>
          <w:b/>
          <w:i/>
          <w:sz w:val="22"/>
        </w:rPr>
        <w:t> </w:t>
      </w:r>
      <w:r w:rsidR="000D6958" w:rsidRPr="00BE7662">
        <w:rPr>
          <w:rFonts w:cs="Arial"/>
          <w:b/>
          <w:i/>
          <w:sz w:val="22"/>
        </w:rPr>
        <w:t>:</w:t>
      </w:r>
    </w:p>
    <w:p w14:paraId="756A156D" w14:textId="725D973B" w:rsidR="000D6958" w:rsidRDefault="000D6958" w:rsidP="005A6057">
      <w:pPr>
        <w:tabs>
          <w:tab w:val="center" w:pos="4536"/>
          <w:tab w:val="right" w:pos="9072"/>
        </w:tabs>
        <w:spacing w:after="360"/>
        <w:jc w:val="both"/>
        <w:rPr>
          <w:rFonts w:cs="Arial"/>
          <w:sz w:val="22"/>
        </w:rPr>
      </w:pPr>
      <w:r w:rsidRPr="00BE7662">
        <w:rPr>
          <w:rFonts w:cs="Arial"/>
          <w:sz w:val="22"/>
        </w:rPr>
        <w:t xml:space="preserve">Attendu que, par le réquisitoire susvisé, le Procureur général a saisi la </w:t>
      </w:r>
      <w:r>
        <w:rPr>
          <w:rFonts w:cs="Arial"/>
          <w:sz w:val="22"/>
        </w:rPr>
        <w:t>première</w:t>
      </w:r>
      <w:r w:rsidRPr="00BE7662">
        <w:rPr>
          <w:rFonts w:cs="Arial"/>
          <w:sz w:val="22"/>
        </w:rPr>
        <w:t xml:space="preserve"> chambre de la Cour des comptes de la responsabilité encourue par </w:t>
      </w:r>
      <w:r>
        <w:rPr>
          <w:rFonts w:cs="Arial"/>
          <w:sz w:val="22"/>
        </w:rPr>
        <w:t>MM. </w:t>
      </w:r>
      <w:r w:rsidR="00BA4E7F">
        <w:rPr>
          <w:rFonts w:cs="Arial"/>
          <w:sz w:val="22"/>
        </w:rPr>
        <w:t>X</w:t>
      </w:r>
      <w:r>
        <w:rPr>
          <w:rFonts w:cs="Arial"/>
          <w:sz w:val="22"/>
        </w:rPr>
        <w:t xml:space="preserve"> et </w:t>
      </w:r>
      <w:r w:rsidR="00BA4E7F">
        <w:rPr>
          <w:rFonts w:cs="Arial"/>
          <w:sz w:val="22"/>
        </w:rPr>
        <w:t>Y</w:t>
      </w:r>
      <w:r>
        <w:rPr>
          <w:rFonts w:cs="Arial"/>
          <w:sz w:val="22"/>
        </w:rPr>
        <w:t xml:space="preserve"> à raison du paiement d’une prime d</w:t>
      </w:r>
      <w:r w:rsidR="00261707">
        <w:rPr>
          <w:rFonts w:cs="Arial"/>
          <w:sz w:val="22"/>
        </w:rPr>
        <w:t>’activité</w:t>
      </w:r>
      <w:r>
        <w:rPr>
          <w:rFonts w:cs="Arial"/>
          <w:sz w:val="22"/>
        </w:rPr>
        <w:t xml:space="preserve"> au profit </w:t>
      </w:r>
      <w:r w:rsidR="00261707">
        <w:rPr>
          <w:rFonts w:cs="Arial"/>
          <w:sz w:val="22"/>
        </w:rPr>
        <w:t>de fonctionnaires du corps des contrôleurs du travail en dépassement des montants autorisés</w:t>
      </w:r>
      <w:r w:rsidR="006E3E1D">
        <w:rPr>
          <w:rFonts w:cs="Arial"/>
          <w:sz w:val="22"/>
        </w:rPr>
        <w:t> ;</w:t>
      </w:r>
    </w:p>
    <w:p w14:paraId="2897C0A4" w14:textId="0A808F16" w:rsidR="0030079E" w:rsidRPr="0027605D" w:rsidRDefault="0030079E" w:rsidP="005A6057">
      <w:pPr>
        <w:tabs>
          <w:tab w:val="center" w:pos="4536"/>
          <w:tab w:val="right" w:pos="9072"/>
        </w:tabs>
        <w:spacing w:after="360"/>
        <w:jc w:val="both"/>
        <w:rPr>
          <w:rFonts w:cs="Arial"/>
          <w:b/>
          <w:i/>
          <w:sz w:val="22"/>
        </w:rPr>
      </w:pPr>
      <w:r w:rsidRPr="0027605D">
        <w:rPr>
          <w:rFonts w:cs="Arial"/>
          <w:b/>
          <w:i/>
          <w:sz w:val="22"/>
        </w:rPr>
        <w:t>Sur l’existence d’un manquement du comptable à ses obligations</w:t>
      </w:r>
    </w:p>
    <w:p w14:paraId="42E3F2EA" w14:textId="1476A4DD" w:rsidR="0030079E" w:rsidRPr="0027605D" w:rsidRDefault="0030079E" w:rsidP="005A6057">
      <w:pPr>
        <w:tabs>
          <w:tab w:val="center" w:pos="4536"/>
          <w:tab w:val="right" w:pos="9072"/>
        </w:tabs>
        <w:spacing w:after="360"/>
        <w:jc w:val="both"/>
        <w:rPr>
          <w:rFonts w:cs="Arial"/>
          <w:i/>
          <w:sz w:val="22"/>
        </w:rPr>
      </w:pPr>
      <w:r w:rsidRPr="0027605D">
        <w:rPr>
          <w:rFonts w:cs="Arial"/>
          <w:i/>
          <w:sz w:val="22"/>
        </w:rPr>
        <w:t>Sur le droit applicable</w:t>
      </w:r>
    </w:p>
    <w:p w14:paraId="5E33E4FD" w14:textId="6CEB2F24" w:rsidR="00CB12C3" w:rsidRDefault="00CB12C3" w:rsidP="005A6057">
      <w:pPr>
        <w:tabs>
          <w:tab w:val="center" w:pos="4536"/>
          <w:tab w:val="right" w:pos="9072"/>
        </w:tabs>
        <w:spacing w:after="360"/>
        <w:jc w:val="both"/>
        <w:rPr>
          <w:rFonts w:cs="Arial"/>
          <w:sz w:val="22"/>
        </w:rPr>
      </w:pPr>
      <w:r>
        <w:rPr>
          <w:rFonts w:cs="Arial"/>
          <w:sz w:val="22"/>
        </w:rPr>
        <w:t>Attendu qu’a</w:t>
      </w:r>
      <w:r w:rsidRPr="00097647">
        <w:rPr>
          <w:rFonts w:cs="Arial"/>
          <w:sz w:val="22"/>
        </w:rPr>
        <w:t>ux termes de l’article 20 de la loi du 13 juillet 1983</w:t>
      </w:r>
      <w:r>
        <w:rPr>
          <w:rFonts w:cs="Arial"/>
          <w:sz w:val="22"/>
        </w:rPr>
        <w:t xml:space="preserve"> susvisée</w:t>
      </w:r>
      <w:r w:rsidRPr="00097647">
        <w:rPr>
          <w:rFonts w:cs="Arial"/>
          <w:i/>
          <w:sz w:val="22"/>
        </w:rPr>
        <w:t xml:space="preserve">, </w:t>
      </w:r>
      <w:r w:rsidRPr="006E3E1D">
        <w:rPr>
          <w:rFonts w:cs="Arial"/>
          <w:sz w:val="22"/>
        </w:rPr>
        <w:t>« </w:t>
      </w:r>
      <w:r w:rsidRPr="00097647">
        <w:rPr>
          <w:rFonts w:cs="Arial"/>
          <w:i/>
          <w:sz w:val="22"/>
        </w:rPr>
        <w:t>les fonctionnaires ont droit, après service fait, à une rémunération comprenant le traitement, l’indemnité de résidence, le supplément familial de traitement ainsi que les indemnités instituées par un texte législatif ou règlementaire</w:t>
      </w:r>
      <w:r w:rsidRPr="006E3E1D">
        <w:rPr>
          <w:rFonts w:cs="Arial"/>
          <w:sz w:val="22"/>
        </w:rPr>
        <w:t> »</w:t>
      </w:r>
      <w:r w:rsidRPr="00097647">
        <w:rPr>
          <w:rFonts w:cs="Arial"/>
          <w:sz w:val="22"/>
        </w:rPr>
        <w:t xml:space="preserve"> ; </w:t>
      </w:r>
      <w:r>
        <w:rPr>
          <w:rFonts w:cs="Arial"/>
          <w:sz w:val="22"/>
        </w:rPr>
        <w:t>qu’</w:t>
      </w:r>
      <w:r w:rsidRPr="00097647">
        <w:rPr>
          <w:rFonts w:cs="Arial"/>
          <w:sz w:val="22"/>
        </w:rPr>
        <w:t xml:space="preserve">en outre, </w:t>
      </w:r>
      <w:r>
        <w:rPr>
          <w:rFonts w:cs="Arial"/>
          <w:sz w:val="22"/>
        </w:rPr>
        <w:t xml:space="preserve">en application de </w:t>
      </w:r>
      <w:r w:rsidRPr="00097647">
        <w:rPr>
          <w:rFonts w:cs="Arial"/>
          <w:sz w:val="22"/>
        </w:rPr>
        <w:t>l’article 2 du décret du 17</w:t>
      </w:r>
      <w:r w:rsidR="006E3E1D">
        <w:rPr>
          <w:rFonts w:cs="Arial"/>
          <w:sz w:val="22"/>
        </w:rPr>
        <w:t xml:space="preserve"> </w:t>
      </w:r>
      <w:r w:rsidRPr="00097647">
        <w:rPr>
          <w:rFonts w:cs="Arial"/>
          <w:sz w:val="22"/>
        </w:rPr>
        <w:t>juillet</w:t>
      </w:r>
      <w:r w:rsidR="006E3E1D">
        <w:rPr>
          <w:rFonts w:cs="Arial"/>
          <w:sz w:val="22"/>
        </w:rPr>
        <w:t xml:space="preserve"> </w:t>
      </w:r>
      <w:r w:rsidRPr="00097647">
        <w:rPr>
          <w:rFonts w:cs="Arial"/>
          <w:sz w:val="22"/>
        </w:rPr>
        <w:t xml:space="preserve">1985 </w:t>
      </w:r>
      <w:r>
        <w:rPr>
          <w:rFonts w:cs="Arial"/>
          <w:sz w:val="22"/>
        </w:rPr>
        <w:t>susvisé, les fonctionnaires de l’Etat et des collectivités territoriales « </w:t>
      </w:r>
      <w:r w:rsidRPr="00097647">
        <w:rPr>
          <w:rFonts w:cs="Arial"/>
          <w:i/>
          <w:sz w:val="22"/>
        </w:rPr>
        <w:t>ne peuvent bénéficier d’aucune indemnité autre que celles fixées par une loi ou un décret</w:t>
      </w:r>
      <w:r w:rsidR="004A106A">
        <w:rPr>
          <w:rFonts w:cs="Arial"/>
          <w:sz w:val="22"/>
        </w:rPr>
        <w:t> »</w:t>
      </w:r>
      <w:r>
        <w:rPr>
          <w:rFonts w:cs="Arial"/>
          <w:i/>
          <w:sz w:val="22"/>
        </w:rPr>
        <w:t> </w:t>
      </w:r>
      <w:r>
        <w:rPr>
          <w:rFonts w:cs="Arial"/>
          <w:sz w:val="22"/>
        </w:rPr>
        <w:t>;</w:t>
      </w:r>
    </w:p>
    <w:p w14:paraId="2CB16781" w14:textId="325D5F75" w:rsidR="0030079E" w:rsidRDefault="00CB12C3" w:rsidP="005A6057">
      <w:pPr>
        <w:tabs>
          <w:tab w:val="center" w:pos="4536"/>
          <w:tab w:val="right" w:pos="9072"/>
        </w:tabs>
        <w:spacing w:after="360"/>
        <w:jc w:val="both"/>
        <w:rPr>
          <w:rFonts w:cs="Arial"/>
          <w:sz w:val="22"/>
        </w:rPr>
      </w:pPr>
      <w:r w:rsidRPr="00D553A4">
        <w:rPr>
          <w:rFonts w:cs="Arial"/>
          <w:sz w:val="22"/>
        </w:rPr>
        <w:t>Attendu que l</w:t>
      </w:r>
      <w:r>
        <w:rPr>
          <w:rFonts w:cs="Arial"/>
          <w:sz w:val="22"/>
        </w:rPr>
        <w:t xml:space="preserve">es </w:t>
      </w:r>
      <w:r w:rsidRPr="00D553A4">
        <w:rPr>
          <w:rFonts w:cs="Arial"/>
          <w:sz w:val="22"/>
        </w:rPr>
        <w:t>instruction</w:t>
      </w:r>
      <w:r>
        <w:rPr>
          <w:rFonts w:cs="Arial"/>
          <w:sz w:val="22"/>
        </w:rPr>
        <w:t>s</w:t>
      </w:r>
      <w:r w:rsidRPr="00D553A4">
        <w:rPr>
          <w:rFonts w:cs="Arial"/>
          <w:sz w:val="22"/>
        </w:rPr>
        <w:t xml:space="preserve"> codificatrice</w:t>
      </w:r>
      <w:r>
        <w:rPr>
          <w:rFonts w:cs="Arial"/>
          <w:sz w:val="22"/>
        </w:rPr>
        <w:t xml:space="preserve">s susvisées </w:t>
      </w:r>
      <w:r w:rsidRPr="00D553A4">
        <w:rPr>
          <w:rFonts w:cs="Arial"/>
          <w:sz w:val="22"/>
        </w:rPr>
        <w:t>d</w:t>
      </w:r>
      <w:r>
        <w:rPr>
          <w:rFonts w:cs="Arial"/>
          <w:sz w:val="22"/>
        </w:rPr>
        <w:t>es</w:t>
      </w:r>
      <w:r w:rsidRPr="00D553A4">
        <w:rPr>
          <w:rFonts w:cs="Arial"/>
          <w:sz w:val="22"/>
        </w:rPr>
        <w:t xml:space="preserve"> 17</w:t>
      </w:r>
      <w:r w:rsidR="004A106A">
        <w:rPr>
          <w:rFonts w:cs="Arial"/>
          <w:sz w:val="22"/>
        </w:rPr>
        <w:t xml:space="preserve"> </w:t>
      </w:r>
      <w:r w:rsidRPr="00D553A4">
        <w:rPr>
          <w:rFonts w:cs="Arial"/>
          <w:sz w:val="22"/>
        </w:rPr>
        <w:t>novembre</w:t>
      </w:r>
      <w:r w:rsidR="004A106A">
        <w:rPr>
          <w:rFonts w:cs="Arial"/>
          <w:sz w:val="22"/>
        </w:rPr>
        <w:t xml:space="preserve"> </w:t>
      </w:r>
      <w:r w:rsidRPr="00D553A4">
        <w:rPr>
          <w:rFonts w:cs="Arial"/>
          <w:sz w:val="22"/>
        </w:rPr>
        <w:t>2003</w:t>
      </w:r>
      <w:r>
        <w:rPr>
          <w:rFonts w:cs="Arial"/>
          <w:sz w:val="22"/>
        </w:rPr>
        <w:t xml:space="preserve">, </w:t>
      </w:r>
      <w:r w:rsidRPr="0079250B">
        <w:rPr>
          <w:rFonts w:cs="Arial"/>
          <w:sz w:val="22"/>
          <w:lang w:eastAsia="fr-FR"/>
        </w:rPr>
        <w:t xml:space="preserve">2 avril 2010 et </w:t>
      </w:r>
      <w:r w:rsidRPr="0079250B">
        <w:rPr>
          <w:rFonts w:cs="Arial"/>
          <w:bCs/>
          <w:sz w:val="22"/>
          <w:lang w:eastAsia="fr-FR"/>
        </w:rPr>
        <w:t>22</w:t>
      </w:r>
      <w:r w:rsidR="004A106A">
        <w:rPr>
          <w:rFonts w:cs="Arial"/>
          <w:bCs/>
          <w:sz w:val="22"/>
          <w:lang w:eastAsia="fr-FR"/>
        </w:rPr>
        <w:t xml:space="preserve"> </w:t>
      </w:r>
      <w:r w:rsidRPr="0079250B">
        <w:rPr>
          <w:rFonts w:cs="Arial"/>
          <w:bCs/>
          <w:sz w:val="22"/>
          <w:lang w:eastAsia="fr-FR"/>
        </w:rPr>
        <w:t>août</w:t>
      </w:r>
      <w:r w:rsidR="004A106A">
        <w:rPr>
          <w:rFonts w:cs="Arial"/>
          <w:bCs/>
          <w:sz w:val="22"/>
          <w:lang w:eastAsia="fr-FR"/>
        </w:rPr>
        <w:t xml:space="preserve"> </w:t>
      </w:r>
      <w:r w:rsidRPr="0079250B">
        <w:rPr>
          <w:rFonts w:cs="Arial"/>
          <w:bCs/>
          <w:sz w:val="22"/>
          <w:lang w:eastAsia="fr-FR"/>
        </w:rPr>
        <w:t>2011</w:t>
      </w:r>
      <w:r>
        <w:rPr>
          <w:rFonts w:cs="Arial"/>
          <w:bCs/>
          <w:sz w:val="22"/>
          <w:lang w:eastAsia="fr-FR"/>
        </w:rPr>
        <w:t xml:space="preserve"> </w:t>
      </w:r>
      <w:r w:rsidRPr="00D553A4">
        <w:rPr>
          <w:rFonts w:cs="Arial"/>
          <w:sz w:val="22"/>
        </w:rPr>
        <w:t>relative</w:t>
      </w:r>
      <w:r>
        <w:rPr>
          <w:rFonts w:cs="Arial"/>
          <w:sz w:val="22"/>
        </w:rPr>
        <w:t>s</w:t>
      </w:r>
      <w:r w:rsidRPr="00D553A4">
        <w:rPr>
          <w:rFonts w:cs="Arial"/>
          <w:sz w:val="22"/>
        </w:rPr>
        <w:t xml:space="preserve"> à la nomenclature des pièces justificatives des dépenses de l’Etat, prévoi</w:t>
      </w:r>
      <w:r>
        <w:rPr>
          <w:rFonts w:cs="Arial"/>
          <w:sz w:val="22"/>
        </w:rPr>
        <w:t>en</w:t>
      </w:r>
      <w:r w:rsidRPr="00D553A4">
        <w:rPr>
          <w:rFonts w:cs="Arial"/>
          <w:sz w:val="22"/>
        </w:rPr>
        <w:t xml:space="preserve">t, s’agissant des indemnités, que doivent être fournis au comptable la décision d’attribution et l’état liquidatif et nominatif faisant référence au texte </w:t>
      </w:r>
      <w:proofErr w:type="spellStart"/>
      <w:r w:rsidRPr="00D553A4">
        <w:rPr>
          <w:rFonts w:cs="Arial"/>
          <w:sz w:val="22"/>
        </w:rPr>
        <w:t>institutif</w:t>
      </w:r>
      <w:proofErr w:type="spellEnd"/>
      <w:r w:rsidRPr="00D553A4">
        <w:rPr>
          <w:rFonts w:cs="Arial"/>
          <w:sz w:val="22"/>
        </w:rPr>
        <w:t xml:space="preserve"> de l’indemnité et à l’arrêté fixant le</w:t>
      </w:r>
      <w:r w:rsidR="005428B1">
        <w:rPr>
          <w:rFonts w:cs="Arial"/>
          <w:sz w:val="22"/>
        </w:rPr>
        <w:t>s</w:t>
      </w:r>
      <w:r w:rsidRPr="00D553A4">
        <w:rPr>
          <w:rFonts w:cs="Arial"/>
          <w:sz w:val="22"/>
        </w:rPr>
        <w:t xml:space="preserve"> taux en vigueur ;</w:t>
      </w:r>
    </w:p>
    <w:p w14:paraId="67340FCD" w14:textId="4702AE27" w:rsidR="00CB12C3" w:rsidRDefault="00CB12C3" w:rsidP="005A6057">
      <w:pPr>
        <w:tabs>
          <w:tab w:val="center" w:pos="4536"/>
          <w:tab w:val="right" w:pos="9072"/>
        </w:tabs>
        <w:spacing w:after="360"/>
        <w:jc w:val="both"/>
        <w:rPr>
          <w:rFonts w:cs="Arial"/>
          <w:sz w:val="22"/>
        </w:rPr>
      </w:pPr>
      <w:r>
        <w:rPr>
          <w:rFonts w:cs="Arial"/>
          <w:sz w:val="22"/>
        </w:rPr>
        <w:t>Attendu qu’en application du décret du 26</w:t>
      </w:r>
      <w:r w:rsidR="004A106A">
        <w:rPr>
          <w:rFonts w:cs="Arial"/>
          <w:sz w:val="22"/>
        </w:rPr>
        <w:t xml:space="preserve"> </w:t>
      </w:r>
      <w:r>
        <w:rPr>
          <w:rFonts w:cs="Arial"/>
          <w:sz w:val="22"/>
        </w:rPr>
        <w:t>mai</w:t>
      </w:r>
      <w:r w:rsidR="004A106A">
        <w:rPr>
          <w:rFonts w:cs="Arial"/>
          <w:sz w:val="22"/>
        </w:rPr>
        <w:t xml:space="preserve"> </w:t>
      </w:r>
      <w:r>
        <w:rPr>
          <w:rFonts w:cs="Arial"/>
          <w:sz w:val="22"/>
        </w:rPr>
        <w:t>1997 susvisé, une prime d’activité peut être attribuée aux fonctionnaires du corps des contrôleurs du travail ; que le second alinéa de l’article 2 de ce texte plafonne à deux fois le montant annuel moyen par grade le montant pouvant être</w:t>
      </w:r>
      <w:r w:rsidR="005428B1">
        <w:rPr>
          <w:rFonts w:cs="Arial"/>
          <w:sz w:val="22"/>
        </w:rPr>
        <w:t xml:space="preserve"> servi par agent au titre de la</w:t>
      </w:r>
      <w:r>
        <w:rPr>
          <w:rFonts w:cs="Arial"/>
          <w:sz w:val="22"/>
        </w:rPr>
        <w:t>dite indemnité ; que le taux moyen de cette prime a été fixé par l’arrêté susvisé du même jour ;</w:t>
      </w:r>
    </w:p>
    <w:p w14:paraId="790CD66C" w14:textId="7999C1CE" w:rsidR="00CB12C3" w:rsidRDefault="00CB12C3" w:rsidP="005A6057">
      <w:pPr>
        <w:tabs>
          <w:tab w:val="center" w:pos="4536"/>
          <w:tab w:val="right" w:pos="9072"/>
        </w:tabs>
        <w:spacing w:after="360"/>
        <w:jc w:val="both"/>
        <w:rPr>
          <w:rFonts w:cs="Arial"/>
          <w:sz w:val="22"/>
        </w:rPr>
      </w:pPr>
      <w:r w:rsidRPr="00097647">
        <w:rPr>
          <w:rFonts w:cs="Arial"/>
          <w:sz w:val="22"/>
        </w:rPr>
        <w:lastRenderedPageBreak/>
        <w:t>Attendu que, selon les dispositions d</w:t>
      </w:r>
      <w:r>
        <w:rPr>
          <w:rFonts w:cs="Arial"/>
          <w:sz w:val="22"/>
        </w:rPr>
        <w:t>u B de</w:t>
      </w:r>
      <w:r w:rsidRPr="00097647">
        <w:rPr>
          <w:rFonts w:cs="Arial"/>
          <w:sz w:val="22"/>
        </w:rPr>
        <w:t xml:space="preserve"> l’article 12</w:t>
      </w:r>
      <w:r>
        <w:rPr>
          <w:rFonts w:cs="Arial"/>
          <w:sz w:val="22"/>
        </w:rPr>
        <w:t xml:space="preserve"> </w:t>
      </w:r>
      <w:r w:rsidRPr="00097647">
        <w:rPr>
          <w:rFonts w:cs="Arial"/>
          <w:sz w:val="22"/>
        </w:rPr>
        <w:t>du décret du 29</w:t>
      </w:r>
      <w:r w:rsidR="004A106A">
        <w:rPr>
          <w:rFonts w:cs="Arial"/>
          <w:sz w:val="22"/>
        </w:rPr>
        <w:t xml:space="preserve"> </w:t>
      </w:r>
      <w:r w:rsidRPr="00097647">
        <w:rPr>
          <w:rFonts w:cs="Arial"/>
          <w:sz w:val="22"/>
        </w:rPr>
        <w:t>décembre</w:t>
      </w:r>
      <w:r w:rsidR="004A106A">
        <w:rPr>
          <w:rFonts w:cs="Arial"/>
          <w:sz w:val="22"/>
        </w:rPr>
        <w:t xml:space="preserve"> </w:t>
      </w:r>
      <w:r w:rsidRPr="00097647">
        <w:rPr>
          <w:rFonts w:cs="Arial"/>
          <w:sz w:val="22"/>
        </w:rPr>
        <w:t>1962 susvisé, les comptables sont tenus d’exercer en matière de dépenses</w:t>
      </w:r>
      <w:r w:rsidRPr="004A106A">
        <w:rPr>
          <w:rFonts w:cs="Arial"/>
          <w:sz w:val="22"/>
        </w:rPr>
        <w:t xml:space="preserve"> «</w:t>
      </w:r>
      <w:r w:rsidR="004A106A">
        <w:rPr>
          <w:rFonts w:cs="Arial"/>
          <w:sz w:val="22"/>
        </w:rPr>
        <w:t> </w:t>
      </w:r>
      <w:r w:rsidRPr="00B14A50">
        <w:rPr>
          <w:rFonts w:cs="Arial"/>
          <w:i/>
          <w:sz w:val="22"/>
        </w:rPr>
        <w:t>le contrôle de la qualité de l’ordonnateur ou de son délégué, de la disponibilité des crédits, de l’exacte imputation des dépenses aux chapitres qu’elles concernent selon leur nature ou leur objet, de la validité de la créance (…) et du caractère libératoire du règlement</w:t>
      </w:r>
      <w:r w:rsidR="004A106A">
        <w:rPr>
          <w:rFonts w:cs="Arial"/>
          <w:sz w:val="22"/>
        </w:rPr>
        <w:t> » ;</w:t>
      </w:r>
      <w:r w:rsidRPr="00097647">
        <w:rPr>
          <w:rFonts w:cs="Arial"/>
          <w:sz w:val="22"/>
        </w:rPr>
        <w:t xml:space="preserve"> que s’agissant de la validité de la créance, l’article 13 du </w:t>
      </w:r>
      <w:r>
        <w:rPr>
          <w:rFonts w:cs="Arial"/>
          <w:sz w:val="22"/>
        </w:rPr>
        <w:t xml:space="preserve">même </w:t>
      </w:r>
      <w:r w:rsidRPr="00097647">
        <w:rPr>
          <w:rFonts w:cs="Arial"/>
          <w:sz w:val="22"/>
        </w:rPr>
        <w:t xml:space="preserve">décret fait </w:t>
      </w:r>
      <w:r>
        <w:rPr>
          <w:rFonts w:cs="Arial"/>
          <w:sz w:val="22"/>
        </w:rPr>
        <w:t xml:space="preserve">notamment </w:t>
      </w:r>
      <w:r w:rsidRPr="00097647">
        <w:rPr>
          <w:rFonts w:cs="Arial"/>
          <w:sz w:val="22"/>
        </w:rPr>
        <w:t>porter le contrôle sur l’exactitude des calculs de liquidation</w:t>
      </w:r>
      <w:r w:rsidR="004A106A">
        <w:rPr>
          <w:rFonts w:cs="Arial"/>
          <w:sz w:val="22"/>
        </w:rPr>
        <w:t> ;</w:t>
      </w:r>
    </w:p>
    <w:p w14:paraId="79B52891" w14:textId="77777777" w:rsidR="00CB12C3" w:rsidRPr="00097647" w:rsidRDefault="00CB12C3" w:rsidP="005A6057">
      <w:pPr>
        <w:tabs>
          <w:tab w:val="center" w:pos="4536"/>
          <w:tab w:val="right" w:pos="9072"/>
        </w:tabs>
        <w:spacing w:after="360"/>
        <w:jc w:val="both"/>
        <w:rPr>
          <w:rFonts w:cs="Arial"/>
          <w:sz w:val="22"/>
        </w:rPr>
      </w:pPr>
      <w:r>
        <w:rPr>
          <w:rFonts w:cs="Arial"/>
          <w:sz w:val="22"/>
        </w:rPr>
        <w:t>Attendu que la responsabilité des comptables en dépenses s’apprécie au moment des paiements ;</w:t>
      </w:r>
    </w:p>
    <w:p w14:paraId="4506F9A8" w14:textId="4CDA2744" w:rsidR="00CB12C3" w:rsidRPr="00097647" w:rsidRDefault="00CB12C3" w:rsidP="005A6057">
      <w:pPr>
        <w:tabs>
          <w:tab w:val="center" w:pos="4536"/>
          <w:tab w:val="right" w:pos="9072"/>
        </w:tabs>
        <w:spacing w:after="360"/>
        <w:jc w:val="both"/>
        <w:rPr>
          <w:rFonts w:cs="Arial"/>
          <w:sz w:val="22"/>
        </w:rPr>
      </w:pPr>
      <w:r w:rsidRPr="00097647">
        <w:rPr>
          <w:rFonts w:cs="Arial"/>
          <w:sz w:val="22"/>
        </w:rPr>
        <w:t>Attendu que, selon les dispositions de l’article 37 du décret</w:t>
      </w:r>
      <w:r>
        <w:rPr>
          <w:rFonts w:cs="Arial"/>
          <w:sz w:val="22"/>
        </w:rPr>
        <w:t xml:space="preserve"> précité</w:t>
      </w:r>
      <w:r w:rsidRPr="00097647">
        <w:rPr>
          <w:rFonts w:cs="Arial"/>
          <w:sz w:val="22"/>
        </w:rPr>
        <w:t xml:space="preserve">, </w:t>
      </w:r>
      <w:r w:rsidRPr="00C747F3">
        <w:rPr>
          <w:i/>
          <w:sz w:val="22"/>
        </w:rPr>
        <w:t>«</w:t>
      </w:r>
      <w:r w:rsidR="004A106A">
        <w:rPr>
          <w:i/>
          <w:sz w:val="22"/>
        </w:rPr>
        <w:t> L</w:t>
      </w:r>
      <w:r w:rsidRPr="00C747F3">
        <w:rPr>
          <w:i/>
          <w:sz w:val="22"/>
        </w:rPr>
        <w:t>orsque, à l'occasion de l'exercice du contrôle prévu à l'article</w:t>
      </w:r>
      <w:r w:rsidR="004A106A">
        <w:rPr>
          <w:i/>
          <w:sz w:val="22"/>
        </w:rPr>
        <w:t xml:space="preserve"> </w:t>
      </w:r>
      <w:r w:rsidRPr="00C747F3">
        <w:rPr>
          <w:i/>
          <w:sz w:val="22"/>
        </w:rPr>
        <w:t>12 (alinéa B) ci-dessus, des irrégularités sont constatées, les comptables publics suspendent les paiements et en informent l'ordonnateur</w:t>
      </w:r>
      <w:r w:rsidRPr="004A106A">
        <w:rPr>
          <w:sz w:val="22"/>
        </w:rPr>
        <w:t> »</w:t>
      </w:r>
      <w:r>
        <w:rPr>
          <w:rFonts w:cs="Arial"/>
          <w:sz w:val="22"/>
        </w:rPr>
        <w:t> </w:t>
      </w:r>
      <w:r w:rsidRPr="00097647">
        <w:rPr>
          <w:rFonts w:cs="Arial"/>
          <w:sz w:val="22"/>
        </w:rPr>
        <w:t>;</w:t>
      </w:r>
    </w:p>
    <w:p w14:paraId="0D883ADE" w14:textId="7BB4A809" w:rsidR="0030079E" w:rsidRDefault="00CB12C3" w:rsidP="005A6057">
      <w:pPr>
        <w:tabs>
          <w:tab w:val="center" w:pos="4536"/>
          <w:tab w:val="right" w:pos="9072"/>
        </w:tabs>
        <w:spacing w:after="360"/>
        <w:jc w:val="both"/>
        <w:rPr>
          <w:rFonts w:cs="Arial"/>
          <w:sz w:val="22"/>
        </w:rPr>
      </w:pPr>
      <w:r>
        <w:rPr>
          <w:rFonts w:cs="Arial"/>
          <w:sz w:val="22"/>
        </w:rPr>
        <w:t xml:space="preserve">Attendu que conformément au paragraphe I alinéa 3 de l’article 60 </w:t>
      </w:r>
      <w:r w:rsidR="00F278AF">
        <w:rPr>
          <w:rFonts w:cs="Arial"/>
          <w:sz w:val="22"/>
        </w:rPr>
        <w:t>susvisé</w:t>
      </w:r>
      <w:r w:rsidR="004A106A">
        <w:rPr>
          <w:rFonts w:cs="Arial"/>
          <w:sz w:val="22"/>
        </w:rPr>
        <w:t xml:space="preserve"> </w:t>
      </w:r>
      <w:r>
        <w:rPr>
          <w:rFonts w:cs="Arial"/>
          <w:sz w:val="22"/>
        </w:rPr>
        <w:t>de la loi du 23</w:t>
      </w:r>
      <w:r w:rsidR="004A106A">
        <w:rPr>
          <w:rFonts w:cs="Arial"/>
          <w:sz w:val="22"/>
        </w:rPr>
        <w:t xml:space="preserve"> </w:t>
      </w:r>
      <w:r>
        <w:rPr>
          <w:rFonts w:cs="Arial"/>
          <w:sz w:val="22"/>
        </w:rPr>
        <w:t>février</w:t>
      </w:r>
      <w:r w:rsidR="004A106A">
        <w:rPr>
          <w:rFonts w:cs="Arial"/>
          <w:sz w:val="22"/>
        </w:rPr>
        <w:t xml:space="preserve"> </w:t>
      </w:r>
      <w:r>
        <w:rPr>
          <w:rFonts w:cs="Arial"/>
          <w:sz w:val="22"/>
        </w:rPr>
        <w:t>1963, l</w:t>
      </w:r>
      <w:r w:rsidRPr="00FD1639">
        <w:rPr>
          <w:rFonts w:cs="Arial"/>
          <w:sz w:val="22"/>
        </w:rPr>
        <w:t xml:space="preserve">a responsabilité personnelle et pécuniaire </w:t>
      </w:r>
      <w:r>
        <w:rPr>
          <w:rFonts w:cs="Arial"/>
          <w:sz w:val="22"/>
        </w:rPr>
        <w:t>des comptables publics</w:t>
      </w:r>
      <w:r w:rsidRPr="00FD1639">
        <w:rPr>
          <w:rFonts w:cs="Arial"/>
          <w:sz w:val="22"/>
        </w:rPr>
        <w:t xml:space="preserve"> </w:t>
      </w:r>
      <w:r w:rsidRPr="004A106A">
        <w:rPr>
          <w:rFonts w:cs="Arial"/>
          <w:sz w:val="22"/>
        </w:rPr>
        <w:t>« </w:t>
      </w:r>
      <w:r w:rsidRPr="00FD1639">
        <w:rPr>
          <w:rFonts w:cs="Arial"/>
          <w:i/>
          <w:sz w:val="22"/>
        </w:rPr>
        <w:t>se</w:t>
      </w:r>
      <w:r w:rsidR="004A106A">
        <w:rPr>
          <w:rFonts w:cs="Arial"/>
          <w:i/>
          <w:sz w:val="22"/>
        </w:rPr>
        <w:t xml:space="preserve"> </w:t>
      </w:r>
      <w:r w:rsidRPr="00FD1639">
        <w:rPr>
          <w:rFonts w:cs="Arial"/>
          <w:i/>
          <w:sz w:val="22"/>
        </w:rPr>
        <w:t>trouve engagée dès lors (…) qu’une dépense a été irrégulièrement payée </w:t>
      </w:r>
      <w:r w:rsidRPr="004A106A">
        <w:rPr>
          <w:rFonts w:cs="Arial"/>
          <w:sz w:val="22"/>
        </w:rPr>
        <w:t>»</w:t>
      </w:r>
      <w:r>
        <w:rPr>
          <w:rFonts w:cs="Arial"/>
          <w:sz w:val="22"/>
        </w:rPr>
        <w:t> ;</w:t>
      </w:r>
    </w:p>
    <w:p w14:paraId="7F2342A6" w14:textId="12D8EAB2" w:rsidR="0030079E" w:rsidRPr="0027605D" w:rsidRDefault="0030079E" w:rsidP="005A6057">
      <w:pPr>
        <w:tabs>
          <w:tab w:val="center" w:pos="4536"/>
          <w:tab w:val="right" w:pos="9072"/>
        </w:tabs>
        <w:spacing w:after="360"/>
        <w:jc w:val="both"/>
        <w:rPr>
          <w:rFonts w:cs="Arial"/>
          <w:i/>
          <w:sz w:val="22"/>
        </w:rPr>
      </w:pPr>
      <w:r w:rsidRPr="0027605D">
        <w:rPr>
          <w:rFonts w:cs="Arial"/>
          <w:i/>
          <w:sz w:val="22"/>
        </w:rPr>
        <w:t>Sur les faits</w:t>
      </w:r>
    </w:p>
    <w:p w14:paraId="36D12E5E" w14:textId="4B9A1421" w:rsidR="0030079E" w:rsidRDefault="00CB12C3" w:rsidP="005A6057">
      <w:pPr>
        <w:tabs>
          <w:tab w:val="center" w:pos="4536"/>
          <w:tab w:val="right" w:pos="9072"/>
        </w:tabs>
        <w:spacing w:after="360"/>
        <w:jc w:val="both"/>
        <w:rPr>
          <w:rFonts w:cs="Arial"/>
          <w:sz w:val="22"/>
        </w:rPr>
      </w:pPr>
      <w:r>
        <w:rPr>
          <w:rFonts w:cs="Arial"/>
          <w:sz w:val="22"/>
        </w:rPr>
        <w:t xml:space="preserve">Attendu qu’il est constant que MM. </w:t>
      </w:r>
      <w:r w:rsidR="00BA4E7F">
        <w:rPr>
          <w:rFonts w:cs="Arial"/>
          <w:sz w:val="22"/>
        </w:rPr>
        <w:t>X</w:t>
      </w:r>
      <w:r>
        <w:rPr>
          <w:rFonts w:cs="Arial"/>
          <w:sz w:val="22"/>
        </w:rPr>
        <w:t xml:space="preserve"> et </w:t>
      </w:r>
      <w:r w:rsidR="00BA4E7F">
        <w:rPr>
          <w:rFonts w:cs="Arial"/>
          <w:sz w:val="22"/>
        </w:rPr>
        <w:t>Y</w:t>
      </w:r>
      <w:r>
        <w:rPr>
          <w:rFonts w:cs="Arial"/>
          <w:sz w:val="22"/>
        </w:rPr>
        <w:t xml:space="preserve"> ont payé </w:t>
      </w:r>
      <w:r w:rsidR="006E33C4">
        <w:rPr>
          <w:rFonts w:cs="Arial"/>
          <w:sz w:val="22"/>
        </w:rPr>
        <w:t>une prime d’activité au profit de fonctionnaires du corps des contrôleurs du travail</w:t>
      </w:r>
      <w:r>
        <w:rPr>
          <w:rFonts w:cs="Arial"/>
          <w:sz w:val="22"/>
        </w:rPr>
        <w:t xml:space="preserve"> au-delà des montants autorisés par les textes précités</w:t>
      </w:r>
      <w:r w:rsidR="004A106A">
        <w:rPr>
          <w:rFonts w:cs="Arial"/>
          <w:sz w:val="22"/>
        </w:rPr>
        <w:t> </w:t>
      </w:r>
      <w:r>
        <w:rPr>
          <w:rFonts w:cs="Arial"/>
          <w:sz w:val="22"/>
        </w:rPr>
        <w:t xml:space="preserve">; que les dépassements s’élèvent à </w:t>
      </w:r>
      <w:r w:rsidR="0030079E">
        <w:rPr>
          <w:rFonts w:cs="Arial"/>
          <w:sz w:val="22"/>
        </w:rPr>
        <w:t>51 199,46 € au titre de l’exercice</w:t>
      </w:r>
      <w:r w:rsidR="004A106A">
        <w:rPr>
          <w:rFonts w:cs="Arial"/>
          <w:sz w:val="22"/>
        </w:rPr>
        <w:t xml:space="preserve"> </w:t>
      </w:r>
      <w:r w:rsidR="0030079E">
        <w:rPr>
          <w:rFonts w:cs="Arial"/>
          <w:sz w:val="22"/>
        </w:rPr>
        <w:t>2009, 12 379,20</w:t>
      </w:r>
      <w:r w:rsidR="008D297D">
        <w:rPr>
          <w:rFonts w:cs="Arial"/>
          <w:sz w:val="22"/>
        </w:rPr>
        <w:t> </w:t>
      </w:r>
      <w:r w:rsidR="0030079E">
        <w:rPr>
          <w:rFonts w:cs="Arial"/>
          <w:sz w:val="22"/>
        </w:rPr>
        <w:t>€ au titre de l’exercice 2010 et 24 223,65 € au titre de l’exercice</w:t>
      </w:r>
      <w:r w:rsidR="004A106A">
        <w:rPr>
          <w:rFonts w:cs="Arial"/>
          <w:sz w:val="22"/>
        </w:rPr>
        <w:t xml:space="preserve"> </w:t>
      </w:r>
      <w:r w:rsidR="0030079E">
        <w:rPr>
          <w:rFonts w:cs="Arial"/>
          <w:sz w:val="22"/>
        </w:rPr>
        <w:t>2011 ;</w:t>
      </w:r>
    </w:p>
    <w:p w14:paraId="653FF6DB" w14:textId="4F157452" w:rsidR="0030079E" w:rsidRDefault="0030079E" w:rsidP="005A6057">
      <w:pPr>
        <w:tabs>
          <w:tab w:val="center" w:pos="4536"/>
          <w:tab w:val="right" w:pos="9072"/>
        </w:tabs>
        <w:spacing w:after="360"/>
        <w:jc w:val="both"/>
        <w:rPr>
          <w:rFonts w:cs="Arial"/>
          <w:i/>
          <w:sz w:val="22"/>
        </w:rPr>
      </w:pPr>
      <w:r w:rsidRPr="004B7D33">
        <w:rPr>
          <w:rFonts w:cs="Arial"/>
          <w:i/>
          <w:sz w:val="22"/>
        </w:rPr>
        <w:t>Sur les éléments apportés à décharge par les comptables</w:t>
      </w:r>
    </w:p>
    <w:p w14:paraId="756A156F" w14:textId="495C6DB9" w:rsidR="000D6958" w:rsidRDefault="000D6958" w:rsidP="005A6057">
      <w:pPr>
        <w:tabs>
          <w:tab w:val="center" w:pos="4536"/>
          <w:tab w:val="right" w:pos="9072"/>
        </w:tabs>
        <w:spacing w:after="360"/>
        <w:jc w:val="both"/>
        <w:rPr>
          <w:rFonts w:cs="Arial"/>
          <w:sz w:val="22"/>
        </w:rPr>
      </w:pPr>
      <w:r>
        <w:rPr>
          <w:rFonts w:cs="Arial"/>
          <w:sz w:val="22"/>
        </w:rPr>
        <w:t>Attendu que M</w:t>
      </w:r>
      <w:r w:rsidR="00261707">
        <w:rPr>
          <w:rFonts w:cs="Arial"/>
          <w:sz w:val="22"/>
        </w:rPr>
        <w:t>M</w:t>
      </w:r>
      <w:r>
        <w:rPr>
          <w:rFonts w:cs="Arial"/>
          <w:sz w:val="22"/>
        </w:rPr>
        <w:t xml:space="preserve">. </w:t>
      </w:r>
      <w:r w:rsidR="00BA4E7F">
        <w:rPr>
          <w:rFonts w:cs="Arial"/>
          <w:sz w:val="22"/>
        </w:rPr>
        <w:t>X</w:t>
      </w:r>
      <w:r w:rsidR="00261707">
        <w:rPr>
          <w:rFonts w:cs="Arial"/>
          <w:sz w:val="22"/>
        </w:rPr>
        <w:t xml:space="preserve"> et </w:t>
      </w:r>
      <w:r w:rsidR="00BA4E7F">
        <w:rPr>
          <w:rFonts w:cs="Arial"/>
          <w:sz w:val="22"/>
        </w:rPr>
        <w:t>Y</w:t>
      </w:r>
      <w:r>
        <w:rPr>
          <w:rFonts w:cs="Arial"/>
          <w:sz w:val="22"/>
        </w:rPr>
        <w:t xml:space="preserve"> f</w:t>
      </w:r>
      <w:r w:rsidR="00261707">
        <w:rPr>
          <w:rFonts w:cs="Arial"/>
          <w:sz w:val="22"/>
        </w:rPr>
        <w:t>on</w:t>
      </w:r>
      <w:r>
        <w:rPr>
          <w:rFonts w:cs="Arial"/>
          <w:sz w:val="22"/>
        </w:rPr>
        <w:t>t valoir que</w:t>
      </w:r>
      <w:r w:rsidR="00261707">
        <w:rPr>
          <w:rFonts w:cs="Arial"/>
          <w:sz w:val="22"/>
        </w:rPr>
        <w:t xml:space="preserve"> la seule possibilité de détecter de tels dépassements des montants autorisés résiderait dans l’intégratio</w:t>
      </w:r>
      <w:r w:rsidR="00261707" w:rsidRPr="00B71867">
        <w:rPr>
          <w:rFonts w:cs="Arial"/>
          <w:sz w:val="22"/>
        </w:rPr>
        <w:t>n d’un contrôle automatisé à l’application informatique PAYE ; qu</w:t>
      </w:r>
      <w:r w:rsidR="004200E7" w:rsidRPr="00B71867">
        <w:rPr>
          <w:rFonts w:cs="Arial"/>
          <w:sz w:val="22"/>
        </w:rPr>
        <w:t>’ils indiquent qu</w:t>
      </w:r>
      <w:r w:rsidR="00261707" w:rsidRPr="00B71867">
        <w:rPr>
          <w:rFonts w:cs="Arial"/>
          <w:sz w:val="22"/>
        </w:rPr>
        <w:t xml:space="preserve">’un contrôle interne </w:t>
      </w:r>
      <w:r w:rsidR="00261707" w:rsidRPr="00B71867">
        <w:rPr>
          <w:rFonts w:cs="Arial"/>
          <w:i/>
          <w:sz w:val="22"/>
        </w:rPr>
        <w:t>a posteriori</w:t>
      </w:r>
      <w:r w:rsidR="004A106A">
        <w:rPr>
          <w:rFonts w:cs="Arial"/>
          <w:sz w:val="22"/>
        </w:rPr>
        <w:t xml:space="preserve"> </w:t>
      </w:r>
      <w:r w:rsidR="00261707" w:rsidRPr="00B71867">
        <w:rPr>
          <w:rFonts w:cs="Arial"/>
          <w:sz w:val="22"/>
        </w:rPr>
        <w:t>a été mis en œuvre par le directeur général des finances publiques par lettre du 16</w:t>
      </w:r>
      <w:r w:rsidR="004A106A">
        <w:rPr>
          <w:rFonts w:cs="Arial"/>
          <w:sz w:val="22"/>
        </w:rPr>
        <w:t xml:space="preserve"> </w:t>
      </w:r>
      <w:r w:rsidR="00261707" w:rsidRPr="00B71867">
        <w:rPr>
          <w:rFonts w:cs="Arial"/>
          <w:sz w:val="22"/>
        </w:rPr>
        <w:t>février</w:t>
      </w:r>
      <w:r w:rsidR="004A106A">
        <w:rPr>
          <w:rFonts w:cs="Arial"/>
          <w:sz w:val="22"/>
        </w:rPr>
        <w:t xml:space="preserve"> </w:t>
      </w:r>
      <w:r w:rsidR="00261707" w:rsidRPr="00B71867">
        <w:rPr>
          <w:rFonts w:cs="Arial"/>
          <w:sz w:val="22"/>
        </w:rPr>
        <w:t>2012</w:t>
      </w:r>
      <w:r w:rsidR="002C65B9" w:rsidRPr="00B71867">
        <w:rPr>
          <w:rFonts w:cs="Arial"/>
          <w:sz w:val="22"/>
        </w:rPr>
        <w:t>, et</w:t>
      </w:r>
      <w:r w:rsidR="00261707" w:rsidRPr="00B71867">
        <w:rPr>
          <w:rFonts w:cs="Arial"/>
          <w:sz w:val="22"/>
        </w:rPr>
        <w:t xml:space="preserve"> dont les résultats ont mis en évidence des dépassements de plafonds réglementaires</w:t>
      </w:r>
      <w:r w:rsidR="005F4C9D" w:rsidRPr="00B71867">
        <w:rPr>
          <w:rFonts w:cs="Arial"/>
          <w:sz w:val="22"/>
        </w:rPr>
        <w:t> ;</w:t>
      </w:r>
      <w:r w:rsidR="005428B1" w:rsidRPr="00B71867">
        <w:rPr>
          <w:rFonts w:cs="Arial"/>
          <w:sz w:val="22"/>
        </w:rPr>
        <w:t xml:space="preserve"> </w:t>
      </w:r>
      <w:r w:rsidR="005F4C9D" w:rsidRPr="00B71867">
        <w:rPr>
          <w:rFonts w:cs="Arial"/>
          <w:sz w:val="22"/>
        </w:rPr>
        <w:t>mais que toutefois, la procédur</w:t>
      </w:r>
      <w:r w:rsidR="005F4C9D">
        <w:rPr>
          <w:rFonts w:cs="Arial"/>
          <w:sz w:val="22"/>
        </w:rPr>
        <w:t xml:space="preserve">e de recouvrement des dépassements a été interrompue par </w:t>
      </w:r>
      <w:r w:rsidR="004200E7">
        <w:rPr>
          <w:rFonts w:cs="Arial"/>
          <w:sz w:val="22"/>
        </w:rPr>
        <w:t xml:space="preserve">la </w:t>
      </w:r>
      <w:r w:rsidR="005F4C9D">
        <w:rPr>
          <w:rFonts w:cs="Arial"/>
          <w:sz w:val="22"/>
        </w:rPr>
        <w:t>lettre du 24</w:t>
      </w:r>
      <w:r w:rsidR="004A106A">
        <w:rPr>
          <w:rFonts w:cs="Arial"/>
          <w:sz w:val="22"/>
        </w:rPr>
        <w:t xml:space="preserve"> </w:t>
      </w:r>
      <w:r w:rsidR="005F4C9D">
        <w:rPr>
          <w:rFonts w:cs="Arial"/>
          <w:sz w:val="22"/>
        </w:rPr>
        <w:t>août</w:t>
      </w:r>
      <w:r w:rsidR="004A106A">
        <w:rPr>
          <w:rFonts w:cs="Arial"/>
          <w:sz w:val="22"/>
        </w:rPr>
        <w:t xml:space="preserve"> </w:t>
      </w:r>
      <w:r w:rsidR="005F4C9D">
        <w:rPr>
          <w:rFonts w:cs="Arial"/>
          <w:sz w:val="22"/>
        </w:rPr>
        <w:t>2012 </w:t>
      </w:r>
      <w:r w:rsidR="004200E7">
        <w:rPr>
          <w:rFonts w:cs="Arial"/>
          <w:sz w:val="22"/>
        </w:rPr>
        <w:t xml:space="preserve">par laquelle le ministre délégué au budget </w:t>
      </w:r>
      <w:r w:rsidR="00B857E9">
        <w:rPr>
          <w:rFonts w:cs="Arial"/>
          <w:sz w:val="22"/>
        </w:rPr>
        <w:t xml:space="preserve">a donné </w:t>
      </w:r>
      <w:r w:rsidR="004200E7">
        <w:rPr>
          <w:rFonts w:cs="Arial"/>
          <w:sz w:val="22"/>
        </w:rPr>
        <w:t>instruction de ne pas procéder au recouvrement desdits dépassements</w:t>
      </w:r>
      <w:r w:rsidR="004A106A">
        <w:rPr>
          <w:rFonts w:cs="Arial"/>
          <w:sz w:val="22"/>
        </w:rPr>
        <w:t> </w:t>
      </w:r>
      <w:r w:rsidR="005F4C9D">
        <w:rPr>
          <w:rFonts w:cs="Arial"/>
          <w:sz w:val="22"/>
        </w:rPr>
        <w:t>;</w:t>
      </w:r>
    </w:p>
    <w:p w14:paraId="4DC2F4F3" w14:textId="77777777" w:rsidR="0030079E" w:rsidRDefault="0030079E" w:rsidP="005A6057">
      <w:pPr>
        <w:tabs>
          <w:tab w:val="center" w:pos="4536"/>
          <w:tab w:val="right" w:pos="9072"/>
        </w:tabs>
        <w:spacing w:after="360"/>
        <w:jc w:val="both"/>
        <w:rPr>
          <w:rFonts w:cs="Arial"/>
          <w:i/>
          <w:sz w:val="22"/>
        </w:rPr>
      </w:pPr>
      <w:r w:rsidRPr="004B7D33">
        <w:rPr>
          <w:rFonts w:cs="Arial"/>
          <w:i/>
          <w:sz w:val="22"/>
        </w:rPr>
        <w:t>Sur l’application au cas d’espèce</w:t>
      </w:r>
    </w:p>
    <w:p w14:paraId="674493C8" w14:textId="48981369" w:rsidR="00EE2978" w:rsidRDefault="00EE2978" w:rsidP="005A6057">
      <w:pPr>
        <w:tabs>
          <w:tab w:val="center" w:pos="4536"/>
          <w:tab w:val="right" w:pos="9072"/>
        </w:tabs>
        <w:spacing w:after="360"/>
        <w:jc w:val="both"/>
        <w:rPr>
          <w:rFonts w:cs="Arial"/>
          <w:sz w:val="22"/>
        </w:rPr>
      </w:pPr>
      <w:r w:rsidRPr="005B551C">
        <w:rPr>
          <w:rFonts w:cs="Arial"/>
          <w:sz w:val="22"/>
        </w:rPr>
        <w:t xml:space="preserve">Attendu que les éléments tenant à </w:t>
      </w:r>
      <w:r>
        <w:rPr>
          <w:rFonts w:cs="Arial"/>
          <w:sz w:val="22"/>
        </w:rPr>
        <w:t xml:space="preserve">la difficulté de détecter les dépassements </w:t>
      </w:r>
      <w:r w:rsidRPr="005B551C">
        <w:rPr>
          <w:rFonts w:cs="Arial"/>
          <w:sz w:val="22"/>
        </w:rPr>
        <w:t>sont sans incidence a</w:t>
      </w:r>
      <w:r w:rsidRPr="002B2A50">
        <w:rPr>
          <w:rFonts w:cs="Arial"/>
          <w:sz w:val="22"/>
        </w:rPr>
        <w:t xml:space="preserve">u stade de la mise en jeu de </w:t>
      </w:r>
      <w:r>
        <w:rPr>
          <w:rFonts w:cs="Arial"/>
          <w:sz w:val="22"/>
        </w:rPr>
        <w:t>l</w:t>
      </w:r>
      <w:r w:rsidRPr="002B2A50">
        <w:rPr>
          <w:rFonts w:cs="Arial"/>
          <w:sz w:val="22"/>
        </w:rPr>
        <w:t>a responsabilité</w:t>
      </w:r>
      <w:r w:rsidR="004A106A">
        <w:rPr>
          <w:rFonts w:cs="Arial"/>
          <w:sz w:val="22"/>
        </w:rPr>
        <w:t xml:space="preserve"> </w:t>
      </w:r>
      <w:r>
        <w:rPr>
          <w:rFonts w:cs="Arial"/>
          <w:sz w:val="22"/>
        </w:rPr>
        <w:t>du comptable</w:t>
      </w:r>
      <w:r w:rsidR="004A106A">
        <w:rPr>
          <w:rFonts w:cs="Arial"/>
          <w:sz w:val="22"/>
        </w:rPr>
        <w:t> </w:t>
      </w:r>
      <w:r w:rsidRPr="002B2A50">
        <w:rPr>
          <w:rFonts w:cs="Arial"/>
          <w:sz w:val="22"/>
        </w:rPr>
        <w:t>;</w:t>
      </w:r>
      <w:r>
        <w:rPr>
          <w:rFonts w:cs="Arial"/>
          <w:sz w:val="22"/>
        </w:rPr>
        <w:t xml:space="preserve"> qu’il en va de même de </w:t>
      </w:r>
      <w:r w:rsidRPr="005B551C">
        <w:rPr>
          <w:rFonts w:cs="Arial"/>
          <w:sz w:val="22"/>
        </w:rPr>
        <w:t>l’appréciation par le comptable du bien-fondé de la dépense</w:t>
      </w:r>
      <w:r>
        <w:rPr>
          <w:rFonts w:cs="Arial"/>
          <w:sz w:val="22"/>
        </w:rPr>
        <w:t xml:space="preserve"> ; </w:t>
      </w:r>
    </w:p>
    <w:p w14:paraId="07370C1C" w14:textId="4CE64F60" w:rsidR="00693BA4" w:rsidRPr="000B1360" w:rsidRDefault="00693BA4" w:rsidP="005A6057">
      <w:pPr>
        <w:tabs>
          <w:tab w:val="center" w:pos="4536"/>
          <w:tab w:val="right" w:pos="9072"/>
        </w:tabs>
        <w:spacing w:after="360"/>
        <w:jc w:val="both"/>
        <w:rPr>
          <w:rFonts w:cs="Arial"/>
          <w:sz w:val="22"/>
        </w:rPr>
      </w:pPr>
      <w:r w:rsidRPr="000B1360">
        <w:rPr>
          <w:rFonts w:cs="Arial"/>
          <w:sz w:val="22"/>
        </w:rPr>
        <w:t xml:space="preserve">Attendu </w:t>
      </w:r>
      <w:r w:rsidRPr="0079250B">
        <w:rPr>
          <w:rFonts w:cs="Arial"/>
          <w:sz w:val="22"/>
        </w:rPr>
        <w:t xml:space="preserve">qu’un comptable public ne saurait être délié de ses obligations au motif qu’il </w:t>
      </w:r>
      <w:r>
        <w:rPr>
          <w:rFonts w:cs="Arial"/>
          <w:sz w:val="22"/>
        </w:rPr>
        <w:t xml:space="preserve">serait </w:t>
      </w:r>
      <w:r w:rsidRPr="0079250B">
        <w:rPr>
          <w:rFonts w:cs="Arial"/>
          <w:sz w:val="22"/>
        </w:rPr>
        <w:t xml:space="preserve"> placé sous le contrôle hiérarchique du ministre chargé des finance</w:t>
      </w:r>
      <w:r>
        <w:rPr>
          <w:rFonts w:cs="Arial"/>
          <w:sz w:val="22"/>
        </w:rPr>
        <w:t xml:space="preserve">s, lequel aurait donné </w:t>
      </w:r>
      <w:r w:rsidRPr="0079250B">
        <w:rPr>
          <w:rFonts w:cs="Arial"/>
          <w:sz w:val="22"/>
        </w:rPr>
        <w:t xml:space="preserve">des instructions ; qu’au surplus, en l’espèce, la lettre invoquée du ministre </w:t>
      </w:r>
      <w:r w:rsidR="00E610D4">
        <w:rPr>
          <w:rFonts w:cs="Arial"/>
          <w:sz w:val="22"/>
        </w:rPr>
        <w:t xml:space="preserve">délégué au </w:t>
      </w:r>
      <w:r w:rsidRPr="0079250B">
        <w:rPr>
          <w:rFonts w:cs="Arial"/>
          <w:sz w:val="22"/>
        </w:rPr>
        <w:t>budget, d’une part est relative non à des paiements mais au non-recouvrement de trop versés, d’autre part est postér</w:t>
      </w:r>
      <w:r w:rsidR="00F278AF">
        <w:rPr>
          <w:rFonts w:cs="Arial"/>
          <w:sz w:val="22"/>
        </w:rPr>
        <w:t>ieure aux paiements litigieux ;</w:t>
      </w:r>
    </w:p>
    <w:p w14:paraId="25FB1764" w14:textId="77777777" w:rsidR="004A106A" w:rsidRDefault="004A106A">
      <w:pPr>
        <w:spacing w:line="240" w:lineRule="auto"/>
        <w:rPr>
          <w:rFonts w:cs="Arial"/>
          <w:sz w:val="22"/>
        </w:rPr>
      </w:pPr>
      <w:r>
        <w:rPr>
          <w:rFonts w:cs="Arial"/>
          <w:sz w:val="22"/>
        </w:rPr>
        <w:br w:type="page"/>
      </w:r>
    </w:p>
    <w:p w14:paraId="13500069" w14:textId="0D2D82AE" w:rsidR="00693BA4" w:rsidRDefault="00693BA4" w:rsidP="005A6057">
      <w:pPr>
        <w:tabs>
          <w:tab w:val="center" w:pos="4536"/>
          <w:tab w:val="right" w:pos="9072"/>
        </w:tabs>
        <w:spacing w:after="360"/>
        <w:jc w:val="both"/>
        <w:rPr>
          <w:rFonts w:cs="Arial"/>
          <w:sz w:val="22"/>
        </w:rPr>
      </w:pPr>
      <w:r>
        <w:rPr>
          <w:rFonts w:cs="Arial"/>
          <w:sz w:val="22"/>
        </w:rPr>
        <w:lastRenderedPageBreak/>
        <w:t>Attendu dès lors qu’en payant des indemnités au-delà des limites fixées par les textes précités, les comptables ont manqué à leur obligation précitée de vérification de la liquidation de ces indemnités ; qu’il y a donc lieu d’engager leur responsabilité à ce motif ;</w:t>
      </w:r>
    </w:p>
    <w:p w14:paraId="756A1583" w14:textId="7CF5313A" w:rsidR="000D6958" w:rsidRPr="005D5ABB" w:rsidRDefault="000D6958" w:rsidP="005A6057">
      <w:pPr>
        <w:tabs>
          <w:tab w:val="center" w:pos="4536"/>
          <w:tab w:val="right" w:pos="9072"/>
        </w:tabs>
        <w:spacing w:after="360"/>
        <w:jc w:val="both"/>
        <w:rPr>
          <w:rFonts w:cs="Arial"/>
          <w:i/>
          <w:sz w:val="22"/>
        </w:rPr>
      </w:pPr>
      <w:r w:rsidRPr="005D5ABB">
        <w:rPr>
          <w:rFonts w:cs="Arial"/>
          <w:i/>
          <w:sz w:val="22"/>
        </w:rPr>
        <w:t>Sur l’existence d’un préjudice financier pour le Trésor</w:t>
      </w:r>
    </w:p>
    <w:p w14:paraId="756A1585" w14:textId="08925FAB" w:rsidR="000D6958" w:rsidRDefault="000D6958" w:rsidP="005A6057">
      <w:pPr>
        <w:tabs>
          <w:tab w:val="center" w:pos="4536"/>
          <w:tab w:val="right" w:pos="9072"/>
        </w:tabs>
        <w:spacing w:after="360"/>
        <w:jc w:val="both"/>
        <w:rPr>
          <w:rFonts w:cs="Arial"/>
          <w:sz w:val="22"/>
        </w:rPr>
      </w:pPr>
      <w:r>
        <w:rPr>
          <w:rFonts w:cs="Arial"/>
          <w:sz w:val="22"/>
        </w:rPr>
        <w:t xml:space="preserve">Attendu que le paiement d’indemnités </w:t>
      </w:r>
      <w:r w:rsidR="00022BD8">
        <w:rPr>
          <w:rFonts w:cs="Arial"/>
          <w:sz w:val="22"/>
        </w:rPr>
        <w:t>au-delà des seuils institués</w:t>
      </w:r>
      <w:r>
        <w:rPr>
          <w:rFonts w:cs="Arial"/>
          <w:sz w:val="22"/>
        </w:rPr>
        <w:t xml:space="preserve"> par un texte réglementaire ou législatif sont indus et par conséquent constitutifs d’un préjudice financier au détriment de la personne publique concernée ;</w:t>
      </w:r>
      <w:r w:rsidR="00E610D4">
        <w:rPr>
          <w:rFonts w:cs="Arial"/>
          <w:sz w:val="22"/>
        </w:rPr>
        <w:t xml:space="preserve"> qu’il en va ainsi des dépassements précités ;</w:t>
      </w:r>
    </w:p>
    <w:p w14:paraId="659E4B63" w14:textId="0B6CD097" w:rsidR="00E610D4" w:rsidRDefault="00E610D4" w:rsidP="005A6057">
      <w:pPr>
        <w:tabs>
          <w:tab w:val="center" w:pos="4536"/>
          <w:tab w:val="right" w:pos="9072"/>
        </w:tabs>
        <w:spacing w:after="360"/>
        <w:jc w:val="both"/>
        <w:rPr>
          <w:rFonts w:cs="Arial"/>
          <w:sz w:val="22"/>
        </w:rPr>
      </w:pPr>
      <w:r>
        <w:rPr>
          <w:rFonts w:cs="Arial"/>
          <w:sz w:val="22"/>
        </w:rPr>
        <w:t>Attendu qu’il n’y a pas eu répétition de cet indu ; que la lettre précitée émanant du ministre délégué au budget, supérieur hiérarchique des comptables, n’est pas opposable au juge des comptes ; qu’elle ne peut ni couvrir l’absence de répétition de ces paiements, ni leur retirer le</w:t>
      </w:r>
      <w:r w:rsidR="00AF3901">
        <w:rPr>
          <w:rFonts w:cs="Arial"/>
          <w:sz w:val="22"/>
        </w:rPr>
        <w:t>ur</w:t>
      </w:r>
      <w:r>
        <w:rPr>
          <w:rFonts w:cs="Arial"/>
          <w:sz w:val="22"/>
        </w:rPr>
        <w:t xml:space="preserve"> caractère indu ;</w:t>
      </w:r>
    </w:p>
    <w:p w14:paraId="756A1587" w14:textId="092AF221" w:rsidR="000D6958" w:rsidRDefault="000D6958" w:rsidP="005A6057">
      <w:pPr>
        <w:tabs>
          <w:tab w:val="center" w:pos="4536"/>
          <w:tab w:val="right" w:pos="9072"/>
        </w:tabs>
        <w:spacing w:after="360"/>
        <w:jc w:val="both"/>
        <w:rPr>
          <w:rFonts w:cs="Arial"/>
          <w:sz w:val="22"/>
        </w:rPr>
      </w:pPr>
      <w:r>
        <w:rPr>
          <w:rFonts w:cs="Arial"/>
          <w:sz w:val="22"/>
        </w:rPr>
        <w:t xml:space="preserve">Attendu que le manquement du comptable a causé un préjudice pour le Trésor, au sens des dispositions du troisième alinéa du paragraphe VI de l’article 60 </w:t>
      </w:r>
      <w:r w:rsidR="0060748C">
        <w:rPr>
          <w:rFonts w:cs="Arial"/>
          <w:sz w:val="22"/>
        </w:rPr>
        <w:t xml:space="preserve">susvisé </w:t>
      </w:r>
      <w:r>
        <w:rPr>
          <w:rFonts w:cs="Arial"/>
          <w:sz w:val="22"/>
        </w:rPr>
        <w:t>de la loi du 23</w:t>
      </w:r>
      <w:r w:rsidR="004A106A">
        <w:rPr>
          <w:rFonts w:cs="Arial"/>
          <w:sz w:val="22"/>
        </w:rPr>
        <w:t xml:space="preserve"> </w:t>
      </w:r>
      <w:r>
        <w:rPr>
          <w:rFonts w:cs="Arial"/>
          <w:sz w:val="22"/>
        </w:rPr>
        <w:t>février</w:t>
      </w:r>
      <w:r w:rsidR="004A106A">
        <w:rPr>
          <w:rFonts w:cs="Arial"/>
          <w:sz w:val="22"/>
        </w:rPr>
        <w:t xml:space="preserve"> 1963 susvisée ;</w:t>
      </w:r>
    </w:p>
    <w:p w14:paraId="756A1589" w14:textId="4F0011A9" w:rsidR="000D6958" w:rsidRDefault="000D6958" w:rsidP="005A6057">
      <w:pPr>
        <w:tabs>
          <w:tab w:val="center" w:pos="4536"/>
          <w:tab w:val="right" w:pos="9072"/>
        </w:tabs>
        <w:spacing w:after="360"/>
        <w:jc w:val="both"/>
        <w:rPr>
          <w:rFonts w:cs="Arial"/>
          <w:sz w:val="22"/>
        </w:rPr>
      </w:pPr>
      <w:r>
        <w:rPr>
          <w:rFonts w:cs="Arial"/>
          <w:sz w:val="22"/>
        </w:rPr>
        <w:t xml:space="preserve">Attendu qu’aux termes du même article, </w:t>
      </w:r>
      <w:r w:rsidRPr="004A106A">
        <w:rPr>
          <w:rFonts w:cs="Arial"/>
          <w:sz w:val="22"/>
        </w:rPr>
        <w:t>« </w:t>
      </w:r>
      <w:r w:rsidRPr="005947E5">
        <w:rPr>
          <w:rFonts w:cs="Arial"/>
          <w:i/>
          <w:sz w:val="22"/>
        </w:rPr>
        <w:t>lorsque</w:t>
      </w:r>
      <w:r w:rsidRPr="005D5ABB">
        <w:rPr>
          <w:rFonts w:cs="Arial"/>
          <w:i/>
          <w:sz w:val="22"/>
        </w:rPr>
        <w:t xml:space="preserve"> le manquement du comptable aux obligations mentionnées au I a causé un préjudice financier à l'organisme public concerné</w:t>
      </w:r>
      <w:r w:rsidR="008D297D">
        <w:rPr>
          <w:rFonts w:cs="Arial"/>
          <w:i/>
          <w:sz w:val="22"/>
        </w:rPr>
        <w:t xml:space="preserve"> </w:t>
      </w:r>
      <w:r w:rsidRPr="005D5ABB">
        <w:rPr>
          <w:rFonts w:cs="Arial"/>
          <w:i/>
          <w:sz w:val="22"/>
        </w:rPr>
        <w:t>(…), le comptable a l'obligation de verser immédiatement de ses deniers personnels la somme correspondante</w:t>
      </w:r>
      <w:r w:rsidRPr="004A106A">
        <w:rPr>
          <w:rFonts w:cs="Arial"/>
          <w:sz w:val="22"/>
        </w:rPr>
        <w:t> »</w:t>
      </w:r>
      <w:r>
        <w:rPr>
          <w:rFonts w:cs="Arial"/>
          <w:i/>
          <w:sz w:val="22"/>
        </w:rPr>
        <w:t> </w:t>
      </w:r>
      <w:r w:rsidRPr="00292CBD">
        <w:rPr>
          <w:rFonts w:cs="Arial"/>
          <w:sz w:val="22"/>
        </w:rPr>
        <w:t xml:space="preserve">; </w:t>
      </w:r>
    </w:p>
    <w:p w14:paraId="60971AF2" w14:textId="4B98BC0B" w:rsidR="00693BA4" w:rsidRDefault="00693BA4" w:rsidP="005A6057">
      <w:pPr>
        <w:tabs>
          <w:tab w:val="center" w:pos="4536"/>
          <w:tab w:val="right" w:pos="9072"/>
        </w:tabs>
        <w:spacing w:after="360"/>
        <w:jc w:val="both"/>
        <w:rPr>
          <w:rFonts w:cs="Arial"/>
          <w:sz w:val="22"/>
        </w:rPr>
      </w:pPr>
      <w:r>
        <w:rPr>
          <w:rFonts w:cs="Arial"/>
          <w:sz w:val="22"/>
        </w:rPr>
        <w:t>Attendu qu’il y a lieu de fixer le débet à hauteur des dépassements constatés</w:t>
      </w:r>
      <w:r w:rsidR="004A106A">
        <w:rPr>
          <w:rFonts w:cs="Arial"/>
          <w:sz w:val="22"/>
        </w:rPr>
        <w:t xml:space="preserve"> </w:t>
      </w:r>
      <w:r w:rsidR="00841EC3">
        <w:rPr>
          <w:rFonts w:cs="Arial"/>
          <w:sz w:val="22"/>
        </w:rPr>
        <w:t>pour chacun des comptables</w:t>
      </w:r>
      <w:r w:rsidR="00F4018F">
        <w:rPr>
          <w:rFonts w:cs="Arial"/>
          <w:sz w:val="22"/>
        </w:rPr>
        <w:t>, lors de sa gestion</w:t>
      </w:r>
      <w:r w:rsidR="004A106A">
        <w:rPr>
          <w:rFonts w:cs="Arial"/>
          <w:sz w:val="22"/>
        </w:rPr>
        <w:t> </w:t>
      </w:r>
      <w:r>
        <w:rPr>
          <w:rFonts w:cs="Arial"/>
          <w:sz w:val="22"/>
        </w:rPr>
        <w:t>;</w:t>
      </w:r>
    </w:p>
    <w:p w14:paraId="59A68F8A" w14:textId="7636B71A" w:rsidR="00624BF4" w:rsidRPr="00BE7662" w:rsidRDefault="0060748C" w:rsidP="005A6057">
      <w:pPr>
        <w:tabs>
          <w:tab w:val="right" w:pos="9072"/>
        </w:tabs>
        <w:spacing w:after="360"/>
        <w:jc w:val="both"/>
        <w:rPr>
          <w:rFonts w:cs="Arial"/>
          <w:sz w:val="22"/>
        </w:rPr>
      </w:pPr>
      <w:r>
        <w:rPr>
          <w:rFonts w:cs="Arial"/>
          <w:sz w:val="22"/>
        </w:rPr>
        <w:t>Attendu ainsi qu’</w:t>
      </w:r>
      <w:r w:rsidR="00624BF4">
        <w:rPr>
          <w:rFonts w:cs="Arial"/>
          <w:sz w:val="22"/>
        </w:rPr>
        <w:t>il y a lieu de constituer M. </w:t>
      </w:r>
      <w:r w:rsidR="00BA4E7F">
        <w:rPr>
          <w:rFonts w:cs="Arial"/>
          <w:sz w:val="22"/>
        </w:rPr>
        <w:t>X</w:t>
      </w:r>
      <w:r w:rsidR="00624BF4">
        <w:rPr>
          <w:rFonts w:cs="Arial"/>
          <w:sz w:val="22"/>
        </w:rPr>
        <w:t xml:space="preserve"> débiteur de l’Etat pour la somme de 51 199,46 € au titre de l’exercice 2009 et 12 379,20 € au titre de l’exercice</w:t>
      </w:r>
      <w:r w:rsidR="004A106A">
        <w:rPr>
          <w:rFonts w:cs="Arial"/>
          <w:sz w:val="22"/>
        </w:rPr>
        <w:t xml:space="preserve"> </w:t>
      </w:r>
      <w:r w:rsidR="00624BF4">
        <w:rPr>
          <w:rFonts w:cs="Arial"/>
          <w:sz w:val="22"/>
        </w:rPr>
        <w:t>2010 d’une part, et M. </w:t>
      </w:r>
      <w:r w:rsidR="00BA4E7F">
        <w:rPr>
          <w:rFonts w:cs="Arial"/>
          <w:sz w:val="22"/>
        </w:rPr>
        <w:t>Y</w:t>
      </w:r>
      <w:r w:rsidR="00624BF4">
        <w:rPr>
          <w:rFonts w:cs="Arial"/>
          <w:sz w:val="22"/>
        </w:rPr>
        <w:t xml:space="preserve"> pour la somme de 24 223,65 € au titre de l’exercice 2011 d’autre part ;</w:t>
      </w:r>
    </w:p>
    <w:p w14:paraId="756A158B" w14:textId="42837D71" w:rsidR="000D6958" w:rsidRDefault="000D6958" w:rsidP="005A6057">
      <w:pPr>
        <w:tabs>
          <w:tab w:val="center" w:pos="4536"/>
          <w:tab w:val="right" w:pos="9072"/>
        </w:tabs>
        <w:spacing w:after="360"/>
        <w:jc w:val="both"/>
        <w:rPr>
          <w:rFonts w:cs="Arial"/>
          <w:sz w:val="22"/>
        </w:rPr>
      </w:pPr>
      <w:r>
        <w:rPr>
          <w:rFonts w:cs="Arial"/>
          <w:sz w:val="22"/>
        </w:rPr>
        <w:t xml:space="preserve">Attendu qu’aux termes du paragraphe VIII de l’article 60 </w:t>
      </w:r>
      <w:r w:rsidR="0060748C">
        <w:rPr>
          <w:rFonts w:cs="Arial"/>
          <w:sz w:val="22"/>
        </w:rPr>
        <w:t xml:space="preserve">susvisé </w:t>
      </w:r>
      <w:r>
        <w:rPr>
          <w:rFonts w:cs="Arial"/>
          <w:sz w:val="22"/>
        </w:rPr>
        <w:t>de la loi du 23</w:t>
      </w:r>
      <w:r w:rsidR="004A106A">
        <w:rPr>
          <w:rFonts w:cs="Arial"/>
          <w:sz w:val="22"/>
        </w:rPr>
        <w:t xml:space="preserve"> </w:t>
      </w:r>
      <w:r>
        <w:rPr>
          <w:rFonts w:cs="Arial"/>
          <w:sz w:val="22"/>
        </w:rPr>
        <w:t>février</w:t>
      </w:r>
      <w:r w:rsidR="004A106A">
        <w:rPr>
          <w:rFonts w:cs="Arial"/>
          <w:sz w:val="22"/>
        </w:rPr>
        <w:t xml:space="preserve"> </w:t>
      </w:r>
      <w:r>
        <w:rPr>
          <w:rFonts w:cs="Arial"/>
          <w:sz w:val="22"/>
        </w:rPr>
        <w:t xml:space="preserve">1963, </w:t>
      </w:r>
      <w:r w:rsidRPr="004A106A">
        <w:rPr>
          <w:rFonts w:cs="Arial"/>
          <w:sz w:val="22"/>
        </w:rPr>
        <w:t>« </w:t>
      </w:r>
      <w:r w:rsidRPr="0060748C">
        <w:rPr>
          <w:rFonts w:cs="Arial"/>
          <w:i/>
          <w:sz w:val="22"/>
        </w:rPr>
        <w:t>les débets portent intérêts au taux légal à compter du premier acte de la mise en jeu de la responsabilité personnelle et pécuniaire des comptables publics</w:t>
      </w:r>
      <w:r w:rsidRPr="004A106A">
        <w:rPr>
          <w:rFonts w:cs="Arial"/>
          <w:sz w:val="22"/>
        </w:rPr>
        <w:t> »</w:t>
      </w:r>
      <w:r>
        <w:rPr>
          <w:rFonts w:cs="Arial"/>
          <w:sz w:val="22"/>
        </w:rPr>
        <w:t> ; qu’en l’espèce, cette date est le 24</w:t>
      </w:r>
      <w:r w:rsidR="004A106A">
        <w:rPr>
          <w:rFonts w:cs="Arial"/>
          <w:sz w:val="22"/>
        </w:rPr>
        <w:t xml:space="preserve"> </w:t>
      </w:r>
      <w:r>
        <w:rPr>
          <w:rFonts w:cs="Arial"/>
          <w:sz w:val="22"/>
        </w:rPr>
        <w:t>décembre</w:t>
      </w:r>
      <w:r w:rsidR="004A106A">
        <w:rPr>
          <w:rFonts w:cs="Arial"/>
          <w:sz w:val="22"/>
        </w:rPr>
        <w:t xml:space="preserve"> </w:t>
      </w:r>
      <w:r>
        <w:rPr>
          <w:rFonts w:cs="Arial"/>
          <w:sz w:val="22"/>
        </w:rPr>
        <w:t>2014, date de réception du réquisitoire par M</w:t>
      </w:r>
      <w:r w:rsidR="007E7C03">
        <w:rPr>
          <w:rFonts w:cs="Arial"/>
          <w:sz w:val="22"/>
        </w:rPr>
        <w:t>M</w:t>
      </w:r>
      <w:r>
        <w:rPr>
          <w:rFonts w:cs="Arial"/>
          <w:sz w:val="22"/>
        </w:rPr>
        <w:t>. </w:t>
      </w:r>
      <w:r w:rsidR="00BA4E7F">
        <w:rPr>
          <w:rFonts w:cs="Arial"/>
          <w:sz w:val="22"/>
        </w:rPr>
        <w:t>X</w:t>
      </w:r>
      <w:r w:rsidR="007E7C03">
        <w:rPr>
          <w:rFonts w:cs="Arial"/>
          <w:sz w:val="22"/>
        </w:rPr>
        <w:t xml:space="preserve"> et </w:t>
      </w:r>
      <w:r w:rsidR="00BA4E7F">
        <w:rPr>
          <w:rFonts w:cs="Arial"/>
          <w:sz w:val="22"/>
        </w:rPr>
        <w:t>Y</w:t>
      </w:r>
      <w:r w:rsidR="004A106A">
        <w:rPr>
          <w:rFonts w:cs="Arial"/>
          <w:sz w:val="22"/>
        </w:rPr>
        <w:t> </w:t>
      </w:r>
      <w:r>
        <w:rPr>
          <w:rFonts w:cs="Arial"/>
          <w:sz w:val="22"/>
        </w:rPr>
        <w:t>;</w:t>
      </w:r>
    </w:p>
    <w:p w14:paraId="59E4130B" w14:textId="59838EA3" w:rsidR="00693BA4" w:rsidRDefault="00693BA4" w:rsidP="005A6057">
      <w:pPr>
        <w:tabs>
          <w:tab w:val="center" w:pos="4536"/>
          <w:tab w:val="right" w:pos="9072"/>
        </w:tabs>
        <w:spacing w:after="360"/>
        <w:jc w:val="both"/>
        <w:rPr>
          <w:rFonts w:cs="Arial"/>
          <w:sz w:val="22"/>
        </w:rPr>
      </w:pPr>
      <w:r w:rsidRPr="00F60886">
        <w:rPr>
          <w:rFonts w:cs="Arial"/>
          <w:sz w:val="22"/>
        </w:rPr>
        <w:t xml:space="preserve">Attendu que ces paiements n’entraient pas dans une catégorie de dépenses faisant l’objet de règles de contrôle sélectif, au sens du IX de l’article 60 </w:t>
      </w:r>
      <w:r w:rsidR="0060748C">
        <w:rPr>
          <w:rFonts w:cs="Arial"/>
          <w:sz w:val="22"/>
        </w:rPr>
        <w:t xml:space="preserve">susvisé </w:t>
      </w:r>
      <w:r w:rsidRPr="00F60886">
        <w:rPr>
          <w:rFonts w:cs="Arial"/>
          <w:sz w:val="22"/>
        </w:rPr>
        <w:t>de la loi du 23 février 1963</w:t>
      </w:r>
      <w:r>
        <w:rPr>
          <w:rFonts w:cs="Arial"/>
          <w:sz w:val="22"/>
        </w:rPr>
        <w:t> ;</w:t>
      </w:r>
    </w:p>
    <w:p w14:paraId="022DAE9F" w14:textId="77777777" w:rsidR="005A6057" w:rsidRDefault="005A6057" w:rsidP="005A6057">
      <w:pPr>
        <w:tabs>
          <w:tab w:val="center" w:pos="4536"/>
          <w:tab w:val="right" w:pos="9072"/>
        </w:tabs>
        <w:spacing w:after="360"/>
        <w:jc w:val="both"/>
        <w:rPr>
          <w:rFonts w:cs="Arial"/>
          <w:sz w:val="22"/>
        </w:rPr>
      </w:pPr>
    </w:p>
    <w:p w14:paraId="756A1592" w14:textId="77777777" w:rsidR="000D6958" w:rsidRPr="00BE7662" w:rsidRDefault="000D6958" w:rsidP="005A6057">
      <w:pPr>
        <w:tabs>
          <w:tab w:val="center" w:pos="4536"/>
          <w:tab w:val="right" w:pos="9072"/>
        </w:tabs>
        <w:spacing w:after="360"/>
        <w:jc w:val="both"/>
        <w:rPr>
          <w:rFonts w:cs="Arial"/>
          <w:sz w:val="22"/>
        </w:rPr>
      </w:pPr>
      <w:r w:rsidRPr="00BE7662">
        <w:rPr>
          <w:rFonts w:cs="Arial"/>
          <w:sz w:val="22"/>
        </w:rPr>
        <w:t>Par ces motifs,</w:t>
      </w:r>
    </w:p>
    <w:p w14:paraId="756A1594" w14:textId="77777777" w:rsidR="000D6958" w:rsidRDefault="000D6958" w:rsidP="005A6057">
      <w:pPr>
        <w:tabs>
          <w:tab w:val="center" w:pos="4536"/>
          <w:tab w:val="right" w:pos="9072"/>
        </w:tabs>
        <w:spacing w:after="360"/>
        <w:jc w:val="center"/>
        <w:rPr>
          <w:rFonts w:cs="Arial"/>
          <w:sz w:val="22"/>
        </w:rPr>
      </w:pPr>
      <w:r w:rsidRPr="00BE7662">
        <w:rPr>
          <w:rFonts w:cs="Arial"/>
          <w:sz w:val="22"/>
        </w:rPr>
        <w:t>DÉCIDE :</w:t>
      </w:r>
    </w:p>
    <w:p w14:paraId="6FB56F51" w14:textId="77777777" w:rsidR="004A106A" w:rsidRDefault="004A106A">
      <w:pPr>
        <w:spacing w:line="240" w:lineRule="auto"/>
        <w:rPr>
          <w:rFonts w:cs="Arial"/>
          <w:b/>
          <w:sz w:val="22"/>
        </w:rPr>
      </w:pPr>
      <w:r>
        <w:rPr>
          <w:rFonts w:cs="Arial"/>
          <w:b/>
          <w:sz w:val="22"/>
        </w:rPr>
        <w:br w:type="page"/>
      </w:r>
    </w:p>
    <w:p w14:paraId="756A1598" w14:textId="49702E85" w:rsidR="000D6958" w:rsidRPr="00CE3A0A" w:rsidRDefault="00E353F0" w:rsidP="005A6057">
      <w:pPr>
        <w:tabs>
          <w:tab w:val="center" w:pos="4536"/>
          <w:tab w:val="right" w:pos="9072"/>
        </w:tabs>
        <w:spacing w:after="360"/>
        <w:rPr>
          <w:rFonts w:cs="Arial"/>
          <w:b/>
          <w:sz w:val="22"/>
        </w:rPr>
      </w:pPr>
      <w:r w:rsidRPr="00CE3A0A">
        <w:rPr>
          <w:rFonts w:cs="Arial"/>
          <w:b/>
          <w:sz w:val="22"/>
        </w:rPr>
        <w:lastRenderedPageBreak/>
        <w:t xml:space="preserve">En ce qui concerne </w:t>
      </w:r>
      <w:r w:rsidR="00BA4E7F">
        <w:rPr>
          <w:rFonts w:cs="Arial"/>
          <w:b/>
          <w:sz w:val="22"/>
        </w:rPr>
        <w:t>M. X</w:t>
      </w:r>
    </w:p>
    <w:p w14:paraId="1DA4D6DA" w14:textId="2D0EFB84" w:rsidR="006542E2" w:rsidRPr="002C0C8C" w:rsidRDefault="00232BD0" w:rsidP="005A6057">
      <w:pPr>
        <w:tabs>
          <w:tab w:val="center" w:pos="4536"/>
          <w:tab w:val="right" w:pos="9072"/>
        </w:tabs>
        <w:spacing w:after="360"/>
        <w:jc w:val="both"/>
        <w:rPr>
          <w:rFonts w:cs="Arial"/>
          <w:i/>
          <w:sz w:val="22"/>
        </w:rPr>
      </w:pPr>
      <w:r>
        <w:rPr>
          <w:rFonts w:cs="Arial"/>
          <w:i/>
          <w:sz w:val="22"/>
        </w:rPr>
        <w:t>Présomption de charge n°</w:t>
      </w:r>
      <w:r w:rsidR="008D297D">
        <w:rPr>
          <w:rFonts w:cs="Arial"/>
          <w:i/>
          <w:sz w:val="22"/>
        </w:rPr>
        <w:t> </w:t>
      </w:r>
      <w:r w:rsidR="006542E2" w:rsidRPr="002C0C8C">
        <w:rPr>
          <w:rFonts w:cs="Arial"/>
          <w:i/>
          <w:sz w:val="22"/>
        </w:rPr>
        <w:t>1, exercice</w:t>
      </w:r>
      <w:r w:rsidR="005D6084" w:rsidRPr="002C0C8C">
        <w:rPr>
          <w:rFonts w:cs="Arial"/>
          <w:i/>
          <w:sz w:val="22"/>
        </w:rPr>
        <w:t>s</w:t>
      </w:r>
      <w:r w:rsidR="006542E2" w:rsidRPr="002C0C8C">
        <w:rPr>
          <w:rFonts w:cs="Arial"/>
          <w:i/>
          <w:sz w:val="22"/>
        </w:rPr>
        <w:t xml:space="preserve"> 2008</w:t>
      </w:r>
      <w:r w:rsidR="005D6084" w:rsidRPr="002C0C8C">
        <w:rPr>
          <w:rFonts w:cs="Arial"/>
          <w:i/>
          <w:sz w:val="22"/>
        </w:rPr>
        <w:t xml:space="preserve"> </w:t>
      </w:r>
      <w:r w:rsidR="00841EC3">
        <w:rPr>
          <w:rFonts w:cs="Arial"/>
          <w:i/>
          <w:sz w:val="22"/>
        </w:rPr>
        <w:t>et</w:t>
      </w:r>
      <w:r w:rsidR="00686DAB">
        <w:rPr>
          <w:rFonts w:cs="Arial"/>
          <w:i/>
          <w:sz w:val="22"/>
        </w:rPr>
        <w:t xml:space="preserve"> </w:t>
      </w:r>
      <w:r w:rsidR="005D6084" w:rsidRPr="002C0C8C">
        <w:rPr>
          <w:rFonts w:cs="Arial"/>
          <w:i/>
          <w:sz w:val="22"/>
        </w:rPr>
        <w:t>2009</w:t>
      </w:r>
    </w:p>
    <w:p w14:paraId="756A159D" w14:textId="51DBD24B" w:rsidR="000D6958" w:rsidRPr="00BE7662" w:rsidRDefault="000D6958" w:rsidP="005A6057">
      <w:pPr>
        <w:tabs>
          <w:tab w:val="center" w:pos="4536"/>
          <w:tab w:val="right" w:pos="9072"/>
        </w:tabs>
        <w:spacing w:after="360"/>
        <w:jc w:val="both"/>
        <w:rPr>
          <w:rFonts w:cs="Arial"/>
          <w:sz w:val="22"/>
        </w:rPr>
      </w:pPr>
      <w:r w:rsidRPr="004A106A">
        <w:rPr>
          <w:rFonts w:cs="Arial"/>
          <w:b/>
          <w:sz w:val="22"/>
        </w:rPr>
        <w:t>Article 1</w:t>
      </w:r>
      <w:r w:rsidRPr="004A106A">
        <w:rPr>
          <w:rFonts w:cs="Arial"/>
          <w:b/>
          <w:sz w:val="22"/>
          <w:vertAlign w:val="superscript"/>
        </w:rPr>
        <w:t>er</w:t>
      </w:r>
      <w:r w:rsidR="008E0FA7">
        <w:rPr>
          <w:rFonts w:cs="Arial"/>
          <w:sz w:val="22"/>
        </w:rPr>
        <w:t xml:space="preserve">. – </w:t>
      </w:r>
      <w:r w:rsidR="006542E2">
        <w:rPr>
          <w:rFonts w:cs="Arial"/>
          <w:sz w:val="22"/>
        </w:rPr>
        <w:t>M. </w:t>
      </w:r>
      <w:r w:rsidR="00BA4E7F">
        <w:rPr>
          <w:rFonts w:cs="Arial"/>
          <w:sz w:val="22"/>
        </w:rPr>
        <w:t>X</w:t>
      </w:r>
      <w:r w:rsidR="006542E2" w:rsidRPr="00BE7662">
        <w:rPr>
          <w:rFonts w:cs="Arial"/>
          <w:sz w:val="22"/>
        </w:rPr>
        <w:t xml:space="preserve"> est constitué débiteur de </w:t>
      </w:r>
      <w:r w:rsidR="006542E2">
        <w:rPr>
          <w:rFonts w:cs="Arial"/>
          <w:sz w:val="22"/>
        </w:rPr>
        <w:t>l’Etat</w:t>
      </w:r>
      <w:r w:rsidR="006542E2" w:rsidRPr="00BE7662">
        <w:rPr>
          <w:rFonts w:cs="Arial"/>
          <w:sz w:val="22"/>
        </w:rPr>
        <w:t xml:space="preserve"> au titre de l’exercice </w:t>
      </w:r>
      <w:r w:rsidR="006542E2">
        <w:rPr>
          <w:rFonts w:cs="Arial"/>
          <w:sz w:val="22"/>
        </w:rPr>
        <w:t>2008</w:t>
      </w:r>
      <w:r w:rsidR="006542E2" w:rsidRPr="00BE7662">
        <w:rPr>
          <w:rFonts w:cs="Arial"/>
          <w:sz w:val="22"/>
        </w:rPr>
        <w:t>, pour la somme de</w:t>
      </w:r>
      <w:r w:rsidR="006542E2">
        <w:rPr>
          <w:rFonts w:cs="Arial"/>
          <w:sz w:val="22"/>
        </w:rPr>
        <w:t xml:space="preserve"> 6 200</w:t>
      </w:r>
      <w:r w:rsidR="006542E2" w:rsidRPr="00BE7662">
        <w:rPr>
          <w:rFonts w:cs="Arial"/>
          <w:sz w:val="22"/>
        </w:rPr>
        <w:t xml:space="preserve"> €, augmentée des intérêts de droit à compter du </w:t>
      </w:r>
      <w:r w:rsidR="006542E2">
        <w:rPr>
          <w:rFonts w:cs="Arial"/>
          <w:sz w:val="22"/>
        </w:rPr>
        <w:t>24</w:t>
      </w:r>
      <w:r w:rsidR="004A106A">
        <w:rPr>
          <w:rFonts w:cs="Arial"/>
          <w:sz w:val="22"/>
        </w:rPr>
        <w:t xml:space="preserve"> </w:t>
      </w:r>
      <w:r w:rsidR="006542E2">
        <w:rPr>
          <w:rFonts w:cs="Arial"/>
          <w:sz w:val="22"/>
        </w:rPr>
        <w:t>décembre</w:t>
      </w:r>
      <w:r w:rsidR="004A106A">
        <w:rPr>
          <w:rFonts w:cs="Arial"/>
          <w:sz w:val="22"/>
        </w:rPr>
        <w:t xml:space="preserve"> </w:t>
      </w:r>
      <w:r w:rsidR="006542E2">
        <w:rPr>
          <w:rFonts w:cs="Arial"/>
          <w:sz w:val="22"/>
        </w:rPr>
        <w:t>2014</w:t>
      </w:r>
      <w:r w:rsidR="006542E2" w:rsidRPr="00BE7662">
        <w:rPr>
          <w:rFonts w:cs="Arial"/>
          <w:sz w:val="22"/>
        </w:rPr>
        <w:t>.</w:t>
      </w:r>
    </w:p>
    <w:p w14:paraId="133A6D49" w14:textId="58DA4AF4" w:rsidR="002F7AAC" w:rsidRDefault="002F7AAC" w:rsidP="005A6057">
      <w:pPr>
        <w:tabs>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56A15A5" w14:textId="447176A8" w:rsidR="003131A1" w:rsidRPr="00BE7662" w:rsidRDefault="003131A1" w:rsidP="005A6057">
      <w:pPr>
        <w:tabs>
          <w:tab w:val="center" w:pos="4536"/>
          <w:tab w:val="right" w:pos="9072"/>
        </w:tabs>
        <w:spacing w:after="360"/>
        <w:jc w:val="both"/>
        <w:rPr>
          <w:rFonts w:cs="Arial"/>
          <w:sz w:val="22"/>
        </w:rPr>
      </w:pPr>
      <w:r w:rsidRPr="004A106A">
        <w:rPr>
          <w:rFonts w:cs="Arial"/>
          <w:b/>
          <w:sz w:val="22"/>
        </w:rPr>
        <w:t xml:space="preserve">Article </w:t>
      </w:r>
      <w:r w:rsidR="00E00B1E" w:rsidRPr="004A106A">
        <w:rPr>
          <w:rFonts w:cs="Arial"/>
          <w:b/>
          <w:sz w:val="22"/>
        </w:rPr>
        <w:t>2</w:t>
      </w:r>
      <w:r w:rsidR="008E0FA7">
        <w:rPr>
          <w:rFonts w:cs="Arial"/>
          <w:sz w:val="22"/>
        </w:rPr>
        <w:t xml:space="preserve">. – </w:t>
      </w:r>
      <w:r w:rsidR="005D6084">
        <w:rPr>
          <w:rFonts w:cs="Arial"/>
          <w:sz w:val="22"/>
        </w:rPr>
        <w:t>M. </w:t>
      </w:r>
      <w:r w:rsidR="00BA4E7F">
        <w:rPr>
          <w:rFonts w:cs="Arial"/>
          <w:sz w:val="22"/>
        </w:rPr>
        <w:t>X</w:t>
      </w:r>
      <w:r w:rsidR="005D6084" w:rsidRPr="00BE7662">
        <w:rPr>
          <w:rFonts w:cs="Arial"/>
          <w:sz w:val="22"/>
        </w:rPr>
        <w:t xml:space="preserve"> est constitué débiteur de </w:t>
      </w:r>
      <w:r w:rsidR="005D6084">
        <w:rPr>
          <w:rFonts w:cs="Arial"/>
          <w:sz w:val="22"/>
        </w:rPr>
        <w:t>l’Etat</w:t>
      </w:r>
      <w:r w:rsidR="005D6084" w:rsidRPr="00BE7662">
        <w:rPr>
          <w:rFonts w:cs="Arial"/>
          <w:sz w:val="22"/>
        </w:rPr>
        <w:t xml:space="preserve"> au titre de l’exercice </w:t>
      </w:r>
      <w:r w:rsidR="005D6084">
        <w:rPr>
          <w:rFonts w:cs="Arial"/>
          <w:sz w:val="22"/>
        </w:rPr>
        <w:t>2009</w:t>
      </w:r>
      <w:r w:rsidR="005D6084" w:rsidRPr="00BE7662">
        <w:rPr>
          <w:rFonts w:cs="Arial"/>
          <w:sz w:val="22"/>
        </w:rPr>
        <w:t>, pour la somme de</w:t>
      </w:r>
      <w:r w:rsidR="005D6084">
        <w:rPr>
          <w:rFonts w:cs="Arial"/>
          <w:sz w:val="22"/>
        </w:rPr>
        <w:t xml:space="preserve"> 10</w:t>
      </w:r>
      <w:r w:rsidR="004A106A">
        <w:rPr>
          <w:rFonts w:cs="Arial"/>
          <w:sz w:val="22"/>
        </w:rPr>
        <w:t> </w:t>
      </w:r>
      <w:r w:rsidR="005D6084">
        <w:rPr>
          <w:rFonts w:cs="Arial"/>
          <w:sz w:val="22"/>
        </w:rPr>
        <w:t>150</w:t>
      </w:r>
      <w:r w:rsidR="004A106A">
        <w:rPr>
          <w:rFonts w:cs="Arial"/>
          <w:sz w:val="22"/>
        </w:rPr>
        <w:t> </w:t>
      </w:r>
      <w:r w:rsidR="005D6084" w:rsidRPr="00BE7662">
        <w:rPr>
          <w:rFonts w:cs="Arial"/>
          <w:sz w:val="22"/>
        </w:rPr>
        <w:t xml:space="preserve">€, augmentée des intérêts de droit à compter du </w:t>
      </w:r>
      <w:r w:rsidR="005D6084">
        <w:rPr>
          <w:rFonts w:cs="Arial"/>
          <w:sz w:val="22"/>
        </w:rPr>
        <w:t>24</w:t>
      </w:r>
      <w:r w:rsidR="004A106A">
        <w:rPr>
          <w:rFonts w:cs="Arial"/>
          <w:sz w:val="22"/>
        </w:rPr>
        <w:t xml:space="preserve"> </w:t>
      </w:r>
      <w:r w:rsidR="005D6084">
        <w:rPr>
          <w:rFonts w:cs="Arial"/>
          <w:sz w:val="22"/>
        </w:rPr>
        <w:t>décembre</w:t>
      </w:r>
      <w:r w:rsidR="004A106A">
        <w:rPr>
          <w:rFonts w:cs="Arial"/>
          <w:sz w:val="22"/>
        </w:rPr>
        <w:t xml:space="preserve"> </w:t>
      </w:r>
      <w:r w:rsidR="005D6084">
        <w:rPr>
          <w:rFonts w:cs="Arial"/>
          <w:sz w:val="22"/>
        </w:rPr>
        <w:t>2014</w:t>
      </w:r>
      <w:r w:rsidRPr="00BE7662">
        <w:rPr>
          <w:rFonts w:cs="Arial"/>
          <w:sz w:val="22"/>
        </w:rPr>
        <w:t>.</w:t>
      </w:r>
    </w:p>
    <w:p w14:paraId="7B414983" w14:textId="78DD23EE" w:rsidR="00C1698C"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56A15A7" w14:textId="32D3C8ED" w:rsidR="00E823D6" w:rsidRPr="002C0C8C" w:rsidRDefault="00232BD0" w:rsidP="005A6057">
      <w:pPr>
        <w:tabs>
          <w:tab w:val="center" w:pos="4536"/>
          <w:tab w:val="right" w:pos="9072"/>
        </w:tabs>
        <w:spacing w:after="360"/>
        <w:jc w:val="both"/>
        <w:rPr>
          <w:rFonts w:cs="Arial"/>
          <w:i/>
          <w:sz w:val="22"/>
        </w:rPr>
      </w:pPr>
      <w:r>
        <w:rPr>
          <w:rFonts w:cs="Arial"/>
          <w:i/>
          <w:sz w:val="22"/>
        </w:rPr>
        <w:t>Présomption de charge n°</w:t>
      </w:r>
      <w:r w:rsidR="008D297D">
        <w:rPr>
          <w:rFonts w:cs="Arial"/>
          <w:i/>
          <w:sz w:val="22"/>
        </w:rPr>
        <w:t> </w:t>
      </w:r>
      <w:r w:rsidR="005D6084" w:rsidRPr="002C0C8C">
        <w:rPr>
          <w:rFonts w:cs="Arial"/>
          <w:i/>
          <w:sz w:val="22"/>
        </w:rPr>
        <w:t xml:space="preserve">2, exercices 2009 </w:t>
      </w:r>
      <w:r w:rsidR="00E353F0">
        <w:rPr>
          <w:rFonts w:cs="Arial"/>
          <w:i/>
          <w:sz w:val="22"/>
        </w:rPr>
        <w:t>et</w:t>
      </w:r>
      <w:r w:rsidR="005D6084" w:rsidRPr="002C0C8C">
        <w:rPr>
          <w:rFonts w:cs="Arial"/>
          <w:i/>
          <w:sz w:val="22"/>
        </w:rPr>
        <w:t xml:space="preserve"> 201</w:t>
      </w:r>
      <w:r w:rsidR="00E353F0">
        <w:rPr>
          <w:rFonts w:cs="Arial"/>
          <w:i/>
          <w:sz w:val="22"/>
        </w:rPr>
        <w:t>0</w:t>
      </w:r>
    </w:p>
    <w:p w14:paraId="756A15AD" w14:textId="3E3FF0C9" w:rsidR="003131A1" w:rsidRPr="00BE7662" w:rsidRDefault="003131A1" w:rsidP="005A6057">
      <w:pPr>
        <w:tabs>
          <w:tab w:val="center" w:pos="4536"/>
          <w:tab w:val="right" w:pos="9072"/>
        </w:tabs>
        <w:spacing w:after="360"/>
        <w:jc w:val="both"/>
        <w:rPr>
          <w:rFonts w:cs="Arial"/>
          <w:sz w:val="22"/>
        </w:rPr>
      </w:pPr>
      <w:r w:rsidRPr="004A106A">
        <w:rPr>
          <w:rFonts w:cs="Arial"/>
          <w:b/>
          <w:sz w:val="22"/>
        </w:rPr>
        <w:t xml:space="preserve">Article </w:t>
      </w:r>
      <w:r w:rsidR="00E00B1E" w:rsidRPr="004A106A">
        <w:rPr>
          <w:rFonts w:cs="Arial"/>
          <w:b/>
          <w:sz w:val="22"/>
        </w:rPr>
        <w:t>3</w:t>
      </w:r>
      <w:r w:rsidR="008E0FA7">
        <w:rPr>
          <w:rFonts w:cs="Arial"/>
          <w:sz w:val="22"/>
        </w:rPr>
        <w:t xml:space="preserve">. – </w:t>
      </w:r>
      <w:r w:rsidR="005D6084">
        <w:rPr>
          <w:rFonts w:cs="Arial"/>
          <w:sz w:val="22"/>
        </w:rPr>
        <w:t>M. </w:t>
      </w:r>
      <w:r w:rsidR="00BA4E7F">
        <w:rPr>
          <w:rFonts w:cs="Arial"/>
          <w:sz w:val="22"/>
        </w:rPr>
        <w:t>X</w:t>
      </w:r>
      <w:r w:rsidR="005D6084" w:rsidRPr="00BE7662">
        <w:rPr>
          <w:rFonts w:cs="Arial"/>
          <w:sz w:val="22"/>
        </w:rPr>
        <w:t xml:space="preserve"> est constitué débiteur de </w:t>
      </w:r>
      <w:r w:rsidR="005D6084">
        <w:rPr>
          <w:rFonts w:cs="Arial"/>
          <w:sz w:val="22"/>
        </w:rPr>
        <w:t>l’Etat</w:t>
      </w:r>
      <w:r w:rsidR="005D6084" w:rsidRPr="00BE7662">
        <w:rPr>
          <w:rFonts w:cs="Arial"/>
          <w:sz w:val="22"/>
        </w:rPr>
        <w:t xml:space="preserve"> au titre de l’exercice </w:t>
      </w:r>
      <w:r w:rsidR="005D6084">
        <w:rPr>
          <w:rFonts w:cs="Arial"/>
          <w:sz w:val="22"/>
        </w:rPr>
        <w:t>2009</w:t>
      </w:r>
      <w:r w:rsidR="005D6084" w:rsidRPr="00BE7662">
        <w:rPr>
          <w:rFonts w:cs="Arial"/>
          <w:sz w:val="22"/>
        </w:rPr>
        <w:t>, pour la somme de</w:t>
      </w:r>
      <w:r w:rsidR="005D6084">
        <w:rPr>
          <w:rFonts w:cs="Arial"/>
          <w:sz w:val="22"/>
        </w:rPr>
        <w:t xml:space="preserve"> 11 273,88</w:t>
      </w:r>
      <w:r w:rsidR="008D297D">
        <w:rPr>
          <w:rFonts w:cs="Arial"/>
          <w:sz w:val="22"/>
        </w:rPr>
        <w:t> </w:t>
      </w:r>
      <w:r w:rsidR="005D6084" w:rsidRPr="00BE7662">
        <w:rPr>
          <w:rFonts w:cs="Arial"/>
          <w:sz w:val="22"/>
        </w:rPr>
        <w:t xml:space="preserve">€, augmentée des intérêts de droit à compter du </w:t>
      </w:r>
      <w:r w:rsidR="005D6084">
        <w:rPr>
          <w:rFonts w:cs="Arial"/>
          <w:sz w:val="22"/>
        </w:rPr>
        <w:t>24</w:t>
      </w:r>
      <w:r w:rsidR="004A106A">
        <w:rPr>
          <w:rFonts w:cs="Arial"/>
          <w:sz w:val="22"/>
        </w:rPr>
        <w:t xml:space="preserve"> </w:t>
      </w:r>
      <w:r w:rsidR="005D6084">
        <w:rPr>
          <w:rFonts w:cs="Arial"/>
          <w:sz w:val="22"/>
        </w:rPr>
        <w:t>décembre</w:t>
      </w:r>
      <w:r w:rsidR="004A106A">
        <w:rPr>
          <w:rFonts w:cs="Arial"/>
          <w:sz w:val="22"/>
        </w:rPr>
        <w:t xml:space="preserve"> </w:t>
      </w:r>
      <w:r w:rsidR="005D6084">
        <w:rPr>
          <w:rFonts w:cs="Arial"/>
          <w:sz w:val="22"/>
        </w:rPr>
        <w:t>2014</w:t>
      </w:r>
      <w:r w:rsidR="005D6084" w:rsidRPr="00BE7662">
        <w:rPr>
          <w:rFonts w:cs="Arial"/>
          <w:sz w:val="22"/>
        </w:rPr>
        <w:t>.</w:t>
      </w:r>
    </w:p>
    <w:p w14:paraId="37AB8F17" w14:textId="15A727C2" w:rsidR="002F7AAC"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56A15B5" w14:textId="79644113" w:rsidR="003131A1" w:rsidRPr="00BE7662" w:rsidRDefault="003131A1" w:rsidP="005A6057">
      <w:pPr>
        <w:tabs>
          <w:tab w:val="center" w:pos="4536"/>
          <w:tab w:val="right" w:pos="9072"/>
        </w:tabs>
        <w:spacing w:after="360"/>
        <w:jc w:val="both"/>
        <w:rPr>
          <w:rFonts w:cs="Arial"/>
          <w:sz w:val="22"/>
        </w:rPr>
      </w:pPr>
      <w:r w:rsidRPr="004A106A">
        <w:rPr>
          <w:rFonts w:cs="Arial"/>
          <w:b/>
          <w:sz w:val="22"/>
        </w:rPr>
        <w:t xml:space="preserve">Article </w:t>
      </w:r>
      <w:r w:rsidR="00E00B1E" w:rsidRPr="004A106A">
        <w:rPr>
          <w:rFonts w:cs="Arial"/>
          <w:b/>
          <w:sz w:val="22"/>
        </w:rPr>
        <w:t>4</w:t>
      </w:r>
      <w:r w:rsidR="008E0FA7">
        <w:rPr>
          <w:rFonts w:cs="Arial"/>
          <w:sz w:val="22"/>
        </w:rPr>
        <w:t xml:space="preserve">. – </w:t>
      </w:r>
      <w:r w:rsidR="00BA4E7F">
        <w:rPr>
          <w:rFonts w:cs="Arial"/>
          <w:sz w:val="22"/>
        </w:rPr>
        <w:t>M. X</w:t>
      </w:r>
      <w:r w:rsidR="005D6084">
        <w:rPr>
          <w:rFonts w:cs="Arial"/>
          <w:sz w:val="22"/>
        </w:rPr>
        <w:t xml:space="preserve"> est constitué débiteur de l’Etat au titre de l’exercice 2010, pour la somme de 8 691,97 €, augmentée des intérêts de droit à compter du 24</w:t>
      </w:r>
      <w:r w:rsidR="004A106A">
        <w:rPr>
          <w:rFonts w:cs="Arial"/>
          <w:sz w:val="22"/>
        </w:rPr>
        <w:t xml:space="preserve"> </w:t>
      </w:r>
      <w:r w:rsidR="005D6084">
        <w:rPr>
          <w:rFonts w:cs="Arial"/>
          <w:sz w:val="22"/>
        </w:rPr>
        <w:t>décembre</w:t>
      </w:r>
      <w:r w:rsidR="004A106A">
        <w:rPr>
          <w:rFonts w:cs="Arial"/>
          <w:sz w:val="22"/>
        </w:rPr>
        <w:t xml:space="preserve"> </w:t>
      </w:r>
      <w:r w:rsidR="005D6084">
        <w:rPr>
          <w:rFonts w:cs="Arial"/>
          <w:sz w:val="22"/>
        </w:rPr>
        <w:t>2014.</w:t>
      </w:r>
    </w:p>
    <w:p w14:paraId="48AD02B6" w14:textId="748ED06B" w:rsidR="002F7AAC"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56A15BF" w14:textId="10730248" w:rsidR="00E823D6" w:rsidRPr="002C0C8C" w:rsidRDefault="00232BD0" w:rsidP="005A6057">
      <w:pPr>
        <w:tabs>
          <w:tab w:val="center" w:pos="4536"/>
          <w:tab w:val="right" w:pos="9072"/>
        </w:tabs>
        <w:spacing w:after="360"/>
        <w:jc w:val="both"/>
        <w:rPr>
          <w:rFonts w:cs="Arial"/>
          <w:i/>
          <w:sz w:val="22"/>
        </w:rPr>
      </w:pPr>
      <w:r>
        <w:rPr>
          <w:rFonts w:cs="Arial"/>
          <w:i/>
          <w:sz w:val="22"/>
        </w:rPr>
        <w:t>Présomption de charge n°</w:t>
      </w:r>
      <w:r w:rsidR="008D297D">
        <w:rPr>
          <w:rFonts w:cs="Arial"/>
          <w:i/>
          <w:sz w:val="22"/>
        </w:rPr>
        <w:t> </w:t>
      </w:r>
      <w:r w:rsidR="005D6084" w:rsidRPr="002C0C8C">
        <w:rPr>
          <w:rFonts w:cs="Arial"/>
          <w:i/>
          <w:sz w:val="22"/>
        </w:rPr>
        <w:t xml:space="preserve">3, exercices 2009 </w:t>
      </w:r>
      <w:r w:rsidR="00841EC3">
        <w:rPr>
          <w:rFonts w:cs="Arial"/>
          <w:i/>
          <w:sz w:val="22"/>
        </w:rPr>
        <w:t xml:space="preserve">et </w:t>
      </w:r>
      <w:r w:rsidR="005D6084" w:rsidRPr="002C0C8C">
        <w:rPr>
          <w:rFonts w:cs="Arial"/>
          <w:i/>
          <w:sz w:val="22"/>
        </w:rPr>
        <w:t>201</w:t>
      </w:r>
      <w:r w:rsidR="00841EC3">
        <w:rPr>
          <w:rFonts w:cs="Arial"/>
          <w:i/>
          <w:sz w:val="22"/>
        </w:rPr>
        <w:t>0</w:t>
      </w:r>
    </w:p>
    <w:p w14:paraId="756A15C5" w14:textId="18844B70" w:rsidR="003131A1" w:rsidRPr="00BE7662" w:rsidRDefault="003131A1" w:rsidP="005A6057">
      <w:pPr>
        <w:tabs>
          <w:tab w:val="center" w:pos="4536"/>
          <w:tab w:val="right" w:pos="9072"/>
        </w:tabs>
        <w:spacing w:after="360"/>
        <w:jc w:val="both"/>
        <w:rPr>
          <w:rFonts w:cs="Arial"/>
          <w:sz w:val="22"/>
        </w:rPr>
      </w:pPr>
      <w:r w:rsidRPr="004A106A">
        <w:rPr>
          <w:rFonts w:cs="Arial"/>
          <w:b/>
          <w:sz w:val="22"/>
        </w:rPr>
        <w:t xml:space="preserve">Article </w:t>
      </w:r>
      <w:r w:rsidR="00B50C65" w:rsidRPr="004A106A">
        <w:rPr>
          <w:rFonts w:cs="Arial"/>
          <w:b/>
          <w:sz w:val="22"/>
        </w:rPr>
        <w:t>5</w:t>
      </w:r>
      <w:r w:rsidR="008E0FA7">
        <w:rPr>
          <w:rFonts w:cs="Arial"/>
          <w:sz w:val="22"/>
        </w:rPr>
        <w:t xml:space="preserve">. – </w:t>
      </w:r>
      <w:r w:rsidR="005D6084">
        <w:rPr>
          <w:rFonts w:cs="Arial"/>
          <w:sz w:val="22"/>
        </w:rPr>
        <w:t>M. </w:t>
      </w:r>
      <w:r w:rsidR="00BA4E7F">
        <w:rPr>
          <w:rFonts w:cs="Arial"/>
          <w:sz w:val="22"/>
        </w:rPr>
        <w:t>X</w:t>
      </w:r>
      <w:r w:rsidR="005D6084" w:rsidRPr="00BE7662">
        <w:rPr>
          <w:rFonts w:cs="Arial"/>
          <w:sz w:val="22"/>
        </w:rPr>
        <w:t xml:space="preserve"> est constitué débiteur de </w:t>
      </w:r>
      <w:r w:rsidR="005D6084">
        <w:rPr>
          <w:rFonts w:cs="Arial"/>
          <w:sz w:val="22"/>
        </w:rPr>
        <w:t>l’Etat</w:t>
      </w:r>
      <w:r w:rsidR="005D6084" w:rsidRPr="00BE7662">
        <w:rPr>
          <w:rFonts w:cs="Arial"/>
          <w:sz w:val="22"/>
        </w:rPr>
        <w:t xml:space="preserve"> au titre de l’exercice </w:t>
      </w:r>
      <w:r w:rsidR="005D6084">
        <w:rPr>
          <w:rFonts w:cs="Arial"/>
          <w:sz w:val="22"/>
        </w:rPr>
        <w:t>200</w:t>
      </w:r>
      <w:r w:rsidR="00E353F0">
        <w:rPr>
          <w:rFonts w:cs="Arial"/>
          <w:sz w:val="22"/>
        </w:rPr>
        <w:t>9</w:t>
      </w:r>
      <w:r w:rsidR="005D6084" w:rsidRPr="00BE7662">
        <w:rPr>
          <w:rFonts w:cs="Arial"/>
          <w:sz w:val="22"/>
        </w:rPr>
        <w:t>, pour la somme de</w:t>
      </w:r>
      <w:r w:rsidR="005D6084">
        <w:rPr>
          <w:rFonts w:cs="Arial"/>
          <w:sz w:val="22"/>
        </w:rPr>
        <w:t xml:space="preserve"> 51 199,46</w:t>
      </w:r>
      <w:r w:rsidR="008D297D">
        <w:rPr>
          <w:rFonts w:cs="Arial"/>
          <w:sz w:val="22"/>
        </w:rPr>
        <w:t> </w:t>
      </w:r>
      <w:r w:rsidR="005D6084" w:rsidRPr="00BE7662">
        <w:rPr>
          <w:rFonts w:cs="Arial"/>
          <w:sz w:val="22"/>
        </w:rPr>
        <w:t xml:space="preserve">€, augmentée des intérêts de droit à compter du </w:t>
      </w:r>
      <w:r w:rsidR="005D6084">
        <w:rPr>
          <w:rFonts w:cs="Arial"/>
          <w:sz w:val="22"/>
        </w:rPr>
        <w:t>24</w:t>
      </w:r>
      <w:r w:rsidR="004A106A">
        <w:rPr>
          <w:rFonts w:cs="Arial"/>
          <w:sz w:val="22"/>
        </w:rPr>
        <w:t xml:space="preserve"> </w:t>
      </w:r>
      <w:r w:rsidR="005D6084">
        <w:rPr>
          <w:rFonts w:cs="Arial"/>
          <w:sz w:val="22"/>
        </w:rPr>
        <w:t>décembre</w:t>
      </w:r>
      <w:r w:rsidR="004A106A">
        <w:rPr>
          <w:rFonts w:cs="Arial"/>
          <w:sz w:val="22"/>
        </w:rPr>
        <w:t xml:space="preserve"> </w:t>
      </w:r>
      <w:r w:rsidR="005D6084">
        <w:rPr>
          <w:rFonts w:cs="Arial"/>
          <w:sz w:val="22"/>
        </w:rPr>
        <w:t>2014</w:t>
      </w:r>
      <w:r w:rsidR="005D6084" w:rsidRPr="00BE7662">
        <w:rPr>
          <w:rFonts w:cs="Arial"/>
          <w:sz w:val="22"/>
        </w:rPr>
        <w:t>.</w:t>
      </w:r>
    </w:p>
    <w:p w14:paraId="39FE5433" w14:textId="1BB32173" w:rsidR="002F7AAC"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56A15CD" w14:textId="319BE829" w:rsidR="00C31407" w:rsidRPr="00BE7662" w:rsidRDefault="00C31407" w:rsidP="005A6057">
      <w:pPr>
        <w:tabs>
          <w:tab w:val="center" w:pos="4536"/>
          <w:tab w:val="right" w:pos="9072"/>
        </w:tabs>
        <w:spacing w:after="360"/>
        <w:jc w:val="both"/>
        <w:rPr>
          <w:rFonts w:cs="Arial"/>
          <w:sz w:val="22"/>
        </w:rPr>
      </w:pPr>
      <w:r w:rsidRPr="004A106A">
        <w:rPr>
          <w:rFonts w:cs="Arial"/>
          <w:b/>
          <w:sz w:val="22"/>
        </w:rPr>
        <w:t xml:space="preserve">Article </w:t>
      </w:r>
      <w:r w:rsidR="00B50C65" w:rsidRPr="004A106A">
        <w:rPr>
          <w:rFonts w:cs="Arial"/>
          <w:b/>
          <w:sz w:val="22"/>
        </w:rPr>
        <w:t>6</w:t>
      </w:r>
      <w:r w:rsidR="008E0FA7">
        <w:rPr>
          <w:rFonts w:cs="Arial"/>
          <w:sz w:val="22"/>
        </w:rPr>
        <w:t xml:space="preserve">. – </w:t>
      </w:r>
      <w:r w:rsidR="005D6084">
        <w:rPr>
          <w:rFonts w:cs="Arial"/>
          <w:sz w:val="22"/>
        </w:rPr>
        <w:t>M. </w:t>
      </w:r>
      <w:r w:rsidR="00BA4E7F">
        <w:rPr>
          <w:rFonts w:cs="Arial"/>
          <w:sz w:val="22"/>
        </w:rPr>
        <w:t>X</w:t>
      </w:r>
      <w:r w:rsidR="005D6084" w:rsidRPr="00BE7662">
        <w:rPr>
          <w:rFonts w:cs="Arial"/>
          <w:sz w:val="22"/>
        </w:rPr>
        <w:t xml:space="preserve"> est constitué débiteur de </w:t>
      </w:r>
      <w:r w:rsidR="005D6084">
        <w:rPr>
          <w:rFonts w:cs="Arial"/>
          <w:sz w:val="22"/>
        </w:rPr>
        <w:t>l’Etat</w:t>
      </w:r>
      <w:r w:rsidR="005D6084" w:rsidRPr="00BE7662">
        <w:rPr>
          <w:rFonts w:cs="Arial"/>
          <w:sz w:val="22"/>
        </w:rPr>
        <w:t xml:space="preserve"> au titre de l’exercice </w:t>
      </w:r>
      <w:r w:rsidR="005D6084">
        <w:rPr>
          <w:rFonts w:cs="Arial"/>
          <w:sz w:val="22"/>
        </w:rPr>
        <w:t>20</w:t>
      </w:r>
      <w:r w:rsidR="00E353F0">
        <w:rPr>
          <w:rFonts w:cs="Arial"/>
          <w:sz w:val="22"/>
        </w:rPr>
        <w:t>10</w:t>
      </w:r>
      <w:r w:rsidR="005D6084" w:rsidRPr="00BE7662">
        <w:rPr>
          <w:rFonts w:cs="Arial"/>
          <w:sz w:val="22"/>
        </w:rPr>
        <w:t>, pour la somme de</w:t>
      </w:r>
      <w:r w:rsidR="005D6084">
        <w:rPr>
          <w:rFonts w:cs="Arial"/>
          <w:sz w:val="22"/>
        </w:rPr>
        <w:t xml:space="preserve"> 12 379,20</w:t>
      </w:r>
      <w:r w:rsidR="008D297D">
        <w:rPr>
          <w:rFonts w:cs="Arial"/>
          <w:sz w:val="22"/>
        </w:rPr>
        <w:t> </w:t>
      </w:r>
      <w:r w:rsidR="005D6084" w:rsidRPr="00BE7662">
        <w:rPr>
          <w:rFonts w:cs="Arial"/>
          <w:sz w:val="22"/>
        </w:rPr>
        <w:t xml:space="preserve">€, augmentée des intérêts de droit à compter du </w:t>
      </w:r>
      <w:r w:rsidR="005D6084">
        <w:rPr>
          <w:rFonts w:cs="Arial"/>
          <w:sz w:val="22"/>
        </w:rPr>
        <w:t>24</w:t>
      </w:r>
      <w:r w:rsidR="004A106A">
        <w:rPr>
          <w:rFonts w:cs="Arial"/>
          <w:sz w:val="22"/>
        </w:rPr>
        <w:t xml:space="preserve"> </w:t>
      </w:r>
      <w:r w:rsidR="005D6084">
        <w:rPr>
          <w:rFonts w:cs="Arial"/>
          <w:sz w:val="22"/>
        </w:rPr>
        <w:t>décembre</w:t>
      </w:r>
      <w:r w:rsidR="004A106A">
        <w:rPr>
          <w:rFonts w:cs="Arial"/>
          <w:sz w:val="22"/>
        </w:rPr>
        <w:t xml:space="preserve"> </w:t>
      </w:r>
      <w:r w:rsidR="005D6084">
        <w:rPr>
          <w:rFonts w:cs="Arial"/>
          <w:sz w:val="22"/>
        </w:rPr>
        <w:t>2014</w:t>
      </w:r>
      <w:r w:rsidR="005D6084" w:rsidRPr="00BE7662">
        <w:rPr>
          <w:rFonts w:cs="Arial"/>
          <w:sz w:val="22"/>
        </w:rPr>
        <w:t>.</w:t>
      </w:r>
    </w:p>
    <w:p w14:paraId="756A15D5" w14:textId="62378CBB" w:rsidR="00E00B1E" w:rsidRPr="00BE7662"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B6FBD89" w14:textId="77777777" w:rsidR="00500BAD" w:rsidRDefault="00500BAD">
      <w:pPr>
        <w:spacing w:line="240" w:lineRule="auto"/>
        <w:rPr>
          <w:rFonts w:cs="Arial"/>
          <w:b/>
          <w:sz w:val="22"/>
        </w:rPr>
      </w:pPr>
      <w:r>
        <w:rPr>
          <w:rFonts w:cs="Arial"/>
          <w:b/>
          <w:sz w:val="22"/>
        </w:rPr>
        <w:br w:type="page"/>
      </w:r>
    </w:p>
    <w:p w14:paraId="1DA7E047" w14:textId="0063458C" w:rsidR="00E353F0" w:rsidRPr="008E5942" w:rsidRDefault="00E353F0" w:rsidP="005A6057">
      <w:pPr>
        <w:tabs>
          <w:tab w:val="center" w:pos="4536"/>
          <w:tab w:val="right" w:pos="9072"/>
        </w:tabs>
        <w:spacing w:after="360"/>
        <w:jc w:val="both"/>
        <w:rPr>
          <w:rFonts w:cs="Arial"/>
          <w:b/>
          <w:sz w:val="22"/>
        </w:rPr>
      </w:pPr>
      <w:r w:rsidRPr="008E5942">
        <w:rPr>
          <w:rFonts w:cs="Arial"/>
          <w:b/>
          <w:sz w:val="22"/>
        </w:rPr>
        <w:lastRenderedPageBreak/>
        <w:t xml:space="preserve">En ce qui concerne </w:t>
      </w:r>
      <w:r w:rsidR="00BA4E7F">
        <w:rPr>
          <w:rFonts w:cs="Arial"/>
          <w:b/>
          <w:sz w:val="22"/>
        </w:rPr>
        <w:t>M. Y</w:t>
      </w:r>
    </w:p>
    <w:p w14:paraId="6B09995F" w14:textId="18512260" w:rsidR="00E353F0" w:rsidRPr="00500BAD" w:rsidRDefault="00E353F0" w:rsidP="005A6057">
      <w:pPr>
        <w:tabs>
          <w:tab w:val="center" w:pos="4536"/>
          <w:tab w:val="right" w:pos="9072"/>
        </w:tabs>
        <w:spacing w:after="360"/>
        <w:jc w:val="both"/>
        <w:rPr>
          <w:rFonts w:cs="Arial"/>
          <w:i/>
          <w:sz w:val="22"/>
        </w:rPr>
      </w:pPr>
      <w:r w:rsidRPr="00500BAD">
        <w:rPr>
          <w:rFonts w:cs="Arial"/>
          <w:i/>
          <w:sz w:val="22"/>
        </w:rPr>
        <w:t>Présomp</w:t>
      </w:r>
      <w:r w:rsidR="00D360BC" w:rsidRPr="00500BAD">
        <w:rPr>
          <w:rFonts w:cs="Arial"/>
          <w:i/>
          <w:sz w:val="22"/>
        </w:rPr>
        <w:t>tion de charge n°</w:t>
      </w:r>
      <w:r w:rsidR="008D297D" w:rsidRPr="00500BAD">
        <w:rPr>
          <w:rFonts w:cs="Arial"/>
          <w:i/>
          <w:sz w:val="22"/>
        </w:rPr>
        <w:t> </w:t>
      </w:r>
      <w:r w:rsidR="00D360BC" w:rsidRPr="00500BAD">
        <w:rPr>
          <w:rFonts w:cs="Arial"/>
          <w:i/>
          <w:sz w:val="22"/>
        </w:rPr>
        <w:t>2 exercice 2011</w:t>
      </w:r>
    </w:p>
    <w:p w14:paraId="3B4D4561" w14:textId="18065810" w:rsidR="00E353F0" w:rsidRPr="00BE7662" w:rsidRDefault="00E353F0" w:rsidP="005A6057">
      <w:pPr>
        <w:tabs>
          <w:tab w:val="center" w:pos="4536"/>
          <w:tab w:val="right" w:pos="9072"/>
        </w:tabs>
        <w:spacing w:after="360"/>
        <w:jc w:val="both"/>
        <w:rPr>
          <w:rFonts w:cs="Arial"/>
          <w:sz w:val="22"/>
        </w:rPr>
      </w:pPr>
      <w:r w:rsidRPr="00500BAD">
        <w:rPr>
          <w:rFonts w:cs="Arial"/>
          <w:b/>
          <w:sz w:val="22"/>
        </w:rPr>
        <w:t xml:space="preserve">Article </w:t>
      </w:r>
      <w:r w:rsidR="00B50C65" w:rsidRPr="00500BAD">
        <w:rPr>
          <w:rFonts w:cs="Arial"/>
          <w:b/>
          <w:sz w:val="22"/>
        </w:rPr>
        <w:t>7</w:t>
      </w:r>
      <w:r w:rsidR="008E0FA7">
        <w:rPr>
          <w:rFonts w:cs="Arial"/>
          <w:sz w:val="22"/>
        </w:rPr>
        <w:t xml:space="preserve">. – </w:t>
      </w:r>
      <w:r>
        <w:rPr>
          <w:rFonts w:cs="Arial"/>
          <w:sz w:val="22"/>
        </w:rPr>
        <w:t>M. </w:t>
      </w:r>
      <w:r w:rsidR="00BA4E7F">
        <w:rPr>
          <w:rFonts w:cs="Arial"/>
          <w:sz w:val="22"/>
        </w:rPr>
        <w:t>Y</w:t>
      </w:r>
      <w:r w:rsidRPr="00BE7662">
        <w:rPr>
          <w:rFonts w:cs="Arial"/>
          <w:sz w:val="22"/>
        </w:rPr>
        <w:t xml:space="preserve"> est constitué débiteur de </w:t>
      </w:r>
      <w:r>
        <w:rPr>
          <w:rFonts w:cs="Arial"/>
          <w:sz w:val="22"/>
        </w:rPr>
        <w:t>l’Etat</w:t>
      </w:r>
      <w:r w:rsidRPr="00BE7662">
        <w:rPr>
          <w:rFonts w:cs="Arial"/>
          <w:sz w:val="22"/>
        </w:rPr>
        <w:t xml:space="preserve"> au titre de l’exercice</w:t>
      </w:r>
      <w:r w:rsidR="00500BAD">
        <w:rPr>
          <w:rFonts w:cs="Arial"/>
          <w:sz w:val="22"/>
        </w:rPr>
        <w:t xml:space="preserve"> </w:t>
      </w:r>
      <w:r>
        <w:rPr>
          <w:rFonts w:cs="Arial"/>
          <w:sz w:val="22"/>
        </w:rPr>
        <w:t>2</w:t>
      </w:r>
      <w:r w:rsidR="00D360BC">
        <w:rPr>
          <w:rFonts w:cs="Arial"/>
          <w:sz w:val="22"/>
        </w:rPr>
        <w:t>011</w:t>
      </w:r>
      <w:r w:rsidRPr="00BE7662">
        <w:rPr>
          <w:rFonts w:cs="Arial"/>
          <w:sz w:val="22"/>
        </w:rPr>
        <w:t>, pour la somme de</w:t>
      </w:r>
      <w:r>
        <w:rPr>
          <w:rFonts w:cs="Arial"/>
          <w:sz w:val="22"/>
        </w:rPr>
        <w:t xml:space="preserve"> 5 335,28</w:t>
      </w:r>
      <w:r w:rsidR="008D297D">
        <w:rPr>
          <w:rFonts w:cs="Arial"/>
          <w:sz w:val="22"/>
        </w:rPr>
        <w:t> </w:t>
      </w:r>
      <w:r w:rsidRPr="00BE7662">
        <w:rPr>
          <w:rFonts w:cs="Arial"/>
          <w:sz w:val="22"/>
        </w:rPr>
        <w:t xml:space="preserve">€, augmentée des intérêts de droit à compter du </w:t>
      </w:r>
      <w:r>
        <w:rPr>
          <w:rFonts w:cs="Arial"/>
          <w:sz w:val="22"/>
        </w:rPr>
        <w:t>24</w:t>
      </w:r>
      <w:r w:rsidR="00500BAD">
        <w:rPr>
          <w:rFonts w:cs="Arial"/>
          <w:sz w:val="22"/>
        </w:rPr>
        <w:t xml:space="preserve"> </w:t>
      </w:r>
      <w:r>
        <w:rPr>
          <w:rFonts w:cs="Arial"/>
          <w:sz w:val="22"/>
        </w:rPr>
        <w:t>décembre</w:t>
      </w:r>
      <w:r w:rsidR="00500BAD">
        <w:rPr>
          <w:rFonts w:cs="Arial"/>
          <w:sz w:val="22"/>
        </w:rPr>
        <w:t xml:space="preserve"> </w:t>
      </w:r>
      <w:r>
        <w:rPr>
          <w:rFonts w:cs="Arial"/>
          <w:sz w:val="22"/>
        </w:rPr>
        <w:t>2014</w:t>
      </w:r>
      <w:r w:rsidRPr="00BE7662">
        <w:rPr>
          <w:rFonts w:cs="Arial"/>
          <w:sz w:val="22"/>
        </w:rPr>
        <w:t>.</w:t>
      </w:r>
    </w:p>
    <w:p w14:paraId="0CCF5CD1" w14:textId="2C2AE781" w:rsidR="002F7AAC"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2DD65246" w14:textId="6EACCEC4" w:rsidR="00E353F0" w:rsidRPr="00500BAD" w:rsidRDefault="00E353F0" w:rsidP="005A6057">
      <w:pPr>
        <w:tabs>
          <w:tab w:val="center" w:pos="4536"/>
          <w:tab w:val="right" w:pos="9072"/>
        </w:tabs>
        <w:spacing w:after="360"/>
        <w:jc w:val="both"/>
        <w:rPr>
          <w:rFonts w:cs="Arial"/>
          <w:i/>
          <w:sz w:val="22"/>
        </w:rPr>
      </w:pPr>
      <w:r w:rsidRPr="00500BAD">
        <w:rPr>
          <w:rFonts w:cs="Arial"/>
          <w:i/>
          <w:sz w:val="22"/>
        </w:rPr>
        <w:t>Présomption de charge n°</w:t>
      </w:r>
      <w:r w:rsidR="008D297D" w:rsidRPr="00500BAD">
        <w:rPr>
          <w:rFonts w:cs="Arial"/>
          <w:i/>
          <w:sz w:val="22"/>
        </w:rPr>
        <w:t> </w:t>
      </w:r>
      <w:r w:rsidRPr="00500BAD">
        <w:rPr>
          <w:rFonts w:cs="Arial"/>
          <w:i/>
          <w:sz w:val="22"/>
        </w:rPr>
        <w:t>3 exercice 2011</w:t>
      </w:r>
    </w:p>
    <w:p w14:paraId="53FDF132" w14:textId="0669AB0E" w:rsidR="00E353F0" w:rsidRDefault="00E353F0" w:rsidP="005A6057">
      <w:pPr>
        <w:tabs>
          <w:tab w:val="center" w:pos="4536"/>
          <w:tab w:val="right" w:pos="9072"/>
        </w:tabs>
        <w:spacing w:after="360"/>
        <w:jc w:val="both"/>
        <w:rPr>
          <w:rFonts w:cs="Arial"/>
          <w:sz w:val="22"/>
        </w:rPr>
      </w:pPr>
      <w:r w:rsidRPr="00500BAD">
        <w:rPr>
          <w:rFonts w:cs="Arial"/>
          <w:b/>
          <w:sz w:val="22"/>
        </w:rPr>
        <w:t>Article 8</w:t>
      </w:r>
      <w:r w:rsidR="008E0FA7">
        <w:rPr>
          <w:rFonts w:cs="Arial"/>
          <w:sz w:val="22"/>
        </w:rPr>
        <w:t xml:space="preserve">. – </w:t>
      </w:r>
      <w:r>
        <w:rPr>
          <w:rFonts w:cs="Arial"/>
          <w:sz w:val="22"/>
        </w:rPr>
        <w:t>M. </w:t>
      </w:r>
      <w:r w:rsidR="00BA4E7F">
        <w:rPr>
          <w:rFonts w:cs="Arial"/>
          <w:sz w:val="22"/>
        </w:rPr>
        <w:t>Y</w:t>
      </w:r>
      <w:r w:rsidRPr="00BE7662">
        <w:rPr>
          <w:rFonts w:cs="Arial"/>
          <w:sz w:val="22"/>
        </w:rPr>
        <w:t xml:space="preserve"> est constitué débiteur de </w:t>
      </w:r>
      <w:r>
        <w:rPr>
          <w:rFonts w:cs="Arial"/>
          <w:sz w:val="22"/>
        </w:rPr>
        <w:t>l’Etat</w:t>
      </w:r>
      <w:r w:rsidRPr="00BE7662">
        <w:rPr>
          <w:rFonts w:cs="Arial"/>
          <w:sz w:val="22"/>
        </w:rPr>
        <w:t xml:space="preserve"> au titre de l’exercice</w:t>
      </w:r>
      <w:r w:rsidR="00500BAD">
        <w:rPr>
          <w:rFonts w:cs="Arial"/>
          <w:sz w:val="22"/>
        </w:rPr>
        <w:t xml:space="preserve"> </w:t>
      </w:r>
      <w:r>
        <w:rPr>
          <w:rFonts w:cs="Arial"/>
          <w:sz w:val="22"/>
        </w:rPr>
        <w:t>2011</w:t>
      </w:r>
      <w:r w:rsidRPr="00BE7662">
        <w:rPr>
          <w:rFonts w:cs="Arial"/>
          <w:sz w:val="22"/>
        </w:rPr>
        <w:t>, pour la somme de</w:t>
      </w:r>
      <w:r>
        <w:rPr>
          <w:rFonts w:cs="Arial"/>
          <w:sz w:val="22"/>
        </w:rPr>
        <w:t xml:space="preserve"> 24 223,65</w:t>
      </w:r>
      <w:r w:rsidR="008D297D">
        <w:rPr>
          <w:rFonts w:cs="Arial"/>
          <w:sz w:val="22"/>
        </w:rPr>
        <w:t> </w:t>
      </w:r>
      <w:r w:rsidRPr="00BE7662">
        <w:rPr>
          <w:rFonts w:cs="Arial"/>
          <w:sz w:val="22"/>
        </w:rPr>
        <w:t xml:space="preserve">€, augmentée des intérêts de droit à compter du </w:t>
      </w:r>
      <w:r>
        <w:rPr>
          <w:rFonts w:cs="Arial"/>
          <w:sz w:val="22"/>
        </w:rPr>
        <w:t>24</w:t>
      </w:r>
      <w:r w:rsidR="00500BAD">
        <w:rPr>
          <w:rFonts w:cs="Arial"/>
          <w:sz w:val="22"/>
        </w:rPr>
        <w:t xml:space="preserve"> </w:t>
      </w:r>
      <w:r>
        <w:rPr>
          <w:rFonts w:cs="Arial"/>
          <w:sz w:val="22"/>
        </w:rPr>
        <w:t>décembre</w:t>
      </w:r>
      <w:r w:rsidR="00500BAD">
        <w:rPr>
          <w:rFonts w:cs="Arial"/>
          <w:sz w:val="22"/>
        </w:rPr>
        <w:t xml:space="preserve"> </w:t>
      </w:r>
      <w:r>
        <w:rPr>
          <w:rFonts w:cs="Arial"/>
          <w:sz w:val="22"/>
        </w:rPr>
        <w:t>2014</w:t>
      </w:r>
      <w:r w:rsidR="00D360BC">
        <w:rPr>
          <w:rFonts w:cs="Arial"/>
          <w:sz w:val="22"/>
        </w:rPr>
        <w:t>.</w:t>
      </w:r>
    </w:p>
    <w:p w14:paraId="05001B48" w14:textId="74CA2E31" w:rsidR="002F7AAC" w:rsidRDefault="002F7AAC" w:rsidP="005A6057">
      <w:pPr>
        <w:tabs>
          <w:tab w:val="center" w:pos="4536"/>
          <w:tab w:val="right" w:pos="9072"/>
        </w:tabs>
        <w:spacing w:after="360"/>
        <w:jc w:val="both"/>
        <w:rPr>
          <w:rFonts w:cs="Arial"/>
          <w:sz w:val="22"/>
        </w:rPr>
      </w:pPr>
      <w:r>
        <w:rPr>
          <w:rFonts w:cs="Arial"/>
          <w:sz w:val="22"/>
        </w:rPr>
        <w:t>Les paiements n’entraient pas dans une catégorie de dépenses faisant l’objet de règles de contrôle sélectif.</w:t>
      </w:r>
    </w:p>
    <w:p w14:paraId="756A15D9" w14:textId="37057434" w:rsidR="003131A1" w:rsidRDefault="008D297D" w:rsidP="006C3D9C">
      <w:pPr>
        <w:tabs>
          <w:tab w:val="center" w:pos="4536"/>
          <w:tab w:val="right" w:pos="9072"/>
        </w:tabs>
        <w:spacing w:after="360"/>
        <w:jc w:val="center"/>
        <w:rPr>
          <w:rFonts w:cs="Arial"/>
          <w:sz w:val="22"/>
        </w:rPr>
      </w:pPr>
      <w:r>
        <w:rPr>
          <w:rFonts w:cs="Arial"/>
          <w:sz w:val="22"/>
        </w:rPr>
        <w:t>----------</w:t>
      </w:r>
    </w:p>
    <w:p w14:paraId="756A15FD" w14:textId="44F4EE7B" w:rsidR="000D6958" w:rsidRPr="00BE7662" w:rsidRDefault="000D6958" w:rsidP="005A6057">
      <w:pPr>
        <w:tabs>
          <w:tab w:val="center" w:pos="4536"/>
          <w:tab w:val="right" w:pos="9072"/>
        </w:tabs>
        <w:spacing w:after="360"/>
        <w:jc w:val="both"/>
        <w:rPr>
          <w:rFonts w:cs="Arial"/>
          <w:sz w:val="22"/>
        </w:rPr>
      </w:pPr>
      <w:r w:rsidRPr="00BE7662">
        <w:rPr>
          <w:rFonts w:cs="Arial"/>
          <w:sz w:val="22"/>
        </w:rPr>
        <w:t xml:space="preserve">Fait et jugé par </w:t>
      </w:r>
      <w:r w:rsidR="008E0FA7">
        <w:rPr>
          <w:rFonts w:cs="Arial"/>
          <w:sz w:val="22"/>
        </w:rPr>
        <w:t>M.</w:t>
      </w:r>
      <w:r w:rsidR="008D297D">
        <w:rPr>
          <w:rFonts w:cs="Arial"/>
          <w:sz w:val="22"/>
        </w:rPr>
        <w:t> </w:t>
      </w:r>
      <w:r w:rsidR="008E0FA7">
        <w:rPr>
          <w:rFonts w:cs="Arial"/>
          <w:sz w:val="22"/>
        </w:rPr>
        <w:t>Philippe GEOFFROY, président de section, présidant la séance</w:t>
      </w:r>
      <w:r w:rsidR="00500BAD">
        <w:rPr>
          <w:rFonts w:cs="Arial"/>
          <w:sz w:val="22"/>
        </w:rPr>
        <w:t> </w:t>
      </w:r>
      <w:r w:rsidRPr="00BE7662">
        <w:rPr>
          <w:rFonts w:cs="Arial"/>
          <w:sz w:val="22"/>
        </w:rPr>
        <w:t>; MM</w:t>
      </w:r>
      <w:r w:rsidR="008E0FA7">
        <w:rPr>
          <w:rFonts w:cs="Arial"/>
          <w:sz w:val="22"/>
        </w:rPr>
        <w:t>.</w:t>
      </w:r>
      <w:r w:rsidR="00285D08">
        <w:rPr>
          <w:rFonts w:cs="Arial"/>
          <w:sz w:val="22"/>
        </w:rPr>
        <w:t> </w:t>
      </w:r>
      <w:r w:rsidR="008E0FA7">
        <w:rPr>
          <w:rFonts w:cs="Arial"/>
          <w:sz w:val="22"/>
        </w:rPr>
        <w:t>Daniel-Georges COURTOIS, Bruno ORY-LAVOLLEE, Jean-Christophe CHOUVET et Guy FIA</w:t>
      </w:r>
      <w:r w:rsidR="00285D08">
        <w:rPr>
          <w:rFonts w:cs="Arial"/>
          <w:sz w:val="22"/>
        </w:rPr>
        <w:t>LON</w:t>
      </w:r>
      <w:r w:rsidRPr="00BE7662">
        <w:rPr>
          <w:rFonts w:cs="Arial"/>
          <w:sz w:val="22"/>
        </w:rPr>
        <w:t>, conseille</w:t>
      </w:r>
      <w:r w:rsidR="00285D08">
        <w:rPr>
          <w:rFonts w:cs="Arial"/>
          <w:sz w:val="22"/>
        </w:rPr>
        <w:t xml:space="preserve">rs </w:t>
      </w:r>
      <w:r w:rsidRPr="00BE7662">
        <w:rPr>
          <w:rFonts w:cs="Arial"/>
          <w:sz w:val="22"/>
        </w:rPr>
        <w:t>maître</w:t>
      </w:r>
      <w:r w:rsidR="00285D08">
        <w:rPr>
          <w:rFonts w:cs="Arial"/>
          <w:sz w:val="22"/>
        </w:rPr>
        <w:t>s</w:t>
      </w:r>
      <w:r w:rsidRPr="00BE7662">
        <w:rPr>
          <w:rFonts w:cs="Arial"/>
          <w:sz w:val="22"/>
        </w:rPr>
        <w:t>.</w:t>
      </w:r>
    </w:p>
    <w:p w14:paraId="473A47A0" w14:textId="50B26AB8" w:rsidR="008D297D" w:rsidRDefault="008D297D">
      <w:pPr>
        <w:spacing w:line="240" w:lineRule="auto"/>
        <w:rPr>
          <w:rFonts w:cs="Arial"/>
          <w:sz w:val="22"/>
        </w:rPr>
      </w:pPr>
    </w:p>
    <w:p w14:paraId="756A15FF" w14:textId="6747C415" w:rsidR="000D6958" w:rsidRPr="00BE7662" w:rsidRDefault="000D6958" w:rsidP="005A6057">
      <w:pPr>
        <w:tabs>
          <w:tab w:val="center" w:pos="4536"/>
          <w:tab w:val="right" w:pos="9072"/>
        </w:tabs>
        <w:spacing w:after="360"/>
        <w:jc w:val="both"/>
        <w:rPr>
          <w:rFonts w:cs="Arial"/>
          <w:sz w:val="22"/>
        </w:rPr>
      </w:pPr>
      <w:r w:rsidRPr="00BE7662">
        <w:rPr>
          <w:rFonts w:cs="Arial"/>
          <w:sz w:val="22"/>
        </w:rPr>
        <w:t xml:space="preserve">En présence de </w:t>
      </w:r>
      <w:r w:rsidR="00285D08">
        <w:rPr>
          <w:rFonts w:cs="Arial"/>
          <w:sz w:val="22"/>
        </w:rPr>
        <w:t>M</w:t>
      </w:r>
      <w:r w:rsidR="00285D08" w:rsidRPr="00500BAD">
        <w:rPr>
          <w:rFonts w:cs="Arial"/>
          <w:sz w:val="22"/>
          <w:vertAlign w:val="superscript"/>
        </w:rPr>
        <w:t>me</w:t>
      </w:r>
      <w:r w:rsidR="00285D08">
        <w:rPr>
          <w:rFonts w:cs="Arial"/>
          <w:sz w:val="22"/>
        </w:rPr>
        <w:t xml:space="preserve"> Annie LEBARON</w:t>
      </w:r>
      <w:r w:rsidRPr="00BE7662">
        <w:rPr>
          <w:rFonts w:cs="Arial"/>
          <w:sz w:val="22"/>
        </w:rPr>
        <w:t>, greffi</w:t>
      </w:r>
      <w:r w:rsidR="00285D08">
        <w:rPr>
          <w:rFonts w:cs="Arial"/>
          <w:sz w:val="22"/>
        </w:rPr>
        <w:t>ère</w:t>
      </w:r>
      <w:r w:rsidRPr="00BE7662">
        <w:rPr>
          <w:rFonts w:cs="Arial"/>
          <w:sz w:val="22"/>
        </w:rPr>
        <w:t xml:space="preserve"> de séance.</w:t>
      </w:r>
    </w:p>
    <w:p w14:paraId="756A1601" w14:textId="77777777" w:rsidR="000D6958" w:rsidRDefault="000D6958" w:rsidP="005A6057">
      <w:pPr>
        <w:tabs>
          <w:tab w:val="center" w:pos="4536"/>
          <w:tab w:val="right" w:pos="9072"/>
        </w:tabs>
        <w:spacing w:after="360"/>
        <w:jc w:val="both"/>
        <w:rPr>
          <w:rFonts w:cs="Arial"/>
          <w:sz w:val="22"/>
        </w:rPr>
      </w:pPr>
    </w:p>
    <w:p w14:paraId="02FBBDD0" w14:textId="77777777" w:rsidR="001D55BC" w:rsidRPr="00BE7662" w:rsidRDefault="001D55BC" w:rsidP="005A6057">
      <w:pPr>
        <w:tabs>
          <w:tab w:val="center" w:pos="4536"/>
          <w:tab w:val="right" w:pos="9072"/>
        </w:tabs>
        <w:spacing w:after="360"/>
        <w:jc w:val="both"/>
        <w:rPr>
          <w:rFonts w:cs="Arial"/>
          <w:sz w:val="22"/>
        </w:rPr>
      </w:pPr>
    </w:p>
    <w:tbl>
      <w:tblPr>
        <w:tblW w:w="0" w:type="auto"/>
        <w:tblInd w:w="34" w:type="dxa"/>
        <w:tblLook w:val="00A0" w:firstRow="1" w:lastRow="0" w:firstColumn="1" w:lastColumn="0" w:noHBand="0" w:noVBand="0"/>
      </w:tblPr>
      <w:tblGrid>
        <w:gridCol w:w="4585"/>
        <w:gridCol w:w="4667"/>
      </w:tblGrid>
      <w:tr w:rsidR="000D6958" w:rsidRPr="00BE7662" w14:paraId="756A1610" w14:textId="77777777" w:rsidTr="000D6958">
        <w:tc>
          <w:tcPr>
            <w:tcW w:w="5413" w:type="dxa"/>
          </w:tcPr>
          <w:p w14:paraId="756A1602" w14:textId="77777777" w:rsidR="000D6958" w:rsidRPr="00BE7662" w:rsidRDefault="000D6958" w:rsidP="005A6057">
            <w:pPr>
              <w:tabs>
                <w:tab w:val="center" w:pos="4536"/>
                <w:tab w:val="right" w:pos="9072"/>
              </w:tabs>
              <w:spacing w:after="360"/>
              <w:jc w:val="center"/>
              <w:rPr>
                <w:rFonts w:cs="Arial"/>
                <w:b/>
                <w:sz w:val="22"/>
              </w:rPr>
            </w:pPr>
          </w:p>
          <w:p w14:paraId="756A1603" w14:textId="2F60C184" w:rsidR="000D6958" w:rsidRPr="002125D2" w:rsidRDefault="008D297D" w:rsidP="005A6057">
            <w:pPr>
              <w:tabs>
                <w:tab w:val="center" w:pos="4536"/>
                <w:tab w:val="right" w:pos="9072"/>
              </w:tabs>
              <w:spacing w:after="360"/>
              <w:jc w:val="center"/>
              <w:rPr>
                <w:rFonts w:cs="Arial"/>
                <w:b/>
                <w:sz w:val="22"/>
              </w:rPr>
            </w:pPr>
            <w:r>
              <w:rPr>
                <w:rFonts w:cs="Arial"/>
                <w:b/>
                <w:sz w:val="22"/>
              </w:rPr>
              <w:t>Annie LE BARON</w:t>
            </w:r>
          </w:p>
          <w:p w14:paraId="756A1605" w14:textId="77777777" w:rsidR="000D6958" w:rsidRPr="002125D2" w:rsidRDefault="000D6958" w:rsidP="005A6057">
            <w:pPr>
              <w:tabs>
                <w:tab w:val="center" w:pos="4536"/>
                <w:tab w:val="right" w:pos="9072"/>
              </w:tabs>
              <w:spacing w:after="360"/>
              <w:jc w:val="center"/>
              <w:rPr>
                <w:rFonts w:cs="Arial"/>
                <w:b/>
                <w:sz w:val="22"/>
              </w:rPr>
            </w:pPr>
          </w:p>
          <w:p w14:paraId="756A1608" w14:textId="6D748E05" w:rsidR="000D6958" w:rsidRPr="00BE7662" w:rsidRDefault="000D6958" w:rsidP="005A6057">
            <w:pPr>
              <w:tabs>
                <w:tab w:val="center" w:pos="4536"/>
                <w:tab w:val="right" w:pos="9072"/>
              </w:tabs>
              <w:spacing w:after="360"/>
              <w:jc w:val="center"/>
              <w:rPr>
                <w:rFonts w:cs="Arial"/>
                <w:b/>
                <w:sz w:val="22"/>
              </w:rPr>
            </w:pPr>
            <w:r w:rsidRPr="00BE7662">
              <w:rPr>
                <w:rFonts w:cs="Arial"/>
                <w:b/>
                <w:sz w:val="22"/>
              </w:rPr>
              <w:t xml:space="preserve"> </w:t>
            </w:r>
          </w:p>
        </w:tc>
        <w:tc>
          <w:tcPr>
            <w:tcW w:w="5414" w:type="dxa"/>
          </w:tcPr>
          <w:p w14:paraId="756A1609" w14:textId="77777777" w:rsidR="000D6958" w:rsidRPr="00BE7662" w:rsidRDefault="000D6958" w:rsidP="005A6057">
            <w:pPr>
              <w:tabs>
                <w:tab w:val="center" w:pos="4536"/>
                <w:tab w:val="right" w:pos="9072"/>
              </w:tabs>
              <w:spacing w:after="360"/>
              <w:jc w:val="center"/>
              <w:rPr>
                <w:rFonts w:cs="Arial"/>
                <w:b/>
                <w:sz w:val="22"/>
              </w:rPr>
            </w:pPr>
          </w:p>
          <w:p w14:paraId="756A160A" w14:textId="2B794E3A" w:rsidR="000D6958" w:rsidRPr="00BE7662" w:rsidRDefault="008D297D" w:rsidP="005A6057">
            <w:pPr>
              <w:tabs>
                <w:tab w:val="center" w:pos="4536"/>
                <w:tab w:val="right" w:pos="9072"/>
              </w:tabs>
              <w:spacing w:after="360"/>
              <w:jc w:val="center"/>
              <w:rPr>
                <w:rFonts w:cs="Arial"/>
                <w:b/>
                <w:sz w:val="22"/>
              </w:rPr>
            </w:pPr>
            <w:r>
              <w:rPr>
                <w:rFonts w:cs="Arial"/>
                <w:b/>
                <w:sz w:val="22"/>
              </w:rPr>
              <w:t>Philippe GEOFFROY</w:t>
            </w:r>
          </w:p>
          <w:p w14:paraId="756A160B" w14:textId="77777777" w:rsidR="000D6958" w:rsidRPr="00BE7662" w:rsidRDefault="000D6958" w:rsidP="005A6057">
            <w:pPr>
              <w:tabs>
                <w:tab w:val="center" w:pos="4536"/>
                <w:tab w:val="right" w:pos="9072"/>
              </w:tabs>
              <w:spacing w:after="360"/>
              <w:jc w:val="center"/>
              <w:rPr>
                <w:rFonts w:cs="Arial"/>
                <w:b/>
                <w:sz w:val="22"/>
              </w:rPr>
            </w:pPr>
          </w:p>
          <w:p w14:paraId="756A160F" w14:textId="06BDA30C" w:rsidR="000D6958" w:rsidRPr="00BE7662" w:rsidRDefault="000D6958" w:rsidP="005A6057">
            <w:pPr>
              <w:tabs>
                <w:tab w:val="center" w:pos="4536"/>
                <w:tab w:val="right" w:pos="9072"/>
              </w:tabs>
              <w:spacing w:after="360"/>
              <w:jc w:val="center"/>
              <w:rPr>
                <w:rFonts w:cs="Arial"/>
                <w:b/>
                <w:sz w:val="22"/>
              </w:rPr>
            </w:pPr>
          </w:p>
        </w:tc>
      </w:tr>
    </w:tbl>
    <w:p w14:paraId="756A1614" w14:textId="77777777" w:rsidR="000D6958" w:rsidRPr="00BE7662" w:rsidRDefault="000D6958" w:rsidP="005A6057">
      <w:pPr>
        <w:tabs>
          <w:tab w:val="center" w:pos="4536"/>
          <w:tab w:val="right" w:pos="9072"/>
        </w:tabs>
        <w:spacing w:after="360"/>
        <w:jc w:val="both"/>
        <w:rPr>
          <w:rFonts w:cs="Arial"/>
          <w:sz w:val="22"/>
        </w:rPr>
      </w:pPr>
      <w:bookmarkStart w:id="0" w:name="_GoBack"/>
      <w:bookmarkEnd w:id="0"/>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71EC3283" w14:textId="7D145D9B" w:rsidR="005A6057" w:rsidRPr="005A6057" w:rsidRDefault="000D6958" w:rsidP="005A6057">
      <w:pPr>
        <w:tabs>
          <w:tab w:val="center" w:pos="4536"/>
          <w:tab w:val="right" w:pos="9072"/>
        </w:tabs>
        <w:spacing w:after="360"/>
        <w:jc w:val="both"/>
        <w:rPr>
          <w:rFonts w:cs="Arial"/>
          <w:sz w:val="22"/>
        </w:rPr>
      </w:pPr>
      <w:r w:rsidRPr="00BE7662">
        <w:rPr>
          <w:rFonts w:cs="Arial"/>
          <w:color w:val="000000"/>
          <w:sz w:val="22"/>
        </w:rPr>
        <w:t>Conformément aux dispositions de l’article R.</w:t>
      </w:r>
      <w:r w:rsidR="001D55BC">
        <w:rPr>
          <w:rFonts w:cs="Arial"/>
          <w:color w:val="000000"/>
          <w:sz w:val="22"/>
        </w:rPr>
        <w:t> </w:t>
      </w:r>
      <w:r w:rsidRPr="00BE7662">
        <w:rPr>
          <w:rFonts w:cs="Arial"/>
          <w:color w:val="000000"/>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w:t>
      </w:r>
      <w:r w:rsidR="005A6057">
        <w:rPr>
          <w:rFonts w:cs="Arial"/>
          <w:color w:val="000000"/>
          <w:sz w:val="22"/>
        </w:rPr>
        <w:t>’article R.</w:t>
      </w:r>
      <w:r w:rsidR="001D55BC">
        <w:rPr>
          <w:rFonts w:cs="Arial"/>
          <w:color w:val="000000"/>
          <w:sz w:val="22"/>
        </w:rPr>
        <w:t> </w:t>
      </w:r>
      <w:r w:rsidR="005A6057">
        <w:rPr>
          <w:rFonts w:cs="Arial"/>
          <w:color w:val="000000"/>
          <w:sz w:val="22"/>
        </w:rPr>
        <w:t>142-15 du même code.</w:t>
      </w:r>
    </w:p>
    <w:sectPr w:rsidR="005A6057" w:rsidRPr="005A6057"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1A1AD" w14:textId="77777777" w:rsidR="00D423AB" w:rsidRDefault="00D423AB" w:rsidP="00B41656">
      <w:pPr>
        <w:spacing w:line="240" w:lineRule="auto"/>
      </w:pPr>
      <w:r>
        <w:separator/>
      </w:r>
    </w:p>
  </w:endnote>
  <w:endnote w:type="continuationSeparator" w:id="0">
    <w:p w14:paraId="40558275" w14:textId="77777777" w:rsidR="00D423AB" w:rsidRDefault="00D423AB" w:rsidP="00B41656">
      <w:pPr>
        <w:spacing w:line="240" w:lineRule="auto"/>
      </w:pPr>
      <w:r>
        <w:continuationSeparator/>
      </w:r>
    </w:p>
  </w:endnote>
  <w:endnote w:type="continuationNotice" w:id="1">
    <w:p w14:paraId="1B8479DB" w14:textId="77777777" w:rsidR="00D423AB" w:rsidRDefault="00D423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55D61" w14:paraId="756A1627" w14:textId="77777777" w:rsidTr="000D6958">
      <w:trPr>
        <w:jc w:val="center"/>
      </w:trPr>
      <w:tc>
        <w:tcPr>
          <w:tcW w:w="9212" w:type="dxa"/>
        </w:tcPr>
        <w:p w14:paraId="756A1626" w14:textId="77777777" w:rsidR="00755D61" w:rsidRPr="008F0DC7" w:rsidRDefault="00755D61" w:rsidP="000D6958">
          <w:pPr>
            <w:pStyle w:val="Pieddepage"/>
            <w:jc w:val="center"/>
            <w:rPr>
              <w:rFonts w:cs="Arial"/>
            </w:rPr>
          </w:pPr>
          <w:r w:rsidRPr="008F0DC7">
            <w:rPr>
              <w:rFonts w:cs="Arial"/>
            </w:rPr>
            <w:t>13 rue Cambon - 75100 PARIS CEDEX 01 - T +33 1 42 98 95 00 - www.ccomptes.fr</w:t>
          </w:r>
        </w:p>
      </w:tc>
    </w:tr>
    <w:tr w:rsidR="00755D61" w14:paraId="756A1629" w14:textId="77777777" w:rsidTr="000D6958">
      <w:trPr>
        <w:jc w:val="center"/>
      </w:trPr>
      <w:tc>
        <w:tcPr>
          <w:tcW w:w="9212" w:type="dxa"/>
        </w:tcPr>
        <w:p w14:paraId="756A1628" w14:textId="77777777" w:rsidR="00755D61" w:rsidRPr="008F0DC7" w:rsidRDefault="00755D61" w:rsidP="000D6958">
          <w:pPr>
            <w:pStyle w:val="Pieddepage"/>
            <w:jc w:val="center"/>
            <w:rPr>
              <w:rFonts w:cs="Arial"/>
            </w:rPr>
          </w:pPr>
          <w:r w:rsidRPr="008F0DC7">
            <w:rPr>
              <w:rFonts w:cs="Arial"/>
            </w:rPr>
            <w:t>.</w:t>
          </w:r>
        </w:p>
      </w:tc>
    </w:tr>
  </w:tbl>
  <w:p w14:paraId="756A162A" w14:textId="77777777" w:rsidR="00755D61" w:rsidRDefault="00755D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55D61" w14:paraId="756A162D" w14:textId="77777777" w:rsidTr="000D6958">
      <w:trPr>
        <w:jc w:val="center"/>
      </w:trPr>
      <w:tc>
        <w:tcPr>
          <w:tcW w:w="9212" w:type="dxa"/>
        </w:tcPr>
        <w:p w14:paraId="756A162C" w14:textId="77777777" w:rsidR="00755D61" w:rsidRPr="008F0DC7" w:rsidRDefault="00755D61" w:rsidP="000D6958">
          <w:pPr>
            <w:pStyle w:val="Pieddepage"/>
            <w:jc w:val="center"/>
            <w:rPr>
              <w:rFonts w:cs="Arial"/>
            </w:rPr>
          </w:pPr>
          <w:r w:rsidRPr="008F0DC7">
            <w:rPr>
              <w:rFonts w:cs="Arial"/>
            </w:rPr>
            <w:t>13 rue Cambon - 75100 PARIS CEDEX 01 - T +33 1 42 98 95 00 - www.ccomptes.fr</w:t>
          </w:r>
        </w:p>
      </w:tc>
    </w:tr>
    <w:tr w:rsidR="00755D61" w14:paraId="756A162F" w14:textId="77777777" w:rsidTr="000D6958">
      <w:trPr>
        <w:jc w:val="center"/>
      </w:trPr>
      <w:tc>
        <w:tcPr>
          <w:tcW w:w="9212" w:type="dxa"/>
        </w:tcPr>
        <w:p w14:paraId="756A162E" w14:textId="77777777" w:rsidR="00755D61" w:rsidRPr="008F0DC7" w:rsidRDefault="00755D61" w:rsidP="000D6958">
          <w:pPr>
            <w:pStyle w:val="Pieddepage"/>
            <w:jc w:val="center"/>
            <w:rPr>
              <w:rFonts w:cs="Arial"/>
            </w:rPr>
          </w:pPr>
          <w:r w:rsidRPr="008F0DC7">
            <w:rPr>
              <w:rFonts w:cs="Arial"/>
            </w:rPr>
            <w:t>.</w:t>
          </w:r>
        </w:p>
      </w:tc>
    </w:tr>
  </w:tbl>
  <w:p w14:paraId="756A1630" w14:textId="77777777" w:rsidR="00755D61" w:rsidRDefault="00755D6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79AD0" w14:textId="77777777" w:rsidR="00D423AB" w:rsidRDefault="00D423AB" w:rsidP="00B41656">
      <w:pPr>
        <w:spacing w:line="240" w:lineRule="auto"/>
      </w:pPr>
      <w:r>
        <w:separator/>
      </w:r>
    </w:p>
  </w:footnote>
  <w:footnote w:type="continuationSeparator" w:id="0">
    <w:p w14:paraId="1C8F17F8" w14:textId="77777777" w:rsidR="00D423AB" w:rsidRDefault="00D423AB" w:rsidP="00B41656">
      <w:pPr>
        <w:spacing w:line="240" w:lineRule="auto"/>
      </w:pPr>
      <w:r>
        <w:continuationSeparator/>
      </w:r>
    </w:p>
  </w:footnote>
  <w:footnote w:type="continuationNotice" w:id="1">
    <w:p w14:paraId="208C7ABC" w14:textId="77777777" w:rsidR="00D423AB" w:rsidRDefault="00D423A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A1621" w14:textId="77777777" w:rsidR="00755D61" w:rsidRDefault="00755D61">
    <w:pPr>
      <w:pStyle w:val="En-tte"/>
      <w:jc w:val="right"/>
    </w:pPr>
  </w:p>
  <w:tbl>
    <w:tblPr>
      <w:tblStyle w:val="Grilledutableau"/>
      <w:tblW w:w="0" w:type="auto"/>
      <w:tblLook w:val="0680" w:firstRow="0" w:lastRow="0" w:firstColumn="1" w:lastColumn="0" w:noHBand="1" w:noVBand="1"/>
    </w:tblPr>
    <w:tblGrid>
      <w:gridCol w:w="8046"/>
      <w:gridCol w:w="1164"/>
    </w:tblGrid>
    <w:tr w:rsidR="00755D61" w14:paraId="756A1624" w14:textId="77777777" w:rsidTr="003D7655">
      <w:tc>
        <w:tcPr>
          <w:tcW w:w="8046" w:type="dxa"/>
          <w:tcBorders>
            <w:top w:val="nil"/>
            <w:left w:val="nil"/>
            <w:bottom w:val="nil"/>
            <w:right w:val="nil"/>
          </w:tcBorders>
          <w:vAlign w:val="center"/>
        </w:tcPr>
        <w:p w14:paraId="756A1622" w14:textId="77777777" w:rsidR="00755D61" w:rsidRDefault="00755D61" w:rsidP="003D7655">
          <w:pPr>
            <w:pStyle w:val="En-tte"/>
            <w:spacing w:line="320" w:lineRule="exact"/>
          </w:pPr>
        </w:p>
      </w:tc>
      <w:tc>
        <w:tcPr>
          <w:tcW w:w="1164" w:type="dxa"/>
          <w:tcBorders>
            <w:top w:val="nil"/>
            <w:left w:val="nil"/>
            <w:bottom w:val="nil"/>
            <w:right w:val="nil"/>
          </w:tcBorders>
          <w:vAlign w:val="center"/>
        </w:tcPr>
        <w:p w14:paraId="756A1623" w14:textId="77777777" w:rsidR="00755D61" w:rsidRDefault="00D423AB" w:rsidP="003D7655">
          <w:pPr>
            <w:pStyle w:val="En-tte"/>
            <w:jc w:val="right"/>
          </w:pPr>
          <w:sdt>
            <w:sdtPr>
              <w:id w:val="123790272"/>
              <w:docPartObj>
                <w:docPartGallery w:val="Page Numbers (Top of Page)"/>
                <w:docPartUnique/>
              </w:docPartObj>
            </w:sdtPr>
            <w:sdtEndPr/>
            <w:sdtContent>
              <w:r w:rsidR="00755D61">
                <w:t xml:space="preserve"> </w:t>
              </w:r>
              <w:r w:rsidR="00755D61">
                <w:rPr>
                  <w:b/>
                  <w:sz w:val="24"/>
                  <w:szCs w:val="24"/>
                </w:rPr>
                <w:fldChar w:fldCharType="begin"/>
              </w:r>
              <w:r w:rsidR="00755D61">
                <w:rPr>
                  <w:b/>
                </w:rPr>
                <w:instrText>PAGE</w:instrText>
              </w:r>
              <w:r w:rsidR="00755D61">
                <w:rPr>
                  <w:b/>
                  <w:sz w:val="24"/>
                  <w:szCs w:val="24"/>
                </w:rPr>
                <w:fldChar w:fldCharType="separate"/>
              </w:r>
              <w:r w:rsidR="00500BAD">
                <w:rPr>
                  <w:b/>
                  <w:noProof/>
                </w:rPr>
                <w:t>11</w:t>
              </w:r>
              <w:r w:rsidR="00755D61">
                <w:rPr>
                  <w:b/>
                  <w:sz w:val="24"/>
                  <w:szCs w:val="24"/>
                </w:rPr>
                <w:fldChar w:fldCharType="end"/>
              </w:r>
              <w:r w:rsidR="00755D61">
                <w:t xml:space="preserve"> / </w:t>
              </w:r>
              <w:r w:rsidR="00755D61">
                <w:rPr>
                  <w:b/>
                  <w:sz w:val="24"/>
                  <w:szCs w:val="24"/>
                </w:rPr>
                <w:fldChar w:fldCharType="begin"/>
              </w:r>
              <w:r w:rsidR="00755D61">
                <w:rPr>
                  <w:b/>
                </w:rPr>
                <w:instrText>NUMPAGES</w:instrText>
              </w:r>
              <w:r w:rsidR="00755D61">
                <w:rPr>
                  <w:b/>
                  <w:sz w:val="24"/>
                  <w:szCs w:val="24"/>
                </w:rPr>
                <w:fldChar w:fldCharType="separate"/>
              </w:r>
              <w:r w:rsidR="00500BAD">
                <w:rPr>
                  <w:b/>
                  <w:noProof/>
                </w:rPr>
                <w:t>11</w:t>
              </w:r>
              <w:r w:rsidR="00755D61">
                <w:rPr>
                  <w:b/>
                  <w:sz w:val="24"/>
                  <w:szCs w:val="24"/>
                </w:rPr>
                <w:fldChar w:fldCharType="end"/>
              </w:r>
            </w:sdtContent>
          </w:sdt>
        </w:p>
      </w:tc>
    </w:tr>
  </w:tbl>
  <w:p w14:paraId="756A1625" w14:textId="77777777" w:rsidR="00755D61" w:rsidRDefault="00755D61"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A162B" w14:textId="77777777" w:rsidR="00755D61" w:rsidRDefault="00755D61">
    <w:pPr>
      <w:pStyle w:val="En-tte"/>
    </w:pPr>
    <w:r>
      <w:rPr>
        <w:noProof/>
        <w:lang w:eastAsia="fr-FR"/>
      </w:rPr>
      <w:drawing>
        <wp:anchor distT="0" distB="0" distL="114300" distR="114300" simplePos="0" relativeHeight="251658240" behindDoc="0" locked="0" layoutInCell="1" allowOverlap="1" wp14:anchorId="756A1631" wp14:editId="756A1632">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29F0066"/>
    <w:multiLevelType w:val="hybridMultilevel"/>
    <w:tmpl w:val="D45EB26A"/>
    <w:lvl w:ilvl="0" w:tplc="234939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49EA"/>
    <w:rsid w:val="00022BD8"/>
    <w:rsid w:val="00047BDA"/>
    <w:rsid w:val="00057C1C"/>
    <w:rsid w:val="00060466"/>
    <w:rsid w:val="00067EA3"/>
    <w:rsid w:val="0007061D"/>
    <w:rsid w:val="00097647"/>
    <w:rsid w:val="000A0438"/>
    <w:rsid w:val="000B1360"/>
    <w:rsid w:val="000C6447"/>
    <w:rsid w:val="000D48F2"/>
    <w:rsid w:val="000D6958"/>
    <w:rsid w:val="000F5299"/>
    <w:rsid w:val="000F53CA"/>
    <w:rsid w:val="00110640"/>
    <w:rsid w:val="001248F5"/>
    <w:rsid w:val="0013115F"/>
    <w:rsid w:val="00131A38"/>
    <w:rsid w:val="0013417B"/>
    <w:rsid w:val="00142067"/>
    <w:rsid w:val="001440E9"/>
    <w:rsid w:val="00150F3E"/>
    <w:rsid w:val="00166606"/>
    <w:rsid w:val="0016783F"/>
    <w:rsid w:val="001733C8"/>
    <w:rsid w:val="00177B90"/>
    <w:rsid w:val="00187008"/>
    <w:rsid w:val="001B4238"/>
    <w:rsid w:val="001D11BE"/>
    <w:rsid w:val="001D55BC"/>
    <w:rsid w:val="002040C2"/>
    <w:rsid w:val="002123B5"/>
    <w:rsid w:val="0021455D"/>
    <w:rsid w:val="002304DE"/>
    <w:rsid w:val="00231C67"/>
    <w:rsid w:val="00232BD0"/>
    <w:rsid w:val="00236D45"/>
    <w:rsid w:val="00240C13"/>
    <w:rsid w:val="00244453"/>
    <w:rsid w:val="00261707"/>
    <w:rsid w:val="00261E77"/>
    <w:rsid w:val="00265091"/>
    <w:rsid w:val="0027605D"/>
    <w:rsid w:val="00283473"/>
    <w:rsid w:val="00285D08"/>
    <w:rsid w:val="002878B1"/>
    <w:rsid w:val="00292CBD"/>
    <w:rsid w:val="002A6CBB"/>
    <w:rsid w:val="002A6E07"/>
    <w:rsid w:val="002B2A50"/>
    <w:rsid w:val="002B74C3"/>
    <w:rsid w:val="002C0B4C"/>
    <w:rsid w:val="002C0C8C"/>
    <w:rsid w:val="002C1F69"/>
    <w:rsid w:val="002C65B9"/>
    <w:rsid w:val="002D0DA9"/>
    <w:rsid w:val="002E75B7"/>
    <w:rsid w:val="002F7AAC"/>
    <w:rsid w:val="0030079E"/>
    <w:rsid w:val="00304416"/>
    <w:rsid w:val="003131A1"/>
    <w:rsid w:val="00325E92"/>
    <w:rsid w:val="00343683"/>
    <w:rsid w:val="00347ECD"/>
    <w:rsid w:val="00361DD5"/>
    <w:rsid w:val="00365307"/>
    <w:rsid w:val="00371BB7"/>
    <w:rsid w:val="00376FD6"/>
    <w:rsid w:val="00392D15"/>
    <w:rsid w:val="003955D7"/>
    <w:rsid w:val="003A0101"/>
    <w:rsid w:val="003A09FE"/>
    <w:rsid w:val="003B7BA2"/>
    <w:rsid w:val="003B7C0C"/>
    <w:rsid w:val="003C582D"/>
    <w:rsid w:val="003C729C"/>
    <w:rsid w:val="003D111F"/>
    <w:rsid w:val="003D46CE"/>
    <w:rsid w:val="003D7655"/>
    <w:rsid w:val="003D78CA"/>
    <w:rsid w:val="003F20B4"/>
    <w:rsid w:val="004022CB"/>
    <w:rsid w:val="00411978"/>
    <w:rsid w:val="004200E7"/>
    <w:rsid w:val="00445B90"/>
    <w:rsid w:val="004507C2"/>
    <w:rsid w:val="004643A2"/>
    <w:rsid w:val="00466852"/>
    <w:rsid w:val="0047092C"/>
    <w:rsid w:val="00471F82"/>
    <w:rsid w:val="00472402"/>
    <w:rsid w:val="00476ACD"/>
    <w:rsid w:val="00477C3D"/>
    <w:rsid w:val="004A106A"/>
    <w:rsid w:val="004A1A11"/>
    <w:rsid w:val="004A49F1"/>
    <w:rsid w:val="004B00DA"/>
    <w:rsid w:val="004B72F1"/>
    <w:rsid w:val="004C24C7"/>
    <w:rsid w:val="004C7451"/>
    <w:rsid w:val="004C7774"/>
    <w:rsid w:val="00500BAD"/>
    <w:rsid w:val="00510909"/>
    <w:rsid w:val="005130DC"/>
    <w:rsid w:val="00527BDA"/>
    <w:rsid w:val="005369EE"/>
    <w:rsid w:val="00537E72"/>
    <w:rsid w:val="005428B1"/>
    <w:rsid w:val="0054781F"/>
    <w:rsid w:val="00552928"/>
    <w:rsid w:val="005947E5"/>
    <w:rsid w:val="005A6057"/>
    <w:rsid w:val="005B4CA5"/>
    <w:rsid w:val="005B551C"/>
    <w:rsid w:val="005C22F6"/>
    <w:rsid w:val="005C5994"/>
    <w:rsid w:val="005D5ABB"/>
    <w:rsid w:val="005D6084"/>
    <w:rsid w:val="005F4C9D"/>
    <w:rsid w:val="005F61B5"/>
    <w:rsid w:val="006043DC"/>
    <w:rsid w:val="00604974"/>
    <w:rsid w:val="0060748C"/>
    <w:rsid w:val="00624BF4"/>
    <w:rsid w:val="0063029B"/>
    <w:rsid w:val="006344B0"/>
    <w:rsid w:val="0064555B"/>
    <w:rsid w:val="00647807"/>
    <w:rsid w:val="006542E2"/>
    <w:rsid w:val="00662166"/>
    <w:rsid w:val="00676091"/>
    <w:rsid w:val="006774B5"/>
    <w:rsid w:val="006777F6"/>
    <w:rsid w:val="00686DAB"/>
    <w:rsid w:val="00687F6F"/>
    <w:rsid w:val="00693BA4"/>
    <w:rsid w:val="006A4EB5"/>
    <w:rsid w:val="006A53E6"/>
    <w:rsid w:val="006A568B"/>
    <w:rsid w:val="006A7750"/>
    <w:rsid w:val="006B1964"/>
    <w:rsid w:val="006B51A6"/>
    <w:rsid w:val="006B5863"/>
    <w:rsid w:val="006C3D9C"/>
    <w:rsid w:val="006C72CB"/>
    <w:rsid w:val="006D2EE3"/>
    <w:rsid w:val="006E170E"/>
    <w:rsid w:val="006E33C4"/>
    <w:rsid w:val="006E3A7F"/>
    <w:rsid w:val="006E3E1D"/>
    <w:rsid w:val="006F1EA0"/>
    <w:rsid w:val="006F6426"/>
    <w:rsid w:val="00707BD1"/>
    <w:rsid w:val="00711D8D"/>
    <w:rsid w:val="00724014"/>
    <w:rsid w:val="007252C5"/>
    <w:rsid w:val="0072578E"/>
    <w:rsid w:val="00734B6F"/>
    <w:rsid w:val="007410AA"/>
    <w:rsid w:val="007457ED"/>
    <w:rsid w:val="00752FDD"/>
    <w:rsid w:val="00755D61"/>
    <w:rsid w:val="00764F62"/>
    <w:rsid w:val="00765A21"/>
    <w:rsid w:val="0077703E"/>
    <w:rsid w:val="007834C2"/>
    <w:rsid w:val="0079250B"/>
    <w:rsid w:val="007A448C"/>
    <w:rsid w:val="007B06F6"/>
    <w:rsid w:val="007E06F2"/>
    <w:rsid w:val="007E7C03"/>
    <w:rsid w:val="007F1BEA"/>
    <w:rsid w:val="007F2707"/>
    <w:rsid w:val="00815299"/>
    <w:rsid w:val="0081551A"/>
    <w:rsid w:val="008256E2"/>
    <w:rsid w:val="00832ED0"/>
    <w:rsid w:val="00841EC3"/>
    <w:rsid w:val="008428F3"/>
    <w:rsid w:val="0085194D"/>
    <w:rsid w:val="00863D04"/>
    <w:rsid w:val="0086760B"/>
    <w:rsid w:val="00875AE9"/>
    <w:rsid w:val="008778D6"/>
    <w:rsid w:val="00880874"/>
    <w:rsid w:val="008844EF"/>
    <w:rsid w:val="00890FF7"/>
    <w:rsid w:val="008A34BF"/>
    <w:rsid w:val="008A4068"/>
    <w:rsid w:val="008A6ACF"/>
    <w:rsid w:val="008B4E28"/>
    <w:rsid w:val="008C0751"/>
    <w:rsid w:val="008C244D"/>
    <w:rsid w:val="008D297D"/>
    <w:rsid w:val="008E0FA7"/>
    <w:rsid w:val="008E1176"/>
    <w:rsid w:val="008E360F"/>
    <w:rsid w:val="008E5942"/>
    <w:rsid w:val="008E5EE8"/>
    <w:rsid w:val="008E6349"/>
    <w:rsid w:val="00930B29"/>
    <w:rsid w:val="009405CE"/>
    <w:rsid w:val="00941767"/>
    <w:rsid w:val="00950441"/>
    <w:rsid w:val="00954EF1"/>
    <w:rsid w:val="00966697"/>
    <w:rsid w:val="009802E3"/>
    <w:rsid w:val="0098386B"/>
    <w:rsid w:val="009877AB"/>
    <w:rsid w:val="00994CA0"/>
    <w:rsid w:val="009965D2"/>
    <w:rsid w:val="009B22BF"/>
    <w:rsid w:val="009C1AC6"/>
    <w:rsid w:val="009D326C"/>
    <w:rsid w:val="00A02D30"/>
    <w:rsid w:val="00A15540"/>
    <w:rsid w:val="00A32C49"/>
    <w:rsid w:val="00A332F9"/>
    <w:rsid w:val="00A4059D"/>
    <w:rsid w:val="00A45690"/>
    <w:rsid w:val="00A56A52"/>
    <w:rsid w:val="00A607D7"/>
    <w:rsid w:val="00A615CA"/>
    <w:rsid w:val="00A641A3"/>
    <w:rsid w:val="00A7217D"/>
    <w:rsid w:val="00A755A3"/>
    <w:rsid w:val="00A83FC9"/>
    <w:rsid w:val="00A9735F"/>
    <w:rsid w:val="00AB4C3E"/>
    <w:rsid w:val="00AE33AB"/>
    <w:rsid w:val="00AE774F"/>
    <w:rsid w:val="00AF3901"/>
    <w:rsid w:val="00B056C8"/>
    <w:rsid w:val="00B128E3"/>
    <w:rsid w:val="00B14A50"/>
    <w:rsid w:val="00B21F97"/>
    <w:rsid w:val="00B27218"/>
    <w:rsid w:val="00B31C0D"/>
    <w:rsid w:val="00B34D83"/>
    <w:rsid w:val="00B37C11"/>
    <w:rsid w:val="00B41656"/>
    <w:rsid w:val="00B50C65"/>
    <w:rsid w:val="00B547DD"/>
    <w:rsid w:val="00B6034F"/>
    <w:rsid w:val="00B645D1"/>
    <w:rsid w:val="00B71867"/>
    <w:rsid w:val="00B72378"/>
    <w:rsid w:val="00B75684"/>
    <w:rsid w:val="00B857E9"/>
    <w:rsid w:val="00B93E22"/>
    <w:rsid w:val="00B967C8"/>
    <w:rsid w:val="00BA01EB"/>
    <w:rsid w:val="00BA4E7F"/>
    <w:rsid w:val="00BA60D8"/>
    <w:rsid w:val="00BB2920"/>
    <w:rsid w:val="00BB7176"/>
    <w:rsid w:val="00BC40A5"/>
    <w:rsid w:val="00BD1B60"/>
    <w:rsid w:val="00C04525"/>
    <w:rsid w:val="00C1698C"/>
    <w:rsid w:val="00C17123"/>
    <w:rsid w:val="00C22187"/>
    <w:rsid w:val="00C232B5"/>
    <w:rsid w:val="00C23B89"/>
    <w:rsid w:val="00C31407"/>
    <w:rsid w:val="00C32D50"/>
    <w:rsid w:val="00C470E9"/>
    <w:rsid w:val="00C4777B"/>
    <w:rsid w:val="00C667E3"/>
    <w:rsid w:val="00C747F3"/>
    <w:rsid w:val="00C75784"/>
    <w:rsid w:val="00C75FDC"/>
    <w:rsid w:val="00C77CA2"/>
    <w:rsid w:val="00CA1BD5"/>
    <w:rsid w:val="00CA25F0"/>
    <w:rsid w:val="00CA65C7"/>
    <w:rsid w:val="00CB12C3"/>
    <w:rsid w:val="00CC39B0"/>
    <w:rsid w:val="00CE1BD7"/>
    <w:rsid w:val="00CE3A0A"/>
    <w:rsid w:val="00CE4F79"/>
    <w:rsid w:val="00CF6809"/>
    <w:rsid w:val="00D02055"/>
    <w:rsid w:val="00D21CDB"/>
    <w:rsid w:val="00D360BC"/>
    <w:rsid w:val="00D423AB"/>
    <w:rsid w:val="00D500EF"/>
    <w:rsid w:val="00D505EF"/>
    <w:rsid w:val="00D51C43"/>
    <w:rsid w:val="00D553A4"/>
    <w:rsid w:val="00D62649"/>
    <w:rsid w:val="00D817B5"/>
    <w:rsid w:val="00D87BB4"/>
    <w:rsid w:val="00D942FD"/>
    <w:rsid w:val="00D95E6E"/>
    <w:rsid w:val="00DA6392"/>
    <w:rsid w:val="00DB4BAF"/>
    <w:rsid w:val="00DC391E"/>
    <w:rsid w:val="00DE48AF"/>
    <w:rsid w:val="00DE6999"/>
    <w:rsid w:val="00E00B1E"/>
    <w:rsid w:val="00E03E5C"/>
    <w:rsid w:val="00E25406"/>
    <w:rsid w:val="00E269A3"/>
    <w:rsid w:val="00E33983"/>
    <w:rsid w:val="00E353F0"/>
    <w:rsid w:val="00E35B8A"/>
    <w:rsid w:val="00E430FB"/>
    <w:rsid w:val="00E52BBD"/>
    <w:rsid w:val="00E55D24"/>
    <w:rsid w:val="00E610D4"/>
    <w:rsid w:val="00E823D6"/>
    <w:rsid w:val="00E86FB6"/>
    <w:rsid w:val="00E87137"/>
    <w:rsid w:val="00EC4D4A"/>
    <w:rsid w:val="00EC590B"/>
    <w:rsid w:val="00ED3235"/>
    <w:rsid w:val="00ED3BBB"/>
    <w:rsid w:val="00EE2978"/>
    <w:rsid w:val="00EE3AA4"/>
    <w:rsid w:val="00EE4F42"/>
    <w:rsid w:val="00F02D0A"/>
    <w:rsid w:val="00F05252"/>
    <w:rsid w:val="00F278AF"/>
    <w:rsid w:val="00F34BAC"/>
    <w:rsid w:val="00F4018F"/>
    <w:rsid w:val="00F60886"/>
    <w:rsid w:val="00F63CE2"/>
    <w:rsid w:val="00F73ABC"/>
    <w:rsid w:val="00F8606B"/>
    <w:rsid w:val="00FA2EC4"/>
    <w:rsid w:val="00FC3558"/>
    <w:rsid w:val="00FD1639"/>
    <w:rsid w:val="00FD31C9"/>
    <w:rsid w:val="00FF6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6A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uiPriority w:val="99"/>
    <w:semiHidden/>
    <w:rsid w:val="00097647"/>
    <w:pPr>
      <w:spacing w:after="120"/>
    </w:pPr>
  </w:style>
  <w:style w:type="character" w:customStyle="1" w:styleId="CorpsdetexteCar">
    <w:name w:val="Corps de texte Car"/>
    <w:basedOn w:val="Policepardfaut"/>
    <w:link w:val="Corpsdetexte"/>
    <w:uiPriority w:val="99"/>
    <w:semiHidden/>
    <w:rsid w:val="00097647"/>
    <w:rPr>
      <w:sz w:val="18"/>
      <w:szCs w:val="22"/>
      <w:lang w:eastAsia="en-US"/>
    </w:rPr>
  </w:style>
  <w:style w:type="character" w:styleId="lev">
    <w:name w:val="Strong"/>
    <w:basedOn w:val="Policepardfaut"/>
    <w:uiPriority w:val="22"/>
    <w:qFormat/>
    <w:rsid w:val="00C667E3"/>
    <w:rPr>
      <w:b/>
      <w:bCs/>
    </w:rPr>
  </w:style>
  <w:style w:type="paragraph" w:customStyle="1" w:styleId="western">
    <w:name w:val="western"/>
    <w:basedOn w:val="Normal"/>
    <w:rsid w:val="000A0438"/>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392D15"/>
    <w:rPr>
      <w:sz w:val="16"/>
      <w:szCs w:val="16"/>
    </w:rPr>
  </w:style>
  <w:style w:type="paragraph" w:styleId="Commentaire">
    <w:name w:val="annotation text"/>
    <w:basedOn w:val="Normal"/>
    <w:link w:val="CommentaireCar"/>
    <w:uiPriority w:val="99"/>
    <w:semiHidden/>
    <w:rsid w:val="00392D15"/>
    <w:pPr>
      <w:spacing w:line="240" w:lineRule="auto"/>
    </w:pPr>
    <w:rPr>
      <w:sz w:val="20"/>
      <w:szCs w:val="20"/>
    </w:rPr>
  </w:style>
  <w:style w:type="character" w:customStyle="1" w:styleId="CommentaireCar">
    <w:name w:val="Commentaire Car"/>
    <w:basedOn w:val="Policepardfaut"/>
    <w:link w:val="Commentaire"/>
    <w:uiPriority w:val="99"/>
    <w:semiHidden/>
    <w:rsid w:val="00392D15"/>
    <w:rPr>
      <w:lang w:eastAsia="en-US"/>
    </w:rPr>
  </w:style>
  <w:style w:type="paragraph" w:styleId="Objetducommentaire">
    <w:name w:val="annotation subject"/>
    <w:basedOn w:val="Commentaire"/>
    <w:next w:val="Commentaire"/>
    <w:link w:val="ObjetducommentaireCar"/>
    <w:uiPriority w:val="99"/>
    <w:semiHidden/>
    <w:rsid w:val="00392D15"/>
    <w:rPr>
      <w:b/>
      <w:bCs/>
    </w:rPr>
  </w:style>
  <w:style w:type="character" w:customStyle="1" w:styleId="ObjetducommentaireCar">
    <w:name w:val="Objet du commentaire Car"/>
    <w:basedOn w:val="CommentaireCar"/>
    <w:link w:val="Objetducommentaire"/>
    <w:uiPriority w:val="99"/>
    <w:semiHidden/>
    <w:rsid w:val="00392D15"/>
    <w:rPr>
      <w:b/>
      <w:bCs/>
      <w:lang w:eastAsia="en-US"/>
    </w:rPr>
  </w:style>
  <w:style w:type="character" w:customStyle="1" w:styleId="Normal1">
    <w:name w:val="Normal1"/>
    <w:basedOn w:val="Policepardfaut"/>
    <w:rsid w:val="008428F3"/>
  </w:style>
  <w:style w:type="character" w:customStyle="1" w:styleId="surlignage">
    <w:name w:val="surlignage"/>
    <w:basedOn w:val="Policepardfaut"/>
    <w:rsid w:val="00A45690"/>
  </w:style>
  <w:style w:type="paragraph" w:styleId="Rvision">
    <w:name w:val="Revision"/>
    <w:hidden/>
    <w:uiPriority w:val="71"/>
    <w:rsid w:val="003A0101"/>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uiPriority w:val="99"/>
    <w:semiHidden/>
    <w:rsid w:val="00097647"/>
    <w:pPr>
      <w:spacing w:after="120"/>
    </w:pPr>
  </w:style>
  <w:style w:type="character" w:customStyle="1" w:styleId="CorpsdetexteCar">
    <w:name w:val="Corps de texte Car"/>
    <w:basedOn w:val="Policepardfaut"/>
    <w:link w:val="Corpsdetexte"/>
    <w:uiPriority w:val="99"/>
    <w:semiHidden/>
    <w:rsid w:val="00097647"/>
    <w:rPr>
      <w:sz w:val="18"/>
      <w:szCs w:val="22"/>
      <w:lang w:eastAsia="en-US"/>
    </w:rPr>
  </w:style>
  <w:style w:type="character" w:styleId="lev">
    <w:name w:val="Strong"/>
    <w:basedOn w:val="Policepardfaut"/>
    <w:uiPriority w:val="22"/>
    <w:qFormat/>
    <w:rsid w:val="00C667E3"/>
    <w:rPr>
      <w:b/>
      <w:bCs/>
    </w:rPr>
  </w:style>
  <w:style w:type="paragraph" w:customStyle="1" w:styleId="western">
    <w:name w:val="western"/>
    <w:basedOn w:val="Normal"/>
    <w:rsid w:val="000A0438"/>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392D15"/>
    <w:rPr>
      <w:sz w:val="16"/>
      <w:szCs w:val="16"/>
    </w:rPr>
  </w:style>
  <w:style w:type="paragraph" w:styleId="Commentaire">
    <w:name w:val="annotation text"/>
    <w:basedOn w:val="Normal"/>
    <w:link w:val="CommentaireCar"/>
    <w:uiPriority w:val="99"/>
    <w:semiHidden/>
    <w:rsid w:val="00392D15"/>
    <w:pPr>
      <w:spacing w:line="240" w:lineRule="auto"/>
    </w:pPr>
    <w:rPr>
      <w:sz w:val="20"/>
      <w:szCs w:val="20"/>
    </w:rPr>
  </w:style>
  <w:style w:type="character" w:customStyle="1" w:styleId="CommentaireCar">
    <w:name w:val="Commentaire Car"/>
    <w:basedOn w:val="Policepardfaut"/>
    <w:link w:val="Commentaire"/>
    <w:uiPriority w:val="99"/>
    <w:semiHidden/>
    <w:rsid w:val="00392D15"/>
    <w:rPr>
      <w:lang w:eastAsia="en-US"/>
    </w:rPr>
  </w:style>
  <w:style w:type="paragraph" w:styleId="Objetducommentaire">
    <w:name w:val="annotation subject"/>
    <w:basedOn w:val="Commentaire"/>
    <w:next w:val="Commentaire"/>
    <w:link w:val="ObjetducommentaireCar"/>
    <w:uiPriority w:val="99"/>
    <w:semiHidden/>
    <w:rsid w:val="00392D15"/>
    <w:rPr>
      <w:b/>
      <w:bCs/>
    </w:rPr>
  </w:style>
  <w:style w:type="character" w:customStyle="1" w:styleId="ObjetducommentaireCar">
    <w:name w:val="Objet du commentaire Car"/>
    <w:basedOn w:val="CommentaireCar"/>
    <w:link w:val="Objetducommentaire"/>
    <w:uiPriority w:val="99"/>
    <w:semiHidden/>
    <w:rsid w:val="00392D15"/>
    <w:rPr>
      <w:b/>
      <w:bCs/>
      <w:lang w:eastAsia="en-US"/>
    </w:rPr>
  </w:style>
  <w:style w:type="character" w:customStyle="1" w:styleId="Normal1">
    <w:name w:val="Normal1"/>
    <w:basedOn w:val="Policepardfaut"/>
    <w:rsid w:val="008428F3"/>
  </w:style>
  <w:style w:type="character" w:customStyle="1" w:styleId="surlignage">
    <w:name w:val="surlignage"/>
    <w:basedOn w:val="Policepardfaut"/>
    <w:rsid w:val="00A45690"/>
  </w:style>
  <w:style w:type="paragraph" w:styleId="Rvision">
    <w:name w:val="Revision"/>
    <w:hidden/>
    <w:uiPriority w:val="71"/>
    <w:rsid w:val="003A0101"/>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2225">
      <w:bodyDiv w:val="1"/>
      <w:marLeft w:val="0"/>
      <w:marRight w:val="0"/>
      <w:marTop w:val="0"/>
      <w:marBottom w:val="0"/>
      <w:divBdr>
        <w:top w:val="none" w:sz="0" w:space="0" w:color="auto"/>
        <w:left w:val="none" w:sz="0" w:space="0" w:color="auto"/>
        <w:bottom w:val="none" w:sz="0" w:space="0" w:color="auto"/>
        <w:right w:val="none" w:sz="0" w:space="0" w:color="auto"/>
      </w:divBdr>
    </w:div>
    <w:div w:id="519396960">
      <w:bodyDiv w:val="1"/>
      <w:marLeft w:val="0"/>
      <w:marRight w:val="0"/>
      <w:marTop w:val="0"/>
      <w:marBottom w:val="0"/>
      <w:divBdr>
        <w:top w:val="none" w:sz="0" w:space="0" w:color="auto"/>
        <w:left w:val="none" w:sz="0" w:space="0" w:color="auto"/>
        <w:bottom w:val="none" w:sz="0" w:space="0" w:color="auto"/>
        <w:right w:val="none" w:sz="0" w:space="0" w:color="auto"/>
      </w:divBdr>
    </w:div>
    <w:div w:id="1203665238">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20EE-F413-4172-AD09-0E52102A32BD}">
  <ds:schemaRefs>
    <ds:schemaRef ds:uri="http://schemas.microsoft.com/sharepoint/v3/contenttype/forms"/>
  </ds:schemaRefs>
</ds:datastoreItem>
</file>

<file path=customXml/itemProps2.xml><?xml version="1.0" encoding="utf-8"?>
<ds:datastoreItem xmlns:ds="http://schemas.openxmlformats.org/officeDocument/2006/customXml" ds:itemID="{633DE66E-8D2A-41A4-B47F-05A3CBC12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C86B9F-5BDD-4E9E-BE9C-C4609A591E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23198D-93F5-4896-81F2-849EEDBB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4509</Words>
  <Characters>24802</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5</cp:revision>
  <cp:lastPrinted>2015-11-26T09:54:00Z</cp:lastPrinted>
  <dcterms:created xsi:type="dcterms:W3CDTF">2015-11-27T09:05:00Z</dcterms:created>
  <dcterms:modified xsi:type="dcterms:W3CDTF">2016-03-11T14:20:00Z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