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750E" w14:textId="77777777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项目名称</w:t>
      </w:r>
    </w:p>
    <w:p w14:paraId="4DAE3C08" w14:textId="7AF68278" w:rsidR="00F6682A" w:rsidRDefault="009A63D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土工格栅调控</w:t>
      </w:r>
      <w:r w:rsidR="00E64AF3">
        <w:rPr>
          <w:rFonts w:ascii="微软雅黑" w:eastAsia="微软雅黑" w:hAnsi="微软雅黑" w:cs="微软雅黑" w:hint="eastAsia"/>
          <w:sz w:val="24"/>
        </w:rPr>
        <w:t>路桥过渡段差异沉降的</w:t>
      </w:r>
      <w:r>
        <w:rPr>
          <w:rFonts w:ascii="微软雅黑" w:eastAsia="微软雅黑" w:hAnsi="微软雅黑" w:cs="微软雅黑" w:hint="eastAsia"/>
          <w:sz w:val="24"/>
        </w:rPr>
        <w:t>规律与</w:t>
      </w:r>
      <w:r w:rsidR="00E64AF3">
        <w:rPr>
          <w:rFonts w:ascii="微软雅黑" w:eastAsia="微软雅黑" w:hAnsi="微软雅黑" w:cs="微软雅黑" w:hint="eastAsia"/>
          <w:sz w:val="24"/>
        </w:rPr>
        <w:t>优化</w:t>
      </w:r>
      <w:r>
        <w:rPr>
          <w:rFonts w:ascii="微软雅黑" w:eastAsia="微软雅黑" w:hAnsi="微软雅黑" w:cs="微软雅黑" w:hint="eastAsia"/>
          <w:sz w:val="24"/>
        </w:rPr>
        <w:t>方案</w:t>
      </w:r>
      <w:r w:rsidR="00E64AF3">
        <w:rPr>
          <w:rFonts w:ascii="微软雅黑" w:eastAsia="微软雅黑" w:hAnsi="微软雅黑" w:cs="微软雅黑" w:hint="eastAsia"/>
          <w:sz w:val="24"/>
        </w:rPr>
        <w:t>探究</w:t>
      </w:r>
    </w:p>
    <w:p w14:paraId="3041D43E" w14:textId="77777777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项目内容</w:t>
      </w:r>
    </w:p>
    <w:p w14:paraId="687814CE" w14:textId="089A0BB6" w:rsidR="00F6682A" w:rsidRPr="00242934" w:rsidRDefault="00326A85" w:rsidP="00242934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开展</w:t>
      </w:r>
      <w:r w:rsidR="00AC404E">
        <w:rPr>
          <w:rFonts w:ascii="微软雅黑" w:eastAsia="微软雅黑" w:hAnsi="微软雅黑" w:cs="微软雅黑" w:hint="eastAsia"/>
          <w:sz w:val="24"/>
        </w:rPr>
        <w:t>文献调研，</w:t>
      </w:r>
      <w:r>
        <w:rPr>
          <w:rFonts w:ascii="微软雅黑" w:eastAsia="微软雅黑" w:hAnsi="微软雅黑" w:cs="微软雅黑" w:hint="eastAsia"/>
          <w:sz w:val="24"/>
        </w:rPr>
        <w:t>针对</w:t>
      </w:r>
      <w:r w:rsidRPr="00326A85">
        <w:rPr>
          <w:rFonts w:ascii="微软雅黑" w:eastAsia="微软雅黑" w:hAnsi="微软雅黑" w:cs="微软雅黑" w:hint="eastAsia"/>
          <w:bCs/>
          <w:sz w:val="24"/>
        </w:rPr>
        <w:t>土工格栅</w:t>
      </w:r>
      <w:r>
        <w:rPr>
          <w:rFonts w:ascii="微软雅黑" w:eastAsia="微软雅黑" w:hAnsi="微软雅黑" w:cs="微软雅黑" w:hint="eastAsia"/>
          <w:bCs/>
          <w:sz w:val="24"/>
        </w:rPr>
        <w:t>的</w:t>
      </w:r>
      <w:r w:rsidRPr="00326A85">
        <w:rPr>
          <w:rFonts w:ascii="微软雅黑" w:eastAsia="微软雅黑" w:hAnsi="微软雅黑" w:cs="微软雅黑" w:hint="eastAsia"/>
          <w:bCs/>
          <w:sz w:val="24"/>
        </w:rPr>
        <w:t>种类</w:t>
      </w:r>
      <w:r>
        <w:rPr>
          <w:rFonts w:ascii="微软雅黑" w:eastAsia="微软雅黑" w:hAnsi="微软雅黑" w:cs="微软雅黑" w:hint="eastAsia"/>
          <w:bCs/>
          <w:sz w:val="24"/>
        </w:rPr>
        <w:t>、</w:t>
      </w:r>
      <w:r w:rsidRPr="00326A85">
        <w:rPr>
          <w:rFonts w:ascii="微软雅黑" w:eastAsia="微软雅黑" w:hAnsi="微软雅黑" w:cs="微软雅黑" w:hint="eastAsia"/>
          <w:bCs/>
          <w:sz w:val="24"/>
        </w:rPr>
        <w:t>功能特性、</w:t>
      </w:r>
      <w:r w:rsidR="00AB4560">
        <w:rPr>
          <w:rFonts w:ascii="微软雅黑" w:eastAsia="微软雅黑" w:hAnsi="微软雅黑" w:cs="微软雅黑" w:hint="eastAsia"/>
          <w:bCs/>
          <w:sz w:val="24"/>
        </w:rPr>
        <w:t>应用效果、施工技术以及</w:t>
      </w:r>
      <w:r w:rsidRPr="00326A85">
        <w:rPr>
          <w:rFonts w:ascii="微软雅黑" w:eastAsia="微软雅黑" w:hAnsi="微软雅黑" w:cs="微软雅黑" w:hint="eastAsia"/>
          <w:bCs/>
          <w:sz w:val="24"/>
        </w:rPr>
        <w:t>工程中常见的路基情况</w:t>
      </w:r>
      <w:r w:rsidRPr="00242934">
        <w:rPr>
          <w:rFonts w:ascii="微软雅黑" w:eastAsia="微软雅黑" w:hAnsi="微软雅黑" w:cs="微软雅黑" w:hint="eastAsia"/>
          <w:bCs/>
          <w:sz w:val="24"/>
        </w:rPr>
        <w:t>等</w:t>
      </w:r>
      <w:r w:rsidR="00E64AF3">
        <w:rPr>
          <w:rFonts w:ascii="微软雅黑" w:eastAsia="微软雅黑" w:hAnsi="微软雅黑" w:cs="微软雅黑" w:hint="eastAsia"/>
          <w:bCs/>
          <w:sz w:val="24"/>
        </w:rPr>
        <w:t>开展</w:t>
      </w:r>
      <w:r w:rsidR="00AB4560">
        <w:rPr>
          <w:rFonts w:ascii="微软雅黑" w:eastAsia="微软雅黑" w:hAnsi="微软雅黑" w:cs="微软雅黑" w:hint="eastAsia"/>
          <w:bCs/>
          <w:sz w:val="24"/>
        </w:rPr>
        <w:t>调研总结</w:t>
      </w:r>
      <w:r w:rsidRPr="00242934">
        <w:rPr>
          <w:rFonts w:ascii="微软雅黑" w:eastAsia="微软雅黑" w:hAnsi="微软雅黑" w:cs="微软雅黑" w:hint="eastAsia"/>
          <w:bCs/>
          <w:sz w:val="24"/>
        </w:rPr>
        <w:t>。</w:t>
      </w:r>
    </w:p>
    <w:p w14:paraId="61C30B36" w14:textId="3D56BF17" w:rsidR="00F6682A" w:rsidRDefault="00AC404E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学习</w:t>
      </w:r>
      <w:r w:rsidR="00AB4560" w:rsidRPr="00AB4560">
        <w:rPr>
          <w:rFonts w:ascii="微软雅黑" w:eastAsia="微软雅黑" w:hAnsi="微软雅黑" w:cs="微软雅黑"/>
          <w:sz w:val="24"/>
        </w:rPr>
        <w:t>模型相似</w:t>
      </w:r>
      <w:r w:rsidR="00AB4560" w:rsidRPr="00AB4560">
        <w:rPr>
          <w:rFonts w:ascii="微软雅黑" w:eastAsia="微软雅黑" w:hAnsi="微软雅黑" w:cs="微软雅黑" w:hint="eastAsia"/>
          <w:sz w:val="24"/>
        </w:rPr>
        <w:t>律</w:t>
      </w:r>
      <w:r w:rsidR="00AB4560">
        <w:rPr>
          <w:rFonts w:ascii="微软雅黑" w:eastAsia="微软雅黑" w:hAnsi="微软雅黑" w:cs="微软雅黑" w:hint="eastAsia"/>
          <w:sz w:val="24"/>
        </w:rPr>
        <w:t>，</w:t>
      </w:r>
      <w:r w:rsidR="009A63D1">
        <w:rPr>
          <w:rFonts w:ascii="微软雅黑" w:eastAsia="微软雅黑" w:hAnsi="微软雅黑" w:cs="微软雅黑" w:hint="eastAsia"/>
          <w:sz w:val="24"/>
        </w:rPr>
        <w:t>掌握</w:t>
      </w:r>
      <w:r>
        <w:rPr>
          <w:rFonts w:ascii="微软雅黑" w:eastAsia="微软雅黑" w:hAnsi="微软雅黑" w:cs="微软雅黑"/>
          <w:sz w:val="24"/>
        </w:rPr>
        <w:t>土工离心模型试验</w:t>
      </w:r>
      <w:r w:rsidR="009A63D1">
        <w:rPr>
          <w:rFonts w:ascii="微软雅黑" w:eastAsia="微软雅黑" w:hAnsi="微软雅黑" w:cs="微软雅黑" w:hint="eastAsia"/>
          <w:sz w:val="24"/>
        </w:rPr>
        <w:t>方法</w:t>
      </w:r>
      <w:r>
        <w:rPr>
          <w:rFonts w:ascii="微软雅黑" w:eastAsia="微软雅黑" w:hAnsi="微软雅黑" w:cs="微软雅黑"/>
          <w:sz w:val="24"/>
        </w:rPr>
        <w:t>。</w:t>
      </w:r>
    </w:p>
    <w:p w14:paraId="78A85BD7" w14:textId="18BFF30D" w:rsidR="001778C3" w:rsidRDefault="00AB456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学习</w:t>
      </w:r>
      <w:bookmarkStart w:id="0" w:name="_Hlk114610380"/>
      <w:r w:rsidR="003A29E5">
        <w:rPr>
          <w:rFonts w:ascii="微软雅黑" w:eastAsia="微软雅黑" w:hAnsi="微软雅黑" w:cs="微软雅黑" w:hint="eastAsia"/>
          <w:sz w:val="24"/>
        </w:rPr>
        <w:t>使用A</w:t>
      </w:r>
      <w:r w:rsidR="003A29E5">
        <w:rPr>
          <w:rFonts w:ascii="微软雅黑" w:eastAsia="微软雅黑" w:hAnsi="微软雅黑" w:cs="微软雅黑"/>
          <w:sz w:val="24"/>
        </w:rPr>
        <w:t>BAQUS</w:t>
      </w:r>
      <w:r w:rsidR="003A29E5">
        <w:rPr>
          <w:rFonts w:ascii="微软雅黑" w:eastAsia="微软雅黑" w:hAnsi="微软雅黑" w:cs="微软雅黑" w:hint="eastAsia"/>
          <w:sz w:val="24"/>
        </w:rPr>
        <w:t>有限元软件</w:t>
      </w:r>
      <w:bookmarkEnd w:id="0"/>
      <w:r>
        <w:rPr>
          <w:rFonts w:ascii="微软雅黑" w:eastAsia="微软雅黑" w:hAnsi="微软雅黑" w:cs="微软雅黑" w:hint="eastAsia"/>
          <w:sz w:val="24"/>
        </w:rPr>
        <w:t>进行数值分析与仿真模拟。</w:t>
      </w:r>
    </w:p>
    <w:p w14:paraId="388DDB04" w14:textId="1EF65718" w:rsidR="0082461B" w:rsidRDefault="0082461B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分别开展有、无土工格栅布置路桥过渡段模型的离心模型试验，观测</w:t>
      </w:r>
      <w:r w:rsidR="00FE3C71">
        <w:rPr>
          <w:rFonts w:ascii="微软雅黑" w:eastAsia="微软雅黑" w:hAnsi="微软雅黑" w:cs="微软雅黑" w:hint="eastAsia"/>
          <w:sz w:val="24"/>
        </w:rPr>
        <w:t>土体位移和土工格栅</w:t>
      </w:r>
      <w:r w:rsidR="009A63D1">
        <w:rPr>
          <w:rFonts w:ascii="微软雅黑" w:eastAsia="微软雅黑" w:hAnsi="微软雅黑" w:cs="微软雅黑" w:hint="eastAsia"/>
          <w:sz w:val="24"/>
        </w:rPr>
        <w:t>应变</w:t>
      </w:r>
      <w:r w:rsidR="00FE3C71">
        <w:rPr>
          <w:rFonts w:ascii="微软雅黑" w:eastAsia="微软雅黑" w:hAnsi="微软雅黑" w:cs="微软雅黑" w:hint="eastAsia"/>
          <w:sz w:val="24"/>
        </w:rPr>
        <w:t>，对比土体变形规律，揭示土工格栅加固路桥过渡段的作用机理。</w:t>
      </w:r>
    </w:p>
    <w:p w14:paraId="21E924AF" w14:textId="5E9F2013" w:rsidR="00AC404E" w:rsidRDefault="00FE3C71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通过有限元软件开展</w:t>
      </w:r>
      <w:r w:rsidR="00F23BAF">
        <w:rPr>
          <w:rFonts w:ascii="微软雅黑" w:eastAsia="微软雅黑" w:hAnsi="微软雅黑" w:cs="微软雅黑" w:hint="eastAsia"/>
          <w:sz w:val="24"/>
        </w:rPr>
        <w:t>多种</w:t>
      </w:r>
      <w:r>
        <w:rPr>
          <w:rFonts w:ascii="微软雅黑" w:eastAsia="微软雅黑" w:hAnsi="微软雅黑" w:cs="微软雅黑" w:hint="eastAsia"/>
          <w:sz w:val="24"/>
        </w:rPr>
        <w:t>土工格栅</w:t>
      </w:r>
      <w:r w:rsidR="001449BC">
        <w:rPr>
          <w:rFonts w:ascii="微软雅黑" w:eastAsia="微软雅黑" w:hAnsi="微软雅黑" w:cs="微软雅黑" w:hint="eastAsia"/>
          <w:sz w:val="24"/>
        </w:rPr>
        <w:t>布置方案</w:t>
      </w:r>
      <w:r>
        <w:rPr>
          <w:rFonts w:ascii="微软雅黑" w:eastAsia="微软雅黑" w:hAnsi="微软雅黑" w:cs="微软雅黑" w:hint="eastAsia"/>
          <w:sz w:val="24"/>
        </w:rPr>
        <w:t>下路桥过渡段的变形模拟</w:t>
      </w:r>
      <w:r w:rsidR="00450744">
        <w:rPr>
          <w:rFonts w:ascii="微软雅黑" w:eastAsia="微软雅黑" w:hAnsi="微软雅黑" w:cs="微软雅黑" w:hint="eastAsia"/>
          <w:sz w:val="24"/>
        </w:rPr>
        <w:t>，</w:t>
      </w:r>
      <w:r w:rsidR="009B4B66">
        <w:rPr>
          <w:rFonts w:ascii="微软雅黑" w:eastAsia="微软雅黑" w:hAnsi="微软雅黑" w:cs="微软雅黑" w:hint="eastAsia"/>
          <w:sz w:val="24"/>
        </w:rPr>
        <w:t>分别改变土工</w:t>
      </w:r>
      <w:r w:rsidR="001449BC">
        <w:rPr>
          <w:rFonts w:ascii="微软雅黑" w:eastAsia="微软雅黑" w:hAnsi="微软雅黑" w:cs="微软雅黑" w:hint="eastAsia"/>
          <w:sz w:val="24"/>
        </w:rPr>
        <w:t>格栅材料</w:t>
      </w:r>
      <w:r w:rsidR="009B4B66">
        <w:rPr>
          <w:rFonts w:ascii="微软雅黑" w:eastAsia="微软雅黑" w:hAnsi="微软雅黑" w:cs="微软雅黑" w:hint="eastAsia"/>
          <w:sz w:val="24"/>
        </w:rPr>
        <w:t>、层数及长度</w:t>
      </w:r>
      <w:r w:rsidR="001449BC">
        <w:rPr>
          <w:rFonts w:ascii="微软雅黑" w:eastAsia="微软雅黑" w:hAnsi="微软雅黑" w:cs="微软雅黑" w:hint="eastAsia"/>
          <w:sz w:val="24"/>
        </w:rPr>
        <w:t>等</w:t>
      </w:r>
      <w:r w:rsidR="009B4B66">
        <w:rPr>
          <w:rFonts w:ascii="微软雅黑" w:eastAsia="微软雅黑" w:hAnsi="微软雅黑" w:cs="微软雅黑" w:hint="eastAsia"/>
          <w:sz w:val="24"/>
        </w:rPr>
        <w:t>因素</w:t>
      </w:r>
      <w:r w:rsidR="001449BC">
        <w:rPr>
          <w:rFonts w:ascii="微软雅黑" w:eastAsia="微软雅黑" w:hAnsi="微软雅黑" w:cs="微软雅黑" w:hint="eastAsia"/>
          <w:sz w:val="24"/>
        </w:rPr>
        <w:t>，</w:t>
      </w:r>
      <w:r w:rsidR="00F23BAF">
        <w:rPr>
          <w:rFonts w:ascii="微软雅黑" w:eastAsia="微软雅黑" w:hAnsi="微软雅黑" w:cs="微软雅黑" w:hint="eastAsia"/>
          <w:sz w:val="24"/>
        </w:rPr>
        <w:t>分析</w:t>
      </w:r>
      <w:bookmarkStart w:id="1" w:name="_Hlk114610311"/>
      <w:bookmarkStart w:id="2" w:name="_Hlk114610513"/>
      <w:r w:rsidR="00F23BAF">
        <w:rPr>
          <w:rFonts w:ascii="微软雅黑" w:eastAsia="微软雅黑" w:hAnsi="微软雅黑" w:cs="微软雅黑" w:hint="eastAsia"/>
          <w:sz w:val="24"/>
        </w:rPr>
        <w:t>不同土工格栅设计方案时路桥过渡段的</w:t>
      </w:r>
      <w:bookmarkEnd w:id="1"/>
      <w:r w:rsidR="00F23BAF">
        <w:rPr>
          <w:rFonts w:ascii="微软雅黑" w:eastAsia="微软雅黑" w:hAnsi="微软雅黑" w:cs="微软雅黑" w:hint="eastAsia"/>
          <w:sz w:val="24"/>
        </w:rPr>
        <w:t>差异沉降</w:t>
      </w:r>
      <w:bookmarkEnd w:id="2"/>
      <w:r w:rsidR="00F23BAF">
        <w:rPr>
          <w:rFonts w:ascii="微软雅黑" w:eastAsia="微软雅黑" w:hAnsi="微软雅黑" w:cs="微软雅黑" w:hint="eastAsia"/>
          <w:sz w:val="24"/>
        </w:rPr>
        <w:t>及变形规律</w:t>
      </w:r>
      <w:r w:rsidR="008E70E7">
        <w:rPr>
          <w:rFonts w:ascii="微软雅黑" w:eastAsia="微软雅黑" w:hAnsi="微软雅黑" w:cs="微软雅黑" w:hint="eastAsia"/>
          <w:sz w:val="24"/>
        </w:rPr>
        <w:t>，</w:t>
      </w:r>
      <w:r w:rsidR="00F23BAF">
        <w:rPr>
          <w:rFonts w:ascii="微软雅黑" w:eastAsia="微软雅黑" w:hAnsi="微软雅黑" w:cs="微软雅黑" w:hint="eastAsia"/>
          <w:sz w:val="24"/>
        </w:rPr>
        <w:t>探讨不同参数对土工格栅</w:t>
      </w:r>
      <w:r w:rsidR="009A63D1">
        <w:rPr>
          <w:rFonts w:ascii="微软雅黑" w:eastAsia="微软雅黑" w:hAnsi="微软雅黑" w:cs="微软雅黑" w:hint="eastAsia"/>
          <w:sz w:val="24"/>
        </w:rPr>
        <w:t>调控</w:t>
      </w:r>
      <w:r w:rsidR="00F23BAF">
        <w:rPr>
          <w:rFonts w:ascii="微软雅黑" w:eastAsia="微软雅黑" w:hAnsi="微软雅黑" w:cs="微软雅黑" w:hint="eastAsia"/>
          <w:sz w:val="24"/>
        </w:rPr>
        <w:t>效果的影响</w:t>
      </w:r>
      <w:r w:rsidR="00AC404E">
        <w:rPr>
          <w:rFonts w:ascii="微软雅黑" w:eastAsia="微软雅黑" w:hAnsi="微软雅黑" w:cs="微软雅黑" w:hint="eastAsia"/>
          <w:sz w:val="24"/>
        </w:rPr>
        <w:t>。</w:t>
      </w:r>
    </w:p>
    <w:p w14:paraId="03E7E880" w14:textId="6907919B" w:rsidR="00F6682A" w:rsidRDefault="00AC404E" w:rsidP="00BB3B48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基于</w:t>
      </w:r>
      <w:r w:rsidR="00BB3B48">
        <w:rPr>
          <w:rFonts w:ascii="微软雅黑" w:eastAsia="微软雅黑" w:hAnsi="微软雅黑" w:cs="微软雅黑" w:hint="eastAsia"/>
          <w:sz w:val="24"/>
        </w:rPr>
        <w:t>土工格栅</w:t>
      </w:r>
      <w:r w:rsidR="009A63D1">
        <w:rPr>
          <w:rFonts w:ascii="微软雅黑" w:eastAsia="微软雅黑" w:hAnsi="微软雅黑" w:cs="微软雅黑" w:hint="eastAsia"/>
          <w:sz w:val="24"/>
        </w:rPr>
        <w:t>调控规律的认识</w:t>
      </w:r>
      <w:r w:rsidR="00BB3B48">
        <w:rPr>
          <w:rFonts w:ascii="微软雅黑" w:eastAsia="微软雅黑" w:hAnsi="微软雅黑" w:cs="微软雅黑" w:hint="eastAsia"/>
          <w:sz w:val="24"/>
        </w:rPr>
        <w:t>，</w:t>
      </w:r>
      <w:r w:rsidR="009A63D1">
        <w:rPr>
          <w:rFonts w:ascii="微软雅黑" w:eastAsia="微软雅黑" w:hAnsi="微软雅黑" w:cs="微软雅黑" w:hint="eastAsia"/>
          <w:sz w:val="24"/>
        </w:rPr>
        <w:t>尝试提出</w:t>
      </w:r>
      <w:r w:rsidR="00BB3B48" w:rsidRPr="00BB3B48">
        <w:rPr>
          <w:rFonts w:ascii="微软雅黑" w:eastAsia="微软雅黑" w:hAnsi="微软雅黑" w:cs="微软雅黑" w:hint="eastAsia"/>
          <w:sz w:val="24"/>
        </w:rPr>
        <w:t>土工格栅防治路桥过渡段差异沉降的优化方案</w:t>
      </w:r>
      <w:r w:rsidR="00450744">
        <w:rPr>
          <w:rFonts w:ascii="微软雅黑" w:eastAsia="微软雅黑" w:hAnsi="微软雅黑" w:cs="微软雅黑"/>
          <w:sz w:val="24"/>
        </w:rPr>
        <w:t>。</w:t>
      </w:r>
    </w:p>
    <w:p w14:paraId="72CF1A50" w14:textId="77777777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预期结果（包括成果效益、学生收获、具体成果形式等）</w:t>
      </w:r>
    </w:p>
    <w:p w14:paraId="0E316886" w14:textId="447D075F" w:rsidR="00F6682A" w:rsidRDefault="00AC404E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离心模型试验</w:t>
      </w:r>
      <w:r w:rsidR="009A63D1">
        <w:rPr>
          <w:rFonts w:ascii="微软雅黑" w:eastAsia="微软雅黑" w:hAnsi="微软雅黑" w:cs="微软雅黑" w:hint="eastAsia"/>
          <w:sz w:val="24"/>
        </w:rPr>
        <w:t>和数值模拟得出的</w:t>
      </w:r>
      <w:r w:rsidR="00C9615A">
        <w:rPr>
          <w:rFonts w:ascii="微软雅黑" w:eastAsia="微软雅黑" w:hAnsi="微软雅黑" w:cs="微软雅黑" w:hint="eastAsia"/>
          <w:sz w:val="24"/>
        </w:rPr>
        <w:t>不同格栅布置下路桥过渡段沉降变形结果。</w:t>
      </w:r>
    </w:p>
    <w:p w14:paraId="0CC7C2FB" w14:textId="423B73C2" w:rsidR="00F6682A" w:rsidRDefault="00C9615A" w:rsidP="00C9615A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 w:rsidRPr="00C9615A">
        <w:rPr>
          <w:rFonts w:ascii="微软雅黑" w:eastAsia="微软雅黑" w:hAnsi="微软雅黑" w:cs="微软雅黑" w:hint="eastAsia"/>
          <w:sz w:val="24"/>
        </w:rPr>
        <w:t>土工格栅加固路桥过渡段的作用机理</w:t>
      </w:r>
      <w:r w:rsidR="00450744">
        <w:rPr>
          <w:rFonts w:ascii="微软雅黑" w:eastAsia="微软雅黑" w:hAnsi="微软雅黑" w:cs="微软雅黑"/>
          <w:sz w:val="24"/>
        </w:rPr>
        <w:t>。</w:t>
      </w:r>
    </w:p>
    <w:p w14:paraId="46B51E0F" w14:textId="08104C13" w:rsidR="00770BC2" w:rsidRDefault="00C9615A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 w:rsidRPr="00C9615A">
        <w:rPr>
          <w:rFonts w:ascii="微软雅黑" w:eastAsia="微软雅黑" w:hAnsi="微软雅黑" w:cs="微软雅黑" w:hint="eastAsia"/>
          <w:sz w:val="24"/>
        </w:rPr>
        <w:t>土工格栅</w:t>
      </w:r>
      <w:r>
        <w:rPr>
          <w:rFonts w:ascii="微软雅黑" w:eastAsia="微软雅黑" w:hAnsi="微软雅黑" w:cs="微软雅黑" w:hint="eastAsia"/>
          <w:sz w:val="24"/>
        </w:rPr>
        <w:t>相关参数</w:t>
      </w:r>
      <w:r w:rsidR="009A63D1">
        <w:rPr>
          <w:rFonts w:ascii="微软雅黑" w:eastAsia="微软雅黑" w:hAnsi="微软雅黑" w:cs="微软雅黑" w:hint="eastAsia"/>
          <w:sz w:val="24"/>
        </w:rPr>
        <w:t>对</w:t>
      </w:r>
      <w:r w:rsidR="009A63D1" w:rsidRPr="00CC2890">
        <w:rPr>
          <w:rFonts w:ascii="微软雅黑" w:eastAsia="微软雅黑" w:hAnsi="微软雅黑" w:cs="微软雅黑" w:hint="eastAsia"/>
          <w:sz w:val="24"/>
        </w:rPr>
        <w:t>路桥过渡段差异沉降</w:t>
      </w:r>
      <w:r w:rsidR="009A63D1">
        <w:rPr>
          <w:rFonts w:ascii="微软雅黑" w:eastAsia="微软雅黑" w:hAnsi="微软雅黑" w:cs="微软雅黑" w:hint="eastAsia"/>
          <w:sz w:val="24"/>
        </w:rPr>
        <w:t>的影响规律</w:t>
      </w:r>
      <w:r w:rsidR="00770BC2" w:rsidRPr="00770BC2">
        <w:rPr>
          <w:rFonts w:ascii="微软雅黑" w:eastAsia="微软雅黑" w:hAnsi="微软雅黑" w:cs="微软雅黑" w:hint="eastAsia"/>
          <w:sz w:val="24"/>
        </w:rPr>
        <w:t>。</w:t>
      </w:r>
    </w:p>
    <w:p w14:paraId="0975E898" w14:textId="69ED477C" w:rsidR="00CC2890" w:rsidRDefault="00CC2890" w:rsidP="00CC2890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 w:rsidRPr="00CC2890">
        <w:rPr>
          <w:rFonts w:ascii="微软雅黑" w:eastAsia="微软雅黑" w:hAnsi="微软雅黑" w:cs="微软雅黑" w:hint="eastAsia"/>
          <w:sz w:val="24"/>
        </w:rPr>
        <w:t>土工格栅</w:t>
      </w:r>
      <w:r w:rsidR="009A63D1">
        <w:rPr>
          <w:rFonts w:ascii="微软雅黑" w:eastAsia="微软雅黑" w:hAnsi="微软雅黑" w:cs="微软雅黑" w:hint="eastAsia"/>
          <w:sz w:val="24"/>
        </w:rPr>
        <w:t>调控</w:t>
      </w:r>
      <w:r w:rsidRPr="00CC2890">
        <w:rPr>
          <w:rFonts w:ascii="微软雅黑" w:eastAsia="微软雅黑" w:hAnsi="微软雅黑" w:cs="微软雅黑" w:hint="eastAsia"/>
          <w:sz w:val="24"/>
        </w:rPr>
        <w:t>路桥过渡段差异沉降的优化方案。</w:t>
      </w:r>
    </w:p>
    <w:p w14:paraId="668FBF91" w14:textId="5716E4DB" w:rsidR="00F6682A" w:rsidRDefault="00AC404E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参与学生可了解和掌握土工离心</w:t>
      </w:r>
      <w:r w:rsidR="009A63D1">
        <w:rPr>
          <w:rFonts w:ascii="微软雅黑" w:eastAsia="微软雅黑" w:hAnsi="微软雅黑" w:cs="微软雅黑" w:hint="eastAsia"/>
          <w:sz w:val="24"/>
        </w:rPr>
        <w:t>模型试验和有限元方法</w:t>
      </w:r>
      <w:r>
        <w:rPr>
          <w:rFonts w:ascii="微软雅黑" w:eastAsia="微软雅黑" w:hAnsi="微软雅黑" w:cs="微软雅黑"/>
          <w:sz w:val="24"/>
        </w:rPr>
        <w:t>等岩土工程领域的重要试验研究手段。</w:t>
      </w:r>
    </w:p>
    <w:p w14:paraId="33B51A35" w14:textId="6A12B480" w:rsidR="00F6682A" w:rsidRDefault="00AC404E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参与学生可以增进对</w:t>
      </w:r>
      <w:r w:rsidR="006A10D1">
        <w:rPr>
          <w:rFonts w:ascii="微软雅黑" w:eastAsia="微软雅黑" w:hAnsi="微软雅黑" w:cs="微软雅黑" w:hint="eastAsia"/>
          <w:sz w:val="24"/>
        </w:rPr>
        <w:t>路桥</w:t>
      </w:r>
      <w:r>
        <w:rPr>
          <w:rFonts w:ascii="微软雅黑" w:eastAsia="微软雅黑" w:hAnsi="微软雅黑" w:cs="微软雅黑"/>
          <w:sz w:val="24"/>
        </w:rPr>
        <w:t>工程的相关认识，增强学术的创新能力、动手能力和分析解决问题的能力。</w:t>
      </w:r>
    </w:p>
    <w:p w14:paraId="45BB38BF" w14:textId="77BF8E63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时间及进度安排</w:t>
      </w:r>
    </w:p>
    <w:p w14:paraId="74F6616B" w14:textId="0B3C508F" w:rsidR="00200F3F" w:rsidRPr="00200F3F" w:rsidRDefault="00200F3F" w:rsidP="00200F3F">
      <w:pPr>
        <w:rPr>
          <w:rFonts w:ascii="微软雅黑" w:eastAsia="微软雅黑" w:hAnsi="微软雅黑" w:cs="微软雅黑"/>
          <w:sz w:val="24"/>
        </w:rPr>
      </w:pPr>
      <w:r w:rsidRPr="00200F3F">
        <w:rPr>
          <w:rFonts w:ascii="微软雅黑" w:eastAsia="微软雅黑" w:hAnsi="微软雅黑" w:cs="微软雅黑" w:hint="eastAsia"/>
          <w:sz w:val="24"/>
        </w:rPr>
        <w:t>20</w:t>
      </w:r>
      <w:r w:rsidR="00E44A14">
        <w:rPr>
          <w:rFonts w:ascii="微软雅黑" w:eastAsia="微软雅黑" w:hAnsi="微软雅黑" w:cs="微软雅黑"/>
          <w:sz w:val="24"/>
        </w:rPr>
        <w:t>22</w:t>
      </w:r>
      <w:r w:rsidRPr="00200F3F">
        <w:rPr>
          <w:rFonts w:ascii="微软雅黑" w:eastAsia="微软雅黑" w:hAnsi="微软雅黑" w:cs="微软雅黑" w:hint="eastAsia"/>
          <w:sz w:val="24"/>
        </w:rPr>
        <w:t>.</w:t>
      </w:r>
      <w:r w:rsidR="00CC2890">
        <w:rPr>
          <w:rFonts w:ascii="微软雅黑" w:eastAsia="微软雅黑" w:hAnsi="微软雅黑" w:cs="微软雅黑"/>
          <w:sz w:val="24"/>
        </w:rPr>
        <w:t>10</w:t>
      </w:r>
      <w:r w:rsidR="00BF27FB">
        <w:rPr>
          <w:rFonts w:ascii="微软雅黑" w:eastAsia="微软雅黑" w:hAnsi="微软雅黑" w:cs="微软雅黑" w:hint="eastAsia"/>
          <w:sz w:val="24"/>
        </w:rPr>
        <w:t>-</w:t>
      </w:r>
      <w:r w:rsidR="00BF27FB">
        <w:rPr>
          <w:rFonts w:ascii="微软雅黑" w:eastAsia="微软雅黑" w:hAnsi="微软雅黑" w:cs="微软雅黑"/>
          <w:sz w:val="24"/>
        </w:rPr>
        <w:t>11</w:t>
      </w:r>
      <w:r w:rsidR="00CC2890" w:rsidRPr="00200F3F">
        <w:rPr>
          <w:rFonts w:ascii="微软雅黑" w:eastAsia="微软雅黑" w:hAnsi="微软雅黑" w:cs="微软雅黑" w:hint="eastAsia"/>
          <w:sz w:val="24"/>
        </w:rPr>
        <w:t xml:space="preserve">  </w:t>
      </w:r>
      <w:r w:rsidRPr="00200F3F">
        <w:rPr>
          <w:rFonts w:ascii="微软雅黑" w:eastAsia="微软雅黑" w:hAnsi="微软雅黑" w:cs="微软雅黑" w:hint="eastAsia"/>
          <w:sz w:val="24"/>
        </w:rPr>
        <w:t>查阅</w:t>
      </w:r>
      <w:r w:rsidR="00373B89">
        <w:rPr>
          <w:rFonts w:ascii="微软雅黑" w:eastAsia="微软雅黑" w:hAnsi="微软雅黑" w:cs="微软雅黑" w:hint="eastAsia"/>
          <w:sz w:val="24"/>
        </w:rPr>
        <w:t>相关</w:t>
      </w:r>
      <w:r w:rsidRPr="00200F3F">
        <w:rPr>
          <w:rFonts w:ascii="微软雅黑" w:eastAsia="微软雅黑" w:hAnsi="微软雅黑" w:cs="微软雅黑" w:hint="eastAsia"/>
          <w:sz w:val="24"/>
        </w:rPr>
        <w:t>文献资料，</w:t>
      </w:r>
      <w:r w:rsidR="00CC2890" w:rsidRPr="00CC2890">
        <w:rPr>
          <w:rFonts w:ascii="微软雅黑" w:eastAsia="微软雅黑" w:hAnsi="微软雅黑" w:cs="微软雅黑" w:hint="eastAsia"/>
          <w:sz w:val="24"/>
        </w:rPr>
        <w:t>针对土工格栅的</w:t>
      </w:r>
      <w:r w:rsidR="00CC2890">
        <w:rPr>
          <w:rFonts w:ascii="微软雅黑" w:eastAsia="微软雅黑" w:hAnsi="微软雅黑" w:cs="微软雅黑" w:hint="eastAsia"/>
          <w:sz w:val="24"/>
        </w:rPr>
        <w:t>材料特性及</w:t>
      </w:r>
      <w:r w:rsidR="00CC2890" w:rsidRPr="00CC2890">
        <w:rPr>
          <w:rFonts w:ascii="微软雅黑" w:eastAsia="微软雅黑" w:hAnsi="微软雅黑" w:cs="微软雅黑" w:hint="eastAsia"/>
          <w:sz w:val="24"/>
        </w:rPr>
        <w:t>施工技术</w:t>
      </w:r>
      <w:r w:rsidR="00CC2890">
        <w:rPr>
          <w:rFonts w:ascii="微软雅黑" w:eastAsia="微软雅黑" w:hAnsi="微软雅黑" w:cs="微软雅黑" w:hint="eastAsia"/>
          <w:sz w:val="24"/>
        </w:rPr>
        <w:t>进行调研，针对</w:t>
      </w:r>
      <w:r w:rsidR="00EF6E00">
        <w:rPr>
          <w:rFonts w:ascii="微软雅黑" w:eastAsia="微软雅黑" w:hAnsi="微软雅黑" w:cs="微软雅黑" w:hint="eastAsia"/>
          <w:sz w:val="24"/>
        </w:rPr>
        <w:t>土工格栅在防治</w:t>
      </w:r>
      <w:r w:rsidR="00CC2890">
        <w:rPr>
          <w:rFonts w:ascii="微软雅黑" w:eastAsia="微软雅黑" w:hAnsi="微软雅黑" w:cs="微软雅黑" w:hint="eastAsia"/>
          <w:sz w:val="24"/>
        </w:rPr>
        <w:t>路桥过渡段差异沉降问题</w:t>
      </w:r>
      <w:r>
        <w:rPr>
          <w:rFonts w:ascii="微软雅黑" w:eastAsia="微软雅黑" w:hAnsi="微软雅黑" w:cs="微软雅黑" w:hint="eastAsia"/>
          <w:sz w:val="24"/>
        </w:rPr>
        <w:t>的</w:t>
      </w:r>
      <w:r w:rsidRPr="00200F3F">
        <w:rPr>
          <w:rFonts w:ascii="微软雅黑" w:eastAsia="微软雅黑" w:hAnsi="微软雅黑" w:cs="微软雅黑" w:hint="eastAsia"/>
          <w:sz w:val="24"/>
        </w:rPr>
        <w:t>应用情况</w:t>
      </w:r>
      <w:r w:rsidR="00CC2890">
        <w:rPr>
          <w:rFonts w:ascii="微软雅黑" w:eastAsia="微软雅黑" w:hAnsi="微软雅黑" w:cs="微软雅黑" w:hint="eastAsia"/>
          <w:sz w:val="24"/>
        </w:rPr>
        <w:t>进行总结；学习离心模型试验和有限元分析软件相关知识</w:t>
      </w:r>
      <w:r w:rsidR="00BF27FB">
        <w:rPr>
          <w:rFonts w:ascii="微软雅黑" w:eastAsia="微软雅黑" w:hAnsi="微软雅黑" w:cs="微软雅黑" w:hint="eastAsia"/>
          <w:sz w:val="24"/>
        </w:rPr>
        <w:t>；确定初步</w:t>
      </w:r>
      <w:r w:rsidR="009A63D1">
        <w:rPr>
          <w:rFonts w:ascii="微软雅黑" w:eastAsia="微软雅黑" w:hAnsi="微软雅黑" w:cs="微软雅黑" w:hint="eastAsia"/>
          <w:sz w:val="24"/>
        </w:rPr>
        <w:t>模拟</w:t>
      </w:r>
      <w:r w:rsidR="00BF27FB">
        <w:rPr>
          <w:rFonts w:ascii="微软雅黑" w:eastAsia="微软雅黑" w:hAnsi="微软雅黑" w:cs="微软雅黑" w:hint="eastAsia"/>
          <w:sz w:val="24"/>
        </w:rPr>
        <w:t>方案。</w:t>
      </w:r>
    </w:p>
    <w:p w14:paraId="5A5DC28D" w14:textId="13F84BCC" w:rsidR="00200F3F" w:rsidRPr="00200F3F" w:rsidRDefault="00200F3F" w:rsidP="00200F3F">
      <w:pPr>
        <w:rPr>
          <w:rFonts w:ascii="微软雅黑" w:eastAsia="微软雅黑" w:hAnsi="微软雅黑" w:cs="微软雅黑"/>
          <w:sz w:val="24"/>
        </w:rPr>
      </w:pPr>
      <w:r w:rsidRPr="00200F3F">
        <w:rPr>
          <w:rFonts w:ascii="微软雅黑" w:eastAsia="微软雅黑" w:hAnsi="微软雅黑" w:cs="微软雅黑" w:hint="eastAsia"/>
          <w:sz w:val="24"/>
        </w:rPr>
        <w:t>20</w:t>
      </w:r>
      <w:r w:rsidR="00E44A14">
        <w:rPr>
          <w:rFonts w:ascii="微软雅黑" w:eastAsia="微软雅黑" w:hAnsi="微软雅黑" w:cs="微软雅黑"/>
          <w:sz w:val="24"/>
        </w:rPr>
        <w:t>22</w:t>
      </w:r>
      <w:r w:rsidRPr="00200F3F">
        <w:rPr>
          <w:rFonts w:ascii="微软雅黑" w:eastAsia="微软雅黑" w:hAnsi="微软雅黑" w:cs="微软雅黑" w:hint="eastAsia"/>
          <w:sz w:val="24"/>
        </w:rPr>
        <w:t>.</w:t>
      </w:r>
      <w:r w:rsidR="00BF27FB" w:rsidRPr="00200F3F">
        <w:rPr>
          <w:rFonts w:ascii="微软雅黑" w:eastAsia="微软雅黑" w:hAnsi="微软雅黑" w:cs="微软雅黑" w:hint="eastAsia"/>
          <w:sz w:val="24"/>
        </w:rPr>
        <w:t>1</w:t>
      </w:r>
      <w:r w:rsidR="00BF27FB">
        <w:rPr>
          <w:rFonts w:ascii="微软雅黑" w:eastAsia="微软雅黑" w:hAnsi="微软雅黑" w:cs="微软雅黑"/>
          <w:sz w:val="24"/>
        </w:rPr>
        <w:t>2</w:t>
      </w:r>
      <w:r w:rsidR="00BF27FB">
        <w:rPr>
          <w:rFonts w:ascii="微软雅黑" w:eastAsia="微软雅黑" w:hAnsi="微软雅黑" w:cs="微软雅黑" w:hint="eastAsia"/>
          <w:sz w:val="24"/>
        </w:rPr>
        <w:t>-</w:t>
      </w:r>
      <w:r w:rsidR="00BF27FB">
        <w:rPr>
          <w:rFonts w:ascii="微软雅黑" w:eastAsia="微软雅黑" w:hAnsi="微软雅黑" w:cs="微软雅黑"/>
          <w:sz w:val="24"/>
        </w:rPr>
        <w:t>2023.1</w:t>
      </w:r>
      <w:r w:rsidRPr="00200F3F">
        <w:rPr>
          <w:rFonts w:ascii="微软雅黑" w:eastAsia="微软雅黑" w:hAnsi="微软雅黑" w:cs="微软雅黑" w:hint="eastAsia"/>
          <w:sz w:val="24"/>
        </w:rPr>
        <w:t xml:space="preserve">  </w:t>
      </w:r>
      <w:r w:rsidR="00BF27FB" w:rsidRPr="00BF27FB">
        <w:rPr>
          <w:rFonts w:ascii="微软雅黑" w:eastAsia="微软雅黑" w:hAnsi="微软雅黑" w:cs="微软雅黑" w:hint="eastAsia"/>
          <w:sz w:val="24"/>
        </w:rPr>
        <w:t>分别开展有、无土工格栅布置路桥过渡段模型的离心模型试验，观测土体位移和土工格栅</w:t>
      </w:r>
      <w:r w:rsidR="009A63D1">
        <w:rPr>
          <w:rFonts w:ascii="微软雅黑" w:eastAsia="微软雅黑" w:hAnsi="微软雅黑" w:cs="微软雅黑" w:hint="eastAsia"/>
          <w:sz w:val="24"/>
        </w:rPr>
        <w:t>应变</w:t>
      </w:r>
      <w:r w:rsidR="00BF27FB" w:rsidRPr="00BF27FB">
        <w:rPr>
          <w:rFonts w:ascii="微软雅黑" w:eastAsia="微软雅黑" w:hAnsi="微软雅黑" w:cs="微软雅黑" w:hint="eastAsia"/>
          <w:sz w:val="24"/>
        </w:rPr>
        <w:t>，对比土体变形规律，揭示土工格栅加固路桥过渡段的作用机理。</w:t>
      </w:r>
    </w:p>
    <w:p w14:paraId="24AC9E24" w14:textId="7321C6FD" w:rsidR="00536373" w:rsidRDefault="00200F3F" w:rsidP="00AC404E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  <w:r w:rsidRPr="00AC404E">
        <w:rPr>
          <w:rFonts w:ascii="微软雅黑" w:eastAsia="微软雅黑" w:hAnsi="微软雅黑" w:cs="微软雅黑" w:hint="eastAsia"/>
          <w:sz w:val="24"/>
        </w:rPr>
        <w:t>202</w:t>
      </w:r>
      <w:r w:rsidR="00E44A14" w:rsidRPr="00AC404E">
        <w:rPr>
          <w:rFonts w:ascii="微软雅黑" w:eastAsia="微软雅黑" w:hAnsi="微软雅黑" w:cs="微软雅黑"/>
          <w:sz w:val="24"/>
        </w:rPr>
        <w:t>3</w:t>
      </w:r>
      <w:r w:rsidRPr="00AC404E">
        <w:rPr>
          <w:rFonts w:ascii="微软雅黑" w:eastAsia="微软雅黑" w:hAnsi="微软雅黑" w:cs="微软雅黑" w:hint="eastAsia"/>
          <w:sz w:val="24"/>
        </w:rPr>
        <w:t>.</w:t>
      </w:r>
      <w:r w:rsidR="00BF27FB">
        <w:rPr>
          <w:rFonts w:ascii="微软雅黑" w:eastAsia="微软雅黑" w:hAnsi="微软雅黑" w:cs="微软雅黑"/>
          <w:sz w:val="24"/>
        </w:rPr>
        <w:t>2</w:t>
      </w:r>
      <w:r w:rsidRPr="00AC404E">
        <w:rPr>
          <w:rFonts w:ascii="微软雅黑" w:eastAsia="微软雅黑" w:hAnsi="微软雅黑" w:cs="微软雅黑" w:hint="eastAsia"/>
          <w:sz w:val="24"/>
        </w:rPr>
        <w:t>-202</w:t>
      </w:r>
      <w:r w:rsidR="00E44A14" w:rsidRPr="00AC404E">
        <w:rPr>
          <w:rFonts w:ascii="微软雅黑" w:eastAsia="微软雅黑" w:hAnsi="微软雅黑" w:cs="微软雅黑"/>
          <w:sz w:val="24"/>
        </w:rPr>
        <w:t>3</w:t>
      </w:r>
      <w:r w:rsidRPr="00AC404E">
        <w:rPr>
          <w:rFonts w:ascii="微软雅黑" w:eastAsia="微软雅黑" w:hAnsi="微软雅黑" w:cs="微软雅黑" w:hint="eastAsia"/>
          <w:sz w:val="24"/>
        </w:rPr>
        <w:t xml:space="preserve">.3  </w:t>
      </w:r>
      <w:r w:rsidR="000E3392" w:rsidRPr="000E3392">
        <w:rPr>
          <w:rFonts w:ascii="微软雅黑" w:eastAsia="微软雅黑" w:hAnsi="微软雅黑" w:cs="微软雅黑" w:hint="eastAsia"/>
          <w:sz w:val="24"/>
        </w:rPr>
        <w:t>开展多种土工格栅布置方案下路桥过渡段变形</w:t>
      </w:r>
      <w:r w:rsidR="000E3392">
        <w:rPr>
          <w:rFonts w:ascii="微软雅黑" w:eastAsia="微软雅黑" w:hAnsi="微软雅黑" w:cs="微软雅黑" w:hint="eastAsia"/>
          <w:sz w:val="24"/>
        </w:rPr>
        <w:t>的数值</w:t>
      </w:r>
      <w:r w:rsidR="000E3392" w:rsidRPr="000E3392">
        <w:rPr>
          <w:rFonts w:ascii="微软雅黑" w:eastAsia="微软雅黑" w:hAnsi="微软雅黑" w:cs="微软雅黑" w:hint="eastAsia"/>
          <w:sz w:val="24"/>
        </w:rPr>
        <w:t>模拟</w:t>
      </w:r>
      <w:r w:rsidR="000E3392">
        <w:rPr>
          <w:rFonts w:ascii="微软雅黑" w:eastAsia="微软雅黑" w:hAnsi="微软雅黑" w:cs="微软雅黑" w:hint="eastAsia"/>
          <w:sz w:val="24"/>
        </w:rPr>
        <w:t>，探讨</w:t>
      </w:r>
      <w:r w:rsidR="009A63D1" w:rsidRPr="00C9615A">
        <w:rPr>
          <w:rFonts w:ascii="微软雅黑" w:eastAsia="微软雅黑" w:hAnsi="微软雅黑" w:cs="微软雅黑" w:hint="eastAsia"/>
          <w:sz w:val="24"/>
        </w:rPr>
        <w:t>土工格栅</w:t>
      </w:r>
      <w:r w:rsidR="009A63D1">
        <w:rPr>
          <w:rFonts w:ascii="微软雅黑" w:eastAsia="微软雅黑" w:hAnsi="微软雅黑" w:cs="微软雅黑" w:hint="eastAsia"/>
          <w:sz w:val="24"/>
        </w:rPr>
        <w:t>相关参数对</w:t>
      </w:r>
      <w:r w:rsidR="009A63D1" w:rsidRPr="00CC2890">
        <w:rPr>
          <w:rFonts w:ascii="微软雅黑" w:eastAsia="微软雅黑" w:hAnsi="微软雅黑" w:cs="微软雅黑" w:hint="eastAsia"/>
          <w:sz w:val="24"/>
        </w:rPr>
        <w:t>路桥过渡段差异沉降</w:t>
      </w:r>
      <w:r w:rsidR="009A63D1">
        <w:rPr>
          <w:rFonts w:ascii="微软雅黑" w:eastAsia="微软雅黑" w:hAnsi="微软雅黑" w:cs="微软雅黑" w:hint="eastAsia"/>
          <w:sz w:val="24"/>
        </w:rPr>
        <w:t>的影响规律</w:t>
      </w:r>
      <w:r w:rsidR="009256F7">
        <w:rPr>
          <w:rFonts w:ascii="微软雅黑" w:eastAsia="微软雅黑" w:hAnsi="微软雅黑" w:cs="微软雅黑" w:hint="eastAsia"/>
          <w:sz w:val="24"/>
        </w:rPr>
        <w:t>，提出</w:t>
      </w:r>
      <w:r w:rsidR="009256F7" w:rsidRPr="00BB3B48">
        <w:rPr>
          <w:rFonts w:ascii="微软雅黑" w:eastAsia="微软雅黑" w:hAnsi="微软雅黑" w:cs="微软雅黑" w:hint="eastAsia"/>
          <w:sz w:val="24"/>
        </w:rPr>
        <w:t>土工格栅防治路桥过渡段差异沉降的优化方案</w:t>
      </w:r>
      <w:r w:rsidR="009256F7">
        <w:rPr>
          <w:rFonts w:ascii="微软雅黑" w:eastAsia="微软雅黑" w:hAnsi="微软雅黑" w:cs="微软雅黑"/>
          <w:sz w:val="24"/>
        </w:rPr>
        <w:t>。</w:t>
      </w:r>
    </w:p>
    <w:p w14:paraId="0AC67024" w14:textId="3F1DF7D5" w:rsidR="00200F3F" w:rsidRPr="00200F3F" w:rsidRDefault="00200F3F" w:rsidP="00200F3F">
      <w:pPr>
        <w:rPr>
          <w:rFonts w:ascii="微软雅黑" w:eastAsia="微软雅黑" w:hAnsi="微软雅黑" w:cs="微软雅黑"/>
          <w:sz w:val="24"/>
        </w:rPr>
      </w:pPr>
      <w:r w:rsidRPr="00200F3F">
        <w:rPr>
          <w:rFonts w:ascii="微软雅黑" w:eastAsia="微软雅黑" w:hAnsi="微软雅黑" w:cs="微软雅黑" w:hint="eastAsia"/>
          <w:sz w:val="24"/>
        </w:rPr>
        <w:t>202</w:t>
      </w:r>
      <w:r w:rsidR="00E44A14">
        <w:rPr>
          <w:rFonts w:ascii="微软雅黑" w:eastAsia="微软雅黑" w:hAnsi="微软雅黑" w:cs="微软雅黑"/>
          <w:sz w:val="24"/>
        </w:rPr>
        <w:t>3</w:t>
      </w:r>
      <w:r w:rsidRPr="00200F3F">
        <w:rPr>
          <w:rFonts w:ascii="微软雅黑" w:eastAsia="微软雅黑" w:hAnsi="微软雅黑" w:cs="微软雅黑" w:hint="eastAsia"/>
          <w:sz w:val="24"/>
        </w:rPr>
        <w:t>.</w:t>
      </w:r>
      <w:r w:rsidR="009256F7">
        <w:rPr>
          <w:rFonts w:ascii="微软雅黑" w:eastAsia="微软雅黑" w:hAnsi="微软雅黑" w:cs="微软雅黑"/>
          <w:sz w:val="24"/>
        </w:rPr>
        <w:t>4</w:t>
      </w:r>
      <w:r w:rsidR="00536373" w:rsidRPr="00200F3F">
        <w:rPr>
          <w:rFonts w:ascii="微软雅黑" w:eastAsia="微软雅黑" w:hAnsi="微软雅黑" w:cs="微软雅黑" w:hint="eastAsia"/>
          <w:sz w:val="24"/>
        </w:rPr>
        <w:t xml:space="preserve">  </w:t>
      </w:r>
      <w:r w:rsidR="00AC404E">
        <w:rPr>
          <w:rFonts w:ascii="微软雅黑" w:eastAsia="微软雅黑" w:hAnsi="微软雅黑" w:cs="微软雅黑" w:hint="eastAsia"/>
          <w:sz w:val="24"/>
        </w:rPr>
        <w:t>总结成果，</w:t>
      </w:r>
      <w:r w:rsidRPr="00200F3F">
        <w:rPr>
          <w:rFonts w:ascii="微软雅黑" w:eastAsia="微软雅黑" w:hAnsi="微软雅黑" w:cs="微软雅黑" w:hint="eastAsia"/>
          <w:sz w:val="24"/>
        </w:rPr>
        <w:t>项目结题。</w:t>
      </w:r>
    </w:p>
    <w:p w14:paraId="3A7CDAE4" w14:textId="77777777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经费简单核算</w:t>
      </w:r>
    </w:p>
    <w:p w14:paraId="62E63F0F" w14:textId="6F7AA351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总费用：</w:t>
      </w:r>
      <w:r w:rsidR="00E44A14">
        <w:rPr>
          <w:rFonts w:ascii="微软雅黑" w:eastAsia="微软雅黑" w:hAnsi="微软雅黑" w:cs="微软雅黑"/>
          <w:sz w:val="24"/>
        </w:rPr>
        <w:t>50</w:t>
      </w:r>
      <w:r>
        <w:rPr>
          <w:rFonts w:ascii="微软雅黑" w:eastAsia="微软雅黑" w:hAnsi="微软雅黑" w:cs="微软雅黑" w:hint="eastAsia"/>
          <w:sz w:val="24"/>
        </w:rPr>
        <w:t>00元</w:t>
      </w:r>
    </w:p>
    <w:p w14:paraId="360E014F" w14:textId="1597D4FB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1、</w:t>
      </w:r>
      <w:r w:rsidR="00373B89">
        <w:rPr>
          <w:rFonts w:ascii="微软雅黑" w:eastAsia="微软雅黑" w:hAnsi="微软雅黑" w:cs="微软雅黑" w:hint="eastAsia"/>
          <w:sz w:val="24"/>
        </w:rPr>
        <w:t>格栅</w:t>
      </w:r>
      <w:r>
        <w:rPr>
          <w:rFonts w:ascii="微软雅黑" w:eastAsia="微软雅黑" w:hAnsi="微软雅黑" w:cs="微软雅黑" w:hint="eastAsia"/>
          <w:sz w:val="24"/>
        </w:rPr>
        <w:t>制作费用：</w:t>
      </w:r>
      <w:r>
        <w:rPr>
          <w:rFonts w:ascii="微软雅黑" w:eastAsia="微软雅黑" w:hAnsi="微软雅黑" w:cs="微软雅黑"/>
          <w:sz w:val="24"/>
        </w:rPr>
        <w:t>1</w:t>
      </w:r>
      <w:r w:rsidR="009A63D1">
        <w:rPr>
          <w:rFonts w:ascii="微软雅黑" w:eastAsia="微软雅黑" w:hAnsi="微软雅黑" w:cs="微软雅黑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00元。</w:t>
      </w:r>
    </w:p>
    <w:p w14:paraId="52550BE4" w14:textId="2DA49672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2、试验运行费用：2</w:t>
      </w:r>
      <w:r w:rsidR="009A63D1">
        <w:rPr>
          <w:rFonts w:ascii="微软雅黑" w:eastAsia="微软雅黑" w:hAnsi="微软雅黑" w:cs="微软雅黑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00元。</w:t>
      </w:r>
    </w:p>
    <w:p w14:paraId="23B5FBA7" w14:textId="3E6ADC78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3、土料费用：</w:t>
      </w:r>
      <w:r w:rsidR="00E44A14">
        <w:rPr>
          <w:rFonts w:ascii="微软雅黑" w:eastAsia="微软雅黑" w:hAnsi="微软雅黑" w:cs="微软雅黑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00元。</w:t>
      </w:r>
    </w:p>
    <w:p w14:paraId="1783F6A2" w14:textId="77777777" w:rsidR="00F6682A" w:rsidRDefault="00AC404E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4、文献调研、资料复印等费用：500元。</w:t>
      </w:r>
    </w:p>
    <w:p w14:paraId="3C996AD6" w14:textId="77777777" w:rsidR="00F6682A" w:rsidRDefault="00AC404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现有物质基础（设备、场地、资料、原料等）</w:t>
      </w:r>
    </w:p>
    <w:p w14:paraId="64A4603E" w14:textId="5E11C811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1、土工离心机</w:t>
      </w:r>
      <w:r w:rsidR="00373B89">
        <w:rPr>
          <w:rFonts w:ascii="微软雅黑" w:eastAsia="微软雅黑" w:hAnsi="微软雅黑" w:cs="微软雅黑" w:hint="eastAsia"/>
          <w:sz w:val="24"/>
        </w:rPr>
        <w:t>试验平台</w:t>
      </w:r>
      <w:r>
        <w:rPr>
          <w:rFonts w:ascii="微软雅黑" w:eastAsia="微软雅黑" w:hAnsi="微软雅黑" w:cs="微软雅黑"/>
          <w:sz w:val="24"/>
        </w:rPr>
        <w:t>。</w:t>
      </w:r>
    </w:p>
    <w:p w14:paraId="110D15D3" w14:textId="46065DC4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2、离心场图像采集与</w:t>
      </w:r>
      <w:r w:rsidR="00EF6E00">
        <w:rPr>
          <w:rFonts w:ascii="微软雅黑" w:eastAsia="微软雅黑" w:hAnsi="微软雅黑" w:cs="微软雅黑" w:hint="eastAsia"/>
          <w:sz w:val="24"/>
        </w:rPr>
        <w:t>位移</w:t>
      </w:r>
      <w:bookmarkStart w:id="3" w:name="_GoBack"/>
      <w:bookmarkEnd w:id="3"/>
      <w:r>
        <w:rPr>
          <w:rFonts w:ascii="微软雅黑" w:eastAsia="微软雅黑" w:hAnsi="微软雅黑" w:cs="微软雅黑"/>
          <w:sz w:val="24"/>
        </w:rPr>
        <w:t>测量系统。</w:t>
      </w:r>
    </w:p>
    <w:p w14:paraId="3E0AF753" w14:textId="2A4A1D92" w:rsidR="00F6682A" w:rsidRDefault="00AC404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3、</w:t>
      </w:r>
      <w:r w:rsidR="00EF6E00">
        <w:rPr>
          <w:rFonts w:ascii="微软雅黑" w:eastAsia="微软雅黑" w:hAnsi="微软雅黑" w:cs="微软雅黑" w:hint="eastAsia"/>
          <w:sz w:val="24"/>
        </w:rPr>
        <w:t>荷载与位移传感器</w:t>
      </w:r>
      <w:r>
        <w:rPr>
          <w:rFonts w:ascii="微软雅黑" w:eastAsia="微软雅黑" w:hAnsi="微软雅黑" w:cs="微软雅黑"/>
          <w:sz w:val="24"/>
        </w:rPr>
        <w:t>等。</w:t>
      </w:r>
    </w:p>
    <w:p w14:paraId="785D3CD5" w14:textId="61845E2D" w:rsidR="00362CC1" w:rsidRDefault="00362CC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4、有限元软件ABAQUS。</w:t>
      </w:r>
    </w:p>
    <w:p w14:paraId="45BF036B" w14:textId="4C2BA26A" w:rsidR="00F6682A" w:rsidRDefault="0079496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5</w:t>
      </w:r>
      <w:r w:rsidR="00AC404E">
        <w:rPr>
          <w:rFonts w:ascii="微软雅黑" w:eastAsia="微软雅黑" w:hAnsi="微软雅黑" w:cs="微软雅黑"/>
          <w:sz w:val="24"/>
        </w:rPr>
        <w:t>、已有</w:t>
      </w:r>
      <w:r w:rsidR="00EF6E00">
        <w:rPr>
          <w:rFonts w:ascii="微软雅黑" w:eastAsia="微软雅黑" w:hAnsi="微软雅黑" w:cs="微软雅黑" w:hint="eastAsia"/>
          <w:sz w:val="24"/>
        </w:rPr>
        <w:t>土工格栅加筋</w:t>
      </w:r>
      <w:r w:rsidR="00F63DF2">
        <w:rPr>
          <w:rFonts w:ascii="微软雅黑" w:eastAsia="微软雅黑" w:hAnsi="微软雅黑" w:cs="微软雅黑" w:hint="eastAsia"/>
          <w:sz w:val="24"/>
        </w:rPr>
        <w:t>土体试验</w:t>
      </w:r>
      <w:r w:rsidR="00AC404E">
        <w:rPr>
          <w:rFonts w:ascii="微软雅黑" w:eastAsia="微软雅黑" w:hAnsi="微软雅黑" w:cs="微软雅黑"/>
          <w:sz w:val="24"/>
        </w:rPr>
        <w:t>等相关资料。</w:t>
      </w:r>
    </w:p>
    <w:p w14:paraId="5A8ACB82" w14:textId="77777777" w:rsidR="005A7735" w:rsidRPr="005A7735" w:rsidRDefault="005A7735" w:rsidP="005A7735">
      <w:pPr>
        <w:rPr>
          <w:rFonts w:ascii="微软雅黑" w:eastAsia="微软雅黑" w:hAnsi="微软雅黑" w:cs="微软雅黑" w:hint="eastAsia"/>
          <w:b/>
          <w:bCs/>
          <w:sz w:val="24"/>
        </w:rPr>
      </w:pPr>
      <w:r w:rsidRPr="005A7735">
        <w:rPr>
          <w:rFonts w:ascii="微软雅黑" w:eastAsia="微软雅黑" w:hAnsi="微软雅黑" w:cs="微软雅黑" w:hint="eastAsia"/>
          <w:b/>
          <w:bCs/>
          <w:sz w:val="24"/>
        </w:rPr>
        <w:t>七、导师信息</w:t>
      </w:r>
    </w:p>
    <w:p w14:paraId="48CAABFD" w14:textId="19AE14D1" w:rsidR="005A7735" w:rsidRPr="005A7735" w:rsidRDefault="005A7735" w:rsidP="005A7735">
      <w:pPr>
        <w:rPr>
          <w:rFonts w:ascii="微软雅黑" w:eastAsia="微软雅黑" w:hAnsi="微软雅黑" w:cs="微软雅黑" w:hint="eastAsia"/>
          <w:bCs/>
          <w:sz w:val="24"/>
        </w:rPr>
      </w:pPr>
      <w:r w:rsidRPr="005A7735">
        <w:rPr>
          <w:rFonts w:ascii="微软雅黑" w:eastAsia="微软雅黑" w:hAnsi="微软雅黑" w:cs="微软雅黑" w:hint="eastAsia"/>
          <w:bCs/>
          <w:sz w:val="24"/>
        </w:rPr>
        <w:t>张嘎，工作证号：2003990024，Email：zhangga@tsinghua.edu.cn</w:t>
      </w:r>
    </w:p>
    <w:sectPr w:rsidR="005A7735" w:rsidRPr="005A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999FC" w14:textId="77777777" w:rsidR="00CD65C4" w:rsidRDefault="00CD65C4" w:rsidP="004A2D73">
      <w:r>
        <w:separator/>
      </w:r>
    </w:p>
  </w:endnote>
  <w:endnote w:type="continuationSeparator" w:id="0">
    <w:p w14:paraId="773E5524" w14:textId="77777777" w:rsidR="00CD65C4" w:rsidRDefault="00CD65C4" w:rsidP="004A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5D308" w14:textId="77777777" w:rsidR="00CD65C4" w:rsidRDefault="00CD65C4" w:rsidP="004A2D73">
      <w:r>
        <w:separator/>
      </w:r>
    </w:p>
  </w:footnote>
  <w:footnote w:type="continuationSeparator" w:id="0">
    <w:p w14:paraId="2D1935BB" w14:textId="77777777" w:rsidR="00CD65C4" w:rsidRDefault="00CD65C4" w:rsidP="004A2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048A3"/>
    <w:multiLevelType w:val="singleLevel"/>
    <w:tmpl w:val="80C048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2ED083"/>
    <w:multiLevelType w:val="singleLevel"/>
    <w:tmpl w:val="012ED0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C9274E"/>
    <w:multiLevelType w:val="singleLevel"/>
    <w:tmpl w:val="11C927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4Mjc2NDVhZWY0ZmEwMTRhYzg2OGY4YWI4N2ZjMTIifQ=="/>
  </w:docVars>
  <w:rsids>
    <w:rsidRoot w:val="00F6682A"/>
    <w:rsid w:val="000314B0"/>
    <w:rsid w:val="000E3392"/>
    <w:rsid w:val="001449BC"/>
    <w:rsid w:val="001778C3"/>
    <w:rsid w:val="001E2079"/>
    <w:rsid w:val="00200F3F"/>
    <w:rsid w:val="00242934"/>
    <w:rsid w:val="002E6832"/>
    <w:rsid w:val="002F519B"/>
    <w:rsid w:val="00326A85"/>
    <w:rsid w:val="00362CC1"/>
    <w:rsid w:val="00373B89"/>
    <w:rsid w:val="003A29E5"/>
    <w:rsid w:val="00450744"/>
    <w:rsid w:val="004A2D73"/>
    <w:rsid w:val="00536373"/>
    <w:rsid w:val="005A7735"/>
    <w:rsid w:val="006A10D1"/>
    <w:rsid w:val="00770BC2"/>
    <w:rsid w:val="00794968"/>
    <w:rsid w:val="0082461B"/>
    <w:rsid w:val="008E70E7"/>
    <w:rsid w:val="009256F7"/>
    <w:rsid w:val="00940934"/>
    <w:rsid w:val="009628D5"/>
    <w:rsid w:val="009A63D1"/>
    <w:rsid w:val="009B4B66"/>
    <w:rsid w:val="00AB4560"/>
    <w:rsid w:val="00AC404E"/>
    <w:rsid w:val="00BA0286"/>
    <w:rsid w:val="00BB3B48"/>
    <w:rsid w:val="00BF27FB"/>
    <w:rsid w:val="00C9615A"/>
    <w:rsid w:val="00CA3AD8"/>
    <w:rsid w:val="00CC2890"/>
    <w:rsid w:val="00CD65C4"/>
    <w:rsid w:val="00CE6BF9"/>
    <w:rsid w:val="00D03E18"/>
    <w:rsid w:val="00E44A14"/>
    <w:rsid w:val="00E64AF3"/>
    <w:rsid w:val="00EB38F6"/>
    <w:rsid w:val="00EF6E00"/>
    <w:rsid w:val="00F23BAF"/>
    <w:rsid w:val="00F63DF2"/>
    <w:rsid w:val="00F6682A"/>
    <w:rsid w:val="00FE3C71"/>
    <w:rsid w:val="08045539"/>
    <w:rsid w:val="406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A4E9A"/>
  <w15:docId w15:val="{67B25F63-ACB7-47AC-A259-E8E472D9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0BC2"/>
    <w:pPr>
      <w:ind w:firstLineChars="200" w:firstLine="420"/>
    </w:pPr>
  </w:style>
  <w:style w:type="paragraph" w:styleId="a4">
    <w:name w:val="header"/>
    <w:basedOn w:val="a"/>
    <w:link w:val="a5"/>
    <w:rsid w:val="004A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A2D73"/>
    <w:rPr>
      <w:kern w:val="2"/>
      <w:sz w:val="18"/>
      <w:szCs w:val="18"/>
    </w:rPr>
  </w:style>
  <w:style w:type="paragraph" w:styleId="a6">
    <w:name w:val="footer"/>
    <w:basedOn w:val="a"/>
    <w:link w:val="a7"/>
    <w:rsid w:val="004A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A2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Chen Tianyi</cp:lastModifiedBy>
  <cp:revision>25</cp:revision>
  <dcterms:created xsi:type="dcterms:W3CDTF">2022-09-14T11:41:00Z</dcterms:created>
  <dcterms:modified xsi:type="dcterms:W3CDTF">2022-09-21T08:39:00Z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D3908ADFF31544D4BEB7A2B253A2DB62</vt:lpwstr>
  </property>
</Properties>
</file>