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951AA" w14:textId="77777777" w:rsidR="00570F89" w:rsidRPr="008C6E4E" w:rsidRDefault="00BE01E0" w:rsidP="000211D8">
      <w:pPr>
        <w:pStyle w:val="Title"/>
        <w:rPr>
          <w:rFonts w:ascii="Public Sans" w:hAnsi="Public Sans"/>
        </w:rPr>
      </w:pPr>
      <w:r w:rsidRPr="008C6E4E">
        <w:rPr>
          <w:rFonts w:ascii="Public Sans" w:hAnsi="Public Sans"/>
        </w:rPr>
        <w:t>Accessible Educational Materials</w:t>
      </w:r>
      <w:r w:rsidR="002D5485" w:rsidRPr="008C6E4E">
        <w:rPr>
          <w:rFonts w:ascii="Public Sans" w:hAnsi="Public Sans"/>
        </w:rPr>
        <w:t xml:space="preserve"> (AEM)</w:t>
      </w:r>
      <w:r w:rsidR="00F03FD5" w:rsidRPr="008C6E4E">
        <w:rPr>
          <w:rFonts w:ascii="Public Sans" w:hAnsi="Public Sans"/>
        </w:rPr>
        <w:t xml:space="preserve"> </w:t>
      </w:r>
    </w:p>
    <w:p w14:paraId="754D0EF8" w14:textId="5ECED275" w:rsidR="00E455BA" w:rsidRPr="008C6E4E" w:rsidRDefault="00E81615" w:rsidP="000211D8">
      <w:pPr>
        <w:pStyle w:val="Title"/>
        <w:rPr>
          <w:rFonts w:ascii="Public Sans" w:hAnsi="Public Sans"/>
        </w:rPr>
      </w:pPr>
      <w:r w:rsidRPr="008C6E4E">
        <w:rPr>
          <w:rFonts w:ascii="Public Sans" w:hAnsi="Public Sans"/>
        </w:rPr>
        <w:t xml:space="preserve">Power BI </w:t>
      </w:r>
      <w:r w:rsidR="00570F89" w:rsidRPr="008C6E4E">
        <w:rPr>
          <w:rFonts w:ascii="Public Sans" w:hAnsi="Public Sans"/>
        </w:rPr>
        <w:t xml:space="preserve">Report Implementation </w:t>
      </w:r>
      <w:r w:rsidR="00F03FD5" w:rsidRPr="008C6E4E">
        <w:rPr>
          <w:rFonts w:ascii="Public Sans" w:hAnsi="Public Sans"/>
        </w:rPr>
        <w:t>Guide</w:t>
      </w:r>
    </w:p>
    <w:p w14:paraId="4D4E5DA7" w14:textId="04E5988E" w:rsidR="00F55EBF" w:rsidRPr="008C6E4E" w:rsidRDefault="0090166A" w:rsidP="22DD1611">
      <w:pPr>
        <w:pStyle w:val="Subtitle"/>
        <w:spacing w:before="120" w:after="0"/>
        <w:rPr>
          <w:rFonts w:ascii="Public Sans" w:hAnsi="Public Sans"/>
          <w:b/>
          <w:bCs/>
          <w:color w:val="FBB244"/>
        </w:rPr>
      </w:pPr>
      <w:r>
        <w:rPr>
          <w:rFonts w:ascii="Public Sans" w:hAnsi="Public Sans"/>
          <w:b/>
          <w:bCs/>
          <w:color w:val="FBB244"/>
        </w:rPr>
        <w:t>March</w:t>
      </w:r>
      <w:r w:rsidR="00F03FD5" w:rsidRPr="008C6E4E">
        <w:rPr>
          <w:rFonts w:ascii="Public Sans" w:hAnsi="Public Sans"/>
          <w:b/>
          <w:bCs/>
          <w:color w:val="FBB244"/>
        </w:rPr>
        <w:t xml:space="preserve"> 2024</w:t>
      </w:r>
    </w:p>
    <w:p w14:paraId="672A6659" w14:textId="12997E06" w:rsidR="009A1497" w:rsidRPr="00DF2296" w:rsidRDefault="00941C29" w:rsidP="00892646">
      <w:pPr>
        <w:pStyle w:val="Heading1"/>
        <w:rPr>
          <w:rFonts w:ascii="Public Sans" w:hAnsi="Public Sans"/>
          <w:sz w:val="36"/>
          <w:szCs w:val="36"/>
        </w:rPr>
      </w:pPr>
      <w:r w:rsidRPr="00DF2296">
        <w:rPr>
          <w:rFonts w:ascii="Public Sans" w:hAnsi="Public Sans"/>
          <w:sz w:val="36"/>
          <w:szCs w:val="36"/>
        </w:rPr>
        <w:t xml:space="preserve">Introduction </w:t>
      </w:r>
    </w:p>
    <w:p w14:paraId="0D5BE966" w14:textId="4105972D" w:rsidR="00D321FF" w:rsidRPr="00B57AF0" w:rsidRDefault="00F53611" w:rsidP="007E5633">
      <w:pPr>
        <w:rPr>
          <w:rStyle w:val="SubtleEmphasis"/>
          <w:rFonts w:ascii="Public Sans" w:hAnsi="Public Sans"/>
          <w:sz w:val="24"/>
          <w:szCs w:val="24"/>
        </w:rPr>
      </w:pPr>
      <w:r w:rsidRPr="00B57AF0">
        <w:rPr>
          <w:rStyle w:val="SubtleEmphasis"/>
          <w:rFonts w:ascii="Public Sans" w:hAnsi="Public Sans"/>
          <w:sz w:val="24"/>
          <w:szCs w:val="24"/>
        </w:rPr>
        <w:t xml:space="preserve">This </w:t>
      </w:r>
      <w:r w:rsidR="00570F89" w:rsidRPr="00B57AF0">
        <w:rPr>
          <w:rStyle w:val="SubtleEmphasis"/>
          <w:rFonts w:ascii="Public Sans" w:hAnsi="Public Sans"/>
          <w:sz w:val="24"/>
          <w:szCs w:val="24"/>
        </w:rPr>
        <w:t xml:space="preserve">implementation </w:t>
      </w:r>
      <w:r w:rsidRPr="00B57AF0">
        <w:rPr>
          <w:rStyle w:val="SubtleEmphasis"/>
          <w:rFonts w:ascii="Public Sans" w:hAnsi="Public Sans"/>
          <w:sz w:val="24"/>
          <w:szCs w:val="24"/>
        </w:rPr>
        <w:t>guide is the reference document for the Accessible Educational Materials</w:t>
      </w:r>
      <w:r w:rsidR="00BA2F39" w:rsidRPr="00B57AF0">
        <w:rPr>
          <w:rStyle w:val="SubtleEmphasis"/>
          <w:rFonts w:ascii="Public Sans" w:hAnsi="Public Sans"/>
          <w:sz w:val="24"/>
          <w:szCs w:val="24"/>
        </w:rPr>
        <w:t xml:space="preserve"> </w:t>
      </w:r>
      <w:r w:rsidR="00E9328D" w:rsidRPr="00B57AF0">
        <w:rPr>
          <w:rStyle w:val="SubtleEmphasis"/>
          <w:rFonts w:ascii="Public Sans" w:hAnsi="Public Sans"/>
          <w:sz w:val="24"/>
          <w:szCs w:val="24"/>
        </w:rPr>
        <w:t xml:space="preserve">(AEM) </w:t>
      </w:r>
      <w:r w:rsidRPr="00B57AF0">
        <w:rPr>
          <w:rStyle w:val="SubtleEmphasis"/>
          <w:rFonts w:ascii="Public Sans" w:hAnsi="Public Sans"/>
          <w:sz w:val="24"/>
          <w:szCs w:val="24"/>
        </w:rPr>
        <w:t>Report</w:t>
      </w:r>
      <w:r w:rsidR="00E9328D" w:rsidRPr="00B57AF0">
        <w:rPr>
          <w:rStyle w:val="SubtleEmphasis"/>
          <w:rFonts w:ascii="Public Sans" w:hAnsi="Public Sans"/>
          <w:sz w:val="24"/>
          <w:szCs w:val="24"/>
        </w:rPr>
        <w:t xml:space="preserve">, </w:t>
      </w:r>
      <w:r w:rsidR="00EB3387" w:rsidRPr="00B57AF0">
        <w:rPr>
          <w:rStyle w:val="SubtleEmphasis"/>
          <w:rFonts w:ascii="Public Sans" w:hAnsi="Public Sans"/>
          <w:sz w:val="24"/>
          <w:szCs w:val="24"/>
        </w:rPr>
        <w:t xml:space="preserve">a </w:t>
      </w:r>
      <w:r w:rsidR="00E9328D" w:rsidRPr="00B57AF0">
        <w:rPr>
          <w:rStyle w:val="SubtleEmphasis"/>
          <w:rFonts w:ascii="Public Sans" w:hAnsi="Public Sans"/>
          <w:sz w:val="24"/>
          <w:szCs w:val="24"/>
        </w:rPr>
        <w:t>Power BI</w:t>
      </w:r>
      <w:r w:rsidR="00EB3387" w:rsidRPr="00B57AF0">
        <w:rPr>
          <w:rStyle w:val="SubtleEmphasis"/>
          <w:rFonts w:ascii="Public Sans" w:hAnsi="Public Sans"/>
          <w:sz w:val="24"/>
          <w:szCs w:val="24"/>
        </w:rPr>
        <w:t xml:space="preserve"> report. It</w:t>
      </w:r>
      <w:r w:rsidRPr="00B57AF0">
        <w:rPr>
          <w:rStyle w:val="SubtleEmphasis"/>
          <w:rFonts w:ascii="Public Sans" w:hAnsi="Public Sans"/>
          <w:sz w:val="24"/>
          <w:szCs w:val="24"/>
        </w:rPr>
        <w:t xml:space="preserve"> can be connected to a state’s instance of the CEDS Data Warehouse</w:t>
      </w:r>
      <w:r w:rsidR="00714FD2" w:rsidRPr="00B57AF0">
        <w:rPr>
          <w:rStyle w:val="SubtleEmphasis"/>
          <w:rFonts w:ascii="Public Sans" w:hAnsi="Public Sans"/>
          <w:sz w:val="24"/>
          <w:szCs w:val="24"/>
        </w:rPr>
        <w:t>, enabling State Education Agencies (SEAs) and Local Education Agencies (LEAs) to utilize data on accessible educational materials (AEM)</w:t>
      </w:r>
      <w:r w:rsidR="00FE006F" w:rsidRPr="00B57AF0">
        <w:rPr>
          <w:rStyle w:val="SubtleEmphasis"/>
          <w:rFonts w:ascii="Public Sans" w:hAnsi="Public Sans"/>
          <w:sz w:val="24"/>
          <w:szCs w:val="24"/>
        </w:rPr>
        <w:t>,</w:t>
      </w:r>
      <w:r w:rsidRPr="00B57AF0">
        <w:rPr>
          <w:rStyle w:val="SubtleEmphasis"/>
          <w:rFonts w:ascii="Public Sans" w:hAnsi="Public Sans"/>
          <w:sz w:val="24"/>
          <w:szCs w:val="24"/>
        </w:rPr>
        <w:t xml:space="preserve"> for the purpose of improving the provision and use of AEM for students with disabilities who need them, by identifying data gaps in data collection and providing outputs to enhance data driven decisions.  </w:t>
      </w:r>
    </w:p>
    <w:p w14:paraId="47DD2863" w14:textId="0358BDEB" w:rsidR="009C6D25" w:rsidRPr="00DF2296" w:rsidRDefault="00F03FD5" w:rsidP="000378BF">
      <w:pPr>
        <w:pStyle w:val="Heading1"/>
        <w:rPr>
          <w:rFonts w:ascii="Public Sans" w:hAnsi="Public Sans"/>
          <w:sz w:val="36"/>
          <w:szCs w:val="36"/>
        </w:rPr>
      </w:pPr>
      <w:r w:rsidRPr="00DF2296">
        <w:rPr>
          <w:rFonts w:ascii="Public Sans" w:hAnsi="Public Sans"/>
          <w:sz w:val="36"/>
          <w:szCs w:val="36"/>
        </w:rPr>
        <w:t>Background</w:t>
      </w:r>
    </w:p>
    <w:p w14:paraId="1E6D3808" w14:textId="77777777" w:rsidR="00862C2C" w:rsidRPr="00B57AF0" w:rsidRDefault="0008752B" w:rsidP="00EE3C0E">
      <w:pPr>
        <w:rPr>
          <w:rFonts w:ascii="Public Sans" w:hAnsi="Public Sans" w:cstheme="minorHAnsi"/>
          <w:sz w:val="24"/>
          <w:szCs w:val="24"/>
          <w:shd w:val="clear" w:color="auto" w:fill="FFFFFF"/>
        </w:rPr>
      </w:pPr>
      <w:r w:rsidRPr="00B57AF0">
        <w:rPr>
          <w:rFonts w:ascii="Public Sans" w:hAnsi="Public Sans" w:cstheme="minorHAnsi"/>
          <w:sz w:val="24"/>
          <w:szCs w:val="24"/>
          <w:shd w:val="clear" w:color="auto" w:fill="FFFFFF"/>
        </w:rPr>
        <w:t>This report leverages five previously developed CEDS connections,</w:t>
      </w:r>
      <w:r w:rsidR="00BC6454" w:rsidRPr="00B57AF0">
        <w:rPr>
          <w:rFonts w:ascii="Public Sans" w:hAnsi="Public Sans" w:cstheme="minorHAnsi"/>
          <w:sz w:val="24"/>
          <w:szCs w:val="24"/>
          <w:shd w:val="clear" w:color="auto" w:fill="FFFFFF"/>
        </w:rPr>
        <w:t xml:space="preserve"> </w:t>
      </w:r>
      <w:r w:rsidR="0081269E" w:rsidRPr="00B57AF0">
        <w:rPr>
          <w:rFonts w:ascii="Public Sans" w:hAnsi="Public Sans" w:cstheme="minorHAnsi"/>
          <w:sz w:val="24"/>
          <w:szCs w:val="24"/>
          <w:shd w:val="clear" w:color="auto" w:fill="FFFFFF"/>
        </w:rPr>
        <w:t>which</w:t>
      </w:r>
      <w:r w:rsidRPr="00B57AF0">
        <w:rPr>
          <w:rFonts w:ascii="Public Sans" w:hAnsi="Public Sans" w:cstheme="minorHAnsi"/>
          <w:sz w:val="24"/>
          <w:szCs w:val="24"/>
          <w:shd w:val="clear" w:color="auto" w:fill="FFFFFF"/>
        </w:rPr>
        <w:t xml:space="preserve"> aim</w:t>
      </w:r>
      <w:r w:rsidR="0081269E" w:rsidRPr="00B57AF0">
        <w:rPr>
          <w:rFonts w:ascii="Public Sans" w:hAnsi="Public Sans" w:cstheme="minorHAnsi"/>
          <w:sz w:val="24"/>
          <w:szCs w:val="24"/>
          <w:shd w:val="clear" w:color="auto" w:fill="FFFFFF"/>
        </w:rPr>
        <w:t xml:space="preserve"> </w:t>
      </w:r>
      <w:r w:rsidRPr="00B57AF0">
        <w:rPr>
          <w:rFonts w:ascii="Public Sans" w:hAnsi="Public Sans" w:cstheme="minorHAnsi"/>
          <w:sz w:val="24"/>
          <w:szCs w:val="24"/>
          <w:shd w:val="clear" w:color="auto" w:fill="FFFFFF"/>
        </w:rPr>
        <w:t>to standardize data collection in areas where SEAs (State Education Agencies), LEAs (Local Education Agencies), and schools are not currently required to collect data. Despite the absence of this data, the creation of the Power BI report and its underlying CEDS connections seeks to encourage the gathering of information. This initiative is designed to support the analysis of policy questions related to the accessibility of educational materials and technologies, as well as to identify and address disparities and barriers in access to these resources.</w:t>
      </w:r>
    </w:p>
    <w:p w14:paraId="472FC051" w14:textId="77777777" w:rsidR="00C71349" w:rsidRPr="00B57AF0" w:rsidRDefault="007778F9" w:rsidP="00C71349">
      <w:pPr>
        <w:rPr>
          <w:rFonts w:ascii="Public Sans" w:hAnsi="Public Sans" w:cstheme="minorHAnsi"/>
          <w:sz w:val="24"/>
          <w:szCs w:val="24"/>
          <w:shd w:val="clear" w:color="auto" w:fill="FFFFFF"/>
        </w:rPr>
      </w:pPr>
      <w:r w:rsidRPr="00B57AF0">
        <w:rPr>
          <w:rFonts w:ascii="Public Sans" w:hAnsi="Public Sans" w:cstheme="minorHAnsi"/>
          <w:sz w:val="24"/>
          <w:szCs w:val="24"/>
        </w:rPr>
        <w:t xml:space="preserve">Below are the links </w:t>
      </w:r>
      <w:r w:rsidR="000D3387" w:rsidRPr="00B57AF0">
        <w:rPr>
          <w:rFonts w:ascii="Public Sans" w:hAnsi="Public Sans" w:cstheme="minorHAnsi"/>
          <w:sz w:val="24"/>
          <w:szCs w:val="24"/>
        </w:rPr>
        <w:t xml:space="preserve">to the </w:t>
      </w:r>
      <w:r w:rsidR="0061273D" w:rsidRPr="00B57AF0">
        <w:rPr>
          <w:rFonts w:ascii="Public Sans" w:hAnsi="Public Sans" w:cstheme="minorHAnsi"/>
          <w:sz w:val="24"/>
          <w:szCs w:val="24"/>
        </w:rPr>
        <w:t xml:space="preserve">CEDS </w:t>
      </w:r>
      <w:r w:rsidR="00303838" w:rsidRPr="00B57AF0">
        <w:rPr>
          <w:rFonts w:ascii="Public Sans" w:hAnsi="Public Sans" w:cstheme="minorHAnsi"/>
          <w:sz w:val="24"/>
          <w:szCs w:val="24"/>
        </w:rPr>
        <w:t>c</w:t>
      </w:r>
      <w:r w:rsidR="0061273D" w:rsidRPr="00B57AF0">
        <w:rPr>
          <w:rFonts w:ascii="Public Sans" w:hAnsi="Public Sans" w:cstheme="minorHAnsi"/>
          <w:sz w:val="24"/>
          <w:szCs w:val="24"/>
        </w:rPr>
        <w:t>onnections</w:t>
      </w:r>
      <w:r w:rsidR="00303838" w:rsidRPr="00B57AF0">
        <w:rPr>
          <w:rFonts w:ascii="Public Sans" w:hAnsi="Public Sans" w:cstheme="minorHAnsi"/>
          <w:sz w:val="24"/>
          <w:szCs w:val="24"/>
        </w:rPr>
        <w:t xml:space="preserve"> </w:t>
      </w:r>
      <w:r w:rsidR="001C60B0" w:rsidRPr="00B57AF0">
        <w:rPr>
          <w:rFonts w:ascii="Public Sans" w:hAnsi="Public Sans" w:cstheme="minorHAnsi"/>
          <w:sz w:val="24"/>
          <w:szCs w:val="24"/>
        </w:rPr>
        <w:t>leveraged in this report</w:t>
      </w:r>
      <w:r w:rsidR="00C71349" w:rsidRPr="00B57AF0">
        <w:rPr>
          <w:rFonts w:ascii="Public Sans" w:hAnsi="Public Sans" w:cstheme="minorHAnsi"/>
          <w:sz w:val="24"/>
          <w:szCs w:val="24"/>
        </w:rPr>
        <w:t xml:space="preserve">: </w:t>
      </w:r>
      <w:r w:rsidR="0061273D" w:rsidRPr="00B57AF0">
        <w:rPr>
          <w:rFonts w:ascii="Public Sans" w:hAnsi="Public Sans" w:cstheme="minorHAnsi"/>
          <w:sz w:val="24"/>
          <w:szCs w:val="24"/>
        </w:rPr>
        <w:t xml:space="preserve"> </w:t>
      </w:r>
    </w:p>
    <w:p w14:paraId="08CA65AD" w14:textId="77777777" w:rsidR="00C71349" w:rsidRPr="00C71349" w:rsidRDefault="00D46D9E" w:rsidP="00C71349">
      <w:pPr>
        <w:pStyle w:val="ListParagraph"/>
        <w:numPr>
          <w:ilvl w:val="0"/>
          <w:numId w:val="11"/>
        </w:numPr>
        <w:rPr>
          <w:rStyle w:val="Hyperlink"/>
          <w:rFonts w:ascii="Public Sans" w:hAnsi="Public Sans" w:cstheme="minorHAnsi"/>
          <w:color w:val="0D0D0D"/>
          <w:sz w:val="24"/>
          <w:szCs w:val="24"/>
          <w:u w:val="none"/>
          <w:shd w:val="clear" w:color="auto" w:fill="FFFFFF"/>
        </w:rPr>
      </w:pPr>
      <w:hyperlink r:id="rId11">
        <w:r w:rsidR="5E9E1ECD" w:rsidRPr="00C71349">
          <w:rPr>
            <w:rStyle w:val="Hyperlink"/>
            <w:rFonts w:ascii="Public Sans" w:eastAsia="Aptos" w:hAnsi="Public Sans" w:cs="Aptos"/>
            <w:sz w:val="24"/>
            <w:szCs w:val="24"/>
          </w:rPr>
          <w:t>Does the Student with a Disability Require Accessible Format(s)?</w:t>
        </w:r>
      </w:hyperlink>
    </w:p>
    <w:p w14:paraId="32C104AE" w14:textId="77777777" w:rsidR="00C71349" w:rsidRPr="00C71349" w:rsidRDefault="00D46D9E" w:rsidP="00C71349">
      <w:pPr>
        <w:pStyle w:val="ListParagraph"/>
        <w:numPr>
          <w:ilvl w:val="0"/>
          <w:numId w:val="11"/>
        </w:numPr>
        <w:rPr>
          <w:rStyle w:val="Hyperlink"/>
          <w:rFonts w:ascii="Public Sans" w:hAnsi="Public Sans" w:cstheme="minorHAnsi"/>
          <w:color w:val="0D0D0D"/>
          <w:sz w:val="24"/>
          <w:szCs w:val="24"/>
          <w:u w:val="none"/>
          <w:shd w:val="clear" w:color="auto" w:fill="FFFFFF"/>
        </w:rPr>
      </w:pPr>
      <w:hyperlink r:id="rId12">
        <w:r w:rsidR="5E9E1ECD" w:rsidRPr="00C71349">
          <w:rPr>
            <w:rStyle w:val="Hyperlink"/>
            <w:rFonts w:ascii="Public Sans" w:eastAsia="Aptos" w:hAnsi="Public Sans" w:cs="Aptos"/>
            <w:sz w:val="24"/>
            <w:szCs w:val="24"/>
          </w:rPr>
          <w:t>Number of Students with Disabilities Issued Accessible Formats</w:t>
        </w:r>
      </w:hyperlink>
    </w:p>
    <w:p w14:paraId="585754E8" w14:textId="77777777" w:rsidR="00C71349" w:rsidRPr="00C71349" w:rsidRDefault="00D46D9E" w:rsidP="00C71349">
      <w:pPr>
        <w:pStyle w:val="ListParagraph"/>
        <w:numPr>
          <w:ilvl w:val="0"/>
          <w:numId w:val="11"/>
        </w:numPr>
        <w:rPr>
          <w:rStyle w:val="Hyperlink"/>
          <w:rFonts w:ascii="Public Sans" w:hAnsi="Public Sans" w:cstheme="minorHAnsi"/>
          <w:color w:val="0D0D0D"/>
          <w:sz w:val="24"/>
          <w:szCs w:val="24"/>
          <w:u w:val="none"/>
          <w:shd w:val="clear" w:color="auto" w:fill="FFFFFF"/>
        </w:rPr>
      </w:pPr>
      <w:hyperlink r:id="rId13">
        <w:r w:rsidR="5E9E1ECD" w:rsidRPr="00C71349">
          <w:rPr>
            <w:rStyle w:val="Hyperlink"/>
            <w:rFonts w:ascii="Public Sans" w:eastAsia="Aptos" w:hAnsi="Public Sans" w:cs="Aptos"/>
            <w:sz w:val="24"/>
            <w:szCs w:val="24"/>
          </w:rPr>
          <w:t>Process by Which Accessible Formats are Provided to Students with Disabilities</w:t>
        </w:r>
      </w:hyperlink>
    </w:p>
    <w:p w14:paraId="74C59714" w14:textId="77777777" w:rsidR="00C71349" w:rsidRPr="00C71349" w:rsidRDefault="00D46D9E" w:rsidP="00C71349">
      <w:pPr>
        <w:pStyle w:val="ListParagraph"/>
        <w:numPr>
          <w:ilvl w:val="0"/>
          <w:numId w:val="11"/>
        </w:numPr>
        <w:rPr>
          <w:rStyle w:val="Hyperlink"/>
          <w:rFonts w:ascii="Public Sans" w:hAnsi="Public Sans" w:cstheme="minorHAnsi"/>
          <w:color w:val="0D0D0D"/>
          <w:sz w:val="24"/>
          <w:szCs w:val="24"/>
          <w:u w:val="none"/>
          <w:shd w:val="clear" w:color="auto" w:fill="FFFFFF"/>
        </w:rPr>
      </w:pPr>
      <w:hyperlink r:id="rId14">
        <w:r w:rsidR="5E9E1ECD" w:rsidRPr="00C71349">
          <w:rPr>
            <w:rStyle w:val="Hyperlink"/>
            <w:rFonts w:ascii="Public Sans" w:eastAsia="Aptos" w:hAnsi="Public Sans" w:cs="Aptos"/>
            <w:sz w:val="24"/>
            <w:szCs w:val="24"/>
          </w:rPr>
          <w:t>Provision of Accessible Formats in a Timely Manner</w:t>
        </w:r>
      </w:hyperlink>
    </w:p>
    <w:p w14:paraId="301B7C05" w14:textId="4C730CF9" w:rsidR="5E9E1ECD" w:rsidRPr="00C71349" w:rsidRDefault="00D46D9E" w:rsidP="00C71349">
      <w:pPr>
        <w:pStyle w:val="ListParagraph"/>
        <w:numPr>
          <w:ilvl w:val="0"/>
          <w:numId w:val="11"/>
        </w:numPr>
        <w:rPr>
          <w:rFonts w:ascii="Public Sans" w:hAnsi="Public Sans" w:cstheme="minorHAnsi"/>
          <w:color w:val="0D0D0D"/>
          <w:sz w:val="24"/>
          <w:szCs w:val="24"/>
          <w:shd w:val="clear" w:color="auto" w:fill="FFFFFF"/>
        </w:rPr>
      </w:pPr>
      <w:hyperlink r:id="rId15">
        <w:r w:rsidR="5E9E1ECD" w:rsidRPr="00C71349">
          <w:rPr>
            <w:rStyle w:val="Hyperlink"/>
            <w:rFonts w:ascii="Public Sans" w:eastAsia="Aptos" w:hAnsi="Public Sans" w:cs="Aptos"/>
            <w:sz w:val="24"/>
            <w:szCs w:val="24"/>
          </w:rPr>
          <w:t>What Type of Accessible Format(s) Does a Student with a Disability Require?</w:t>
        </w:r>
      </w:hyperlink>
    </w:p>
    <w:p w14:paraId="350BDB8E" w14:textId="75EB9077" w:rsidR="007C2B6A" w:rsidRPr="00DF2296" w:rsidRDefault="00F03FD5" w:rsidP="2D5ED67A">
      <w:pPr>
        <w:pStyle w:val="Heading1"/>
        <w:rPr>
          <w:rFonts w:ascii="Public Sans" w:hAnsi="Public Sans"/>
          <w:sz w:val="36"/>
          <w:szCs w:val="36"/>
        </w:rPr>
      </w:pPr>
      <w:r w:rsidRPr="2D5ED67A">
        <w:rPr>
          <w:rFonts w:ascii="Public Sans" w:hAnsi="Public Sans"/>
          <w:sz w:val="36"/>
          <w:szCs w:val="36"/>
        </w:rPr>
        <w:t>Prerequisites</w:t>
      </w:r>
    </w:p>
    <w:p w14:paraId="10CE8F74" w14:textId="4E4E4B87" w:rsidR="00F03FD5" w:rsidRPr="00DF2296" w:rsidRDefault="00F03FD5" w:rsidP="00992209">
      <w:pPr>
        <w:pStyle w:val="ListParagraph"/>
        <w:numPr>
          <w:ilvl w:val="0"/>
          <w:numId w:val="6"/>
        </w:numPr>
        <w:spacing w:after="0"/>
        <w:rPr>
          <w:rFonts w:ascii="Public Sans" w:hAnsi="Public Sans"/>
          <w:sz w:val="24"/>
          <w:szCs w:val="24"/>
        </w:rPr>
      </w:pPr>
      <w:r w:rsidRPr="00DF2296">
        <w:rPr>
          <w:rFonts w:ascii="Public Sans" w:hAnsi="Public Sans"/>
          <w:sz w:val="24"/>
          <w:szCs w:val="24"/>
        </w:rPr>
        <w:t xml:space="preserve">This report requires states to be users of CEDS Data Warehouse. </w:t>
      </w:r>
    </w:p>
    <w:p w14:paraId="77390E61" w14:textId="318301EB" w:rsidR="00FB6FBA" w:rsidRPr="00DF2296" w:rsidRDefault="41A2D5CE" w:rsidP="00992209">
      <w:pPr>
        <w:pStyle w:val="ListParagraph"/>
        <w:numPr>
          <w:ilvl w:val="0"/>
          <w:numId w:val="6"/>
        </w:numPr>
        <w:spacing w:after="0"/>
        <w:rPr>
          <w:rFonts w:ascii="Public Sans" w:hAnsi="Public Sans"/>
          <w:sz w:val="24"/>
          <w:szCs w:val="24"/>
        </w:rPr>
      </w:pPr>
      <w:r w:rsidRPr="00DF2296">
        <w:rPr>
          <w:rFonts w:ascii="Public Sans" w:hAnsi="Public Sans"/>
          <w:sz w:val="24"/>
          <w:szCs w:val="24"/>
        </w:rPr>
        <w:t xml:space="preserve">The latest version of </w:t>
      </w:r>
      <w:r w:rsidR="00FB6FBA" w:rsidRPr="00DF2296">
        <w:rPr>
          <w:rFonts w:ascii="Public Sans" w:hAnsi="Public Sans"/>
          <w:sz w:val="24"/>
          <w:szCs w:val="24"/>
        </w:rPr>
        <w:t>Power BI Desktop</w:t>
      </w:r>
    </w:p>
    <w:p w14:paraId="5DFDC622" w14:textId="122F0943" w:rsidR="00FB6FBA" w:rsidRPr="00DF2296" w:rsidRDefault="00FB6FBA" w:rsidP="00992209">
      <w:pPr>
        <w:pStyle w:val="ListParagraph"/>
        <w:numPr>
          <w:ilvl w:val="0"/>
          <w:numId w:val="6"/>
        </w:numPr>
        <w:spacing w:after="0"/>
        <w:rPr>
          <w:rFonts w:ascii="Public Sans" w:hAnsi="Public Sans"/>
          <w:sz w:val="24"/>
          <w:szCs w:val="24"/>
        </w:rPr>
      </w:pPr>
      <w:r w:rsidRPr="00DF2296">
        <w:rPr>
          <w:rFonts w:ascii="Public Sans" w:hAnsi="Public Sans"/>
          <w:sz w:val="24"/>
          <w:szCs w:val="24"/>
        </w:rPr>
        <w:t>Access to the CEDS Data Warehouse</w:t>
      </w:r>
    </w:p>
    <w:p w14:paraId="04D9962D" w14:textId="71422915" w:rsidR="009558F0" w:rsidRPr="00DF2296" w:rsidRDefault="009558F0" w:rsidP="00992209">
      <w:pPr>
        <w:pStyle w:val="ListParagraph"/>
        <w:numPr>
          <w:ilvl w:val="0"/>
          <w:numId w:val="6"/>
        </w:numPr>
        <w:spacing w:after="0"/>
        <w:rPr>
          <w:rFonts w:ascii="Public Sans" w:hAnsi="Public Sans"/>
          <w:sz w:val="24"/>
          <w:szCs w:val="24"/>
        </w:rPr>
      </w:pPr>
      <w:r w:rsidRPr="00DF2296">
        <w:rPr>
          <w:rFonts w:ascii="Public Sans" w:hAnsi="Public Sans"/>
          <w:sz w:val="24"/>
          <w:szCs w:val="24"/>
        </w:rPr>
        <w:t xml:space="preserve">VPN Access if </w:t>
      </w:r>
      <w:proofErr w:type="gramStart"/>
      <w:r w:rsidRPr="00DF2296">
        <w:rPr>
          <w:rFonts w:ascii="Public Sans" w:hAnsi="Public Sans"/>
          <w:sz w:val="24"/>
          <w:szCs w:val="24"/>
        </w:rPr>
        <w:t>required</w:t>
      </w:r>
      <w:proofErr w:type="gramEnd"/>
    </w:p>
    <w:p w14:paraId="63998A1C" w14:textId="77777777" w:rsidR="00FB6FBA" w:rsidRPr="00DF2296" w:rsidRDefault="00FB6FBA" w:rsidP="00DD45B1">
      <w:pPr>
        <w:spacing w:after="0"/>
        <w:rPr>
          <w:rFonts w:ascii="Public Sans" w:hAnsi="Public Sans"/>
          <w:sz w:val="24"/>
          <w:szCs w:val="24"/>
        </w:rPr>
      </w:pPr>
    </w:p>
    <w:p w14:paraId="2802B095" w14:textId="63503248" w:rsidR="00F03FD5" w:rsidRPr="00483187" w:rsidRDefault="009558F0" w:rsidP="007662BA">
      <w:pPr>
        <w:pStyle w:val="Heading1"/>
        <w:rPr>
          <w:rFonts w:ascii="Public Sans" w:hAnsi="Public Sans"/>
          <w:sz w:val="36"/>
          <w:szCs w:val="36"/>
        </w:rPr>
      </w:pPr>
      <w:r w:rsidRPr="00483187">
        <w:rPr>
          <w:rFonts w:ascii="Public Sans" w:hAnsi="Public Sans"/>
          <w:sz w:val="36"/>
          <w:szCs w:val="36"/>
        </w:rPr>
        <w:lastRenderedPageBreak/>
        <w:t>Preparing CEDS Data</w:t>
      </w:r>
      <w:r w:rsidR="001A3A81" w:rsidRPr="00483187">
        <w:rPr>
          <w:rFonts w:ascii="Public Sans" w:hAnsi="Public Sans"/>
          <w:sz w:val="36"/>
          <w:szCs w:val="36"/>
        </w:rPr>
        <w:t xml:space="preserve"> W</w:t>
      </w:r>
      <w:r w:rsidRPr="00483187">
        <w:rPr>
          <w:rFonts w:ascii="Public Sans" w:hAnsi="Public Sans"/>
          <w:sz w:val="36"/>
          <w:szCs w:val="36"/>
        </w:rPr>
        <w:t>arehouse</w:t>
      </w:r>
    </w:p>
    <w:p w14:paraId="277BDBF8" w14:textId="78DF3BED" w:rsidR="12075CF9" w:rsidRPr="00DF2296" w:rsidRDefault="12075CF9" w:rsidP="4EEBDD5D">
      <w:pPr>
        <w:spacing w:line="257" w:lineRule="auto"/>
        <w:ind w:left="-20" w:right="-20"/>
        <w:rPr>
          <w:rFonts w:ascii="Public Sans" w:hAnsi="Public Sans"/>
          <w:sz w:val="24"/>
          <w:szCs w:val="24"/>
        </w:rPr>
      </w:pPr>
      <w:r w:rsidRPr="00DF2296">
        <w:rPr>
          <w:rFonts w:ascii="Public Sans" w:eastAsia="Calibri Light" w:hAnsi="Public Sans" w:cs="Calibri Light"/>
          <w:sz w:val="24"/>
          <w:szCs w:val="24"/>
        </w:rPr>
        <w:t xml:space="preserve">The </w:t>
      </w:r>
      <w:r w:rsidR="00C54EE3" w:rsidRPr="00DF2296">
        <w:rPr>
          <w:rFonts w:ascii="Public Sans" w:eastAsia="Calibri Light" w:hAnsi="Public Sans" w:cs="Calibri Light"/>
          <w:iCs/>
          <w:sz w:val="24"/>
          <w:szCs w:val="24"/>
        </w:rPr>
        <w:t>Accessible Educational Materials</w:t>
      </w:r>
      <w:r w:rsidR="00C54EE3" w:rsidRPr="00DF2296">
        <w:rPr>
          <w:rFonts w:ascii="Public Sans" w:eastAsia="Calibri Light" w:hAnsi="Public Sans" w:cs="Calibri Light"/>
          <w:sz w:val="24"/>
          <w:szCs w:val="24"/>
        </w:rPr>
        <w:t xml:space="preserve"> </w:t>
      </w:r>
      <w:r w:rsidRPr="00DF2296">
        <w:rPr>
          <w:rFonts w:ascii="Public Sans" w:eastAsia="Calibri Light" w:hAnsi="Public Sans" w:cs="Calibri Light"/>
          <w:sz w:val="24"/>
          <w:szCs w:val="24"/>
        </w:rPr>
        <w:t xml:space="preserve">report uses stored views of data in the </w:t>
      </w:r>
      <w:r w:rsidR="3931BE0C" w:rsidRPr="00DF2296">
        <w:rPr>
          <w:rFonts w:ascii="Public Sans" w:eastAsia="Calibri Light" w:hAnsi="Public Sans" w:cs="Calibri Light"/>
          <w:sz w:val="24"/>
          <w:szCs w:val="24"/>
        </w:rPr>
        <w:t>Reporting Tables</w:t>
      </w:r>
      <w:r w:rsidRPr="00DF2296">
        <w:rPr>
          <w:rFonts w:ascii="Public Sans" w:eastAsia="Calibri Light" w:hAnsi="Public Sans" w:cs="Calibri Light"/>
          <w:sz w:val="24"/>
          <w:szCs w:val="24"/>
        </w:rPr>
        <w:t xml:space="preserve">. These views are not </w:t>
      </w:r>
      <w:r w:rsidR="000E319F" w:rsidRPr="00DF2296">
        <w:rPr>
          <w:rFonts w:ascii="Public Sans" w:eastAsia="Calibri Light" w:hAnsi="Public Sans" w:cs="Calibri Light"/>
          <w:sz w:val="24"/>
          <w:szCs w:val="24"/>
        </w:rPr>
        <w:t>standard but</w:t>
      </w:r>
      <w:r w:rsidRPr="00DF2296">
        <w:rPr>
          <w:rFonts w:ascii="Public Sans" w:eastAsia="Calibri Light" w:hAnsi="Public Sans" w:cs="Calibri Light"/>
          <w:sz w:val="24"/>
          <w:szCs w:val="24"/>
        </w:rPr>
        <w:t xml:space="preserve"> can be added to your instance of </w:t>
      </w:r>
      <w:r w:rsidR="004C27AC" w:rsidRPr="00DF2296">
        <w:rPr>
          <w:rFonts w:ascii="Public Sans" w:eastAsia="Calibri Light" w:hAnsi="Public Sans" w:cs="Calibri Light"/>
          <w:sz w:val="24"/>
          <w:szCs w:val="24"/>
        </w:rPr>
        <w:t xml:space="preserve">CEDS’s semantic layer </w:t>
      </w:r>
      <w:r w:rsidR="006D407B" w:rsidRPr="00DF2296">
        <w:rPr>
          <w:rFonts w:ascii="Public Sans" w:eastAsia="Calibri Light" w:hAnsi="Public Sans" w:cs="Calibri Light"/>
          <w:sz w:val="24"/>
          <w:szCs w:val="24"/>
        </w:rPr>
        <w:t xml:space="preserve">easily. </w:t>
      </w:r>
      <w:r w:rsidRPr="00DF2296">
        <w:rPr>
          <w:rFonts w:ascii="Public Sans" w:eastAsia="Calibri Light" w:hAnsi="Public Sans" w:cs="Calibri Light"/>
          <w:sz w:val="24"/>
          <w:szCs w:val="24"/>
        </w:rPr>
        <w:t xml:space="preserve">This process does not require any server backups. </w:t>
      </w:r>
    </w:p>
    <w:p w14:paraId="6FF27C54" w14:textId="47D34EDB" w:rsidR="12075CF9" w:rsidRPr="00DF2296" w:rsidRDefault="12075CF9" w:rsidP="1C55FC15">
      <w:pPr>
        <w:spacing w:line="257" w:lineRule="auto"/>
        <w:ind w:left="-20" w:right="-20"/>
        <w:rPr>
          <w:rFonts w:ascii="Public Sans" w:eastAsia="Calibri Light" w:hAnsi="Public Sans" w:cs="Calibri Light"/>
          <w:sz w:val="24"/>
          <w:szCs w:val="24"/>
        </w:rPr>
      </w:pPr>
      <w:r w:rsidRPr="1C55FC15">
        <w:rPr>
          <w:rFonts w:ascii="Public Sans" w:eastAsia="Calibri Light" w:hAnsi="Public Sans" w:cs="Calibri Light"/>
          <w:sz w:val="24"/>
          <w:szCs w:val="24"/>
        </w:rPr>
        <w:t xml:space="preserve">The views contain fact and dimension table </w:t>
      </w:r>
      <w:r w:rsidR="42998CFF" w:rsidRPr="1C55FC15">
        <w:rPr>
          <w:rFonts w:ascii="Public Sans" w:eastAsia="Calibri Light" w:hAnsi="Public Sans" w:cs="Calibri Light"/>
          <w:sz w:val="24"/>
          <w:szCs w:val="24"/>
        </w:rPr>
        <w:t>ID</w:t>
      </w:r>
      <w:r w:rsidRPr="1C55FC15">
        <w:rPr>
          <w:rFonts w:ascii="Public Sans" w:eastAsia="Calibri Light" w:hAnsi="Public Sans" w:cs="Calibri Light"/>
          <w:sz w:val="24"/>
          <w:szCs w:val="24"/>
        </w:rPr>
        <w:t>s that are joined with other fact and dimension tables within the data warehouse to return other data elements used within the BI report.</w:t>
      </w:r>
    </w:p>
    <w:p w14:paraId="6295DD6D" w14:textId="5CA8A403" w:rsidR="00531FDC" w:rsidRPr="00483187" w:rsidRDefault="00534E40" w:rsidP="00835292">
      <w:pPr>
        <w:pStyle w:val="Heading2"/>
        <w:rPr>
          <w:rFonts w:ascii="Public Sans" w:hAnsi="Public Sans"/>
          <w:color w:val="2B5266"/>
        </w:rPr>
      </w:pPr>
      <w:r w:rsidRPr="666CC8FD">
        <w:rPr>
          <w:rFonts w:ascii="Public Sans" w:hAnsi="Public Sans"/>
          <w:color w:val="2B5266"/>
        </w:rPr>
        <w:t xml:space="preserve">The </w:t>
      </w:r>
      <w:r w:rsidR="12075CF9" w:rsidRPr="666CC8FD">
        <w:rPr>
          <w:rFonts w:ascii="Public Sans" w:hAnsi="Public Sans"/>
          <w:color w:val="2B5266"/>
        </w:rPr>
        <w:t xml:space="preserve">Required </w:t>
      </w:r>
      <w:r w:rsidR="00007B71" w:rsidRPr="666CC8FD">
        <w:rPr>
          <w:rFonts w:ascii="Public Sans" w:hAnsi="Public Sans"/>
          <w:color w:val="2B5266"/>
        </w:rPr>
        <w:t>V</w:t>
      </w:r>
      <w:r w:rsidR="12075CF9" w:rsidRPr="666CC8FD">
        <w:rPr>
          <w:rFonts w:ascii="Public Sans" w:hAnsi="Public Sans"/>
          <w:color w:val="2B5266"/>
        </w:rPr>
        <w:t>iew</w:t>
      </w:r>
      <w:r w:rsidR="00AF7475" w:rsidRPr="666CC8FD">
        <w:rPr>
          <w:rFonts w:ascii="Public Sans" w:hAnsi="Public Sans"/>
          <w:color w:val="2B5266"/>
        </w:rPr>
        <w:t xml:space="preserve"> </w:t>
      </w:r>
    </w:p>
    <w:p w14:paraId="5C73A5BA" w14:textId="77777777" w:rsidR="00534E40" w:rsidRPr="00483187" w:rsidRDefault="2C7213E3" w:rsidP="00483187">
      <w:pPr>
        <w:rPr>
          <w:rFonts w:ascii="Public Sans" w:hAnsi="Public Sans"/>
          <w:sz w:val="24"/>
          <w:szCs w:val="24"/>
        </w:rPr>
      </w:pPr>
      <w:r w:rsidRPr="00483187">
        <w:rPr>
          <w:rFonts w:ascii="Public Sans" w:hAnsi="Public Sans"/>
          <w:sz w:val="24"/>
          <w:szCs w:val="24"/>
        </w:rPr>
        <w:t>Listed below is a custom table created specifically for this report:</w:t>
      </w:r>
      <w:r w:rsidR="00534E40" w:rsidRPr="00483187">
        <w:rPr>
          <w:rFonts w:ascii="Public Sans" w:hAnsi="Public Sans"/>
          <w:sz w:val="24"/>
          <w:szCs w:val="24"/>
        </w:rPr>
        <w:t xml:space="preserve"> </w:t>
      </w:r>
    </w:p>
    <w:p w14:paraId="6EB12C12" w14:textId="77777777" w:rsidR="00534E40" w:rsidRPr="00534E40" w:rsidRDefault="17470C78" w:rsidP="00534E40">
      <w:pPr>
        <w:pStyle w:val="ListParagraph"/>
        <w:numPr>
          <w:ilvl w:val="0"/>
          <w:numId w:val="12"/>
        </w:numPr>
        <w:rPr>
          <w:rFonts w:ascii="Public Sans" w:hAnsi="Public Sans"/>
          <w:sz w:val="24"/>
          <w:szCs w:val="24"/>
        </w:rPr>
      </w:pPr>
      <w:proofErr w:type="spellStart"/>
      <w:r w:rsidRPr="666CC8FD">
        <w:rPr>
          <w:rFonts w:ascii="Public Sans" w:eastAsia="Calibri Light" w:hAnsi="Public Sans" w:cs="Calibri Light"/>
          <w:sz w:val="24"/>
          <w:szCs w:val="24"/>
        </w:rPr>
        <w:t>vwAccessibleEducationMaterialAssignments</w:t>
      </w:r>
      <w:proofErr w:type="spellEnd"/>
    </w:p>
    <w:p w14:paraId="17F90C7E" w14:textId="77777777" w:rsidR="00534E40" w:rsidRPr="00534E40" w:rsidRDefault="12075CF9" w:rsidP="00534E40">
      <w:pPr>
        <w:pStyle w:val="ListParagraph"/>
        <w:numPr>
          <w:ilvl w:val="1"/>
          <w:numId w:val="12"/>
        </w:numPr>
        <w:rPr>
          <w:rFonts w:ascii="Public Sans" w:hAnsi="Public Sans"/>
          <w:sz w:val="24"/>
          <w:szCs w:val="24"/>
        </w:rPr>
      </w:pPr>
      <w:r w:rsidRPr="00534E40">
        <w:rPr>
          <w:rFonts w:ascii="Public Sans" w:eastAsia="Calibri Light" w:hAnsi="Public Sans" w:cs="Calibri Light"/>
          <w:sz w:val="24"/>
          <w:szCs w:val="24"/>
          <w:u w:val="single"/>
        </w:rPr>
        <w:t>Description</w:t>
      </w:r>
      <w:r w:rsidRPr="00534E40">
        <w:rPr>
          <w:rFonts w:ascii="Public Sans" w:eastAsia="Calibri Light" w:hAnsi="Public Sans" w:cs="Calibri Light"/>
          <w:sz w:val="24"/>
          <w:szCs w:val="24"/>
        </w:rPr>
        <w:t xml:space="preserve">: </w:t>
      </w:r>
      <w:r w:rsidR="00A94BEB" w:rsidRPr="00534E40">
        <w:rPr>
          <w:rFonts w:ascii="Public Sans" w:eastAsia="Calibri Light" w:hAnsi="Public Sans" w:cs="Calibri Light"/>
          <w:sz w:val="24"/>
          <w:szCs w:val="24"/>
        </w:rPr>
        <w:t>All students that are enrolled in a school for the report year with either an I</w:t>
      </w:r>
      <w:r w:rsidR="00B24FFF" w:rsidRPr="00534E40">
        <w:rPr>
          <w:rFonts w:ascii="Public Sans" w:eastAsia="Calibri Light" w:hAnsi="Public Sans" w:cs="Calibri Light"/>
          <w:sz w:val="24"/>
          <w:szCs w:val="24"/>
        </w:rPr>
        <w:t>EP</w:t>
      </w:r>
      <w:r w:rsidR="00D80727" w:rsidRPr="00534E40">
        <w:rPr>
          <w:rFonts w:ascii="Public Sans" w:eastAsia="Calibri Light" w:hAnsi="Public Sans" w:cs="Calibri Light"/>
          <w:sz w:val="24"/>
          <w:szCs w:val="24"/>
        </w:rPr>
        <w:t>/</w:t>
      </w:r>
      <w:r w:rsidR="008B0F61" w:rsidRPr="00534E40">
        <w:rPr>
          <w:rFonts w:ascii="Public Sans" w:eastAsia="Calibri Light" w:hAnsi="Public Sans" w:cs="Calibri Light"/>
          <w:sz w:val="24"/>
          <w:szCs w:val="24"/>
        </w:rPr>
        <w:t>504</w:t>
      </w:r>
      <w:r w:rsidR="00A94BEB" w:rsidRPr="00534E40">
        <w:rPr>
          <w:rFonts w:ascii="Public Sans" w:eastAsia="Calibri Light" w:hAnsi="Public Sans" w:cs="Calibri Light"/>
          <w:sz w:val="24"/>
          <w:szCs w:val="24"/>
        </w:rPr>
        <w:t>, are in grades PK through 12 and are between the ages 3-21</w:t>
      </w:r>
      <w:r w:rsidR="0034286B" w:rsidRPr="00534E40">
        <w:rPr>
          <w:rFonts w:ascii="Public Sans" w:eastAsia="Calibri Light" w:hAnsi="Public Sans" w:cs="Calibri Light"/>
          <w:sz w:val="24"/>
          <w:szCs w:val="24"/>
        </w:rPr>
        <w:t xml:space="preserve">. </w:t>
      </w:r>
    </w:p>
    <w:p w14:paraId="2F838751" w14:textId="6792F17F" w:rsidR="00534E40" w:rsidRPr="00534E40" w:rsidRDefault="1F16E2C0" w:rsidP="00534E40">
      <w:pPr>
        <w:pStyle w:val="ListParagraph"/>
        <w:numPr>
          <w:ilvl w:val="1"/>
          <w:numId w:val="12"/>
        </w:numPr>
        <w:rPr>
          <w:rFonts w:ascii="Public Sans" w:hAnsi="Public Sans"/>
          <w:sz w:val="24"/>
          <w:szCs w:val="24"/>
        </w:rPr>
      </w:pPr>
      <w:r w:rsidRPr="35B86F60">
        <w:rPr>
          <w:rFonts w:ascii="Public Sans" w:eastAsia="Calibri Light" w:hAnsi="Public Sans" w:cs="Calibri Light"/>
          <w:sz w:val="24"/>
          <w:szCs w:val="24"/>
          <w:u w:val="single"/>
        </w:rPr>
        <w:t>Primary Field</w:t>
      </w:r>
      <w:r w:rsidR="12075CF9" w:rsidRPr="35B86F60">
        <w:rPr>
          <w:rFonts w:ascii="Public Sans" w:eastAsia="Calibri Light" w:hAnsi="Public Sans" w:cs="Calibri Light"/>
          <w:sz w:val="24"/>
          <w:szCs w:val="24"/>
        </w:rPr>
        <w:t>:</w:t>
      </w:r>
    </w:p>
    <w:p w14:paraId="606D59AC" w14:textId="70D26373" w:rsidR="12075CF9" w:rsidRDefault="12075CF9" w:rsidP="35B86F60">
      <w:pPr>
        <w:pStyle w:val="ListParagraph"/>
        <w:numPr>
          <w:ilvl w:val="2"/>
          <w:numId w:val="12"/>
        </w:numPr>
        <w:spacing w:line="257" w:lineRule="auto"/>
        <w:rPr>
          <w:rFonts w:ascii="Public Sans" w:hAnsi="Public Sans"/>
          <w:sz w:val="24"/>
          <w:szCs w:val="24"/>
        </w:rPr>
      </w:pPr>
      <w:r w:rsidRPr="35B86F60">
        <w:rPr>
          <w:rFonts w:ascii="Public Sans" w:eastAsia="Calibri Light" w:hAnsi="Public Sans" w:cs="Calibri Light"/>
          <w:sz w:val="24"/>
          <w:szCs w:val="24"/>
        </w:rPr>
        <w:t>Fact.K12StudentId</w:t>
      </w:r>
    </w:p>
    <w:p w14:paraId="0C55CE6A" w14:textId="6931B2EC" w:rsidR="12075CF9" w:rsidRPr="00483187" w:rsidRDefault="12075CF9" w:rsidP="00046AA5">
      <w:pPr>
        <w:pStyle w:val="Heading2"/>
        <w:rPr>
          <w:rFonts w:ascii="Public Sans" w:hAnsi="Public Sans"/>
          <w:color w:val="2B5266"/>
        </w:rPr>
      </w:pPr>
      <w:r w:rsidRPr="00483187">
        <w:rPr>
          <w:rFonts w:ascii="Public Sans" w:hAnsi="Public Sans"/>
          <w:color w:val="2B5266"/>
        </w:rPr>
        <w:t>Adding the Views</w:t>
      </w:r>
    </w:p>
    <w:p w14:paraId="6A07A3B8" w14:textId="24082BF9" w:rsidR="12075CF9" w:rsidRPr="00DF2296" w:rsidRDefault="12075CF9" w:rsidP="666CC8FD">
      <w:pPr>
        <w:spacing w:line="257" w:lineRule="auto"/>
        <w:ind w:right="-20"/>
        <w:rPr>
          <w:rFonts w:ascii="Public Sans" w:hAnsi="Public Sans"/>
          <w:sz w:val="24"/>
          <w:szCs w:val="24"/>
        </w:rPr>
      </w:pPr>
      <w:r w:rsidRPr="666CC8FD">
        <w:rPr>
          <w:rFonts w:ascii="Public Sans" w:eastAsia="Calibri Light" w:hAnsi="Public Sans" w:cs="Calibri Light"/>
          <w:sz w:val="24"/>
          <w:szCs w:val="24"/>
        </w:rPr>
        <w:t xml:space="preserve">To add the required </w:t>
      </w:r>
      <w:r w:rsidR="00D50432" w:rsidRPr="666CC8FD">
        <w:rPr>
          <w:rFonts w:ascii="Public Sans" w:eastAsia="Calibri Light" w:hAnsi="Public Sans" w:cs="Calibri Light"/>
          <w:sz w:val="24"/>
          <w:szCs w:val="24"/>
        </w:rPr>
        <w:t>views,</w:t>
      </w:r>
      <w:r w:rsidRPr="666CC8FD">
        <w:rPr>
          <w:rFonts w:ascii="Public Sans" w:eastAsia="Calibri Light" w:hAnsi="Public Sans" w:cs="Calibri Light"/>
          <w:sz w:val="24"/>
          <w:szCs w:val="24"/>
        </w:rPr>
        <w:t xml:space="preserve"> </w:t>
      </w:r>
      <w:r w:rsidR="51AFCFC0" w:rsidRPr="666CC8FD">
        <w:rPr>
          <w:rFonts w:ascii="Public Sans" w:eastAsia="Public Sans" w:hAnsi="Public Sans" w:cs="Public Sans"/>
          <w:sz w:val="24"/>
          <w:szCs w:val="24"/>
        </w:rPr>
        <w:t xml:space="preserve">download the ‘vwAccessibleEducationMaterialAssignments.txt’ file from the “SQL Views” folder in GitHub.  </w:t>
      </w:r>
      <w:r w:rsidRPr="666CC8FD">
        <w:rPr>
          <w:rFonts w:ascii="Public Sans" w:eastAsia="Calibri Light" w:hAnsi="Public Sans" w:cs="Calibri Light"/>
          <w:sz w:val="24"/>
          <w:szCs w:val="24"/>
        </w:rPr>
        <w:t xml:space="preserve"> </w:t>
      </w:r>
    </w:p>
    <w:p w14:paraId="32E7E7FC" w14:textId="3BE3950A" w:rsidR="12075CF9" w:rsidRPr="00DF2296" w:rsidRDefault="12075CF9" w:rsidP="4EEBDD5D">
      <w:pPr>
        <w:spacing w:line="257" w:lineRule="auto"/>
        <w:ind w:left="-20" w:right="-20"/>
        <w:rPr>
          <w:rFonts w:ascii="Public Sans" w:hAnsi="Public Sans"/>
          <w:sz w:val="24"/>
          <w:szCs w:val="24"/>
        </w:rPr>
      </w:pPr>
      <w:r w:rsidRPr="00DF2296">
        <w:rPr>
          <w:rFonts w:ascii="Public Sans" w:eastAsia="Calibri Light" w:hAnsi="Public Sans" w:cs="Calibri Light"/>
          <w:sz w:val="24"/>
          <w:szCs w:val="24"/>
        </w:rPr>
        <w:t xml:space="preserve">Open each view in your SQL Management Studio (or similar) open and execute the view into your copy of the data warehouse. This will add the required views. </w:t>
      </w:r>
    </w:p>
    <w:p w14:paraId="7C2FFF6F" w14:textId="79128A32" w:rsidR="12075CF9" w:rsidRPr="00DF2296" w:rsidRDefault="12075CF9" w:rsidP="4EEBDD5D">
      <w:pPr>
        <w:spacing w:line="257" w:lineRule="auto"/>
        <w:ind w:left="-20" w:right="-20"/>
        <w:rPr>
          <w:rFonts w:ascii="Public Sans" w:hAnsi="Public Sans"/>
          <w:sz w:val="24"/>
          <w:szCs w:val="24"/>
        </w:rPr>
      </w:pPr>
      <w:r w:rsidRPr="00DF2296">
        <w:rPr>
          <w:rFonts w:ascii="Public Sans" w:eastAsia="Calibri Light" w:hAnsi="Public Sans" w:cs="Calibri Light"/>
          <w:sz w:val="24"/>
          <w:szCs w:val="24"/>
        </w:rPr>
        <w:t>If you change the name, field names, or the values returned, you will need to update the BI tool to reflect the changes.</w:t>
      </w:r>
    </w:p>
    <w:p w14:paraId="495A0713" w14:textId="08DC3826" w:rsidR="00A02DCA" w:rsidRPr="00DF2296" w:rsidRDefault="00A02DCA" w:rsidP="007662BA">
      <w:pPr>
        <w:pStyle w:val="Heading1"/>
        <w:rPr>
          <w:rFonts w:ascii="Public Sans" w:hAnsi="Public Sans"/>
          <w:sz w:val="36"/>
          <w:szCs w:val="36"/>
        </w:rPr>
      </w:pPr>
      <w:r w:rsidRPr="00DF2296">
        <w:rPr>
          <w:rFonts w:ascii="Public Sans" w:hAnsi="Public Sans"/>
          <w:sz w:val="36"/>
          <w:szCs w:val="36"/>
        </w:rPr>
        <w:t>Connecting the report to the source</w:t>
      </w:r>
    </w:p>
    <w:p w14:paraId="6CAFA869" w14:textId="5732534F" w:rsidR="006B2B10" w:rsidRPr="00816A2C" w:rsidRDefault="006B2B10" w:rsidP="48D8F8EE">
      <w:pPr>
        <w:rPr>
          <w:rFonts w:ascii="Public Sans" w:hAnsi="Public Sans"/>
          <w:sz w:val="24"/>
          <w:szCs w:val="24"/>
          <w:highlight w:val="yellow"/>
        </w:rPr>
      </w:pPr>
      <w:r w:rsidRPr="00816A2C">
        <w:rPr>
          <w:rFonts w:ascii="Public Sans" w:hAnsi="Public Sans"/>
          <w:sz w:val="24"/>
          <w:szCs w:val="24"/>
        </w:rPr>
        <w:t>The .</w:t>
      </w:r>
      <w:proofErr w:type="spellStart"/>
      <w:r w:rsidRPr="00816A2C">
        <w:rPr>
          <w:rFonts w:ascii="Public Sans" w:hAnsi="Public Sans"/>
          <w:sz w:val="24"/>
          <w:szCs w:val="24"/>
        </w:rPr>
        <w:t>pbix</w:t>
      </w:r>
      <w:proofErr w:type="spellEnd"/>
      <w:r w:rsidRPr="00816A2C">
        <w:rPr>
          <w:rFonts w:ascii="Public Sans" w:hAnsi="Public Sans"/>
          <w:sz w:val="24"/>
          <w:szCs w:val="24"/>
        </w:rPr>
        <w:t xml:space="preserve"> file with a copy of the report is </w:t>
      </w:r>
      <w:r w:rsidR="337F33A8" w:rsidRPr="00816A2C">
        <w:rPr>
          <w:rFonts w:ascii="Public Sans" w:hAnsi="Public Sans"/>
          <w:sz w:val="24"/>
          <w:szCs w:val="24"/>
        </w:rPr>
        <w:t>available in</w:t>
      </w:r>
      <w:r w:rsidR="595B5053" w:rsidRPr="00816A2C">
        <w:rPr>
          <w:rFonts w:ascii="Public Sans" w:hAnsi="Public Sans"/>
          <w:sz w:val="24"/>
          <w:szCs w:val="24"/>
        </w:rPr>
        <w:t xml:space="preserve"> the </w:t>
      </w:r>
      <w:r w:rsidR="403495A8" w:rsidRPr="00816A2C">
        <w:rPr>
          <w:rFonts w:ascii="Public Sans" w:hAnsi="Public Sans"/>
          <w:sz w:val="24"/>
          <w:szCs w:val="24"/>
        </w:rPr>
        <w:t xml:space="preserve">CEDS Collaborative Exchange’s </w:t>
      </w:r>
      <w:r w:rsidR="00FA74A3" w:rsidRPr="00816A2C">
        <w:rPr>
          <w:rFonts w:ascii="Public Sans" w:hAnsi="Public Sans"/>
          <w:sz w:val="24"/>
          <w:szCs w:val="24"/>
        </w:rPr>
        <w:t>GitHub</w:t>
      </w:r>
      <w:r w:rsidR="052AA7C6" w:rsidRPr="00816A2C">
        <w:rPr>
          <w:rFonts w:ascii="Public Sans" w:hAnsi="Public Sans"/>
          <w:sz w:val="24"/>
          <w:szCs w:val="24"/>
        </w:rPr>
        <w:t xml:space="preserve"> folder</w:t>
      </w:r>
      <w:r w:rsidR="4B0D93BE" w:rsidRPr="00816A2C">
        <w:rPr>
          <w:rFonts w:ascii="Public Sans" w:hAnsi="Public Sans"/>
          <w:sz w:val="24"/>
          <w:szCs w:val="24"/>
        </w:rPr>
        <w:t xml:space="preserve">: </w:t>
      </w:r>
      <w:proofErr w:type="gramStart"/>
      <w:r w:rsidR="0013155B" w:rsidRPr="5EC2CEDF">
        <w:rPr>
          <w:rFonts w:ascii="Public Sans" w:hAnsi="Public Sans"/>
          <w:sz w:val="24"/>
          <w:szCs w:val="24"/>
        </w:rPr>
        <w:t>https://github.com/CEDS-Collaborative-Exchange/AEM-Center-Reports</w:t>
      </w:r>
      <w:proofErr w:type="gramEnd"/>
    </w:p>
    <w:p w14:paraId="69290EED" w14:textId="6FE09E49" w:rsidR="006B2B10" w:rsidRPr="00816A2C" w:rsidRDefault="006B2B10" w:rsidP="48D8F8EE">
      <w:pPr>
        <w:rPr>
          <w:rFonts w:ascii="Public Sans" w:hAnsi="Public Sans"/>
          <w:sz w:val="24"/>
          <w:szCs w:val="24"/>
          <w:highlight w:val="yellow"/>
        </w:rPr>
      </w:pPr>
      <w:r w:rsidRPr="1C55FC15">
        <w:rPr>
          <w:rFonts w:ascii="Public Sans" w:hAnsi="Public Sans"/>
          <w:sz w:val="24"/>
          <w:szCs w:val="24"/>
        </w:rPr>
        <w:t>Th</w:t>
      </w:r>
      <w:r w:rsidR="6D090336" w:rsidRPr="1C55FC15">
        <w:rPr>
          <w:rFonts w:ascii="Public Sans" w:hAnsi="Public Sans"/>
          <w:sz w:val="24"/>
          <w:szCs w:val="24"/>
        </w:rPr>
        <w:t>e downloaded</w:t>
      </w:r>
      <w:r w:rsidRPr="1C55FC15">
        <w:rPr>
          <w:rFonts w:ascii="Public Sans" w:hAnsi="Public Sans"/>
          <w:sz w:val="24"/>
          <w:szCs w:val="24"/>
        </w:rPr>
        <w:t xml:space="preserve"> report contains cached test </w:t>
      </w:r>
      <w:r w:rsidR="00A73861" w:rsidRPr="1C55FC15">
        <w:rPr>
          <w:rFonts w:ascii="Public Sans" w:hAnsi="Public Sans"/>
          <w:sz w:val="24"/>
          <w:szCs w:val="24"/>
        </w:rPr>
        <w:t>data and</w:t>
      </w:r>
      <w:r w:rsidR="18FB2495" w:rsidRPr="1C55FC15">
        <w:rPr>
          <w:rFonts w:ascii="Public Sans" w:hAnsi="Public Sans"/>
          <w:sz w:val="24"/>
          <w:szCs w:val="24"/>
        </w:rPr>
        <w:t xml:space="preserve"> is not intended to represent any actual state</w:t>
      </w:r>
      <w:r w:rsidR="1CAA15C6" w:rsidRPr="1C55FC15">
        <w:rPr>
          <w:rFonts w:ascii="Public Sans" w:hAnsi="Public Sans"/>
          <w:sz w:val="24"/>
          <w:szCs w:val="24"/>
        </w:rPr>
        <w:t xml:space="preserve"> data</w:t>
      </w:r>
      <w:r w:rsidR="1C2D1402" w:rsidRPr="1C55FC15">
        <w:rPr>
          <w:rFonts w:ascii="Public Sans" w:hAnsi="Public Sans"/>
          <w:sz w:val="24"/>
          <w:szCs w:val="24"/>
        </w:rPr>
        <w:t xml:space="preserve">. </w:t>
      </w:r>
      <w:r w:rsidR="79B51B6B" w:rsidRPr="1C55FC15">
        <w:rPr>
          <w:rFonts w:ascii="Public Sans" w:hAnsi="Public Sans"/>
          <w:sz w:val="24"/>
          <w:szCs w:val="24"/>
        </w:rPr>
        <w:t xml:space="preserve">To use the report with your state’s data, </w:t>
      </w:r>
      <w:r w:rsidR="79B51B6B" w:rsidRPr="1C55FC15">
        <w:rPr>
          <w:rFonts w:ascii="Public Sans" w:hAnsi="Public Sans"/>
          <w:b/>
          <w:bCs/>
          <w:sz w:val="24"/>
          <w:szCs w:val="24"/>
        </w:rPr>
        <w:t xml:space="preserve">you will need to connect your instance of the report </w:t>
      </w:r>
      <w:r w:rsidR="27685F9D" w:rsidRPr="1C55FC15">
        <w:rPr>
          <w:rFonts w:ascii="Public Sans" w:hAnsi="Public Sans"/>
          <w:b/>
          <w:bCs/>
          <w:sz w:val="24"/>
          <w:szCs w:val="24"/>
        </w:rPr>
        <w:t xml:space="preserve">using </w:t>
      </w:r>
      <w:r w:rsidR="79B51B6B" w:rsidRPr="1C55FC15">
        <w:rPr>
          <w:rFonts w:ascii="Public Sans" w:hAnsi="Public Sans"/>
          <w:b/>
          <w:bCs/>
          <w:sz w:val="24"/>
          <w:szCs w:val="24"/>
        </w:rPr>
        <w:t>your CEDS Data Warehouse</w:t>
      </w:r>
      <w:r w:rsidR="79B51B6B" w:rsidRPr="1C55FC15">
        <w:rPr>
          <w:rFonts w:ascii="Public Sans" w:hAnsi="Public Sans"/>
          <w:sz w:val="24"/>
          <w:szCs w:val="24"/>
        </w:rPr>
        <w:t xml:space="preserve">. </w:t>
      </w:r>
    </w:p>
    <w:p w14:paraId="333EC32A" w14:textId="497365C2" w:rsidR="006B2B10" w:rsidRPr="00816A2C" w:rsidRDefault="006B2B10" w:rsidP="48D8F8EE">
      <w:pPr>
        <w:rPr>
          <w:rFonts w:ascii="Public Sans" w:hAnsi="Public Sans"/>
          <w:sz w:val="24"/>
          <w:szCs w:val="24"/>
          <w:highlight w:val="yellow"/>
        </w:rPr>
      </w:pPr>
      <w:r w:rsidRPr="00816A2C">
        <w:rPr>
          <w:rFonts w:ascii="Public Sans" w:hAnsi="Public Sans"/>
          <w:sz w:val="24"/>
          <w:szCs w:val="24"/>
        </w:rPr>
        <w:t xml:space="preserve">Remember to connect to the </w:t>
      </w:r>
      <w:r w:rsidR="385759FA" w:rsidRPr="00816A2C">
        <w:rPr>
          <w:rFonts w:ascii="Public Sans" w:hAnsi="Public Sans"/>
          <w:sz w:val="24"/>
          <w:szCs w:val="24"/>
        </w:rPr>
        <w:t>VPN</w:t>
      </w:r>
      <w:r w:rsidRPr="00816A2C">
        <w:rPr>
          <w:rFonts w:ascii="Public Sans" w:hAnsi="Public Sans"/>
          <w:sz w:val="24"/>
          <w:szCs w:val="24"/>
        </w:rPr>
        <w:t xml:space="preserve"> if required by your network administrators.</w:t>
      </w:r>
    </w:p>
    <w:p w14:paraId="0F919EB7" w14:textId="1D628FED" w:rsidR="0073746A" w:rsidRPr="00816A2C" w:rsidRDefault="006B2B10" w:rsidP="22DD1611">
      <w:pPr>
        <w:rPr>
          <w:rFonts w:ascii="Public Sans" w:hAnsi="Public Sans"/>
          <w:sz w:val="24"/>
          <w:szCs w:val="24"/>
        </w:rPr>
      </w:pPr>
      <w:r w:rsidRPr="00816A2C">
        <w:rPr>
          <w:rFonts w:ascii="Public Sans" w:hAnsi="Public Sans"/>
          <w:sz w:val="24"/>
          <w:szCs w:val="24"/>
        </w:rPr>
        <w:t>After downloading the .</w:t>
      </w:r>
      <w:proofErr w:type="spellStart"/>
      <w:r w:rsidRPr="00816A2C">
        <w:rPr>
          <w:rFonts w:ascii="Public Sans" w:hAnsi="Public Sans"/>
          <w:sz w:val="24"/>
          <w:szCs w:val="24"/>
        </w:rPr>
        <w:t>pbix</w:t>
      </w:r>
      <w:proofErr w:type="spellEnd"/>
      <w:r w:rsidRPr="00816A2C">
        <w:rPr>
          <w:rFonts w:ascii="Public Sans" w:hAnsi="Public Sans"/>
          <w:sz w:val="24"/>
          <w:szCs w:val="24"/>
        </w:rPr>
        <w:t xml:space="preserve"> file, open it in your instance of Power BI Desktop</w:t>
      </w:r>
      <w:r w:rsidR="0925894A" w:rsidRPr="00816A2C">
        <w:rPr>
          <w:rFonts w:ascii="Public Sans" w:hAnsi="Public Sans"/>
          <w:sz w:val="24"/>
          <w:szCs w:val="24"/>
        </w:rPr>
        <w:t>. As a reminder</w:t>
      </w:r>
      <w:r w:rsidR="0073746A" w:rsidRPr="00816A2C">
        <w:rPr>
          <w:rFonts w:ascii="Public Sans" w:hAnsi="Public Sans"/>
          <w:sz w:val="24"/>
          <w:szCs w:val="24"/>
        </w:rPr>
        <w:t xml:space="preserve">, the data in the report after the initial download will be cached test data. </w:t>
      </w:r>
    </w:p>
    <w:p w14:paraId="4AA24DA3" w14:textId="606762D5" w:rsidR="0073746A" w:rsidRPr="00816A2C" w:rsidRDefault="0073746A" w:rsidP="22DD1611">
      <w:pPr>
        <w:rPr>
          <w:rFonts w:ascii="Public Sans" w:hAnsi="Public Sans"/>
          <w:sz w:val="24"/>
          <w:szCs w:val="24"/>
        </w:rPr>
      </w:pPr>
      <w:r w:rsidRPr="00816A2C">
        <w:rPr>
          <w:rFonts w:ascii="Public Sans" w:hAnsi="Public Sans"/>
          <w:sz w:val="24"/>
          <w:szCs w:val="24"/>
        </w:rPr>
        <w:lastRenderedPageBreak/>
        <w:t xml:space="preserve">To use your data in the report, connect it to </w:t>
      </w:r>
      <w:r w:rsidR="006B2B10" w:rsidRPr="00816A2C">
        <w:rPr>
          <w:rFonts w:ascii="Public Sans" w:hAnsi="Public Sans"/>
          <w:sz w:val="24"/>
          <w:szCs w:val="24"/>
        </w:rPr>
        <w:t>the</w:t>
      </w:r>
      <w:r w:rsidR="00E26E41" w:rsidRPr="00816A2C">
        <w:rPr>
          <w:rFonts w:ascii="Public Sans" w:hAnsi="Public Sans"/>
          <w:sz w:val="24"/>
          <w:szCs w:val="24"/>
        </w:rPr>
        <w:t xml:space="preserve"> CEDS</w:t>
      </w:r>
      <w:r w:rsidR="006B2B10" w:rsidRPr="00816A2C">
        <w:rPr>
          <w:rFonts w:ascii="Public Sans" w:hAnsi="Public Sans"/>
          <w:sz w:val="24"/>
          <w:szCs w:val="24"/>
        </w:rPr>
        <w:t xml:space="preserve"> dat</w:t>
      </w:r>
      <w:r w:rsidR="00E26E41" w:rsidRPr="00816A2C">
        <w:rPr>
          <w:rFonts w:ascii="Public Sans" w:hAnsi="Public Sans"/>
          <w:sz w:val="24"/>
          <w:szCs w:val="24"/>
        </w:rPr>
        <w:t xml:space="preserve">a </w:t>
      </w:r>
      <w:r w:rsidR="006B2B10" w:rsidRPr="00816A2C">
        <w:rPr>
          <w:rFonts w:ascii="Public Sans" w:hAnsi="Public Sans"/>
          <w:sz w:val="24"/>
          <w:szCs w:val="24"/>
        </w:rPr>
        <w:t>warehouse</w:t>
      </w:r>
      <w:r w:rsidRPr="00816A2C">
        <w:rPr>
          <w:rFonts w:ascii="Public Sans" w:hAnsi="Public Sans"/>
          <w:sz w:val="24"/>
          <w:szCs w:val="24"/>
        </w:rPr>
        <w:t xml:space="preserve">. Start this process by clicking Transform Data in the home ribbon. In the dropdown menu, select Transform Data. This will open </w:t>
      </w:r>
      <w:r w:rsidR="4DB0B2B8" w:rsidRPr="00816A2C">
        <w:rPr>
          <w:rFonts w:ascii="Public Sans" w:hAnsi="Public Sans"/>
          <w:sz w:val="24"/>
          <w:szCs w:val="24"/>
        </w:rPr>
        <w:t>P</w:t>
      </w:r>
      <w:r w:rsidRPr="00816A2C">
        <w:rPr>
          <w:rFonts w:ascii="Public Sans" w:hAnsi="Public Sans"/>
          <w:sz w:val="24"/>
          <w:szCs w:val="24"/>
        </w:rPr>
        <w:t xml:space="preserve">ower </w:t>
      </w:r>
      <w:r w:rsidR="58E40A7A" w:rsidRPr="00816A2C">
        <w:rPr>
          <w:rFonts w:ascii="Public Sans" w:hAnsi="Public Sans"/>
          <w:sz w:val="24"/>
          <w:szCs w:val="24"/>
        </w:rPr>
        <w:t>Q</w:t>
      </w:r>
      <w:r w:rsidRPr="00816A2C">
        <w:rPr>
          <w:rFonts w:ascii="Public Sans" w:hAnsi="Public Sans"/>
          <w:sz w:val="24"/>
          <w:szCs w:val="24"/>
        </w:rPr>
        <w:t>uery.</w:t>
      </w:r>
    </w:p>
    <w:p w14:paraId="5C866CB4" w14:textId="77777777" w:rsidR="0073746A" w:rsidRDefault="0073746A" w:rsidP="564D6F27">
      <w:pPr>
        <w:pStyle w:val="paragraph"/>
        <w:spacing w:before="0" w:beforeAutospacing="0" w:after="0" w:afterAutospacing="0"/>
        <w:textAlignment w:val="baseline"/>
        <w:rPr>
          <w:rStyle w:val="normaltextrun"/>
          <w:rFonts w:ascii="Calibri" w:hAnsi="Calibri" w:cs="Calibri"/>
          <w:sz w:val="22"/>
          <w:szCs w:val="22"/>
        </w:rPr>
      </w:pPr>
    </w:p>
    <w:p w14:paraId="54063692" w14:textId="3A197BCA" w:rsidR="6788E111" w:rsidRDefault="5F4A7F0A" w:rsidP="564D6F27">
      <w:pPr>
        <w:pStyle w:val="paragraph"/>
        <w:spacing w:before="0" w:beforeAutospacing="0" w:after="0" w:afterAutospacing="0"/>
        <w:jc w:val="center"/>
      </w:pPr>
      <w:r>
        <w:rPr>
          <w:noProof/>
        </w:rPr>
        <w:drawing>
          <wp:inline distT="0" distB="0" distL="0" distR="0" wp14:anchorId="1BAEA4E7" wp14:editId="15363262">
            <wp:extent cx="6200775" cy="2338209"/>
            <wp:effectExtent l="0" t="0" r="0" b="0"/>
            <wp:docPr id="364215317" name="Picture 36421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00775" cy="2338209"/>
                    </a:xfrm>
                    <a:prstGeom prst="rect">
                      <a:avLst/>
                    </a:prstGeom>
                  </pic:spPr>
                </pic:pic>
              </a:graphicData>
            </a:graphic>
          </wp:inline>
        </w:drawing>
      </w:r>
    </w:p>
    <w:p w14:paraId="129A162A" w14:textId="1D997193" w:rsidR="564D6F27" w:rsidRDefault="564D6F27" w:rsidP="564D6F27">
      <w:pPr>
        <w:pStyle w:val="paragraph"/>
        <w:spacing w:before="0" w:beforeAutospacing="0" w:after="0" w:afterAutospacing="0"/>
        <w:jc w:val="center"/>
      </w:pPr>
    </w:p>
    <w:p w14:paraId="34553C87" w14:textId="34195D51" w:rsidR="007A727E" w:rsidRPr="00816A2C" w:rsidRDefault="5417491C" w:rsidP="22DD1611">
      <w:pPr>
        <w:rPr>
          <w:rFonts w:ascii="Public Sans" w:hAnsi="Public Sans"/>
          <w:sz w:val="24"/>
          <w:szCs w:val="24"/>
        </w:rPr>
      </w:pPr>
      <w:r w:rsidRPr="00816A2C">
        <w:rPr>
          <w:rFonts w:ascii="Public Sans" w:hAnsi="Public Sans"/>
          <w:sz w:val="24"/>
          <w:szCs w:val="24"/>
        </w:rPr>
        <w:t>In Power Query, the</w:t>
      </w:r>
      <w:r w:rsidR="411D0FB3" w:rsidRPr="00816A2C">
        <w:rPr>
          <w:rFonts w:ascii="Public Sans" w:hAnsi="Public Sans"/>
          <w:sz w:val="24"/>
          <w:szCs w:val="24"/>
        </w:rPr>
        <w:t xml:space="preserve"> queries contain a list</w:t>
      </w:r>
      <w:r w:rsidRPr="00816A2C">
        <w:rPr>
          <w:rFonts w:ascii="Public Sans" w:hAnsi="Public Sans"/>
          <w:sz w:val="24"/>
          <w:szCs w:val="24"/>
        </w:rPr>
        <w:t xml:space="preserve"> of tables and report measures essential to the report.</w:t>
      </w:r>
      <w:r w:rsidR="0073746A" w:rsidRPr="00816A2C">
        <w:rPr>
          <w:rFonts w:ascii="Public Sans" w:hAnsi="Public Sans"/>
          <w:sz w:val="24"/>
          <w:szCs w:val="24"/>
        </w:rPr>
        <w:t xml:space="preserve"> </w:t>
      </w:r>
      <w:r w:rsidR="142687A6" w:rsidRPr="00816A2C">
        <w:rPr>
          <w:rFonts w:ascii="Public Sans" w:hAnsi="Public Sans"/>
          <w:sz w:val="24"/>
          <w:szCs w:val="24"/>
        </w:rPr>
        <w:t xml:space="preserve">Each table needs to be pointed to </w:t>
      </w:r>
      <w:r w:rsidR="0073746A" w:rsidRPr="00816A2C">
        <w:rPr>
          <w:rFonts w:ascii="Public Sans" w:hAnsi="Public Sans"/>
          <w:sz w:val="24"/>
          <w:szCs w:val="24"/>
        </w:rPr>
        <w:t>your CEDS Data Warehouse to ensure that the correct source data is used for the report</w:t>
      </w:r>
      <w:r w:rsidR="6D182B67" w:rsidRPr="00816A2C">
        <w:rPr>
          <w:rFonts w:ascii="Public Sans" w:hAnsi="Public Sans"/>
          <w:sz w:val="24"/>
          <w:szCs w:val="24"/>
        </w:rPr>
        <w:t>. This includes each of the queries in the following folders</w:t>
      </w:r>
      <w:r w:rsidR="0073746A" w:rsidRPr="00816A2C">
        <w:rPr>
          <w:rFonts w:ascii="Public Sans" w:hAnsi="Public Sans"/>
          <w:sz w:val="24"/>
          <w:szCs w:val="24"/>
        </w:rPr>
        <w:t>:</w:t>
      </w:r>
    </w:p>
    <w:p w14:paraId="5AA18B08" w14:textId="32FD827C" w:rsidR="0073746A" w:rsidRPr="00816A2C" w:rsidRDefault="119B4C2D" w:rsidP="00992209">
      <w:pPr>
        <w:pStyle w:val="ListParagraph"/>
        <w:numPr>
          <w:ilvl w:val="0"/>
          <w:numId w:val="5"/>
        </w:numPr>
        <w:rPr>
          <w:rFonts w:ascii="Public Sans" w:hAnsi="Public Sans"/>
          <w:sz w:val="24"/>
          <w:szCs w:val="24"/>
        </w:rPr>
      </w:pPr>
      <w:r w:rsidRPr="00816A2C">
        <w:rPr>
          <w:rFonts w:ascii="Public Sans" w:hAnsi="Public Sans"/>
          <w:sz w:val="24"/>
          <w:szCs w:val="24"/>
        </w:rPr>
        <w:t>Fact</w:t>
      </w:r>
      <w:r w:rsidR="007A727E" w:rsidRPr="00816A2C">
        <w:rPr>
          <w:rFonts w:ascii="Public Sans" w:hAnsi="Public Sans"/>
          <w:sz w:val="24"/>
          <w:szCs w:val="24"/>
        </w:rPr>
        <w:t xml:space="preserve"> Tables</w:t>
      </w:r>
    </w:p>
    <w:p w14:paraId="32D896B3" w14:textId="092E42C3" w:rsidR="007A727E" w:rsidRPr="00816A2C" w:rsidRDefault="007A727E" w:rsidP="00992209">
      <w:pPr>
        <w:pStyle w:val="ListParagraph"/>
        <w:numPr>
          <w:ilvl w:val="0"/>
          <w:numId w:val="5"/>
        </w:numPr>
        <w:rPr>
          <w:rFonts w:ascii="Public Sans" w:hAnsi="Public Sans"/>
          <w:sz w:val="24"/>
          <w:szCs w:val="24"/>
        </w:rPr>
      </w:pPr>
      <w:r w:rsidRPr="00816A2C">
        <w:rPr>
          <w:rFonts w:ascii="Public Sans" w:hAnsi="Public Sans"/>
          <w:sz w:val="24"/>
          <w:szCs w:val="24"/>
        </w:rPr>
        <w:t>Di</w:t>
      </w:r>
      <w:r w:rsidR="0F025C94" w:rsidRPr="00816A2C">
        <w:rPr>
          <w:rFonts w:ascii="Public Sans" w:hAnsi="Public Sans"/>
          <w:sz w:val="24"/>
          <w:szCs w:val="24"/>
        </w:rPr>
        <w:t>mension</w:t>
      </w:r>
      <w:r w:rsidRPr="00816A2C">
        <w:rPr>
          <w:rFonts w:ascii="Public Sans" w:hAnsi="Public Sans"/>
          <w:sz w:val="24"/>
          <w:szCs w:val="24"/>
        </w:rPr>
        <w:t xml:space="preserve"> Tables</w:t>
      </w:r>
    </w:p>
    <w:p w14:paraId="605FB318" w14:textId="154E7073" w:rsidR="4FC858CA" w:rsidRDefault="4FC858CA" w:rsidP="731A6ED1">
      <w:pPr>
        <w:rPr>
          <w:rFonts w:ascii="Public Sans" w:hAnsi="Public Sans"/>
          <w:sz w:val="24"/>
          <w:szCs w:val="24"/>
        </w:rPr>
      </w:pPr>
    </w:p>
    <w:p w14:paraId="1DA40606" w14:textId="48CB5EFC" w:rsidR="731A6ED1" w:rsidRDefault="18FD85D5" w:rsidP="0995EE5C">
      <w:pPr>
        <w:jc w:val="center"/>
      </w:pPr>
      <w:r>
        <w:rPr>
          <w:noProof/>
        </w:rPr>
        <w:lastRenderedPageBreak/>
        <w:drawing>
          <wp:inline distT="0" distB="0" distL="0" distR="0" wp14:anchorId="729EE709" wp14:editId="5A0F125D">
            <wp:extent cx="1762125" cy="4572000"/>
            <wp:effectExtent l="0" t="0" r="0" b="0"/>
            <wp:docPr id="2146448067" name="Picture 2146448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62125" cy="4572000"/>
                    </a:xfrm>
                    <a:prstGeom prst="rect">
                      <a:avLst/>
                    </a:prstGeom>
                  </pic:spPr>
                </pic:pic>
              </a:graphicData>
            </a:graphic>
          </wp:inline>
        </w:drawing>
      </w:r>
    </w:p>
    <w:p w14:paraId="46D1E930" w14:textId="5C0F493C" w:rsidR="731A6ED1" w:rsidRDefault="731A6ED1" w:rsidP="731A6ED1">
      <w:pPr>
        <w:rPr>
          <w:rFonts w:ascii="Public Sans" w:hAnsi="Public Sans"/>
          <w:sz w:val="24"/>
          <w:szCs w:val="24"/>
        </w:rPr>
      </w:pPr>
    </w:p>
    <w:p w14:paraId="3B32C18E" w14:textId="73E02B59" w:rsidR="731A6ED1" w:rsidRDefault="731A6ED1" w:rsidP="731A6ED1">
      <w:pPr>
        <w:rPr>
          <w:rFonts w:ascii="Public Sans" w:hAnsi="Public Sans"/>
          <w:sz w:val="24"/>
          <w:szCs w:val="24"/>
        </w:rPr>
      </w:pPr>
    </w:p>
    <w:p w14:paraId="146D7A63" w14:textId="5743DD7E" w:rsidR="00A02DCA" w:rsidRPr="00805545" w:rsidRDefault="0026497F" w:rsidP="214A27C8">
      <w:pPr>
        <w:pStyle w:val="paragraph"/>
        <w:spacing w:before="0" w:beforeAutospacing="0" w:after="0" w:afterAutospacing="0"/>
        <w:jc w:val="center"/>
        <w:textAlignment w:val="baseline"/>
        <w:rPr>
          <w:rStyle w:val="eop"/>
          <w:rFonts w:ascii="Public Sans" w:hAnsi="Public Sans" w:cs="Calibri"/>
          <w:color w:val="404040" w:themeColor="text1" w:themeTint="BF"/>
        </w:rPr>
      </w:pPr>
      <w:r w:rsidRPr="00805545">
        <w:rPr>
          <w:rStyle w:val="eop"/>
          <w:rFonts w:ascii="Public Sans" w:hAnsi="Public Sans" w:cs="Calibri"/>
          <w:color w:val="404040" w:themeColor="text1" w:themeTint="BF"/>
        </w:rPr>
        <w:t>Click</w:t>
      </w:r>
      <w:r w:rsidR="007A727E" w:rsidRPr="00805545">
        <w:rPr>
          <w:rStyle w:val="eop"/>
          <w:rFonts w:ascii="Public Sans" w:hAnsi="Public Sans" w:cs="Calibri"/>
          <w:color w:val="404040" w:themeColor="text1" w:themeTint="BF"/>
        </w:rPr>
        <w:t xml:space="preserve"> on each </w:t>
      </w:r>
      <w:r w:rsidRPr="00805545">
        <w:rPr>
          <w:rStyle w:val="eop"/>
          <w:rFonts w:ascii="Public Sans" w:hAnsi="Public Sans" w:cs="Calibri"/>
          <w:color w:val="404040" w:themeColor="text1" w:themeTint="BF"/>
        </w:rPr>
        <w:t>table</w:t>
      </w:r>
      <w:r w:rsidR="007A727E" w:rsidRPr="00805545">
        <w:rPr>
          <w:rStyle w:val="eop"/>
          <w:rFonts w:ascii="Public Sans" w:hAnsi="Public Sans" w:cs="Calibri"/>
          <w:color w:val="404040" w:themeColor="text1" w:themeTint="BF"/>
        </w:rPr>
        <w:t xml:space="preserve">, and then select the advanced editor. </w:t>
      </w:r>
    </w:p>
    <w:p w14:paraId="46BE6272" w14:textId="4278D760" w:rsidR="00A02DCA" w:rsidRDefault="00A02DCA" w:rsidP="564D6F27">
      <w:pPr>
        <w:pStyle w:val="paragraph"/>
        <w:spacing w:before="0" w:beforeAutospacing="0" w:after="0" w:afterAutospacing="0"/>
        <w:textAlignment w:val="baseline"/>
        <w:rPr>
          <w:rStyle w:val="eop"/>
          <w:rFonts w:ascii="Calibri" w:hAnsi="Calibri" w:cs="Calibri"/>
          <w:sz w:val="22"/>
          <w:szCs w:val="22"/>
        </w:rPr>
      </w:pPr>
    </w:p>
    <w:p w14:paraId="0A099CE4" w14:textId="119494CB" w:rsidR="00A02DCA" w:rsidRDefault="0872271B" w:rsidP="564D6F27">
      <w:pPr>
        <w:pStyle w:val="paragraph"/>
        <w:spacing w:before="0" w:beforeAutospacing="0" w:after="0" w:afterAutospacing="0"/>
        <w:jc w:val="center"/>
        <w:textAlignment w:val="baseline"/>
      </w:pPr>
      <w:r>
        <w:rPr>
          <w:noProof/>
        </w:rPr>
        <w:lastRenderedPageBreak/>
        <w:drawing>
          <wp:inline distT="0" distB="0" distL="0" distR="0" wp14:anchorId="3D15EA2E" wp14:editId="008F270A">
            <wp:extent cx="3538131" cy="2933700"/>
            <wp:effectExtent l="0" t="0" r="0" b="0"/>
            <wp:docPr id="369181514" name="Picture 36918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38131" cy="2933700"/>
                    </a:xfrm>
                    <a:prstGeom prst="rect">
                      <a:avLst/>
                    </a:prstGeom>
                  </pic:spPr>
                </pic:pic>
              </a:graphicData>
            </a:graphic>
          </wp:inline>
        </w:drawing>
      </w:r>
    </w:p>
    <w:p w14:paraId="39D580BA" w14:textId="0D1A3C0A" w:rsidR="00A02DCA" w:rsidRDefault="00A02DCA" w:rsidP="564D6F27">
      <w:pPr>
        <w:pStyle w:val="paragraph"/>
        <w:spacing w:before="0" w:beforeAutospacing="0" w:after="0" w:afterAutospacing="0"/>
        <w:textAlignment w:val="baseline"/>
        <w:rPr>
          <w:rStyle w:val="eop"/>
          <w:rFonts w:ascii="Calibri" w:hAnsi="Calibri" w:cs="Calibri"/>
          <w:sz w:val="22"/>
          <w:szCs w:val="22"/>
        </w:rPr>
      </w:pPr>
    </w:p>
    <w:p w14:paraId="2C65D51D" w14:textId="14AF1C6D" w:rsidR="00A02DCA" w:rsidRPr="00816A2C" w:rsidRDefault="007A727E" w:rsidP="22DD1611">
      <w:pPr>
        <w:rPr>
          <w:rFonts w:ascii="Public Sans" w:hAnsi="Public Sans"/>
          <w:sz w:val="24"/>
          <w:szCs w:val="24"/>
        </w:rPr>
      </w:pPr>
      <w:r w:rsidRPr="00816A2C">
        <w:rPr>
          <w:rFonts w:ascii="Public Sans" w:hAnsi="Public Sans"/>
          <w:sz w:val="24"/>
          <w:szCs w:val="24"/>
        </w:rPr>
        <w:t>In the advanced editor update the IP Address in one place, and the Database name in three places. This will need to happen in each of the following tables:</w:t>
      </w:r>
    </w:p>
    <w:p w14:paraId="41804D4A" w14:textId="4B3FFFBB" w:rsidR="007A727E" w:rsidRPr="00816A2C" w:rsidRDefault="73C73BAD" w:rsidP="00992209">
      <w:pPr>
        <w:pStyle w:val="ListParagraph"/>
        <w:numPr>
          <w:ilvl w:val="0"/>
          <w:numId w:val="7"/>
        </w:numPr>
        <w:rPr>
          <w:rFonts w:ascii="Public Sans" w:hAnsi="Public Sans"/>
          <w:sz w:val="24"/>
          <w:szCs w:val="24"/>
        </w:rPr>
      </w:pPr>
      <w:r w:rsidRPr="00816A2C">
        <w:rPr>
          <w:rFonts w:ascii="Public Sans" w:hAnsi="Public Sans"/>
          <w:sz w:val="24"/>
          <w:szCs w:val="24"/>
        </w:rPr>
        <w:t xml:space="preserve">1) </w:t>
      </w:r>
      <w:proofErr w:type="spellStart"/>
      <w:r w:rsidRPr="00816A2C">
        <w:rPr>
          <w:rFonts w:ascii="Public Sans" w:hAnsi="Public Sans"/>
          <w:sz w:val="24"/>
          <w:szCs w:val="24"/>
        </w:rPr>
        <w:t>vwAEMAssignments</w:t>
      </w:r>
      <w:proofErr w:type="spellEnd"/>
    </w:p>
    <w:p w14:paraId="476037B8" w14:textId="5D3016CD" w:rsidR="73C73BAD" w:rsidRPr="00816A2C" w:rsidRDefault="73C73BAD" w:rsidP="6A8BC213">
      <w:pPr>
        <w:pStyle w:val="ListParagraph"/>
        <w:numPr>
          <w:ilvl w:val="0"/>
          <w:numId w:val="7"/>
        </w:numPr>
        <w:rPr>
          <w:rFonts w:ascii="Public Sans" w:hAnsi="Public Sans"/>
          <w:sz w:val="24"/>
          <w:szCs w:val="24"/>
        </w:rPr>
      </w:pPr>
      <w:r w:rsidRPr="00816A2C">
        <w:rPr>
          <w:rFonts w:ascii="Public Sans" w:hAnsi="Public Sans"/>
          <w:sz w:val="24"/>
          <w:szCs w:val="24"/>
        </w:rPr>
        <w:t xml:space="preserve">Dim </w:t>
      </w:r>
      <w:proofErr w:type="spellStart"/>
      <w:r w:rsidRPr="00816A2C">
        <w:rPr>
          <w:rFonts w:ascii="Public Sans" w:hAnsi="Public Sans"/>
          <w:sz w:val="24"/>
          <w:szCs w:val="24"/>
        </w:rPr>
        <w:t>AEMStatuses</w:t>
      </w:r>
      <w:proofErr w:type="spellEnd"/>
    </w:p>
    <w:p w14:paraId="2E5DFC21" w14:textId="407DD0E9" w:rsidR="73C73BAD" w:rsidRPr="00816A2C" w:rsidRDefault="73C73BAD" w:rsidP="50020245">
      <w:pPr>
        <w:pStyle w:val="ListParagraph"/>
        <w:numPr>
          <w:ilvl w:val="0"/>
          <w:numId w:val="7"/>
        </w:numPr>
        <w:rPr>
          <w:rFonts w:ascii="Public Sans" w:hAnsi="Public Sans"/>
          <w:sz w:val="24"/>
          <w:szCs w:val="24"/>
        </w:rPr>
      </w:pPr>
      <w:r w:rsidRPr="00816A2C">
        <w:rPr>
          <w:rFonts w:ascii="Public Sans" w:hAnsi="Public Sans"/>
          <w:sz w:val="24"/>
          <w:szCs w:val="24"/>
        </w:rPr>
        <w:t xml:space="preserve">Dim </w:t>
      </w:r>
      <w:proofErr w:type="spellStart"/>
      <w:r w:rsidRPr="00816A2C">
        <w:rPr>
          <w:rFonts w:ascii="Public Sans" w:hAnsi="Public Sans"/>
          <w:sz w:val="24"/>
          <w:szCs w:val="24"/>
        </w:rPr>
        <w:t>AEMProviders</w:t>
      </w:r>
      <w:proofErr w:type="spellEnd"/>
    </w:p>
    <w:p w14:paraId="699FA4C7" w14:textId="09E68167" w:rsidR="73C73BAD" w:rsidRPr="00816A2C" w:rsidRDefault="73C73BAD" w:rsidP="1799BE76">
      <w:pPr>
        <w:pStyle w:val="ListParagraph"/>
        <w:numPr>
          <w:ilvl w:val="0"/>
          <w:numId w:val="7"/>
        </w:numPr>
        <w:rPr>
          <w:rFonts w:ascii="Public Sans" w:hAnsi="Public Sans"/>
          <w:sz w:val="24"/>
          <w:szCs w:val="24"/>
        </w:rPr>
      </w:pPr>
      <w:r w:rsidRPr="00816A2C">
        <w:rPr>
          <w:rFonts w:ascii="Public Sans" w:hAnsi="Public Sans"/>
          <w:sz w:val="24"/>
          <w:szCs w:val="24"/>
        </w:rPr>
        <w:t>Dim SEAs</w:t>
      </w:r>
    </w:p>
    <w:p w14:paraId="4F80A6C2" w14:textId="59C702FD" w:rsidR="73C73BAD" w:rsidRPr="00816A2C" w:rsidRDefault="73C73BAD" w:rsidP="7F4C8763">
      <w:pPr>
        <w:pStyle w:val="ListParagraph"/>
        <w:numPr>
          <w:ilvl w:val="0"/>
          <w:numId w:val="7"/>
        </w:numPr>
        <w:rPr>
          <w:rFonts w:ascii="Public Sans" w:hAnsi="Public Sans"/>
          <w:sz w:val="24"/>
          <w:szCs w:val="24"/>
        </w:rPr>
      </w:pPr>
      <w:r w:rsidRPr="00816A2C">
        <w:rPr>
          <w:rFonts w:ascii="Public Sans" w:hAnsi="Public Sans"/>
          <w:sz w:val="24"/>
          <w:szCs w:val="24"/>
        </w:rPr>
        <w:t>Dim LEAs</w:t>
      </w:r>
    </w:p>
    <w:p w14:paraId="0CC4CBD9" w14:textId="61C34988" w:rsidR="73C73BAD" w:rsidRPr="00816A2C" w:rsidRDefault="73C73BAD" w:rsidP="7F4C8763">
      <w:pPr>
        <w:pStyle w:val="ListParagraph"/>
        <w:numPr>
          <w:ilvl w:val="0"/>
          <w:numId w:val="7"/>
        </w:numPr>
        <w:rPr>
          <w:rFonts w:ascii="Public Sans" w:hAnsi="Public Sans"/>
          <w:sz w:val="24"/>
          <w:szCs w:val="24"/>
        </w:rPr>
      </w:pPr>
      <w:r w:rsidRPr="00816A2C">
        <w:rPr>
          <w:rFonts w:ascii="Public Sans" w:hAnsi="Public Sans"/>
          <w:sz w:val="24"/>
          <w:szCs w:val="24"/>
        </w:rPr>
        <w:t>Dim K12Schools</w:t>
      </w:r>
    </w:p>
    <w:p w14:paraId="0E608CC1" w14:textId="4210D212" w:rsidR="73C73BAD" w:rsidRPr="00816A2C" w:rsidRDefault="73C73BAD" w:rsidP="47293A83">
      <w:pPr>
        <w:pStyle w:val="ListParagraph"/>
        <w:numPr>
          <w:ilvl w:val="0"/>
          <w:numId w:val="7"/>
        </w:numPr>
        <w:rPr>
          <w:rFonts w:ascii="Public Sans" w:hAnsi="Public Sans"/>
          <w:sz w:val="24"/>
          <w:szCs w:val="24"/>
        </w:rPr>
      </w:pPr>
      <w:r w:rsidRPr="00816A2C">
        <w:rPr>
          <w:rFonts w:ascii="Public Sans" w:hAnsi="Public Sans"/>
          <w:sz w:val="24"/>
          <w:szCs w:val="24"/>
        </w:rPr>
        <w:t>Dim People</w:t>
      </w:r>
    </w:p>
    <w:p w14:paraId="508444B4" w14:textId="5EB4A34C" w:rsidR="73C73BAD" w:rsidRPr="00816A2C" w:rsidRDefault="73C73BAD" w:rsidP="47293A83">
      <w:pPr>
        <w:pStyle w:val="ListParagraph"/>
        <w:numPr>
          <w:ilvl w:val="0"/>
          <w:numId w:val="7"/>
        </w:numPr>
        <w:rPr>
          <w:rFonts w:ascii="Public Sans" w:hAnsi="Public Sans"/>
          <w:sz w:val="24"/>
          <w:szCs w:val="24"/>
        </w:rPr>
      </w:pPr>
      <w:r w:rsidRPr="00816A2C">
        <w:rPr>
          <w:rFonts w:ascii="Public Sans" w:hAnsi="Public Sans"/>
          <w:sz w:val="24"/>
          <w:szCs w:val="24"/>
        </w:rPr>
        <w:t>Dim K12</w:t>
      </w:r>
      <w:r w:rsidR="0CFB5DC9" w:rsidRPr="00816A2C">
        <w:rPr>
          <w:rFonts w:ascii="Public Sans" w:hAnsi="Public Sans"/>
          <w:sz w:val="24"/>
          <w:szCs w:val="24"/>
        </w:rPr>
        <w:t>Demographics</w:t>
      </w:r>
    </w:p>
    <w:p w14:paraId="1162BCF1" w14:textId="292B54A2" w:rsidR="24BC3C4E" w:rsidRPr="00816A2C" w:rsidRDefault="0CFB5DC9" w:rsidP="24BC3C4E">
      <w:pPr>
        <w:pStyle w:val="ListParagraph"/>
        <w:numPr>
          <w:ilvl w:val="0"/>
          <w:numId w:val="7"/>
        </w:numPr>
        <w:rPr>
          <w:rFonts w:ascii="Public Sans" w:hAnsi="Public Sans"/>
          <w:sz w:val="24"/>
          <w:szCs w:val="24"/>
        </w:rPr>
      </w:pPr>
      <w:r w:rsidRPr="00816A2C">
        <w:rPr>
          <w:rFonts w:ascii="Public Sans" w:hAnsi="Public Sans"/>
          <w:sz w:val="24"/>
          <w:szCs w:val="24"/>
        </w:rPr>
        <w:t>Dim Ages</w:t>
      </w:r>
    </w:p>
    <w:p w14:paraId="4FEF78B5" w14:textId="0F650EB4" w:rsidR="0CFB5DC9" w:rsidRPr="00816A2C" w:rsidRDefault="0CFB5DC9" w:rsidP="55287E00">
      <w:pPr>
        <w:pStyle w:val="ListParagraph"/>
        <w:numPr>
          <w:ilvl w:val="0"/>
          <w:numId w:val="7"/>
        </w:numPr>
        <w:rPr>
          <w:rFonts w:ascii="Public Sans" w:hAnsi="Public Sans"/>
          <w:sz w:val="24"/>
          <w:szCs w:val="24"/>
        </w:rPr>
      </w:pPr>
      <w:r w:rsidRPr="00816A2C">
        <w:rPr>
          <w:rFonts w:ascii="Public Sans" w:hAnsi="Public Sans"/>
          <w:sz w:val="24"/>
          <w:szCs w:val="24"/>
        </w:rPr>
        <w:t>Dim Races</w:t>
      </w:r>
    </w:p>
    <w:p w14:paraId="1EABCCC6" w14:textId="4E82975B" w:rsidR="55287E00" w:rsidRPr="00816A2C" w:rsidRDefault="0CFB5DC9" w:rsidP="55287E00">
      <w:pPr>
        <w:pStyle w:val="ListParagraph"/>
        <w:numPr>
          <w:ilvl w:val="0"/>
          <w:numId w:val="7"/>
        </w:numPr>
        <w:rPr>
          <w:rFonts w:ascii="Public Sans" w:hAnsi="Public Sans"/>
          <w:sz w:val="24"/>
          <w:szCs w:val="24"/>
        </w:rPr>
      </w:pPr>
      <w:r w:rsidRPr="00816A2C">
        <w:rPr>
          <w:rFonts w:ascii="Public Sans" w:hAnsi="Public Sans"/>
          <w:sz w:val="24"/>
          <w:szCs w:val="24"/>
        </w:rPr>
        <w:t xml:space="preserve">Dim </w:t>
      </w:r>
      <w:proofErr w:type="spellStart"/>
      <w:r w:rsidRPr="00816A2C">
        <w:rPr>
          <w:rFonts w:ascii="Public Sans" w:hAnsi="Public Sans"/>
          <w:sz w:val="24"/>
          <w:szCs w:val="24"/>
        </w:rPr>
        <w:t>GradeLevels</w:t>
      </w:r>
      <w:proofErr w:type="spellEnd"/>
    </w:p>
    <w:p w14:paraId="513CF7EF" w14:textId="684F7D95" w:rsidR="72E256AC" w:rsidRPr="00816A2C" w:rsidRDefault="0CFB5DC9" w:rsidP="72E256AC">
      <w:pPr>
        <w:pStyle w:val="ListParagraph"/>
        <w:numPr>
          <w:ilvl w:val="0"/>
          <w:numId w:val="7"/>
        </w:numPr>
        <w:rPr>
          <w:rFonts w:ascii="Public Sans" w:hAnsi="Public Sans"/>
          <w:sz w:val="24"/>
          <w:szCs w:val="24"/>
        </w:rPr>
      </w:pPr>
      <w:r w:rsidRPr="00816A2C">
        <w:rPr>
          <w:rFonts w:ascii="Public Sans" w:hAnsi="Public Sans"/>
          <w:sz w:val="24"/>
          <w:szCs w:val="24"/>
        </w:rPr>
        <w:t xml:space="preserve">Dim </w:t>
      </w:r>
      <w:proofErr w:type="spellStart"/>
      <w:r w:rsidRPr="00816A2C">
        <w:rPr>
          <w:rFonts w:ascii="Public Sans" w:hAnsi="Public Sans"/>
          <w:sz w:val="24"/>
          <w:szCs w:val="24"/>
        </w:rPr>
        <w:t>EnrollmentStatuses</w:t>
      </w:r>
      <w:proofErr w:type="spellEnd"/>
    </w:p>
    <w:p w14:paraId="630E6965" w14:textId="69EA9B47" w:rsidR="0CFB5DC9" w:rsidRPr="00816A2C" w:rsidRDefault="0CFB5DC9" w:rsidP="5EE6F50C">
      <w:pPr>
        <w:pStyle w:val="ListParagraph"/>
        <w:numPr>
          <w:ilvl w:val="0"/>
          <w:numId w:val="7"/>
        </w:numPr>
        <w:rPr>
          <w:rFonts w:ascii="Public Sans" w:hAnsi="Public Sans"/>
          <w:sz w:val="24"/>
          <w:szCs w:val="24"/>
        </w:rPr>
      </w:pPr>
      <w:r w:rsidRPr="00816A2C">
        <w:rPr>
          <w:rFonts w:ascii="Public Sans" w:hAnsi="Public Sans"/>
          <w:sz w:val="24"/>
          <w:szCs w:val="24"/>
        </w:rPr>
        <w:t xml:space="preserve">Dim </w:t>
      </w:r>
      <w:proofErr w:type="spellStart"/>
      <w:r w:rsidRPr="00816A2C">
        <w:rPr>
          <w:rFonts w:ascii="Public Sans" w:hAnsi="Public Sans"/>
          <w:sz w:val="24"/>
          <w:szCs w:val="24"/>
        </w:rPr>
        <w:t>EconomicallyDisadvantagedStatuses</w:t>
      </w:r>
      <w:proofErr w:type="spellEnd"/>
    </w:p>
    <w:p w14:paraId="18AA79E0" w14:textId="30230E8C" w:rsidR="0CFB5DC9" w:rsidRPr="00816A2C" w:rsidRDefault="0CFB5DC9" w:rsidP="37CA66C0">
      <w:pPr>
        <w:pStyle w:val="ListParagraph"/>
        <w:numPr>
          <w:ilvl w:val="0"/>
          <w:numId w:val="7"/>
        </w:numPr>
        <w:rPr>
          <w:rFonts w:ascii="Public Sans" w:hAnsi="Public Sans"/>
          <w:sz w:val="24"/>
          <w:szCs w:val="24"/>
        </w:rPr>
      </w:pPr>
      <w:r w:rsidRPr="00816A2C">
        <w:rPr>
          <w:rFonts w:ascii="Public Sans" w:hAnsi="Public Sans"/>
          <w:sz w:val="24"/>
          <w:szCs w:val="24"/>
        </w:rPr>
        <w:t xml:space="preserve">Dim </w:t>
      </w:r>
      <w:proofErr w:type="spellStart"/>
      <w:r w:rsidRPr="00816A2C">
        <w:rPr>
          <w:rFonts w:ascii="Public Sans" w:hAnsi="Public Sans"/>
          <w:sz w:val="24"/>
          <w:szCs w:val="24"/>
        </w:rPr>
        <w:t>EnglishLearner</w:t>
      </w:r>
      <w:proofErr w:type="spellEnd"/>
      <w:r w:rsidRPr="00816A2C">
        <w:rPr>
          <w:rFonts w:ascii="Public Sans" w:hAnsi="Public Sans"/>
          <w:sz w:val="24"/>
          <w:szCs w:val="24"/>
        </w:rPr>
        <w:t xml:space="preserve"> Statuses</w:t>
      </w:r>
    </w:p>
    <w:p w14:paraId="16917AEF" w14:textId="3CAEE477" w:rsidR="0CFB5DC9" w:rsidRPr="00816A2C" w:rsidRDefault="0CFB5DC9" w:rsidP="4A054CAA">
      <w:pPr>
        <w:pStyle w:val="ListParagraph"/>
        <w:numPr>
          <w:ilvl w:val="0"/>
          <w:numId w:val="7"/>
        </w:numPr>
        <w:rPr>
          <w:rFonts w:ascii="Public Sans" w:hAnsi="Public Sans"/>
          <w:sz w:val="24"/>
          <w:szCs w:val="24"/>
        </w:rPr>
      </w:pPr>
      <w:r w:rsidRPr="00816A2C">
        <w:rPr>
          <w:rFonts w:ascii="Public Sans" w:hAnsi="Public Sans"/>
          <w:sz w:val="24"/>
          <w:szCs w:val="24"/>
        </w:rPr>
        <w:t xml:space="preserve">Dim </w:t>
      </w:r>
      <w:proofErr w:type="spellStart"/>
      <w:r w:rsidRPr="00816A2C">
        <w:rPr>
          <w:rFonts w:ascii="Public Sans" w:hAnsi="Public Sans"/>
          <w:sz w:val="24"/>
          <w:szCs w:val="24"/>
        </w:rPr>
        <w:t>IdeaDisabilityTypes</w:t>
      </w:r>
      <w:proofErr w:type="spellEnd"/>
    </w:p>
    <w:p w14:paraId="693B82DA" w14:textId="2729C696" w:rsidR="0CFB5DC9" w:rsidRPr="00816A2C" w:rsidRDefault="0CFB5DC9" w:rsidP="12EC5A69">
      <w:pPr>
        <w:pStyle w:val="ListParagraph"/>
        <w:numPr>
          <w:ilvl w:val="0"/>
          <w:numId w:val="7"/>
        </w:numPr>
        <w:rPr>
          <w:rFonts w:ascii="Public Sans" w:hAnsi="Public Sans"/>
          <w:sz w:val="24"/>
          <w:szCs w:val="24"/>
        </w:rPr>
      </w:pPr>
      <w:r w:rsidRPr="00816A2C">
        <w:rPr>
          <w:rFonts w:ascii="Public Sans" w:hAnsi="Public Sans"/>
          <w:sz w:val="24"/>
          <w:szCs w:val="24"/>
        </w:rPr>
        <w:t>Dim Idea Statuses</w:t>
      </w:r>
    </w:p>
    <w:p w14:paraId="1F026149" w14:textId="245B5ABA" w:rsidR="0CFB5DC9" w:rsidRPr="00816A2C" w:rsidRDefault="0CFB5DC9" w:rsidP="12EC5A69">
      <w:pPr>
        <w:pStyle w:val="ListParagraph"/>
        <w:numPr>
          <w:ilvl w:val="0"/>
          <w:numId w:val="7"/>
        </w:numPr>
        <w:rPr>
          <w:rFonts w:ascii="Public Sans" w:hAnsi="Public Sans"/>
          <w:sz w:val="24"/>
          <w:szCs w:val="24"/>
        </w:rPr>
      </w:pPr>
      <w:r w:rsidRPr="00816A2C">
        <w:rPr>
          <w:rFonts w:ascii="Public Sans" w:hAnsi="Public Sans"/>
          <w:sz w:val="24"/>
          <w:szCs w:val="24"/>
        </w:rPr>
        <w:t xml:space="preserve">Dim </w:t>
      </w:r>
      <w:proofErr w:type="spellStart"/>
      <w:r w:rsidRPr="00816A2C">
        <w:rPr>
          <w:rFonts w:ascii="Public Sans" w:hAnsi="Public Sans"/>
          <w:sz w:val="24"/>
          <w:szCs w:val="24"/>
        </w:rPr>
        <w:t>ScedCodes</w:t>
      </w:r>
      <w:proofErr w:type="spellEnd"/>
    </w:p>
    <w:p w14:paraId="699155DE" w14:textId="1CD73722" w:rsidR="0CFB5DC9" w:rsidRPr="00816A2C" w:rsidRDefault="0CFB5DC9" w:rsidP="12EC5A69">
      <w:pPr>
        <w:pStyle w:val="ListParagraph"/>
        <w:numPr>
          <w:ilvl w:val="0"/>
          <w:numId w:val="7"/>
        </w:numPr>
        <w:rPr>
          <w:rFonts w:ascii="Public Sans" w:hAnsi="Public Sans"/>
          <w:sz w:val="24"/>
          <w:szCs w:val="24"/>
        </w:rPr>
      </w:pPr>
      <w:r w:rsidRPr="00816A2C">
        <w:rPr>
          <w:rFonts w:ascii="Public Sans" w:hAnsi="Public Sans"/>
          <w:sz w:val="24"/>
          <w:szCs w:val="24"/>
        </w:rPr>
        <w:t xml:space="preserve">Dim </w:t>
      </w:r>
      <w:proofErr w:type="spellStart"/>
      <w:r w:rsidRPr="00816A2C">
        <w:rPr>
          <w:rFonts w:ascii="Public Sans" w:hAnsi="Public Sans"/>
          <w:sz w:val="24"/>
          <w:szCs w:val="24"/>
        </w:rPr>
        <w:t>SchoolYears</w:t>
      </w:r>
      <w:proofErr w:type="spellEnd"/>
    </w:p>
    <w:p w14:paraId="6F490805" w14:textId="539BD453" w:rsidR="0CFB5DC9" w:rsidRPr="00816A2C" w:rsidRDefault="0CFB5DC9" w:rsidP="12EC5A69">
      <w:pPr>
        <w:pStyle w:val="ListParagraph"/>
        <w:numPr>
          <w:ilvl w:val="0"/>
          <w:numId w:val="7"/>
        </w:numPr>
        <w:rPr>
          <w:rFonts w:ascii="Public Sans" w:hAnsi="Public Sans"/>
          <w:sz w:val="24"/>
          <w:szCs w:val="24"/>
        </w:rPr>
      </w:pPr>
      <w:r w:rsidRPr="00816A2C">
        <w:rPr>
          <w:rFonts w:ascii="Public Sans" w:hAnsi="Public Sans"/>
          <w:sz w:val="24"/>
          <w:szCs w:val="24"/>
        </w:rPr>
        <w:t>Dim Dates</w:t>
      </w:r>
    </w:p>
    <w:p w14:paraId="2B4B90C1" w14:textId="35786E7B" w:rsidR="0CFB5DC9" w:rsidRPr="00816A2C" w:rsidRDefault="0CFB5DC9" w:rsidP="12EC5A69">
      <w:pPr>
        <w:pStyle w:val="ListParagraph"/>
        <w:numPr>
          <w:ilvl w:val="0"/>
          <w:numId w:val="7"/>
        </w:numPr>
        <w:rPr>
          <w:rFonts w:ascii="Public Sans" w:hAnsi="Public Sans"/>
          <w:sz w:val="24"/>
          <w:szCs w:val="24"/>
        </w:rPr>
      </w:pPr>
      <w:r w:rsidRPr="00816A2C">
        <w:rPr>
          <w:rFonts w:ascii="Public Sans" w:hAnsi="Public Sans"/>
          <w:sz w:val="24"/>
          <w:szCs w:val="24"/>
        </w:rPr>
        <w:t xml:space="preserve">Dim </w:t>
      </w:r>
      <w:proofErr w:type="spellStart"/>
      <w:r w:rsidRPr="00816A2C">
        <w:rPr>
          <w:rFonts w:ascii="Public Sans" w:hAnsi="Public Sans"/>
          <w:sz w:val="24"/>
          <w:szCs w:val="24"/>
        </w:rPr>
        <w:t>RuralStatuses</w:t>
      </w:r>
      <w:proofErr w:type="spellEnd"/>
    </w:p>
    <w:p w14:paraId="3463A1BD" w14:textId="36C7BECA" w:rsidR="0CFB5DC9" w:rsidRPr="00816A2C" w:rsidRDefault="0CFB5DC9" w:rsidP="12EC5A69">
      <w:pPr>
        <w:pStyle w:val="ListParagraph"/>
        <w:numPr>
          <w:ilvl w:val="0"/>
          <w:numId w:val="7"/>
        </w:numPr>
        <w:rPr>
          <w:rFonts w:ascii="Public Sans" w:hAnsi="Public Sans"/>
          <w:sz w:val="24"/>
          <w:szCs w:val="24"/>
        </w:rPr>
      </w:pPr>
      <w:r w:rsidRPr="00816A2C">
        <w:rPr>
          <w:rFonts w:ascii="Public Sans" w:hAnsi="Public Sans"/>
          <w:sz w:val="24"/>
          <w:szCs w:val="24"/>
        </w:rPr>
        <w:t xml:space="preserve">Dim </w:t>
      </w:r>
      <w:proofErr w:type="spellStart"/>
      <w:r w:rsidRPr="00816A2C">
        <w:rPr>
          <w:rFonts w:ascii="Public Sans" w:hAnsi="Public Sans"/>
          <w:sz w:val="24"/>
          <w:szCs w:val="24"/>
        </w:rPr>
        <w:t>DisabilityStatuses</w:t>
      </w:r>
      <w:proofErr w:type="spellEnd"/>
    </w:p>
    <w:p w14:paraId="03007EEA" w14:textId="489C6F17" w:rsidR="22DD1611" w:rsidRDefault="22DD1611" w:rsidP="22DD1611">
      <w:pPr>
        <w:spacing w:after="0"/>
      </w:pPr>
    </w:p>
    <w:p w14:paraId="4358D215" w14:textId="4F5919BC" w:rsidR="007A727E" w:rsidRDefault="332334BD" w:rsidP="34C43ABD">
      <w:pPr>
        <w:pStyle w:val="paragraph"/>
        <w:spacing w:before="0" w:beforeAutospacing="0" w:after="0" w:afterAutospacing="0"/>
        <w:jc w:val="center"/>
        <w:textAlignment w:val="baseline"/>
      </w:pPr>
      <w:r>
        <w:rPr>
          <w:noProof/>
        </w:rPr>
        <w:drawing>
          <wp:inline distT="0" distB="0" distL="0" distR="0" wp14:anchorId="674798E0" wp14:editId="1D90E0DC">
            <wp:extent cx="4572000" cy="3448050"/>
            <wp:effectExtent l="0" t="0" r="0" b="0"/>
            <wp:docPr id="340435389" name="Picture 340435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637D51F6" w14:textId="77777777" w:rsidR="007A727E" w:rsidRDefault="007A727E" w:rsidP="007A727E">
      <w:pPr>
        <w:pStyle w:val="paragraph"/>
        <w:spacing w:before="0" w:beforeAutospacing="0" w:after="0" w:afterAutospacing="0"/>
        <w:textAlignment w:val="baseline"/>
        <w:rPr>
          <w:rStyle w:val="eop"/>
          <w:rFonts w:ascii="Calibri" w:hAnsi="Calibri" w:cs="Calibri"/>
          <w:sz w:val="22"/>
          <w:szCs w:val="22"/>
        </w:rPr>
      </w:pPr>
    </w:p>
    <w:p w14:paraId="0034CB9D" w14:textId="7D5CE14A" w:rsidR="00A02DCA" w:rsidRPr="00DF0045" w:rsidRDefault="0026497F" w:rsidP="22DD1611">
      <w:pPr>
        <w:rPr>
          <w:rFonts w:ascii="Public Sans" w:hAnsi="Public Sans"/>
          <w:sz w:val="24"/>
          <w:szCs w:val="24"/>
        </w:rPr>
      </w:pPr>
      <w:r w:rsidRPr="00DF0045">
        <w:rPr>
          <w:rFonts w:ascii="Public Sans" w:hAnsi="Public Sans"/>
          <w:sz w:val="24"/>
          <w:szCs w:val="24"/>
        </w:rPr>
        <w:t xml:space="preserve">After each table is updated with </w:t>
      </w:r>
      <w:r w:rsidR="68B44CA1" w:rsidRPr="00DF0045">
        <w:rPr>
          <w:rFonts w:ascii="Public Sans" w:hAnsi="Public Sans"/>
          <w:sz w:val="24"/>
          <w:szCs w:val="24"/>
        </w:rPr>
        <w:t xml:space="preserve">the name and IP address of your </w:t>
      </w:r>
      <w:r w:rsidRPr="00DF0045">
        <w:rPr>
          <w:rFonts w:ascii="Public Sans" w:hAnsi="Public Sans"/>
          <w:sz w:val="24"/>
          <w:szCs w:val="24"/>
        </w:rPr>
        <w:t>CEDS Data Warehouse</w:t>
      </w:r>
      <w:r w:rsidR="21D1988C" w:rsidRPr="00DF0045">
        <w:rPr>
          <w:rFonts w:ascii="Public Sans" w:hAnsi="Public Sans"/>
          <w:sz w:val="24"/>
          <w:szCs w:val="24"/>
        </w:rPr>
        <w:t>,</w:t>
      </w:r>
      <w:r w:rsidRPr="00DF0045">
        <w:rPr>
          <w:rFonts w:ascii="Public Sans" w:hAnsi="Public Sans"/>
          <w:sz w:val="24"/>
          <w:szCs w:val="24"/>
        </w:rPr>
        <w:t xml:space="preserve"> click close and apply. </w:t>
      </w:r>
      <w:r w:rsidR="3DB86FAB" w:rsidRPr="00DF0045">
        <w:rPr>
          <w:rFonts w:ascii="Public Sans" w:hAnsi="Public Sans"/>
          <w:sz w:val="24"/>
          <w:szCs w:val="24"/>
        </w:rPr>
        <w:t>Your dataset will now</w:t>
      </w:r>
      <w:r w:rsidRPr="00DF0045">
        <w:rPr>
          <w:rFonts w:ascii="Public Sans" w:hAnsi="Public Sans"/>
          <w:sz w:val="24"/>
          <w:szCs w:val="24"/>
        </w:rPr>
        <w:t xml:space="preserve"> refresh and cache within your report</w:t>
      </w:r>
      <w:r w:rsidR="21A6837B" w:rsidRPr="00DF0045">
        <w:rPr>
          <w:rFonts w:ascii="Public Sans" w:hAnsi="Public Sans"/>
          <w:sz w:val="24"/>
          <w:szCs w:val="24"/>
        </w:rPr>
        <w:t>. This</w:t>
      </w:r>
      <w:r w:rsidRPr="00DF0045">
        <w:rPr>
          <w:rFonts w:ascii="Public Sans" w:hAnsi="Public Sans"/>
          <w:sz w:val="24"/>
          <w:szCs w:val="24"/>
        </w:rPr>
        <w:t xml:space="preserve"> may take </w:t>
      </w:r>
      <w:r w:rsidR="5D4A4F18" w:rsidRPr="00DF0045">
        <w:rPr>
          <w:rFonts w:ascii="Public Sans" w:hAnsi="Public Sans"/>
          <w:sz w:val="24"/>
          <w:szCs w:val="24"/>
        </w:rPr>
        <w:t xml:space="preserve">a few </w:t>
      </w:r>
      <w:r w:rsidRPr="00DF0045">
        <w:rPr>
          <w:rFonts w:ascii="Public Sans" w:hAnsi="Public Sans"/>
          <w:sz w:val="24"/>
          <w:szCs w:val="24"/>
        </w:rPr>
        <w:t xml:space="preserve">minutes, depending on the size of your dataset. </w:t>
      </w:r>
    </w:p>
    <w:p w14:paraId="3E87DC15" w14:textId="28686431" w:rsidR="0026497F" w:rsidRPr="00DF0045" w:rsidRDefault="0026497F" w:rsidP="22DD1611">
      <w:pPr>
        <w:rPr>
          <w:rFonts w:ascii="Public Sans" w:hAnsi="Public Sans"/>
          <w:sz w:val="24"/>
          <w:szCs w:val="24"/>
        </w:rPr>
      </w:pPr>
      <w:r w:rsidRPr="00DF0045">
        <w:rPr>
          <w:rFonts w:ascii="Public Sans" w:hAnsi="Public Sans"/>
          <w:sz w:val="24"/>
          <w:szCs w:val="24"/>
        </w:rPr>
        <w:t xml:space="preserve">After the dataset is updated, close </w:t>
      </w:r>
      <w:r w:rsidR="0E18F302" w:rsidRPr="00DF0045">
        <w:rPr>
          <w:rFonts w:ascii="Public Sans" w:hAnsi="Public Sans"/>
          <w:sz w:val="24"/>
          <w:szCs w:val="24"/>
        </w:rPr>
        <w:t xml:space="preserve">Power Query. </w:t>
      </w:r>
      <w:r w:rsidR="183ED383" w:rsidRPr="00DF0045">
        <w:rPr>
          <w:rFonts w:ascii="Public Sans" w:hAnsi="Public Sans"/>
          <w:sz w:val="24"/>
          <w:szCs w:val="24"/>
        </w:rPr>
        <w:t xml:space="preserve"> After connecting the dataset, the front end of the report can be reviewed and used. </w:t>
      </w:r>
      <w:r w:rsidRPr="00DF0045">
        <w:rPr>
          <w:rFonts w:ascii="Public Sans" w:hAnsi="Public Sans"/>
          <w:sz w:val="24"/>
          <w:szCs w:val="24"/>
        </w:rPr>
        <w:t xml:space="preserve"> </w:t>
      </w:r>
    </w:p>
    <w:p w14:paraId="1CA554E1" w14:textId="2D69A7DC" w:rsidR="00A30888" w:rsidRPr="00DF2296" w:rsidRDefault="0026497F" w:rsidP="007662BA">
      <w:pPr>
        <w:pStyle w:val="Heading1"/>
        <w:rPr>
          <w:rFonts w:ascii="Public Sans" w:hAnsi="Public Sans"/>
          <w:sz w:val="36"/>
          <w:szCs w:val="36"/>
        </w:rPr>
      </w:pPr>
      <w:r w:rsidRPr="00DF2296">
        <w:rPr>
          <w:rFonts w:ascii="Public Sans" w:hAnsi="Public Sans"/>
          <w:sz w:val="36"/>
          <w:szCs w:val="36"/>
        </w:rPr>
        <w:t>Distribution</w:t>
      </w:r>
    </w:p>
    <w:p w14:paraId="02EB378F" w14:textId="77777777" w:rsidR="007662BA" w:rsidRDefault="007662BA" w:rsidP="00DD45B1">
      <w:pPr>
        <w:spacing w:after="0"/>
      </w:pPr>
    </w:p>
    <w:p w14:paraId="5A43605B" w14:textId="6EE88D4C" w:rsidR="0026497F" w:rsidRPr="00DF0045" w:rsidRDefault="0026497F" w:rsidP="564D6F27">
      <w:pPr>
        <w:spacing w:after="0"/>
        <w:rPr>
          <w:rFonts w:ascii="Public Sans" w:hAnsi="Public Sans"/>
          <w:sz w:val="24"/>
          <w:szCs w:val="24"/>
        </w:rPr>
      </w:pPr>
      <w:r w:rsidRPr="00DF0045">
        <w:rPr>
          <w:rFonts w:ascii="Public Sans" w:hAnsi="Public Sans"/>
          <w:sz w:val="24"/>
          <w:szCs w:val="24"/>
        </w:rPr>
        <w:t xml:space="preserve">This report contains Student ID numbers and other PII, so ensuring that it is shared only with authorized individuals is important. </w:t>
      </w:r>
      <w:r w:rsidR="006446C4" w:rsidRPr="00DF0045">
        <w:rPr>
          <w:rFonts w:ascii="Public Sans" w:hAnsi="Public Sans"/>
          <w:sz w:val="24"/>
          <w:szCs w:val="24"/>
        </w:rPr>
        <w:t>Refer to your SEA’s policies and procedures before sharing this report</w:t>
      </w:r>
      <w:r w:rsidR="5F91BC0B" w:rsidRPr="00DF0045">
        <w:rPr>
          <w:rFonts w:ascii="Public Sans" w:hAnsi="Public Sans"/>
          <w:sz w:val="24"/>
          <w:szCs w:val="24"/>
        </w:rPr>
        <w:t xml:space="preserve">. </w:t>
      </w:r>
      <w:r w:rsidR="4EA4004E" w:rsidRPr="00DF0045">
        <w:rPr>
          <w:rFonts w:ascii="Public Sans" w:hAnsi="Public Sans"/>
          <w:sz w:val="24"/>
          <w:szCs w:val="24"/>
        </w:rPr>
        <w:t>While the .</w:t>
      </w:r>
      <w:proofErr w:type="spellStart"/>
      <w:r w:rsidR="4EA4004E" w:rsidRPr="00DF0045">
        <w:rPr>
          <w:rFonts w:ascii="Public Sans" w:hAnsi="Public Sans"/>
          <w:sz w:val="24"/>
          <w:szCs w:val="24"/>
        </w:rPr>
        <w:t>pbix</w:t>
      </w:r>
      <w:proofErr w:type="spellEnd"/>
      <w:r w:rsidR="4EA4004E" w:rsidRPr="00DF0045">
        <w:rPr>
          <w:rFonts w:ascii="Public Sans" w:hAnsi="Public Sans"/>
          <w:sz w:val="24"/>
          <w:szCs w:val="24"/>
        </w:rPr>
        <w:t xml:space="preserve"> can be sent to individuals with Power BI Desktop, </w:t>
      </w:r>
      <w:r w:rsidR="004C6DAE">
        <w:rPr>
          <w:rFonts w:ascii="Public Sans" w:hAnsi="Public Sans"/>
          <w:sz w:val="24"/>
          <w:szCs w:val="24"/>
        </w:rPr>
        <w:t>it is recommended</w:t>
      </w:r>
      <w:r w:rsidR="4EA4004E" w:rsidRPr="00DF0045">
        <w:rPr>
          <w:rFonts w:ascii="Public Sans" w:hAnsi="Public Sans"/>
          <w:sz w:val="24"/>
          <w:szCs w:val="24"/>
        </w:rPr>
        <w:t xml:space="preserve"> </w:t>
      </w:r>
      <w:r w:rsidR="4FA53434" w:rsidRPr="00DF0045">
        <w:rPr>
          <w:rFonts w:ascii="Public Sans" w:hAnsi="Public Sans"/>
          <w:sz w:val="24"/>
          <w:szCs w:val="24"/>
        </w:rPr>
        <w:t>that</w:t>
      </w:r>
      <w:r w:rsidRPr="00DF0045">
        <w:rPr>
          <w:rFonts w:ascii="Public Sans" w:hAnsi="Public Sans"/>
          <w:sz w:val="24"/>
          <w:szCs w:val="24"/>
        </w:rPr>
        <w:t xml:space="preserve"> this report is </w:t>
      </w:r>
      <w:r w:rsidR="7ED4F01A" w:rsidRPr="00DF0045">
        <w:rPr>
          <w:rFonts w:ascii="Public Sans" w:hAnsi="Public Sans"/>
          <w:sz w:val="24"/>
          <w:szCs w:val="24"/>
        </w:rPr>
        <w:t xml:space="preserve">distributed </w:t>
      </w:r>
      <w:r w:rsidRPr="00DF0045">
        <w:rPr>
          <w:rFonts w:ascii="Public Sans" w:hAnsi="Public Sans"/>
          <w:sz w:val="24"/>
          <w:szCs w:val="24"/>
        </w:rPr>
        <w:t xml:space="preserve">with internal state staff </w:t>
      </w:r>
      <w:r w:rsidR="04B7545D" w:rsidRPr="00DF0045">
        <w:rPr>
          <w:rFonts w:ascii="Public Sans" w:hAnsi="Public Sans"/>
          <w:sz w:val="24"/>
          <w:szCs w:val="24"/>
        </w:rPr>
        <w:t>through</w:t>
      </w:r>
      <w:r w:rsidRPr="00DF0045">
        <w:rPr>
          <w:rFonts w:ascii="Public Sans" w:hAnsi="Public Sans"/>
          <w:sz w:val="24"/>
          <w:szCs w:val="24"/>
        </w:rPr>
        <w:t xml:space="preserve"> </w:t>
      </w:r>
      <w:r w:rsidR="3AD67270" w:rsidRPr="00DF0045">
        <w:rPr>
          <w:rFonts w:ascii="Public Sans" w:hAnsi="Public Sans"/>
          <w:sz w:val="24"/>
          <w:szCs w:val="24"/>
        </w:rPr>
        <w:t>an</w:t>
      </w:r>
      <w:r w:rsidRPr="00DF0045">
        <w:rPr>
          <w:rFonts w:ascii="Public Sans" w:hAnsi="Public Sans"/>
          <w:sz w:val="24"/>
          <w:szCs w:val="24"/>
        </w:rPr>
        <w:t xml:space="preserve"> Online Power BI Workspace. Doing this ensures that access can be limited to appropriate individuals, that the report cannot be edited, and provides multiple sharing options, </w:t>
      </w:r>
      <w:r w:rsidR="31ADDC6A" w:rsidRPr="00DF0045">
        <w:rPr>
          <w:rFonts w:ascii="Public Sans" w:hAnsi="Public Sans"/>
          <w:sz w:val="24"/>
          <w:szCs w:val="24"/>
        </w:rPr>
        <w:t>such as</w:t>
      </w:r>
      <w:r w:rsidRPr="00DF0045">
        <w:rPr>
          <w:rFonts w:ascii="Public Sans" w:hAnsi="Public Sans"/>
          <w:sz w:val="24"/>
          <w:szCs w:val="24"/>
        </w:rPr>
        <w:t xml:space="preserve"> embedding into a Teams Channel. </w:t>
      </w:r>
    </w:p>
    <w:p w14:paraId="0F0DDB43" w14:textId="77777777" w:rsidR="0026497F" w:rsidRPr="00DF0045" w:rsidRDefault="0026497F" w:rsidP="00DD45B1">
      <w:pPr>
        <w:spacing w:after="0"/>
        <w:rPr>
          <w:rFonts w:ascii="Public Sans" w:hAnsi="Public Sans"/>
          <w:sz w:val="24"/>
          <w:szCs w:val="24"/>
        </w:rPr>
      </w:pPr>
    </w:p>
    <w:p w14:paraId="070A1FE1" w14:textId="1026E893" w:rsidR="0026497F" w:rsidRPr="00DF0045" w:rsidRDefault="0026497F" w:rsidP="0026497F">
      <w:pPr>
        <w:rPr>
          <w:rFonts w:ascii="Public Sans" w:hAnsi="Public Sans"/>
          <w:sz w:val="24"/>
          <w:szCs w:val="24"/>
        </w:rPr>
      </w:pPr>
      <w:r w:rsidRPr="00DF0045">
        <w:rPr>
          <w:rFonts w:ascii="Public Sans" w:hAnsi="Public Sans"/>
          <w:sz w:val="24"/>
          <w:szCs w:val="24"/>
        </w:rPr>
        <w:t xml:space="preserve">To share </w:t>
      </w:r>
      <w:r w:rsidR="2B474606" w:rsidRPr="00DF0045">
        <w:rPr>
          <w:rFonts w:ascii="Public Sans" w:hAnsi="Public Sans"/>
          <w:sz w:val="24"/>
          <w:szCs w:val="24"/>
        </w:rPr>
        <w:t>through</w:t>
      </w:r>
      <w:r w:rsidRPr="00DF0045">
        <w:rPr>
          <w:rFonts w:ascii="Public Sans" w:hAnsi="Public Sans"/>
          <w:sz w:val="24"/>
          <w:szCs w:val="24"/>
        </w:rPr>
        <w:t xml:space="preserve"> a</w:t>
      </w:r>
      <w:r w:rsidR="22ED4C33" w:rsidRPr="00DF0045">
        <w:rPr>
          <w:rFonts w:ascii="Public Sans" w:hAnsi="Public Sans"/>
          <w:sz w:val="24"/>
          <w:szCs w:val="24"/>
        </w:rPr>
        <w:t xml:space="preserve">n online </w:t>
      </w:r>
      <w:r w:rsidRPr="00DF0045">
        <w:rPr>
          <w:rFonts w:ascii="Public Sans" w:hAnsi="Public Sans"/>
          <w:sz w:val="24"/>
          <w:szCs w:val="24"/>
        </w:rPr>
        <w:t>workspace, sign into office.com, and select Power BI on the menu icon. In Power BI, create</w:t>
      </w:r>
      <w:r w:rsidR="5899C456" w:rsidRPr="00DF0045">
        <w:rPr>
          <w:rFonts w:ascii="Public Sans" w:hAnsi="Public Sans"/>
          <w:sz w:val="24"/>
          <w:szCs w:val="24"/>
        </w:rPr>
        <w:t xml:space="preserve"> a</w:t>
      </w:r>
      <w:r w:rsidRPr="00DF0045">
        <w:rPr>
          <w:rFonts w:ascii="Public Sans" w:hAnsi="Public Sans"/>
          <w:sz w:val="24"/>
          <w:szCs w:val="24"/>
        </w:rPr>
        <w:t xml:space="preserve"> new workspace in Power BI by adding the required information. </w:t>
      </w:r>
    </w:p>
    <w:p w14:paraId="0A76778E" w14:textId="453B17BA" w:rsidR="0026497F" w:rsidRDefault="0026497F" w:rsidP="564D6F27">
      <w:pPr>
        <w:spacing w:after="0"/>
        <w:jc w:val="center"/>
        <w:rPr>
          <w:rFonts w:ascii="Segoe UI" w:hAnsi="Segoe UI" w:cs="Segoe UI"/>
          <w:sz w:val="18"/>
          <w:szCs w:val="18"/>
        </w:rPr>
      </w:pPr>
      <w:r>
        <w:rPr>
          <w:rStyle w:val="normaltextrun"/>
          <w:rFonts w:ascii="Calibri" w:hAnsi="Calibri" w:cs="Calibri"/>
        </w:rPr>
        <w:lastRenderedPageBreak/>
        <w:t xml:space="preserve">  </w:t>
      </w:r>
      <w:r>
        <w:rPr>
          <w:rStyle w:val="wacimagecontainer"/>
          <w:rFonts w:ascii="Segoe UI" w:hAnsi="Segoe UI" w:cs="Segoe UI"/>
          <w:noProof/>
          <w:sz w:val="18"/>
          <w:szCs w:val="18"/>
        </w:rPr>
        <w:drawing>
          <wp:inline distT="0" distB="0" distL="0" distR="0" wp14:anchorId="2F686674" wp14:editId="441DC5D3">
            <wp:extent cx="2869930" cy="2449452"/>
            <wp:effectExtent l="0" t="0" r="0" b="0"/>
            <wp:docPr id="1034408508" name="Picture 103440850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08508" name="Picture 2" descr="A screenshot of a computer&#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b="24486"/>
                    <a:stretch/>
                  </pic:blipFill>
                  <pic:spPr bwMode="auto">
                    <a:xfrm>
                      <a:off x="0" y="0"/>
                      <a:ext cx="2869930" cy="2449452"/>
                    </a:xfrm>
                    <a:prstGeom prst="rect">
                      <a:avLst/>
                    </a:prstGeom>
                    <a:noFill/>
                    <a:ln>
                      <a:noFill/>
                    </a:ln>
                    <a:extLst>
                      <a:ext uri="{53640926-AAD7-44D8-BBD7-CCE9431645EC}">
                        <a14:shadowObscured xmlns:a14="http://schemas.microsoft.com/office/drawing/2010/main"/>
                      </a:ext>
                    </a:extLst>
                  </pic:spPr>
                </pic:pic>
              </a:graphicData>
            </a:graphic>
          </wp:inline>
        </w:drawing>
      </w:r>
      <w:r>
        <w:rPr>
          <w:rStyle w:val="eop"/>
          <w:rFonts w:ascii="Calibri" w:hAnsi="Calibri" w:cs="Calibri"/>
        </w:rPr>
        <w:t> </w:t>
      </w:r>
    </w:p>
    <w:p w14:paraId="7DD5292C" w14:textId="77777777" w:rsidR="0026497F" w:rsidRDefault="0026497F" w:rsidP="0026497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893F2F" w14:textId="4576FFA2" w:rsidR="0026497F" w:rsidRPr="00DF0045" w:rsidRDefault="0026497F" w:rsidP="22DD1611">
      <w:pPr>
        <w:rPr>
          <w:rFonts w:ascii="Public Sans" w:hAnsi="Public Sans"/>
          <w:sz w:val="24"/>
          <w:szCs w:val="24"/>
        </w:rPr>
      </w:pPr>
      <w:r w:rsidRPr="00DF0045">
        <w:rPr>
          <w:rFonts w:ascii="Public Sans" w:hAnsi="Public Sans"/>
          <w:sz w:val="24"/>
          <w:szCs w:val="24"/>
        </w:rPr>
        <w:t xml:space="preserve">Once the workspace is created, upload the </w:t>
      </w:r>
      <w:r w:rsidR="489358B9" w:rsidRPr="00DF0045">
        <w:rPr>
          <w:rFonts w:ascii="Public Sans" w:hAnsi="Public Sans"/>
          <w:sz w:val="24"/>
          <w:szCs w:val="24"/>
        </w:rPr>
        <w:t>.</w:t>
      </w:r>
      <w:proofErr w:type="spellStart"/>
      <w:r w:rsidR="489358B9" w:rsidRPr="00DF0045">
        <w:rPr>
          <w:rFonts w:ascii="Public Sans" w:hAnsi="Public Sans"/>
          <w:sz w:val="24"/>
          <w:szCs w:val="24"/>
        </w:rPr>
        <w:t>pbix</w:t>
      </w:r>
      <w:proofErr w:type="spellEnd"/>
      <w:r w:rsidR="489358B9" w:rsidRPr="00DF0045">
        <w:rPr>
          <w:rFonts w:ascii="Public Sans" w:hAnsi="Public Sans"/>
          <w:sz w:val="24"/>
          <w:szCs w:val="24"/>
        </w:rPr>
        <w:t xml:space="preserve"> file </w:t>
      </w:r>
      <w:r w:rsidRPr="00DF0045">
        <w:rPr>
          <w:rFonts w:ascii="Public Sans" w:hAnsi="Public Sans"/>
          <w:sz w:val="24"/>
          <w:szCs w:val="24"/>
        </w:rPr>
        <w:t xml:space="preserve">to the workspace. </w:t>
      </w:r>
    </w:p>
    <w:p w14:paraId="1B83AF1C" w14:textId="032C634C" w:rsidR="339F32EC" w:rsidRDefault="0FCC09B2" w:rsidP="564D6F27">
      <w:pPr>
        <w:pStyle w:val="paragraph"/>
        <w:spacing w:before="0" w:beforeAutospacing="0" w:after="0" w:afterAutospacing="0"/>
        <w:jc w:val="center"/>
      </w:pPr>
      <w:r>
        <w:rPr>
          <w:noProof/>
        </w:rPr>
        <w:drawing>
          <wp:inline distT="0" distB="0" distL="0" distR="0" wp14:anchorId="7912D978" wp14:editId="19C23193">
            <wp:extent cx="4572000" cy="3657600"/>
            <wp:effectExtent l="0" t="0" r="0" b="0"/>
            <wp:docPr id="1625496233" name="Picture 1625496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11BFC6E" w14:textId="1484E2C5" w:rsidR="564D6F27" w:rsidRDefault="564D6F27" w:rsidP="564D6F27">
      <w:pPr>
        <w:pStyle w:val="paragraph"/>
        <w:spacing w:before="0" w:beforeAutospacing="0" w:after="0" w:afterAutospacing="0"/>
      </w:pPr>
    </w:p>
    <w:p w14:paraId="56E917D5" w14:textId="01B7BE26" w:rsidR="42495C2B" w:rsidRPr="00DF0045" w:rsidRDefault="3CA139DA" w:rsidP="22DD1611">
      <w:pPr>
        <w:rPr>
          <w:rFonts w:ascii="Public Sans" w:hAnsi="Public Sans"/>
          <w:sz w:val="24"/>
          <w:szCs w:val="24"/>
        </w:rPr>
      </w:pPr>
      <w:r w:rsidRPr="00DF0045">
        <w:rPr>
          <w:rFonts w:ascii="Public Sans" w:hAnsi="Public Sans"/>
          <w:sz w:val="24"/>
          <w:szCs w:val="24"/>
        </w:rPr>
        <w:t>After the report is uploaded in the workspace, the dashboard will be available to use and share by clicking on the .</w:t>
      </w:r>
      <w:proofErr w:type="spellStart"/>
      <w:r w:rsidRPr="00DF0045">
        <w:rPr>
          <w:rFonts w:ascii="Public Sans" w:hAnsi="Public Sans"/>
          <w:sz w:val="24"/>
          <w:szCs w:val="24"/>
        </w:rPr>
        <w:t>pbix</w:t>
      </w:r>
      <w:proofErr w:type="spellEnd"/>
      <w:r w:rsidRPr="00DF0045">
        <w:rPr>
          <w:rFonts w:ascii="Public Sans" w:hAnsi="Public Sans"/>
          <w:sz w:val="24"/>
          <w:szCs w:val="24"/>
        </w:rPr>
        <w:t xml:space="preserve"> file. </w:t>
      </w:r>
    </w:p>
    <w:p w14:paraId="7F18E5A1" w14:textId="2546641D" w:rsidR="42495C2B" w:rsidRDefault="42495C2B" w:rsidP="22DD1611">
      <w:pPr>
        <w:pStyle w:val="paragraph"/>
        <w:spacing w:before="0" w:beforeAutospacing="0" w:after="0" w:afterAutospacing="0"/>
        <w:rPr>
          <w:rStyle w:val="eop"/>
          <w:rFonts w:ascii="Calibri" w:hAnsi="Calibri" w:cs="Calibri"/>
          <w:sz w:val="22"/>
          <w:szCs w:val="22"/>
        </w:rPr>
      </w:pPr>
    </w:p>
    <w:p w14:paraId="1172665B" w14:textId="6E1CA984" w:rsidR="42495C2B" w:rsidRDefault="42495C2B" w:rsidP="22DD1611">
      <w:pPr>
        <w:pStyle w:val="paragraph"/>
        <w:spacing w:before="0" w:beforeAutospacing="0" w:after="0" w:afterAutospacing="0"/>
        <w:rPr>
          <w:rStyle w:val="eop"/>
          <w:rFonts w:ascii="Calibri" w:hAnsi="Calibri" w:cs="Calibri"/>
          <w:sz w:val="22"/>
          <w:szCs w:val="22"/>
        </w:rPr>
      </w:pPr>
    </w:p>
    <w:p w14:paraId="1DD906D3" w14:textId="350A69D9" w:rsidR="42495C2B" w:rsidRDefault="5F25841C" w:rsidP="564D6F27">
      <w:pPr>
        <w:pStyle w:val="paragraph"/>
        <w:spacing w:before="0" w:beforeAutospacing="0" w:after="0" w:afterAutospacing="0"/>
        <w:jc w:val="center"/>
      </w:pPr>
      <w:r>
        <w:rPr>
          <w:noProof/>
        </w:rPr>
        <w:lastRenderedPageBreak/>
        <w:drawing>
          <wp:inline distT="0" distB="0" distL="0" distR="0" wp14:anchorId="3522DB77" wp14:editId="2AFA0CCE">
            <wp:extent cx="4572000" cy="1143000"/>
            <wp:effectExtent l="0" t="0" r="0" b="0"/>
            <wp:docPr id="1183454687" name="Picture 118345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1143000"/>
                    </a:xfrm>
                    <a:prstGeom prst="rect">
                      <a:avLst/>
                    </a:prstGeom>
                  </pic:spPr>
                </pic:pic>
              </a:graphicData>
            </a:graphic>
          </wp:inline>
        </w:drawing>
      </w:r>
    </w:p>
    <w:p w14:paraId="0E479826" w14:textId="6AD5CCF3" w:rsidR="006446C4" w:rsidRDefault="006446C4" w:rsidP="22DD1611">
      <w:pPr>
        <w:pStyle w:val="paragraph"/>
        <w:spacing w:before="0" w:beforeAutospacing="0" w:after="0" w:afterAutospacing="0"/>
        <w:textAlignment w:val="baseline"/>
        <w:rPr>
          <w:rStyle w:val="eop"/>
          <w:rFonts w:ascii="Calibri" w:hAnsi="Calibri" w:cs="Calibri"/>
          <w:sz w:val="22"/>
          <w:szCs w:val="22"/>
        </w:rPr>
      </w:pPr>
    </w:p>
    <w:p w14:paraId="17BC6E87" w14:textId="1FD1FDB4" w:rsidR="006446C4" w:rsidRDefault="006446C4" w:rsidP="22DD1611">
      <w:pPr>
        <w:pStyle w:val="paragraph"/>
        <w:spacing w:before="0" w:beforeAutospacing="0" w:after="0" w:afterAutospacing="0"/>
        <w:textAlignment w:val="baseline"/>
        <w:rPr>
          <w:rStyle w:val="eop"/>
          <w:rFonts w:ascii="Calibri" w:hAnsi="Calibri" w:cs="Calibri"/>
          <w:sz w:val="22"/>
          <w:szCs w:val="22"/>
        </w:rPr>
      </w:pPr>
    </w:p>
    <w:p w14:paraId="6D90B115" w14:textId="528197C4" w:rsidR="006446C4" w:rsidRPr="00DF0045" w:rsidRDefault="1D2D6522" w:rsidP="22DD1611">
      <w:pPr>
        <w:rPr>
          <w:rFonts w:ascii="Public Sans" w:hAnsi="Public Sans"/>
          <w:sz w:val="24"/>
          <w:szCs w:val="24"/>
        </w:rPr>
      </w:pPr>
      <w:r w:rsidRPr="00DF0045">
        <w:rPr>
          <w:rFonts w:ascii="Public Sans" w:hAnsi="Public Sans"/>
          <w:sz w:val="24"/>
          <w:szCs w:val="24"/>
        </w:rPr>
        <w:t xml:space="preserve">Once you have navigated to the report, </w:t>
      </w:r>
      <w:r w:rsidR="51B75518" w:rsidRPr="00DF0045">
        <w:rPr>
          <w:rFonts w:ascii="Public Sans" w:hAnsi="Public Sans"/>
          <w:sz w:val="24"/>
          <w:szCs w:val="24"/>
        </w:rPr>
        <w:t>manag</w:t>
      </w:r>
      <w:r w:rsidR="006446C4" w:rsidRPr="00DF0045">
        <w:rPr>
          <w:rFonts w:ascii="Public Sans" w:hAnsi="Public Sans"/>
          <w:sz w:val="24"/>
          <w:szCs w:val="24"/>
        </w:rPr>
        <w:t>e permissions to access the dashboard with appropriate individuals in your organization</w:t>
      </w:r>
      <w:r w:rsidR="4B50BEB4" w:rsidRPr="00DF0045">
        <w:rPr>
          <w:rFonts w:ascii="Public Sans" w:hAnsi="Public Sans"/>
          <w:sz w:val="24"/>
          <w:szCs w:val="24"/>
        </w:rPr>
        <w:t>, by clicking</w:t>
      </w:r>
      <w:r w:rsidR="5FF5B1F6" w:rsidRPr="00DF0045">
        <w:rPr>
          <w:rFonts w:ascii="Public Sans" w:hAnsi="Public Sans"/>
          <w:sz w:val="24"/>
          <w:szCs w:val="24"/>
        </w:rPr>
        <w:t xml:space="preserve"> share</w:t>
      </w:r>
      <w:r w:rsidR="006446C4" w:rsidRPr="00DF0045">
        <w:rPr>
          <w:rFonts w:ascii="Public Sans" w:hAnsi="Public Sans"/>
          <w:sz w:val="24"/>
          <w:szCs w:val="24"/>
        </w:rPr>
        <w:t xml:space="preserve">. </w:t>
      </w:r>
    </w:p>
    <w:p w14:paraId="3BA0B53F" w14:textId="490DE2F9" w:rsidR="0026497F" w:rsidRDefault="47154C01" w:rsidP="48D8F8EE">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5ADC7B1D" wp14:editId="379D5CB3">
            <wp:extent cx="4572000" cy="2114550"/>
            <wp:effectExtent l="0" t="0" r="0" b="0"/>
            <wp:docPr id="436209682" name="Picture 436209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r w:rsidR="0026497F" w:rsidRPr="22DD1611">
        <w:rPr>
          <w:rStyle w:val="eop"/>
          <w:rFonts w:ascii="Calibri" w:hAnsi="Calibri" w:cs="Calibri"/>
          <w:sz w:val="22"/>
          <w:szCs w:val="22"/>
        </w:rPr>
        <w:t> </w:t>
      </w:r>
    </w:p>
    <w:p w14:paraId="4E98468C" w14:textId="10C12E6E" w:rsidR="0026497F" w:rsidRPr="00DF0045" w:rsidRDefault="568AE7AD" w:rsidP="48D8F8EE">
      <w:pPr>
        <w:rPr>
          <w:rFonts w:ascii="Public Sans" w:hAnsi="Public Sans"/>
          <w:sz w:val="24"/>
          <w:szCs w:val="24"/>
        </w:rPr>
      </w:pPr>
      <w:r w:rsidRPr="00DF0045">
        <w:rPr>
          <w:rFonts w:ascii="Public Sans" w:hAnsi="Public Sans"/>
          <w:sz w:val="24"/>
          <w:szCs w:val="24"/>
        </w:rPr>
        <w:t xml:space="preserve">Type in the name of the person you want to share with. Then click the method you would like to send through. </w:t>
      </w:r>
    </w:p>
    <w:p w14:paraId="008681D6" w14:textId="761944BD" w:rsidR="0026497F" w:rsidRDefault="0026497F" w:rsidP="22DD1611">
      <w:pPr>
        <w:pStyle w:val="paragraph"/>
        <w:spacing w:before="0" w:beforeAutospacing="0" w:after="0" w:afterAutospacing="0"/>
        <w:jc w:val="center"/>
        <w:textAlignment w:val="baseline"/>
      </w:pPr>
    </w:p>
    <w:p w14:paraId="7B99F31E" w14:textId="7D8431A7" w:rsidR="0026497F" w:rsidRDefault="1775DFA6" w:rsidP="1519046B">
      <w:pPr>
        <w:spacing w:after="0"/>
        <w:ind w:left="720"/>
        <w:jc w:val="center"/>
      </w:pPr>
      <w:r>
        <w:rPr>
          <w:noProof/>
        </w:rPr>
        <w:drawing>
          <wp:inline distT="0" distB="0" distL="0" distR="0" wp14:anchorId="0C7FBA96" wp14:editId="36B87F94">
            <wp:extent cx="2171700" cy="2936383"/>
            <wp:effectExtent l="0" t="0" r="0" b="0"/>
            <wp:docPr id="1344813171" name="Picture 134481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171700" cy="2936383"/>
                    </a:xfrm>
                    <a:prstGeom prst="rect">
                      <a:avLst/>
                    </a:prstGeom>
                  </pic:spPr>
                </pic:pic>
              </a:graphicData>
            </a:graphic>
          </wp:inline>
        </w:drawing>
      </w:r>
    </w:p>
    <w:p w14:paraId="69F96347" w14:textId="77777777" w:rsidR="009558F0" w:rsidRPr="00DF2296" w:rsidRDefault="009558F0" w:rsidP="0026497F">
      <w:pPr>
        <w:pStyle w:val="Heading1"/>
        <w:rPr>
          <w:rFonts w:ascii="Public Sans" w:hAnsi="Public Sans"/>
          <w:sz w:val="36"/>
          <w:szCs w:val="36"/>
        </w:rPr>
      </w:pPr>
      <w:r w:rsidRPr="00DF2296">
        <w:rPr>
          <w:rFonts w:ascii="Public Sans" w:hAnsi="Public Sans"/>
          <w:sz w:val="36"/>
          <w:szCs w:val="36"/>
        </w:rPr>
        <w:lastRenderedPageBreak/>
        <w:t>Refreshing Data </w:t>
      </w:r>
    </w:p>
    <w:p w14:paraId="11F8E1ED" w14:textId="7D7B526F" w:rsidR="006446C4" w:rsidRPr="00DF0045" w:rsidRDefault="006446C4" w:rsidP="006446C4">
      <w:pPr>
        <w:rPr>
          <w:rFonts w:ascii="Public Sans" w:hAnsi="Public Sans"/>
          <w:sz w:val="24"/>
          <w:szCs w:val="24"/>
        </w:rPr>
      </w:pPr>
      <w:r w:rsidRPr="00DF0045">
        <w:rPr>
          <w:rFonts w:ascii="Public Sans" w:hAnsi="Public Sans"/>
          <w:sz w:val="24"/>
          <w:szCs w:val="24"/>
        </w:rPr>
        <w:t>Administrators of the repo</w:t>
      </w:r>
      <w:r w:rsidR="64EF1654" w:rsidRPr="00DF0045">
        <w:rPr>
          <w:rFonts w:ascii="Public Sans" w:hAnsi="Public Sans"/>
          <w:sz w:val="24"/>
          <w:szCs w:val="24"/>
        </w:rPr>
        <w:t>r</w:t>
      </w:r>
      <w:r w:rsidRPr="00DF0045">
        <w:rPr>
          <w:rFonts w:ascii="Public Sans" w:hAnsi="Public Sans"/>
          <w:sz w:val="24"/>
          <w:szCs w:val="24"/>
        </w:rPr>
        <w:t>t can refresh the data in different ways:</w:t>
      </w:r>
    </w:p>
    <w:p w14:paraId="0AC0C455" w14:textId="47C8B753" w:rsidR="006446C4" w:rsidRPr="00DF0045" w:rsidRDefault="006446C4" w:rsidP="00992209">
      <w:pPr>
        <w:pStyle w:val="ListParagraph"/>
        <w:numPr>
          <w:ilvl w:val="0"/>
          <w:numId w:val="8"/>
        </w:numPr>
        <w:rPr>
          <w:rFonts w:ascii="Public Sans" w:hAnsi="Public Sans"/>
          <w:sz w:val="24"/>
          <w:szCs w:val="24"/>
        </w:rPr>
      </w:pPr>
      <w:r w:rsidRPr="00DF0045">
        <w:rPr>
          <w:rFonts w:ascii="Public Sans" w:hAnsi="Public Sans"/>
          <w:sz w:val="24"/>
          <w:szCs w:val="24"/>
        </w:rPr>
        <w:t>If using the report as a desktop .</w:t>
      </w:r>
      <w:proofErr w:type="spellStart"/>
      <w:r w:rsidRPr="00DF0045">
        <w:rPr>
          <w:rFonts w:ascii="Public Sans" w:hAnsi="Public Sans"/>
          <w:sz w:val="24"/>
          <w:szCs w:val="24"/>
        </w:rPr>
        <w:t>pbix</w:t>
      </w:r>
      <w:proofErr w:type="spellEnd"/>
      <w:r w:rsidRPr="00DF0045">
        <w:rPr>
          <w:rFonts w:ascii="Public Sans" w:hAnsi="Public Sans"/>
          <w:sz w:val="24"/>
          <w:szCs w:val="24"/>
        </w:rPr>
        <w:t xml:space="preserve"> file, then click the refresh button to view updated data. </w:t>
      </w:r>
    </w:p>
    <w:p w14:paraId="24CAC93E" w14:textId="6F068FDA" w:rsidR="006446C4" w:rsidRPr="00DF0045" w:rsidRDefault="006446C4" w:rsidP="00992209">
      <w:pPr>
        <w:pStyle w:val="ListParagraph"/>
        <w:numPr>
          <w:ilvl w:val="1"/>
          <w:numId w:val="8"/>
        </w:numPr>
        <w:rPr>
          <w:rFonts w:ascii="Public Sans" w:hAnsi="Public Sans"/>
          <w:sz w:val="24"/>
          <w:szCs w:val="24"/>
        </w:rPr>
      </w:pPr>
      <w:r w:rsidRPr="00DF0045">
        <w:rPr>
          <w:rFonts w:ascii="Public Sans" w:hAnsi="Public Sans"/>
          <w:sz w:val="24"/>
          <w:szCs w:val="24"/>
        </w:rPr>
        <w:t xml:space="preserve">If this report is being used in the workspace, after refreshing data, then click publish to allow authorized users to view the data. </w:t>
      </w:r>
    </w:p>
    <w:p w14:paraId="28D2E28B" w14:textId="7C3308CC" w:rsidR="006446C4" w:rsidRPr="006446C4" w:rsidRDefault="006446C4" w:rsidP="00992209">
      <w:pPr>
        <w:pStyle w:val="ListParagraph"/>
        <w:numPr>
          <w:ilvl w:val="0"/>
          <w:numId w:val="8"/>
        </w:numPr>
      </w:pPr>
      <w:r w:rsidRPr="00DF0045">
        <w:rPr>
          <w:rFonts w:ascii="Public Sans" w:hAnsi="Public Sans"/>
          <w:sz w:val="24"/>
          <w:szCs w:val="24"/>
        </w:rPr>
        <w:t>To refresh from workspace, go to the semantic model and click the refresh button</w:t>
      </w:r>
      <w:r>
        <w:t>.   </w:t>
      </w:r>
    </w:p>
    <w:p w14:paraId="3D49BC92" w14:textId="77777777" w:rsidR="006446C4" w:rsidRDefault="006446C4" w:rsidP="006446C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0D41138" w14:textId="54ED08D0" w:rsidR="006446C4" w:rsidRDefault="006446C4" w:rsidP="22DD1611">
      <w:pPr>
        <w:pStyle w:val="paragraph"/>
        <w:spacing w:before="0" w:beforeAutospacing="0" w:after="0" w:afterAutospacing="0"/>
        <w:jc w:val="center"/>
        <w:textAlignment w:val="baseline"/>
        <w:rPr>
          <w:rFonts w:ascii="Segoe UI" w:hAnsi="Segoe UI" w:cs="Segoe UI"/>
          <w:sz w:val="18"/>
          <w:szCs w:val="18"/>
        </w:rPr>
      </w:pPr>
      <w:r w:rsidRPr="22DD1611">
        <w:rPr>
          <w:rStyle w:val="eop"/>
          <w:rFonts w:ascii="Calibri" w:hAnsi="Calibri" w:cs="Calibri"/>
          <w:sz w:val="22"/>
          <w:szCs w:val="22"/>
        </w:rPr>
        <w:t> </w:t>
      </w:r>
    </w:p>
    <w:p w14:paraId="5BA75079" w14:textId="3135ABE3" w:rsidR="006446C4" w:rsidRPr="006446C4" w:rsidRDefault="10A64B72" w:rsidP="2E3584F1">
      <w:pPr>
        <w:jc w:val="center"/>
      </w:pPr>
      <w:r>
        <w:rPr>
          <w:noProof/>
        </w:rPr>
        <w:drawing>
          <wp:inline distT="0" distB="0" distL="0" distR="0" wp14:anchorId="71CBD9ED" wp14:editId="18054766">
            <wp:extent cx="5225143" cy="1219200"/>
            <wp:effectExtent l="0" t="0" r="0" b="0"/>
            <wp:docPr id="462670331" name="Picture 46267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25143" cy="1219200"/>
                    </a:xfrm>
                    <a:prstGeom prst="rect">
                      <a:avLst/>
                    </a:prstGeom>
                  </pic:spPr>
                </pic:pic>
              </a:graphicData>
            </a:graphic>
          </wp:inline>
        </w:drawing>
      </w:r>
    </w:p>
    <w:p w14:paraId="3CA1815D" w14:textId="77777777" w:rsidR="009558F0" w:rsidRPr="00DD45B1" w:rsidRDefault="009558F0" w:rsidP="00DD45B1">
      <w:pPr>
        <w:spacing w:after="0"/>
      </w:pPr>
    </w:p>
    <w:sectPr w:rsidR="009558F0" w:rsidRPr="00DD45B1" w:rsidSect="0021545E">
      <w:headerReference w:type="default" r:id="rId26"/>
      <w:footerReference w:type="default" r:id="rId27"/>
      <w:headerReference w:type="first" r:id="rId28"/>
      <w:pgSz w:w="12240" w:h="15840"/>
      <w:pgMar w:top="1170" w:right="1440" w:bottom="1440" w:left="1440" w:header="810" w:footer="9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3B081" w14:textId="77777777" w:rsidR="0021545E" w:rsidRDefault="0021545E" w:rsidP="00446AAD">
      <w:pPr>
        <w:spacing w:after="0" w:line="240" w:lineRule="auto"/>
      </w:pPr>
      <w:r>
        <w:separator/>
      </w:r>
    </w:p>
  </w:endnote>
  <w:endnote w:type="continuationSeparator" w:id="0">
    <w:p w14:paraId="754B2879" w14:textId="77777777" w:rsidR="0021545E" w:rsidRDefault="0021545E" w:rsidP="00446AAD">
      <w:pPr>
        <w:spacing w:after="0" w:line="240" w:lineRule="auto"/>
      </w:pPr>
      <w:r>
        <w:continuationSeparator/>
      </w:r>
    </w:p>
  </w:endnote>
  <w:endnote w:type="continuationNotice" w:id="1">
    <w:p w14:paraId="7E2CF8EA" w14:textId="77777777" w:rsidR="0021545E" w:rsidRDefault="002154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ublic Sans">
    <w:altName w:val="Calibri"/>
    <w:charset w:val="00"/>
    <w:family w:val="auto"/>
    <w:pitch w:val="variable"/>
    <w:sig w:usb0="A00000FF" w:usb1="4000205B" w:usb2="00000000" w:usb3="00000000" w:csb0="00000193"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079B4" w14:textId="6873DC33" w:rsidR="00111B51" w:rsidRDefault="00111B51" w:rsidP="0AED90F2">
    <w:pPr>
      <w:pStyle w:val="Footer"/>
      <w:pBdr>
        <w:top w:val="single" w:sz="2" w:space="1" w:color="FFD69E"/>
      </w:pBdr>
      <w:tabs>
        <w:tab w:val="clear" w:pos="9360"/>
        <w:tab w:val="right" w:pos="9540"/>
      </w:tabs>
    </w:pPr>
  </w:p>
  <w:p w14:paraId="075A3DE2" w14:textId="77777777" w:rsidR="00D46D9E" w:rsidRDefault="00D46D9E" w:rsidP="0AED90F2">
    <w:pPr>
      <w:pStyle w:val="Footer"/>
      <w:pBdr>
        <w:top w:val="single" w:sz="2" w:space="1" w:color="FFD69E"/>
      </w:pBdr>
      <w:tabs>
        <w:tab w:val="clear" w:pos="9360"/>
        <w:tab w:val="right" w:pos="9540"/>
      </w:tabs>
    </w:pPr>
  </w:p>
  <w:p w14:paraId="639F1F76" w14:textId="07AF978B" w:rsidR="00791658" w:rsidRPr="00DD45B1" w:rsidRDefault="00791658" w:rsidP="0055180F">
    <w:pPr>
      <w:pStyle w:val="Footer"/>
      <w:pBdr>
        <w:top w:val="single" w:sz="2" w:space="1" w:color="FFD69E"/>
      </w:pBdr>
      <w:tabs>
        <w:tab w:val="clear" w:pos="9360"/>
        <w:tab w:val="right" w:pos="9540"/>
      </w:tabs>
      <w:rPr>
        <w:sz w:val="20"/>
        <w:szCs w:val="20"/>
      </w:rPr>
    </w:pPr>
    <w:r w:rsidRPr="34C43ABD">
      <w:rPr>
        <w:noProof/>
        <w:sz w:val="20"/>
        <w:szCs w:val="20"/>
      </w:rPr>
      <w:fldChar w:fldCharType="begin"/>
    </w:r>
    <w:r w:rsidRPr="34C43ABD">
      <w:rPr>
        <w:sz w:val="20"/>
        <w:szCs w:val="20"/>
      </w:rPr>
      <w:instrText xml:space="preserve"> PAGE   \* MERGEFORMAT </w:instrText>
    </w:r>
    <w:r w:rsidRPr="34C43ABD">
      <w:rPr>
        <w:sz w:val="20"/>
        <w:szCs w:val="20"/>
      </w:rPr>
      <w:fldChar w:fldCharType="separate"/>
    </w:r>
    <w:r w:rsidR="34C43ABD" w:rsidRPr="34C43ABD">
      <w:rPr>
        <w:noProof/>
        <w:sz w:val="20"/>
        <w:szCs w:val="20"/>
      </w:rPr>
      <w:t>2</w:t>
    </w:r>
    <w:r w:rsidRPr="34C43ABD">
      <w:rPr>
        <w:noProof/>
        <w:sz w:val="20"/>
        <w:szCs w:val="20"/>
      </w:rPr>
      <w:fldChar w:fldCharType="end"/>
    </w:r>
    <w:r w:rsidR="00D46D9E">
      <w:rPr>
        <w:noProof/>
        <w:color w:val="auto"/>
        <w:sz w:val="20"/>
        <w:szCs w:val="20"/>
      </w:rP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70870" w14:textId="77777777" w:rsidR="0021545E" w:rsidRDefault="0021545E" w:rsidP="00446AAD">
      <w:pPr>
        <w:spacing w:after="0" w:line="240" w:lineRule="auto"/>
      </w:pPr>
      <w:r>
        <w:separator/>
      </w:r>
    </w:p>
  </w:footnote>
  <w:footnote w:type="continuationSeparator" w:id="0">
    <w:p w14:paraId="6B859380" w14:textId="77777777" w:rsidR="0021545E" w:rsidRDefault="0021545E" w:rsidP="00446AAD">
      <w:pPr>
        <w:spacing w:after="0" w:line="240" w:lineRule="auto"/>
      </w:pPr>
      <w:r>
        <w:continuationSeparator/>
      </w:r>
    </w:p>
  </w:footnote>
  <w:footnote w:type="continuationNotice" w:id="1">
    <w:p w14:paraId="7356093C" w14:textId="77777777" w:rsidR="0021545E" w:rsidRDefault="002154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DD1611" w14:paraId="7A2D2BAC" w14:textId="77777777" w:rsidTr="22DD1611">
      <w:trPr>
        <w:trHeight w:val="300"/>
      </w:trPr>
      <w:tc>
        <w:tcPr>
          <w:tcW w:w="3120" w:type="dxa"/>
        </w:tcPr>
        <w:p w14:paraId="43A11933" w14:textId="150E0059" w:rsidR="22DD1611" w:rsidRDefault="22DD1611" w:rsidP="22DD1611">
          <w:pPr>
            <w:pStyle w:val="Header"/>
            <w:ind w:left="-115"/>
          </w:pPr>
        </w:p>
      </w:tc>
      <w:tc>
        <w:tcPr>
          <w:tcW w:w="3120" w:type="dxa"/>
        </w:tcPr>
        <w:p w14:paraId="7D49C84D" w14:textId="7F47BB99" w:rsidR="22DD1611" w:rsidRDefault="22DD1611" w:rsidP="22DD1611">
          <w:pPr>
            <w:pStyle w:val="Header"/>
            <w:jc w:val="center"/>
          </w:pPr>
        </w:p>
      </w:tc>
      <w:tc>
        <w:tcPr>
          <w:tcW w:w="3120" w:type="dxa"/>
        </w:tcPr>
        <w:p w14:paraId="1AAEAD3D" w14:textId="09580377" w:rsidR="22DD1611" w:rsidRDefault="22DD1611" w:rsidP="22DD1611">
          <w:pPr>
            <w:pStyle w:val="Header"/>
            <w:ind w:right="-115"/>
            <w:jc w:val="right"/>
          </w:pPr>
        </w:p>
      </w:tc>
    </w:tr>
  </w:tbl>
  <w:p w14:paraId="0526F0FA" w14:textId="4BA4C37C" w:rsidR="22DD1611" w:rsidRDefault="22DD1611" w:rsidP="22DD16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F396" w14:textId="6A649736" w:rsidR="00791658" w:rsidRDefault="00C754C6" w:rsidP="00F92FA0">
    <w:pPr>
      <w:pStyle w:val="NormalWeb"/>
      <w:tabs>
        <w:tab w:val="left" w:pos="7447"/>
      </w:tabs>
    </w:pPr>
    <w:r>
      <w:rPr>
        <w:noProof/>
      </w:rPr>
      <w:drawing>
        <wp:inline distT="0" distB="0" distL="0" distR="0" wp14:anchorId="6CF739C4" wp14:editId="68B5CA68">
          <wp:extent cx="1638677" cy="693930"/>
          <wp:effectExtent l="0" t="0" r="0" b="0"/>
          <wp:docPr id="2128594353" name="Picture 212859435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94353" name="Picture 2"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47135" cy="697512"/>
                  </a:xfrm>
                  <a:prstGeom prst="rect">
                    <a:avLst/>
                  </a:prstGeom>
                </pic:spPr>
              </pic:pic>
            </a:graphicData>
          </a:graphic>
        </wp:inline>
      </w:drawing>
    </w:r>
    <w:r w:rsidR="00F92FA0">
      <w:t xml:space="preserve">                                                             </w:t>
    </w:r>
    <w:r w:rsidR="00CC165C">
      <w:rPr>
        <w:noProof/>
      </w:rPr>
      <w:drawing>
        <wp:inline distT="0" distB="0" distL="0" distR="0" wp14:anchorId="557C10DB" wp14:editId="0C5C4D7E">
          <wp:extent cx="1430188" cy="694266"/>
          <wp:effectExtent l="0" t="0" r="0" b="0"/>
          <wp:docPr id="178994538" name="Picture 178994538"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4538" name="Picture 4" descr="A blue and black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440353" cy="699200"/>
                  </a:xfrm>
                  <a:prstGeom prst="rect">
                    <a:avLst/>
                  </a:prstGeom>
                </pic:spPr>
              </pic:pic>
            </a:graphicData>
          </a:graphic>
        </wp:inline>
      </w:drawing>
    </w:r>
    <w:r w:rsidR="00DC3293">
      <w:tab/>
    </w:r>
    <w:r w:rsidR="00DC3293">
      <w:rPr>
        <w:noProof/>
      </w:rPr>
      <mc:AlternateContent>
        <mc:Choice Requires="wps">
          <w:drawing>
            <wp:inline distT="0" distB="0" distL="0" distR="0" wp14:anchorId="597BAAB8" wp14:editId="7212E807">
              <wp:extent cx="304800" cy="304800"/>
              <wp:effectExtent l="0" t="0" r="0" b="0"/>
              <wp:docPr id="1449356797" name="Rectangle 14493567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4F48A" id="Rectangle 144935679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A3D3EC" w14:textId="76C86793" w:rsidR="00791658" w:rsidRDefault="00791658" w:rsidP="666CC8FD">
    <w:pPr>
      <w:pStyle w:val="Header"/>
      <w:tabs>
        <w:tab w:val="left" w:pos="2655"/>
      </w:tabs>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2A07"/>
    <w:multiLevelType w:val="hybridMultilevel"/>
    <w:tmpl w:val="F34E9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B046E"/>
    <w:multiLevelType w:val="hybridMultilevel"/>
    <w:tmpl w:val="52DA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4BBA7"/>
    <w:multiLevelType w:val="hybridMultilevel"/>
    <w:tmpl w:val="8EC213CE"/>
    <w:lvl w:ilvl="0" w:tplc="07C2F18E">
      <w:start w:val="1"/>
      <w:numFmt w:val="bullet"/>
      <w:lvlText w:val="·"/>
      <w:lvlJc w:val="left"/>
      <w:pPr>
        <w:ind w:left="720" w:hanging="360"/>
      </w:pPr>
      <w:rPr>
        <w:rFonts w:ascii="Symbol" w:hAnsi="Symbol" w:hint="default"/>
      </w:rPr>
    </w:lvl>
    <w:lvl w:ilvl="1" w:tplc="74C04C90">
      <w:start w:val="1"/>
      <w:numFmt w:val="bullet"/>
      <w:lvlText w:val="§"/>
      <w:lvlJc w:val="left"/>
      <w:pPr>
        <w:ind w:left="1440" w:hanging="360"/>
      </w:pPr>
      <w:rPr>
        <w:rFonts w:ascii="Wingdings" w:hAnsi="Wingdings" w:hint="default"/>
      </w:rPr>
    </w:lvl>
    <w:lvl w:ilvl="2" w:tplc="BC581676">
      <w:start w:val="1"/>
      <w:numFmt w:val="bullet"/>
      <w:lvlText w:val=""/>
      <w:lvlJc w:val="left"/>
      <w:pPr>
        <w:ind w:left="2160" w:hanging="360"/>
      </w:pPr>
      <w:rPr>
        <w:rFonts w:ascii="Wingdings" w:hAnsi="Wingdings" w:hint="default"/>
      </w:rPr>
    </w:lvl>
    <w:lvl w:ilvl="3" w:tplc="F6AE1126">
      <w:start w:val="1"/>
      <w:numFmt w:val="bullet"/>
      <w:lvlText w:val=""/>
      <w:lvlJc w:val="left"/>
      <w:pPr>
        <w:ind w:left="2880" w:hanging="360"/>
      </w:pPr>
      <w:rPr>
        <w:rFonts w:ascii="Symbol" w:hAnsi="Symbol" w:hint="default"/>
      </w:rPr>
    </w:lvl>
    <w:lvl w:ilvl="4" w:tplc="3530E814">
      <w:start w:val="1"/>
      <w:numFmt w:val="bullet"/>
      <w:lvlText w:val="o"/>
      <w:lvlJc w:val="left"/>
      <w:pPr>
        <w:ind w:left="3600" w:hanging="360"/>
      </w:pPr>
      <w:rPr>
        <w:rFonts w:ascii="Courier New" w:hAnsi="Courier New" w:hint="default"/>
      </w:rPr>
    </w:lvl>
    <w:lvl w:ilvl="5" w:tplc="0CE2BC1A">
      <w:start w:val="1"/>
      <w:numFmt w:val="bullet"/>
      <w:lvlText w:val=""/>
      <w:lvlJc w:val="left"/>
      <w:pPr>
        <w:ind w:left="4320" w:hanging="360"/>
      </w:pPr>
      <w:rPr>
        <w:rFonts w:ascii="Wingdings" w:hAnsi="Wingdings" w:hint="default"/>
      </w:rPr>
    </w:lvl>
    <w:lvl w:ilvl="6" w:tplc="E3F4B252">
      <w:start w:val="1"/>
      <w:numFmt w:val="bullet"/>
      <w:lvlText w:val=""/>
      <w:lvlJc w:val="left"/>
      <w:pPr>
        <w:ind w:left="5040" w:hanging="360"/>
      </w:pPr>
      <w:rPr>
        <w:rFonts w:ascii="Symbol" w:hAnsi="Symbol" w:hint="default"/>
      </w:rPr>
    </w:lvl>
    <w:lvl w:ilvl="7" w:tplc="A5DA20BC">
      <w:start w:val="1"/>
      <w:numFmt w:val="bullet"/>
      <w:lvlText w:val="o"/>
      <w:lvlJc w:val="left"/>
      <w:pPr>
        <w:ind w:left="5760" w:hanging="360"/>
      </w:pPr>
      <w:rPr>
        <w:rFonts w:ascii="Courier New" w:hAnsi="Courier New" w:hint="default"/>
      </w:rPr>
    </w:lvl>
    <w:lvl w:ilvl="8" w:tplc="2746FE62">
      <w:start w:val="1"/>
      <w:numFmt w:val="bullet"/>
      <w:lvlText w:val=""/>
      <w:lvlJc w:val="left"/>
      <w:pPr>
        <w:ind w:left="6480" w:hanging="360"/>
      </w:pPr>
      <w:rPr>
        <w:rFonts w:ascii="Wingdings" w:hAnsi="Wingdings" w:hint="default"/>
      </w:rPr>
    </w:lvl>
  </w:abstractNum>
  <w:abstractNum w:abstractNumId="3" w15:restartNumberingAfterBreak="0">
    <w:nsid w:val="23B89138"/>
    <w:multiLevelType w:val="hybridMultilevel"/>
    <w:tmpl w:val="FFFFFFFF"/>
    <w:lvl w:ilvl="0" w:tplc="8FDA48BE">
      <w:start w:val="1"/>
      <w:numFmt w:val="bullet"/>
      <w:lvlText w:val=""/>
      <w:lvlJc w:val="left"/>
      <w:pPr>
        <w:ind w:left="720" w:hanging="360"/>
      </w:pPr>
      <w:rPr>
        <w:rFonts w:ascii="Symbol" w:hAnsi="Symbol" w:hint="default"/>
      </w:rPr>
    </w:lvl>
    <w:lvl w:ilvl="1" w:tplc="04349C64">
      <w:start w:val="1"/>
      <w:numFmt w:val="bullet"/>
      <w:lvlText w:val="o"/>
      <w:lvlJc w:val="left"/>
      <w:pPr>
        <w:ind w:left="1440" w:hanging="360"/>
      </w:pPr>
      <w:rPr>
        <w:rFonts w:ascii="Courier New" w:hAnsi="Courier New" w:hint="default"/>
      </w:rPr>
    </w:lvl>
    <w:lvl w:ilvl="2" w:tplc="16B46924">
      <w:start w:val="1"/>
      <w:numFmt w:val="bullet"/>
      <w:lvlText w:val=""/>
      <w:lvlJc w:val="left"/>
      <w:pPr>
        <w:ind w:left="2160" w:hanging="360"/>
      </w:pPr>
      <w:rPr>
        <w:rFonts w:ascii="Wingdings" w:hAnsi="Wingdings" w:hint="default"/>
      </w:rPr>
    </w:lvl>
    <w:lvl w:ilvl="3" w:tplc="FAFC3096">
      <w:start w:val="1"/>
      <w:numFmt w:val="bullet"/>
      <w:lvlText w:val=""/>
      <w:lvlJc w:val="left"/>
      <w:pPr>
        <w:ind w:left="2880" w:hanging="360"/>
      </w:pPr>
      <w:rPr>
        <w:rFonts w:ascii="Symbol" w:hAnsi="Symbol" w:hint="default"/>
      </w:rPr>
    </w:lvl>
    <w:lvl w:ilvl="4" w:tplc="3F505480">
      <w:start w:val="1"/>
      <w:numFmt w:val="bullet"/>
      <w:lvlText w:val="o"/>
      <w:lvlJc w:val="left"/>
      <w:pPr>
        <w:ind w:left="3600" w:hanging="360"/>
      </w:pPr>
      <w:rPr>
        <w:rFonts w:ascii="Courier New" w:hAnsi="Courier New" w:hint="default"/>
      </w:rPr>
    </w:lvl>
    <w:lvl w:ilvl="5" w:tplc="2994609C">
      <w:start w:val="1"/>
      <w:numFmt w:val="bullet"/>
      <w:lvlText w:val=""/>
      <w:lvlJc w:val="left"/>
      <w:pPr>
        <w:ind w:left="4320" w:hanging="360"/>
      </w:pPr>
      <w:rPr>
        <w:rFonts w:ascii="Wingdings" w:hAnsi="Wingdings" w:hint="default"/>
      </w:rPr>
    </w:lvl>
    <w:lvl w:ilvl="6" w:tplc="C19E60BA">
      <w:start w:val="1"/>
      <w:numFmt w:val="bullet"/>
      <w:lvlText w:val=""/>
      <w:lvlJc w:val="left"/>
      <w:pPr>
        <w:ind w:left="5040" w:hanging="360"/>
      </w:pPr>
      <w:rPr>
        <w:rFonts w:ascii="Symbol" w:hAnsi="Symbol" w:hint="default"/>
      </w:rPr>
    </w:lvl>
    <w:lvl w:ilvl="7" w:tplc="4EE4FBB2">
      <w:start w:val="1"/>
      <w:numFmt w:val="bullet"/>
      <w:lvlText w:val="o"/>
      <w:lvlJc w:val="left"/>
      <w:pPr>
        <w:ind w:left="5760" w:hanging="360"/>
      </w:pPr>
      <w:rPr>
        <w:rFonts w:ascii="Courier New" w:hAnsi="Courier New" w:hint="default"/>
      </w:rPr>
    </w:lvl>
    <w:lvl w:ilvl="8" w:tplc="9422400C">
      <w:start w:val="1"/>
      <w:numFmt w:val="bullet"/>
      <w:lvlText w:val=""/>
      <w:lvlJc w:val="left"/>
      <w:pPr>
        <w:ind w:left="6480" w:hanging="360"/>
      </w:pPr>
      <w:rPr>
        <w:rFonts w:ascii="Wingdings" w:hAnsi="Wingdings" w:hint="default"/>
      </w:rPr>
    </w:lvl>
  </w:abstractNum>
  <w:abstractNum w:abstractNumId="4" w15:restartNumberingAfterBreak="0">
    <w:nsid w:val="26A7070D"/>
    <w:multiLevelType w:val="hybridMultilevel"/>
    <w:tmpl w:val="3926E2D6"/>
    <w:lvl w:ilvl="0" w:tplc="04090001">
      <w:start w:val="1"/>
      <w:numFmt w:val="bullet"/>
      <w:lvlText w:val=""/>
      <w:lvlJc w:val="left"/>
      <w:pPr>
        <w:ind w:left="700" w:hanging="360"/>
      </w:pPr>
      <w:rPr>
        <w:rFonts w:ascii="Symbol" w:hAnsi="Symbol" w:hint="default"/>
      </w:rPr>
    </w:lvl>
    <w:lvl w:ilvl="1" w:tplc="04090003">
      <w:start w:val="1"/>
      <w:numFmt w:val="bullet"/>
      <w:lvlText w:val="o"/>
      <w:lvlJc w:val="left"/>
      <w:pPr>
        <w:ind w:left="1420" w:hanging="360"/>
      </w:pPr>
      <w:rPr>
        <w:rFonts w:ascii="Courier New" w:hAnsi="Courier New" w:cs="Courier New" w:hint="default"/>
      </w:rPr>
    </w:lvl>
    <w:lvl w:ilvl="2" w:tplc="04090005">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5" w15:restartNumberingAfterBreak="0">
    <w:nsid w:val="2B20E1B4"/>
    <w:multiLevelType w:val="hybridMultilevel"/>
    <w:tmpl w:val="116CE164"/>
    <w:lvl w:ilvl="0" w:tplc="6B5053B6">
      <w:start w:val="1"/>
      <w:numFmt w:val="bullet"/>
      <w:lvlText w:val="o"/>
      <w:lvlJc w:val="left"/>
      <w:pPr>
        <w:ind w:left="1440" w:hanging="360"/>
      </w:pPr>
      <w:rPr>
        <w:rFonts w:ascii="&quot;Courier New&quot;" w:hAnsi="&quot;Courier New&quot;" w:hint="default"/>
      </w:rPr>
    </w:lvl>
    <w:lvl w:ilvl="1" w:tplc="CBF066BC">
      <w:start w:val="1"/>
      <w:numFmt w:val="bullet"/>
      <w:lvlText w:val="o"/>
      <w:lvlJc w:val="left"/>
      <w:pPr>
        <w:ind w:left="2160" w:hanging="360"/>
      </w:pPr>
      <w:rPr>
        <w:rFonts w:ascii="Courier New" w:hAnsi="Courier New" w:hint="default"/>
      </w:rPr>
    </w:lvl>
    <w:lvl w:ilvl="2" w:tplc="9E1ABFB0">
      <w:start w:val="1"/>
      <w:numFmt w:val="bullet"/>
      <w:lvlText w:val=""/>
      <w:lvlJc w:val="left"/>
      <w:pPr>
        <w:ind w:left="2880" w:hanging="360"/>
      </w:pPr>
      <w:rPr>
        <w:rFonts w:ascii="Wingdings" w:hAnsi="Wingdings" w:hint="default"/>
      </w:rPr>
    </w:lvl>
    <w:lvl w:ilvl="3" w:tplc="6D70DEF2">
      <w:start w:val="1"/>
      <w:numFmt w:val="bullet"/>
      <w:lvlText w:val=""/>
      <w:lvlJc w:val="left"/>
      <w:pPr>
        <w:ind w:left="3600" w:hanging="360"/>
      </w:pPr>
      <w:rPr>
        <w:rFonts w:ascii="Symbol" w:hAnsi="Symbol" w:hint="default"/>
      </w:rPr>
    </w:lvl>
    <w:lvl w:ilvl="4" w:tplc="959CF924">
      <w:start w:val="1"/>
      <w:numFmt w:val="bullet"/>
      <w:lvlText w:val="o"/>
      <w:lvlJc w:val="left"/>
      <w:pPr>
        <w:ind w:left="4320" w:hanging="360"/>
      </w:pPr>
      <w:rPr>
        <w:rFonts w:ascii="Courier New" w:hAnsi="Courier New" w:hint="default"/>
      </w:rPr>
    </w:lvl>
    <w:lvl w:ilvl="5" w:tplc="76A8868A">
      <w:start w:val="1"/>
      <w:numFmt w:val="bullet"/>
      <w:lvlText w:val=""/>
      <w:lvlJc w:val="left"/>
      <w:pPr>
        <w:ind w:left="5040" w:hanging="360"/>
      </w:pPr>
      <w:rPr>
        <w:rFonts w:ascii="Wingdings" w:hAnsi="Wingdings" w:hint="default"/>
      </w:rPr>
    </w:lvl>
    <w:lvl w:ilvl="6" w:tplc="CF5698BE">
      <w:start w:val="1"/>
      <w:numFmt w:val="bullet"/>
      <w:lvlText w:val=""/>
      <w:lvlJc w:val="left"/>
      <w:pPr>
        <w:ind w:left="5760" w:hanging="360"/>
      </w:pPr>
      <w:rPr>
        <w:rFonts w:ascii="Symbol" w:hAnsi="Symbol" w:hint="default"/>
      </w:rPr>
    </w:lvl>
    <w:lvl w:ilvl="7" w:tplc="34981044">
      <w:start w:val="1"/>
      <w:numFmt w:val="bullet"/>
      <w:lvlText w:val="o"/>
      <w:lvlJc w:val="left"/>
      <w:pPr>
        <w:ind w:left="6480" w:hanging="360"/>
      </w:pPr>
      <w:rPr>
        <w:rFonts w:ascii="Courier New" w:hAnsi="Courier New" w:hint="default"/>
      </w:rPr>
    </w:lvl>
    <w:lvl w:ilvl="8" w:tplc="5A423088">
      <w:start w:val="1"/>
      <w:numFmt w:val="bullet"/>
      <w:lvlText w:val=""/>
      <w:lvlJc w:val="left"/>
      <w:pPr>
        <w:ind w:left="7200" w:hanging="360"/>
      </w:pPr>
      <w:rPr>
        <w:rFonts w:ascii="Wingdings" w:hAnsi="Wingdings" w:hint="default"/>
      </w:rPr>
    </w:lvl>
  </w:abstractNum>
  <w:abstractNum w:abstractNumId="6" w15:restartNumberingAfterBreak="0">
    <w:nsid w:val="2F2C0FF3"/>
    <w:multiLevelType w:val="hybridMultilevel"/>
    <w:tmpl w:val="371A64D0"/>
    <w:lvl w:ilvl="0" w:tplc="133AE05A">
      <w:start w:val="1"/>
      <w:numFmt w:val="bullet"/>
      <w:lvlText w:val=""/>
      <w:lvlJc w:val="left"/>
      <w:pPr>
        <w:ind w:left="720" w:hanging="360"/>
      </w:pPr>
      <w:rPr>
        <w:rFonts w:ascii="Symbol" w:hAnsi="Symbol" w:hint="default"/>
      </w:rPr>
    </w:lvl>
    <w:lvl w:ilvl="1" w:tplc="6408019E">
      <w:start w:val="1"/>
      <w:numFmt w:val="bullet"/>
      <w:lvlText w:val="o"/>
      <w:lvlJc w:val="left"/>
      <w:pPr>
        <w:ind w:left="1440" w:hanging="360"/>
      </w:pPr>
      <w:rPr>
        <w:rFonts w:ascii="&quot;Courier New&quot;" w:hAnsi="&quot;Courier New&quot;" w:hint="default"/>
      </w:rPr>
    </w:lvl>
    <w:lvl w:ilvl="2" w:tplc="5730221E">
      <w:start w:val="1"/>
      <w:numFmt w:val="bullet"/>
      <w:lvlText w:val=""/>
      <w:lvlJc w:val="left"/>
      <w:pPr>
        <w:ind w:left="2160" w:hanging="360"/>
      </w:pPr>
      <w:rPr>
        <w:rFonts w:ascii="Wingdings" w:hAnsi="Wingdings" w:hint="default"/>
      </w:rPr>
    </w:lvl>
    <w:lvl w:ilvl="3" w:tplc="21308CDA">
      <w:start w:val="1"/>
      <w:numFmt w:val="bullet"/>
      <w:lvlText w:val=""/>
      <w:lvlJc w:val="left"/>
      <w:pPr>
        <w:ind w:left="2880" w:hanging="360"/>
      </w:pPr>
      <w:rPr>
        <w:rFonts w:ascii="Symbol" w:hAnsi="Symbol" w:hint="default"/>
      </w:rPr>
    </w:lvl>
    <w:lvl w:ilvl="4" w:tplc="1F36D0EA">
      <w:start w:val="1"/>
      <w:numFmt w:val="bullet"/>
      <w:lvlText w:val="o"/>
      <w:lvlJc w:val="left"/>
      <w:pPr>
        <w:ind w:left="3600" w:hanging="360"/>
      </w:pPr>
      <w:rPr>
        <w:rFonts w:ascii="Courier New" w:hAnsi="Courier New" w:hint="default"/>
      </w:rPr>
    </w:lvl>
    <w:lvl w:ilvl="5" w:tplc="33B03BDC">
      <w:start w:val="1"/>
      <w:numFmt w:val="bullet"/>
      <w:lvlText w:val=""/>
      <w:lvlJc w:val="left"/>
      <w:pPr>
        <w:ind w:left="4320" w:hanging="360"/>
      </w:pPr>
      <w:rPr>
        <w:rFonts w:ascii="Wingdings" w:hAnsi="Wingdings" w:hint="default"/>
      </w:rPr>
    </w:lvl>
    <w:lvl w:ilvl="6" w:tplc="B9CA0034">
      <w:start w:val="1"/>
      <w:numFmt w:val="bullet"/>
      <w:lvlText w:val=""/>
      <w:lvlJc w:val="left"/>
      <w:pPr>
        <w:ind w:left="5040" w:hanging="360"/>
      </w:pPr>
      <w:rPr>
        <w:rFonts w:ascii="Symbol" w:hAnsi="Symbol" w:hint="default"/>
      </w:rPr>
    </w:lvl>
    <w:lvl w:ilvl="7" w:tplc="4A3C520A">
      <w:start w:val="1"/>
      <w:numFmt w:val="bullet"/>
      <w:lvlText w:val="o"/>
      <w:lvlJc w:val="left"/>
      <w:pPr>
        <w:ind w:left="5760" w:hanging="360"/>
      </w:pPr>
      <w:rPr>
        <w:rFonts w:ascii="Courier New" w:hAnsi="Courier New" w:hint="default"/>
      </w:rPr>
    </w:lvl>
    <w:lvl w:ilvl="8" w:tplc="D0922E70">
      <w:start w:val="1"/>
      <w:numFmt w:val="bullet"/>
      <w:lvlText w:val=""/>
      <w:lvlJc w:val="left"/>
      <w:pPr>
        <w:ind w:left="6480" w:hanging="360"/>
      </w:pPr>
      <w:rPr>
        <w:rFonts w:ascii="Wingdings" w:hAnsi="Wingdings" w:hint="default"/>
      </w:rPr>
    </w:lvl>
  </w:abstractNum>
  <w:abstractNum w:abstractNumId="7" w15:restartNumberingAfterBreak="0">
    <w:nsid w:val="34270D0A"/>
    <w:multiLevelType w:val="hybridMultilevel"/>
    <w:tmpl w:val="F44C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2D377"/>
    <w:multiLevelType w:val="hybridMultilevel"/>
    <w:tmpl w:val="E7C02D6C"/>
    <w:lvl w:ilvl="0" w:tplc="F7CA8584">
      <w:start w:val="1"/>
      <w:numFmt w:val="bullet"/>
      <w:lvlText w:val="§"/>
      <w:lvlJc w:val="left"/>
      <w:pPr>
        <w:ind w:left="1080" w:hanging="360"/>
      </w:pPr>
      <w:rPr>
        <w:rFonts w:ascii="Wingdings" w:hAnsi="Wingdings" w:hint="default"/>
      </w:rPr>
    </w:lvl>
    <w:lvl w:ilvl="1" w:tplc="B7CCA04E">
      <w:start w:val="1"/>
      <w:numFmt w:val="bullet"/>
      <w:lvlText w:val="o"/>
      <w:lvlJc w:val="left"/>
      <w:pPr>
        <w:ind w:left="1800" w:hanging="360"/>
      </w:pPr>
      <w:rPr>
        <w:rFonts w:ascii="Courier New" w:hAnsi="Courier New" w:hint="default"/>
      </w:rPr>
    </w:lvl>
    <w:lvl w:ilvl="2" w:tplc="5AC8FDEC">
      <w:start w:val="1"/>
      <w:numFmt w:val="bullet"/>
      <w:lvlText w:val=""/>
      <w:lvlJc w:val="left"/>
      <w:pPr>
        <w:ind w:left="2520" w:hanging="360"/>
      </w:pPr>
      <w:rPr>
        <w:rFonts w:ascii="Wingdings" w:hAnsi="Wingdings" w:hint="default"/>
      </w:rPr>
    </w:lvl>
    <w:lvl w:ilvl="3" w:tplc="0BA05FF4">
      <w:start w:val="1"/>
      <w:numFmt w:val="bullet"/>
      <w:lvlText w:val=""/>
      <w:lvlJc w:val="left"/>
      <w:pPr>
        <w:ind w:left="3240" w:hanging="360"/>
      </w:pPr>
      <w:rPr>
        <w:rFonts w:ascii="Symbol" w:hAnsi="Symbol" w:hint="default"/>
      </w:rPr>
    </w:lvl>
    <w:lvl w:ilvl="4" w:tplc="96802410">
      <w:start w:val="1"/>
      <w:numFmt w:val="bullet"/>
      <w:lvlText w:val="o"/>
      <w:lvlJc w:val="left"/>
      <w:pPr>
        <w:ind w:left="3960" w:hanging="360"/>
      </w:pPr>
      <w:rPr>
        <w:rFonts w:ascii="Courier New" w:hAnsi="Courier New" w:hint="default"/>
      </w:rPr>
    </w:lvl>
    <w:lvl w:ilvl="5" w:tplc="F1FAC116">
      <w:start w:val="1"/>
      <w:numFmt w:val="bullet"/>
      <w:lvlText w:val=""/>
      <w:lvlJc w:val="left"/>
      <w:pPr>
        <w:ind w:left="4680" w:hanging="360"/>
      </w:pPr>
      <w:rPr>
        <w:rFonts w:ascii="Wingdings" w:hAnsi="Wingdings" w:hint="default"/>
      </w:rPr>
    </w:lvl>
    <w:lvl w:ilvl="6" w:tplc="E680440E">
      <w:start w:val="1"/>
      <w:numFmt w:val="bullet"/>
      <w:lvlText w:val=""/>
      <w:lvlJc w:val="left"/>
      <w:pPr>
        <w:ind w:left="5400" w:hanging="360"/>
      </w:pPr>
      <w:rPr>
        <w:rFonts w:ascii="Symbol" w:hAnsi="Symbol" w:hint="default"/>
      </w:rPr>
    </w:lvl>
    <w:lvl w:ilvl="7" w:tplc="5DF626D2">
      <w:start w:val="1"/>
      <w:numFmt w:val="bullet"/>
      <w:lvlText w:val="o"/>
      <w:lvlJc w:val="left"/>
      <w:pPr>
        <w:ind w:left="6120" w:hanging="360"/>
      </w:pPr>
      <w:rPr>
        <w:rFonts w:ascii="Courier New" w:hAnsi="Courier New" w:hint="default"/>
      </w:rPr>
    </w:lvl>
    <w:lvl w:ilvl="8" w:tplc="D0D2B49C">
      <w:start w:val="1"/>
      <w:numFmt w:val="bullet"/>
      <w:lvlText w:val=""/>
      <w:lvlJc w:val="left"/>
      <w:pPr>
        <w:ind w:left="6840" w:hanging="360"/>
      </w:pPr>
      <w:rPr>
        <w:rFonts w:ascii="Wingdings" w:hAnsi="Wingdings" w:hint="default"/>
      </w:rPr>
    </w:lvl>
  </w:abstractNum>
  <w:abstractNum w:abstractNumId="9" w15:restartNumberingAfterBreak="0">
    <w:nsid w:val="5201D4A3"/>
    <w:multiLevelType w:val="hybridMultilevel"/>
    <w:tmpl w:val="526EDEB8"/>
    <w:lvl w:ilvl="0" w:tplc="C73A7F80">
      <w:start w:val="1"/>
      <w:numFmt w:val="bullet"/>
      <w:lvlText w:val=""/>
      <w:lvlJc w:val="left"/>
      <w:pPr>
        <w:ind w:left="720" w:hanging="360"/>
      </w:pPr>
      <w:rPr>
        <w:rFonts w:ascii="Symbol" w:hAnsi="Symbol" w:hint="default"/>
      </w:rPr>
    </w:lvl>
    <w:lvl w:ilvl="1" w:tplc="D4681B54">
      <w:start w:val="1"/>
      <w:numFmt w:val="bullet"/>
      <w:lvlText w:val="o"/>
      <w:lvlJc w:val="left"/>
      <w:pPr>
        <w:ind w:left="1440" w:hanging="360"/>
      </w:pPr>
      <w:rPr>
        <w:rFonts w:ascii="Courier New" w:hAnsi="Courier New" w:hint="default"/>
      </w:rPr>
    </w:lvl>
    <w:lvl w:ilvl="2" w:tplc="B1267D26">
      <w:start w:val="1"/>
      <w:numFmt w:val="bullet"/>
      <w:lvlText w:val=""/>
      <w:lvlJc w:val="left"/>
      <w:pPr>
        <w:ind w:left="2160" w:hanging="360"/>
      </w:pPr>
      <w:rPr>
        <w:rFonts w:ascii="Wingdings" w:hAnsi="Wingdings" w:hint="default"/>
      </w:rPr>
    </w:lvl>
    <w:lvl w:ilvl="3" w:tplc="78C47538">
      <w:start w:val="1"/>
      <w:numFmt w:val="bullet"/>
      <w:lvlText w:val=""/>
      <w:lvlJc w:val="left"/>
      <w:pPr>
        <w:ind w:left="2880" w:hanging="360"/>
      </w:pPr>
      <w:rPr>
        <w:rFonts w:ascii="Symbol" w:hAnsi="Symbol" w:hint="default"/>
      </w:rPr>
    </w:lvl>
    <w:lvl w:ilvl="4" w:tplc="6F36FC20">
      <w:start w:val="1"/>
      <w:numFmt w:val="bullet"/>
      <w:lvlText w:val="o"/>
      <w:lvlJc w:val="left"/>
      <w:pPr>
        <w:ind w:left="3600" w:hanging="360"/>
      </w:pPr>
      <w:rPr>
        <w:rFonts w:ascii="Courier New" w:hAnsi="Courier New" w:hint="default"/>
      </w:rPr>
    </w:lvl>
    <w:lvl w:ilvl="5" w:tplc="F234479C">
      <w:start w:val="1"/>
      <w:numFmt w:val="bullet"/>
      <w:lvlText w:val=""/>
      <w:lvlJc w:val="left"/>
      <w:pPr>
        <w:ind w:left="4320" w:hanging="360"/>
      </w:pPr>
      <w:rPr>
        <w:rFonts w:ascii="Wingdings" w:hAnsi="Wingdings" w:hint="default"/>
      </w:rPr>
    </w:lvl>
    <w:lvl w:ilvl="6" w:tplc="B8647CBE">
      <w:start w:val="1"/>
      <w:numFmt w:val="bullet"/>
      <w:lvlText w:val=""/>
      <w:lvlJc w:val="left"/>
      <w:pPr>
        <w:ind w:left="5040" w:hanging="360"/>
      </w:pPr>
      <w:rPr>
        <w:rFonts w:ascii="Symbol" w:hAnsi="Symbol" w:hint="default"/>
      </w:rPr>
    </w:lvl>
    <w:lvl w:ilvl="7" w:tplc="0290C6F2">
      <w:start w:val="1"/>
      <w:numFmt w:val="bullet"/>
      <w:lvlText w:val="o"/>
      <w:lvlJc w:val="left"/>
      <w:pPr>
        <w:ind w:left="5760" w:hanging="360"/>
      </w:pPr>
      <w:rPr>
        <w:rFonts w:ascii="Courier New" w:hAnsi="Courier New" w:hint="default"/>
      </w:rPr>
    </w:lvl>
    <w:lvl w:ilvl="8" w:tplc="D0BAF6B0">
      <w:start w:val="1"/>
      <w:numFmt w:val="bullet"/>
      <w:lvlText w:val=""/>
      <w:lvlJc w:val="left"/>
      <w:pPr>
        <w:ind w:left="6480" w:hanging="360"/>
      </w:pPr>
      <w:rPr>
        <w:rFonts w:ascii="Wingdings" w:hAnsi="Wingdings" w:hint="default"/>
      </w:rPr>
    </w:lvl>
  </w:abstractNum>
  <w:abstractNum w:abstractNumId="10" w15:restartNumberingAfterBreak="0">
    <w:nsid w:val="632F3D02"/>
    <w:multiLevelType w:val="hybridMultilevel"/>
    <w:tmpl w:val="68AA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CD37BD"/>
    <w:multiLevelType w:val="hybridMultilevel"/>
    <w:tmpl w:val="2A00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3698554">
    <w:abstractNumId w:val="6"/>
  </w:num>
  <w:num w:numId="2" w16cid:durableId="1840540413">
    <w:abstractNumId w:val="5"/>
  </w:num>
  <w:num w:numId="3" w16cid:durableId="1265571371">
    <w:abstractNumId w:val="8"/>
  </w:num>
  <w:num w:numId="4" w16cid:durableId="1353919777">
    <w:abstractNumId w:val="2"/>
  </w:num>
  <w:num w:numId="5" w16cid:durableId="98062186">
    <w:abstractNumId w:val="9"/>
  </w:num>
  <w:num w:numId="6" w16cid:durableId="729768485">
    <w:abstractNumId w:val="0"/>
  </w:num>
  <w:num w:numId="7" w16cid:durableId="153377642">
    <w:abstractNumId w:val="7"/>
  </w:num>
  <w:num w:numId="8" w16cid:durableId="1450977174">
    <w:abstractNumId w:val="10"/>
  </w:num>
  <w:num w:numId="9" w16cid:durableId="1567111975">
    <w:abstractNumId w:val="3"/>
  </w:num>
  <w:num w:numId="10" w16cid:durableId="425198138">
    <w:abstractNumId w:val="4"/>
  </w:num>
  <w:num w:numId="11" w16cid:durableId="2021665123">
    <w:abstractNumId w:val="11"/>
  </w:num>
  <w:num w:numId="12" w16cid:durableId="13129076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5BA"/>
    <w:rsid w:val="000011BD"/>
    <w:rsid w:val="00002391"/>
    <w:rsid w:val="0000364D"/>
    <w:rsid w:val="00004B3C"/>
    <w:rsid w:val="00004C9E"/>
    <w:rsid w:val="00006B9B"/>
    <w:rsid w:val="000072C9"/>
    <w:rsid w:val="00007A72"/>
    <w:rsid w:val="00007B71"/>
    <w:rsid w:val="00012209"/>
    <w:rsid w:val="00014924"/>
    <w:rsid w:val="00020832"/>
    <w:rsid w:val="000211D8"/>
    <w:rsid w:val="000378BF"/>
    <w:rsid w:val="0004107B"/>
    <w:rsid w:val="000445A2"/>
    <w:rsid w:val="00046449"/>
    <w:rsid w:val="00046AA5"/>
    <w:rsid w:val="00046EC0"/>
    <w:rsid w:val="000478F5"/>
    <w:rsid w:val="00051836"/>
    <w:rsid w:val="00051E7F"/>
    <w:rsid w:val="000524A0"/>
    <w:rsid w:val="00052B14"/>
    <w:rsid w:val="000616D3"/>
    <w:rsid w:val="000759E3"/>
    <w:rsid w:val="00075C6F"/>
    <w:rsid w:val="00084FF6"/>
    <w:rsid w:val="0008752B"/>
    <w:rsid w:val="0008763A"/>
    <w:rsid w:val="000951FB"/>
    <w:rsid w:val="00097526"/>
    <w:rsid w:val="000976B0"/>
    <w:rsid w:val="000977E7"/>
    <w:rsid w:val="000A030C"/>
    <w:rsid w:val="000A256E"/>
    <w:rsid w:val="000A2D74"/>
    <w:rsid w:val="000A3C00"/>
    <w:rsid w:val="000A6671"/>
    <w:rsid w:val="000B2676"/>
    <w:rsid w:val="000B2A16"/>
    <w:rsid w:val="000B76EA"/>
    <w:rsid w:val="000C00D9"/>
    <w:rsid w:val="000D2548"/>
    <w:rsid w:val="000D3387"/>
    <w:rsid w:val="000D76BC"/>
    <w:rsid w:val="000E2579"/>
    <w:rsid w:val="000E319F"/>
    <w:rsid w:val="000F3684"/>
    <w:rsid w:val="000F3711"/>
    <w:rsid w:val="000F6951"/>
    <w:rsid w:val="000F6EE9"/>
    <w:rsid w:val="000F797D"/>
    <w:rsid w:val="00100649"/>
    <w:rsid w:val="001009E2"/>
    <w:rsid w:val="0010337E"/>
    <w:rsid w:val="00111B51"/>
    <w:rsid w:val="00115BA0"/>
    <w:rsid w:val="00123BED"/>
    <w:rsid w:val="001242DE"/>
    <w:rsid w:val="001274D8"/>
    <w:rsid w:val="00130EBE"/>
    <w:rsid w:val="0013155B"/>
    <w:rsid w:val="001436CB"/>
    <w:rsid w:val="001464C9"/>
    <w:rsid w:val="00151553"/>
    <w:rsid w:val="00151A80"/>
    <w:rsid w:val="001607A4"/>
    <w:rsid w:val="0016249E"/>
    <w:rsid w:val="00172EA9"/>
    <w:rsid w:val="001810C9"/>
    <w:rsid w:val="001955E2"/>
    <w:rsid w:val="00197AEA"/>
    <w:rsid w:val="001A0A07"/>
    <w:rsid w:val="001A0B88"/>
    <w:rsid w:val="001A3A81"/>
    <w:rsid w:val="001A5802"/>
    <w:rsid w:val="001A6A89"/>
    <w:rsid w:val="001A7A78"/>
    <w:rsid w:val="001B09BF"/>
    <w:rsid w:val="001B0E27"/>
    <w:rsid w:val="001B43F3"/>
    <w:rsid w:val="001C297D"/>
    <w:rsid w:val="001C4BC5"/>
    <w:rsid w:val="001C60B0"/>
    <w:rsid w:val="001D093A"/>
    <w:rsid w:val="001D3F1B"/>
    <w:rsid w:val="001D4AED"/>
    <w:rsid w:val="001E71A6"/>
    <w:rsid w:val="001F3E54"/>
    <w:rsid w:val="001F5D95"/>
    <w:rsid w:val="001F6BCB"/>
    <w:rsid w:val="001F76BF"/>
    <w:rsid w:val="00200519"/>
    <w:rsid w:val="002023D3"/>
    <w:rsid w:val="00205A89"/>
    <w:rsid w:val="00211A7F"/>
    <w:rsid w:val="002128A7"/>
    <w:rsid w:val="00213DC6"/>
    <w:rsid w:val="0021545E"/>
    <w:rsid w:val="00222E99"/>
    <w:rsid w:val="0023211A"/>
    <w:rsid w:val="002402A8"/>
    <w:rsid w:val="0024215B"/>
    <w:rsid w:val="0024499D"/>
    <w:rsid w:val="00252A2A"/>
    <w:rsid w:val="0025316B"/>
    <w:rsid w:val="00254864"/>
    <w:rsid w:val="00260285"/>
    <w:rsid w:val="00261958"/>
    <w:rsid w:val="0026497F"/>
    <w:rsid w:val="00271496"/>
    <w:rsid w:val="00272BFB"/>
    <w:rsid w:val="00274E47"/>
    <w:rsid w:val="00285E75"/>
    <w:rsid w:val="00291A77"/>
    <w:rsid w:val="00292B2F"/>
    <w:rsid w:val="002A7B4E"/>
    <w:rsid w:val="002A7EC9"/>
    <w:rsid w:val="002B0760"/>
    <w:rsid w:val="002C0AE3"/>
    <w:rsid w:val="002C39F8"/>
    <w:rsid w:val="002C63E3"/>
    <w:rsid w:val="002D3A6B"/>
    <w:rsid w:val="002D45CB"/>
    <w:rsid w:val="002D5485"/>
    <w:rsid w:val="002D7616"/>
    <w:rsid w:val="002D7A0E"/>
    <w:rsid w:val="002E20A2"/>
    <w:rsid w:val="002E2C0C"/>
    <w:rsid w:val="002F091C"/>
    <w:rsid w:val="002F5575"/>
    <w:rsid w:val="002F7D41"/>
    <w:rsid w:val="003018D7"/>
    <w:rsid w:val="00303838"/>
    <w:rsid w:val="003052E0"/>
    <w:rsid w:val="00307A92"/>
    <w:rsid w:val="003160B1"/>
    <w:rsid w:val="00321F52"/>
    <w:rsid w:val="00323CCB"/>
    <w:rsid w:val="00327338"/>
    <w:rsid w:val="003274A4"/>
    <w:rsid w:val="00327D02"/>
    <w:rsid w:val="00331B96"/>
    <w:rsid w:val="0033281C"/>
    <w:rsid w:val="003328F0"/>
    <w:rsid w:val="0033412F"/>
    <w:rsid w:val="0034286B"/>
    <w:rsid w:val="003442D8"/>
    <w:rsid w:val="00352E6E"/>
    <w:rsid w:val="00355D9C"/>
    <w:rsid w:val="00361950"/>
    <w:rsid w:val="003627E7"/>
    <w:rsid w:val="003651D0"/>
    <w:rsid w:val="0036653F"/>
    <w:rsid w:val="00371C7B"/>
    <w:rsid w:val="003727EA"/>
    <w:rsid w:val="00376333"/>
    <w:rsid w:val="003931EF"/>
    <w:rsid w:val="00395CA6"/>
    <w:rsid w:val="00395DBE"/>
    <w:rsid w:val="00397AD4"/>
    <w:rsid w:val="003A4519"/>
    <w:rsid w:val="003A7552"/>
    <w:rsid w:val="003B0C16"/>
    <w:rsid w:val="003B331C"/>
    <w:rsid w:val="003B40D2"/>
    <w:rsid w:val="003C179C"/>
    <w:rsid w:val="003C7C9F"/>
    <w:rsid w:val="003D2CD7"/>
    <w:rsid w:val="003D3EC9"/>
    <w:rsid w:val="003D4396"/>
    <w:rsid w:val="003D481E"/>
    <w:rsid w:val="003E26AF"/>
    <w:rsid w:val="003E3076"/>
    <w:rsid w:val="003F04AF"/>
    <w:rsid w:val="003F2954"/>
    <w:rsid w:val="004016E4"/>
    <w:rsid w:val="00401B0B"/>
    <w:rsid w:val="0040221E"/>
    <w:rsid w:val="004054C3"/>
    <w:rsid w:val="0040559E"/>
    <w:rsid w:val="00411D7D"/>
    <w:rsid w:val="004147CF"/>
    <w:rsid w:val="00420064"/>
    <w:rsid w:val="00433735"/>
    <w:rsid w:val="004377C3"/>
    <w:rsid w:val="00442720"/>
    <w:rsid w:val="00444548"/>
    <w:rsid w:val="00445B7B"/>
    <w:rsid w:val="00446AAD"/>
    <w:rsid w:val="00446CAD"/>
    <w:rsid w:val="00447386"/>
    <w:rsid w:val="00452592"/>
    <w:rsid w:val="004563A0"/>
    <w:rsid w:val="00456B66"/>
    <w:rsid w:val="00457D5E"/>
    <w:rsid w:val="00457F17"/>
    <w:rsid w:val="004612C3"/>
    <w:rsid w:val="00462C23"/>
    <w:rsid w:val="0046322D"/>
    <w:rsid w:val="00465D1E"/>
    <w:rsid w:val="00472273"/>
    <w:rsid w:val="00480251"/>
    <w:rsid w:val="0048144C"/>
    <w:rsid w:val="00483187"/>
    <w:rsid w:val="00483390"/>
    <w:rsid w:val="00494ECA"/>
    <w:rsid w:val="00494F05"/>
    <w:rsid w:val="004A36FA"/>
    <w:rsid w:val="004A5636"/>
    <w:rsid w:val="004A6CCA"/>
    <w:rsid w:val="004B185B"/>
    <w:rsid w:val="004B1E02"/>
    <w:rsid w:val="004B7FB2"/>
    <w:rsid w:val="004C0467"/>
    <w:rsid w:val="004C27AC"/>
    <w:rsid w:val="004C6DAE"/>
    <w:rsid w:val="004D2459"/>
    <w:rsid w:val="004F1508"/>
    <w:rsid w:val="004F4601"/>
    <w:rsid w:val="004F5249"/>
    <w:rsid w:val="004F6FAB"/>
    <w:rsid w:val="0050378F"/>
    <w:rsid w:val="00504191"/>
    <w:rsid w:val="005055AA"/>
    <w:rsid w:val="00506912"/>
    <w:rsid w:val="005079E2"/>
    <w:rsid w:val="005121F4"/>
    <w:rsid w:val="00512715"/>
    <w:rsid w:val="00513873"/>
    <w:rsid w:val="0052499F"/>
    <w:rsid w:val="00524DAB"/>
    <w:rsid w:val="00531FDC"/>
    <w:rsid w:val="00534E40"/>
    <w:rsid w:val="00537F22"/>
    <w:rsid w:val="00540668"/>
    <w:rsid w:val="00541269"/>
    <w:rsid w:val="0054144A"/>
    <w:rsid w:val="00542D00"/>
    <w:rsid w:val="0055180F"/>
    <w:rsid w:val="005568EC"/>
    <w:rsid w:val="0056222B"/>
    <w:rsid w:val="00562323"/>
    <w:rsid w:val="00566E9A"/>
    <w:rsid w:val="00567997"/>
    <w:rsid w:val="00570029"/>
    <w:rsid w:val="00570F89"/>
    <w:rsid w:val="005746E8"/>
    <w:rsid w:val="00574E9A"/>
    <w:rsid w:val="00576DC5"/>
    <w:rsid w:val="00577281"/>
    <w:rsid w:val="0057762F"/>
    <w:rsid w:val="00577676"/>
    <w:rsid w:val="00581680"/>
    <w:rsid w:val="00581D1E"/>
    <w:rsid w:val="0058327C"/>
    <w:rsid w:val="00583F27"/>
    <w:rsid w:val="005844D1"/>
    <w:rsid w:val="0058583D"/>
    <w:rsid w:val="0059388C"/>
    <w:rsid w:val="005938FC"/>
    <w:rsid w:val="005A0D39"/>
    <w:rsid w:val="005A0FD3"/>
    <w:rsid w:val="005A5D79"/>
    <w:rsid w:val="005B6FE9"/>
    <w:rsid w:val="005B7907"/>
    <w:rsid w:val="005C2FEB"/>
    <w:rsid w:val="005C597F"/>
    <w:rsid w:val="005C7267"/>
    <w:rsid w:val="005E0CD3"/>
    <w:rsid w:val="005E512A"/>
    <w:rsid w:val="005E5B36"/>
    <w:rsid w:val="005E5C15"/>
    <w:rsid w:val="005F67E0"/>
    <w:rsid w:val="006032BA"/>
    <w:rsid w:val="00607ECC"/>
    <w:rsid w:val="006116FB"/>
    <w:rsid w:val="0061273D"/>
    <w:rsid w:val="00617B62"/>
    <w:rsid w:val="0062001C"/>
    <w:rsid w:val="00620C57"/>
    <w:rsid w:val="0062294F"/>
    <w:rsid w:val="00636D7A"/>
    <w:rsid w:val="0064065A"/>
    <w:rsid w:val="00641F8D"/>
    <w:rsid w:val="006446C4"/>
    <w:rsid w:val="006504B9"/>
    <w:rsid w:val="0065499A"/>
    <w:rsid w:val="00654B46"/>
    <w:rsid w:val="00655425"/>
    <w:rsid w:val="006566DE"/>
    <w:rsid w:val="00660F23"/>
    <w:rsid w:val="00662F8F"/>
    <w:rsid w:val="006668BA"/>
    <w:rsid w:val="00670643"/>
    <w:rsid w:val="00670FD2"/>
    <w:rsid w:val="006720F1"/>
    <w:rsid w:val="006729F1"/>
    <w:rsid w:val="00673BBA"/>
    <w:rsid w:val="0067432E"/>
    <w:rsid w:val="00674B00"/>
    <w:rsid w:val="006865A6"/>
    <w:rsid w:val="0068703D"/>
    <w:rsid w:val="00695050"/>
    <w:rsid w:val="006A7271"/>
    <w:rsid w:val="006B11AC"/>
    <w:rsid w:val="006B1340"/>
    <w:rsid w:val="006B2B10"/>
    <w:rsid w:val="006B2C44"/>
    <w:rsid w:val="006B2CB9"/>
    <w:rsid w:val="006B47E0"/>
    <w:rsid w:val="006C42B6"/>
    <w:rsid w:val="006C5342"/>
    <w:rsid w:val="006C736D"/>
    <w:rsid w:val="006D21FB"/>
    <w:rsid w:val="006D407B"/>
    <w:rsid w:val="006E1274"/>
    <w:rsid w:val="006E5CFA"/>
    <w:rsid w:val="006E67C9"/>
    <w:rsid w:val="006F37D4"/>
    <w:rsid w:val="006F6C31"/>
    <w:rsid w:val="00701BDB"/>
    <w:rsid w:val="0070661B"/>
    <w:rsid w:val="00707D18"/>
    <w:rsid w:val="007144EB"/>
    <w:rsid w:val="00714FD2"/>
    <w:rsid w:val="00717663"/>
    <w:rsid w:val="00724A9C"/>
    <w:rsid w:val="0073008A"/>
    <w:rsid w:val="0073157C"/>
    <w:rsid w:val="007328F5"/>
    <w:rsid w:val="00732946"/>
    <w:rsid w:val="00732D40"/>
    <w:rsid w:val="00736FBF"/>
    <w:rsid w:val="007372D2"/>
    <w:rsid w:val="0073746A"/>
    <w:rsid w:val="00742318"/>
    <w:rsid w:val="007445EA"/>
    <w:rsid w:val="00745A14"/>
    <w:rsid w:val="00750AED"/>
    <w:rsid w:val="00761DC6"/>
    <w:rsid w:val="00762A92"/>
    <w:rsid w:val="007662BA"/>
    <w:rsid w:val="007712F1"/>
    <w:rsid w:val="00775597"/>
    <w:rsid w:val="007761FF"/>
    <w:rsid w:val="007778F9"/>
    <w:rsid w:val="0078458A"/>
    <w:rsid w:val="00787A52"/>
    <w:rsid w:val="00791658"/>
    <w:rsid w:val="00793481"/>
    <w:rsid w:val="00794EA3"/>
    <w:rsid w:val="007A0998"/>
    <w:rsid w:val="007A307A"/>
    <w:rsid w:val="007A727E"/>
    <w:rsid w:val="007B26CD"/>
    <w:rsid w:val="007B6654"/>
    <w:rsid w:val="007C0DE7"/>
    <w:rsid w:val="007C2B6A"/>
    <w:rsid w:val="007C43D6"/>
    <w:rsid w:val="007C510E"/>
    <w:rsid w:val="007D0768"/>
    <w:rsid w:val="007D0F61"/>
    <w:rsid w:val="007D59A9"/>
    <w:rsid w:val="007E4A6B"/>
    <w:rsid w:val="007E5589"/>
    <w:rsid w:val="007E5633"/>
    <w:rsid w:val="007E7C69"/>
    <w:rsid w:val="007F38D5"/>
    <w:rsid w:val="00805545"/>
    <w:rsid w:val="00805E10"/>
    <w:rsid w:val="00807AD2"/>
    <w:rsid w:val="0081269E"/>
    <w:rsid w:val="00813DD9"/>
    <w:rsid w:val="00814FD0"/>
    <w:rsid w:val="00815B9C"/>
    <w:rsid w:val="00816A2C"/>
    <w:rsid w:val="00816CFB"/>
    <w:rsid w:val="008176A8"/>
    <w:rsid w:val="00821A69"/>
    <w:rsid w:val="00822EEB"/>
    <w:rsid w:val="00826D68"/>
    <w:rsid w:val="00831E02"/>
    <w:rsid w:val="00835292"/>
    <w:rsid w:val="00835D80"/>
    <w:rsid w:val="0084017E"/>
    <w:rsid w:val="00847075"/>
    <w:rsid w:val="00847B78"/>
    <w:rsid w:val="008510BA"/>
    <w:rsid w:val="00851F90"/>
    <w:rsid w:val="00857356"/>
    <w:rsid w:val="00862223"/>
    <w:rsid w:val="00862C2C"/>
    <w:rsid w:val="00867CC0"/>
    <w:rsid w:val="00871D31"/>
    <w:rsid w:val="008736E8"/>
    <w:rsid w:val="00874F0A"/>
    <w:rsid w:val="00876DBE"/>
    <w:rsid w:val="00885B18"/>
    <w:rsid w:val="00891C3E"/>
    <w:rsid w:val="00892646"/>
    <w:rsid w:val="00895530"/>
    <w:rsid w:val="008A4227"/>
    <w:rsid w:val="008A768B"/>
    <w:rsid w:val="008B0B27"/>
    <w:rsid w:val="008B0F61"/>
    <w:rsid w:val="008B73A8"/>
    <w:rsid w:val="008B78BE"/>
    <w:rsid w:val="008B7D2A"/>
    <w:rsid w:val="008C0D4E"/>
    <w:rsid w:val="008C492B"/>
    <w:rsid w:val="008C528B"/>
    <w:rsid w:val="008C6E4E"/>
    <w:rsid w:val="008C724E"/>
    <w:rsid w:val="008D1877"/>
    <w:rsid w:val="008D2DC4"/>
    <w:rsid w:val="008E0A44"/>
    <w:rsid w:val="008E0A87"/>
    <w:rsid w:val="008E19A4"/>
    <w:rsid w:val="008F1A8A"/>
    <w:rsid w:val="008F8BD8"/>
    <w:rsid w:val="0090166A"/>
    <w:rsid w:val="0090449E"/>
    <w:rsid w:val="00904CEF"/>
    <w:rsid w:val="00904EE6"/>
    <w:rsid w:val="009171AE"/>
    <w:rsid w:val="009314A3"/>
    <w:rsid w:val="00933E8A"/>
    <w:rsid w:val="009349CD"/>
    <w:rsid w:val="00935583"/>
    <w:rsid w:val="00936413"/>
    <w:rsid w:val="00937D67"/>
    <w:rsid w:val="00941C29"/>
    <w:rsid w:val="00946B7E"/>
    <w:rsid w:val="0094765F"/>
    <w:rsid w:val="009508AE"/>
    <w:rsid w:val="00950A6B"/>
    <w:rsid w:val="0095285B"/>
    <w:rsid w:val="00952A50"/>
    <w:rsid w:val="009558F0"/>
    <w:rsid w:val="00976AF3"/>
    <w:rsid w:val="00992209"/>
    <w:rsid w:val="00992392"/>
    <w:rsid w:val="009970A4"/>
    <w:rsid w:val="009A0E56"/>
    <w:rsid w:val="009A1497"/>
    <w:rsid w:val="009C5DD0"/>
    <w:rsid w:val="009C685C"/>
    <w:rsid w:val="009C6D25"/>
    <w:rsid w:val="009C7DBA"/>
    <w:rsid w:val="009D72A9"/>
    <w:rsid w:val="009D78E6"/>
    <w:rsid w:val="009E1318"/>
    <w:rsid w:val="009E4EC3"/>
    <w:rsid w:val="009F3D52"/>
    <w:rsid w:val="009F4F91"/>
    <w:rsid w:val="00A01F43"/>
    <w:rsid w:val="00A02DCA"/>
    <w:rsid w:val="00A04222"/>
    <w:rsid w:val="00A0569A"/>
    <w:rsid w:val="00A16E91"/>
    <w:rsid w:val="00A2475B"/>
    <w:rsid w:val="00A26DE5"/>
    <w:rsid w:val="00A30888"/>
    <w:rsid w:val="00A31C6C"/>
    <w:rsid w:val="00A33E70"/>
    <w:rsid w:val="00A3434A"/>
    <w:rsid w:val="00A35719"/>
    <w:rsid w:val="00A35B11"/>
    <w:rsid w:val="00A41CCC"/>
    <w:rsid w:val="00A41E76"/>
    <w:rsid w:val="00A42160"/>
    <w:rsid w:val="00A43F2E"/>
    <w:rsid w:val="00A457DA"/>
    <w:rsid w:val="00A5345A"/>
    <w:rsid w:val="00A54222"/>
    <w:rsid w:val="00A54659"/>
    <w:rsid w:val="00A54C26"/>
    <w:rsid w:val="00A55194"/>
    <w:rsid w:val="00A57E06"/>
    <w:rsid w:val="00A70E66"/>
    <w:rsid w:val="00A71EFD"/>
    <w:rsid w:val="00A73861"/>
    <w:rsid w:val="00A7757C"/>
    <w:rsid w:val="00A843A1"/>
    <w:rsid w:val="00A85844"/>
    <w:rsid w:val="00A879F8"/>
    <w:rsid w:val="00A92B65"/>
    <w:rsid w:val="00A936A7"/>
    <w:rsid w:val="00A94BEB"/>
    <w:rsid w:val="00AA1902"/>
    <w:rsid w:val="00AA3C63"/>
    <w:rsid w:val="00AA43B6"/>
    <w:rsid w:val="00AA4B81"/>
    <w:rsid w:val="00AA5C7D"/>
    <w:rsid w:val="00AB0848"/>
    <w:rsid w:val="00AB0DF1"/>
    <w:rsid w:val="00AB793F"/>
    <w:rsid w:val="00AC1E2A"/>
    <w:rsid w:val="00AC433A"/>
    <w:rsid w:val="00AC7355"/>
    <w:rsid w:val="00AD4636"/>
    <w:rsid w:val="00AD7A9F"/>
    <w:rsid w:val="00AE50DB"/>
    <w:rsid w:val="00AE7780"/>
    <w:rsid w:val="00AE7EE6"/>
    <w:rsid w:val="00AF07BB"/>
    <w:rsid w:val="00AF69CA"/>
    <w:rsid w:val="00AF7475"/>
    <w:rsid w:val="00B00B6E"/>
    <w:rsid w:val="00B01293"/>
    <w:rsid w:val="00B149E5"/>
    <w:rsid w:val="00B2065D"/>
    <w:rsid w:val="00B24FFF"/>
    <w:rsid w:val="00B36D6F"/>
    <w:rsid w:val="00B46382"/>
    <w:rsid w:val="00B52BDA"/>
    <w:rsid w:val="00B54EED"/>
    <w:rsid w:val="00B55B6B"/>
    <w:rsid w:val="00B57AF0"/>
    <w:rsid w:val="00B61A9E"/>
    <w:rsid w:val="00B673A0"/>
    <w:rsid w:val="00B67F4B"/>
    <w:rsid w:val="00B70BAA"/>
    <w:rsid w:val="00B70E37"/>
    <w:rsid w:val="00B74208"/>
    <w:rsid w:val="00B7497C"/>
    <w:rsid w:val="00B771FC"/>
    <w:rsid w:val="00B84CF2"/>
    <w:rsid w:val="00B85566"/>
    <w:rsid w:val="00B94574"/>
    <w:rsid w:val="00B946C5"/>
    <w:rsid w:val="00B97BF4"/>
    <w:rsid w:val="00BA104A"/>
    <w:rsid w:val="00BA2F39"/>
    <w:rsid w:val="00BA463D"/>
    <w:rsid w:val="00BA4D05"/>
    <w:rsid w:val="00BA4E5E"/>
    <w:rsid w:val="00BA5EA6"/>
    <w:rsid w:val="00BA6F15"/>
    <w:rsid w:val="00BA7481"/>
    <w:rsid w:val="00BB1386"/>
    <w:rsid w:val="00BB36B3"/>
    <w:rsid w:val="00BB4F26"/>
    <w:rsid w:val="00BB56F0"/>
    <w:rsid w:val="00BC29DA"/>
    <w:rsid w:val="00BC3EF5"/>
    <w:rsid w:val="00BC5140"/>
    <w:rsid w:val="00BC6454"/>
    <w:rsid w:val="00BD1F1C"/>
    <w:rsid w:val="00BD2A53"/>
    <w:rsid w:val="00BD4AB9"/>
    <w:rsid w:val="00BD5D65"/>
    <w:rsid w:val="00BD5E5B"/>
    <w:rsid w:val="00BD63E3"/>
    <w:rsid w:val="00BE01E0"/>
    <w:rsid w:val="00BE4977"/>
    <w:rsid w:val="00BF60DD"/>
    <w:rsid w:val="00C02795"/>
    <w:rsid w:val="00C03D0F"/>
    <w:rsid w:val="00C04844"/>
    <w:rsid w:val="00C16D07"/>
    <w:rsid w:val="00C22C3E"/>
    <w:rsid w:val="00C270C7"/>
    <w:rsid w:val="00C27141"/>
    <w:rsid w:val="00C31901"/>
    <w:rsid w:val="00C32A88"/>
    <w:rsid w:val="00C32DEB"/>
    <w:rsid w:val="00C3328D"/>
    <w:rsid w:val="00C41AD8"/>
    <w:rsid w:val="00C426EF"/>
    <w:rsid w:val="00C42710"/>
    <w:rsid w:val="00C47B4B"/>
    <w:rsid w:val="00C52B37"/>
    <w:rsid w:val="00C535D9"/>
    <w:rsid w:val="00C54EE3"/>
    <w:rsid w:val="00C5679D"/>
    <w:rsid w:val="00C5771B"/>
    <w:rsid w:val="00C6680A"/>
    <w:rsid w:val="00C6753B"/>
    <w:rsid w:val="00C71349"/>
    <w:rsid w:val="00C754C6"/>
    <w:rsid w:val="00C81F8E"/>
    <w:rsid w:val="00C82563"/>
    <w:rsid w:val="00C82F66"/>
    <w:rsid w:val="00C83055"/>
    <w:rsid w:val="00C83AEA"/>
    <w:rsid w:val="00C84616"/>
    <w:rsid w:val="00C858B2"/>
    <w:rsid w:val="00CA092B"/>
    <w:rsid w:val="00CA7199"/>
    <w:rsid w:val="00CA7F6D"/>
    <w:rsid w:val="00CB0ABD"/>
    <w:rsid w:val="00CB2630"/>
    <w:rsid w:val="00CB283C"/>
    <w:rsid w:val="00CB3172"/>
    <w:rsid w:val="00CB4CD9"/>
    <w:rsid w:val="00CC165C"/>
    <w:rsid w:val="00CC2441"/>
    <w:rsid w:val="00CD0A5B"/>
    <w:rsid w:val="00CD4CB8"/>
    <w:rsid w:val="00CD7475"/>
    <w:rsid w:val="00CDDA74"/>
    <w:rsid w:val="00CE5C39"/>
    <w:rsid w:val="00CE76C7"/>
    <w:rsid w:val="00CF3E0B"/>
    <w:rsid w:val="00CF56A8"/>
    <w:rsid w:val="00D00F99"/>
    <w:rsid w:val="00D03344"/>
    <w:rsid w:val="00D14116"/>
    <w:rsid w:val="00D14CF2"/>
    <w:rsid w:val="00D14E81"/>
    <w:rsid w:val="00D15CD7"/>
    <w:rsid w:val="00D2273A"/>
    <w:rsid w:val="00D239C6"/>
    <w:rsid w:val="00D31C70"/>
    <w:rsid w:val="00D321FF"/>
    <w:rsid w:val="00D3275E"/>
    <w:rsid w:val="00D33876"/>
    <w:rsid w:val="00D33E7D"/>
    <w:rsid w:val="00D34DBE"/>
    <w:rsid w:val="00D3594C"/>
    <w:rsid w:val="00D36064"/>
    <w:rsid w:val="00D36245"/>
    <w:rsid w:val="00D371C8"/>
    <w:rsid w:val="00D377EC"/>
    <w:rsid w:val="00D43830"/>
    <w:rsid w:val="00D50432"/>
    <w:rsid w:val="00D5084E"/>
    <w:rsid w:val="00D53C37"/>
    <w:rsid w:val="00D65D90"/>
    <w:rsid w:val="00D7179A"/>
    <w:rsid w:val="00D753D3"/>
    <w:rsid w:val="00D75D09"/>
    <w:rsid w:val="00D80727"/>
    <w:rsid w:val="00D9372D"/>
    <w:rsid w:val="00D95432"/>
    <w:rsid w:val="00D9757B"/>
    <w:rsid w:val="00DA225E"/>
    <w:rsid w:val="00DA3C5B"/>
    <w:rsid w:val="00DB3FC8"/>
    <w:rsid w:val="00DC3293"/>
    <w:rsid w:val="00DC739B"/>
    <w:rsid w:val="00DD2916"/>
    <w:rsid w:val="00DD45B1"/>
    <w:rsid w:val="00DE00E5"/>
    <w:rsid w:val="00DE1A69"/>
    <w:rsid w:val="00DE306C"/>
    <w:rsid w:val="00DE38F7"/>
    <w:rsid w:val="00DE7561"/>
    <w:rsid w:val="00DF0045"/>
    <w:rsid w:val="00DF01C8"/>
    <w:rsid w:val="00DF1541"/>
    <w:rsid w:val="00DF2296"/>
    <w:rsid w:val="00DF4B00"/>
    <w:rsid w:val="00DF6F44"/>
    <w:rsid w:val="00E00EB1"/>
    <w:rsid w:val="00E0620D"/>
    <w:rsid w:val="00E077A6"/>
    <w:rsid w:val="00E11552"/>
    <w:rsid w:val="00E2029A"/>
    <w:rsid w:val="00E22465"/>
    <w:rsid w:val="00E22654"/>
    <w:rsid w:val="00E23693"/>
    <w:rsid w:val="00E25E57"/>
    <w:rsid w:val="00E26179"/>
    <w:rsid w:val="00E26E41"/>
    <w:rsid w:val="00E30B6A"/>
    <w:rsid w:val="00E33F51"/>
    <w:rsid w:val="00E41A65"/>
    <w:rsid w:val="00E42BE3"/>
    <w:rsid w:val="00E455BA"/>
    <w:rsid w:val="00E464F0"/>
    <w:rsid w:val="00E478D3"/>
    <w:rsid w:val="00E56131"/>
    <w:rsid w:val="00E57B78"/>
    <w:rsid w:val="00E620B9"/>
    <w:rsid w:val="00E6665A"/>
    <w:rsid w:val="00E67A20"/>
    <w:rsid w:val="00E71471"/>
    <w:rsid w:val="00E730E5"/>
    <w:rsid w:val="00E779D3"/>
    <w:rsid w:val="00E81615"/>
    <w:rsid w:val="00E860CF"/>
    <w:rsid w:val="00E91CF9"/>
    <w:rsid w:val="00E9328D"/>
    <w:rsid w:val="00E94147"/>
    <w:rsid w:val="00E94348"/>
    <w:rsid w:val="00EA352C"/>
    <w:rsid w:val="00EA4F19"/>
    <w:rsid w:val="00EA601D"/>
    <w:rsid w:val="00EB3387"/>
    <w:rsid w:val="00EB3AFB"/>
    <w:rsid w:val="00EC3481"/>
    <w:rsid w:val="00ED05D6"/>
    <w:rsid w:val="00ED0BC7"/>
    <w:rsid w:val="00ED1D28"/>
    <w:rsid w:val="00EE3C0E"/>
    <w:rsid w:val="00EE576C"/>
    <w:rsid w:val="00EF1FDF"/>
    <w:rsid w:val="00EF6C3D"/>
    <w:rsid w:val="00EF6E54"/>
    <w:rsid w:val="00F03FD5"/>
    <w:rsid w:val="00F0460B"/>
    <w:rsid w:val="00F05645"/>
    <w:rsid w:val="00F07946"/>
    <w:rsid w:val="00F07DC6"/>
    <w:rsid w:val="00F116E3"/>
    <w:rsid w:val="00F14712"/>
    <w:rsid w:val="00F16461"/>
    <w:rsid w:val="00F16F32"/>
    <w:rsid w:val="00F259E3"/>
    <w:rsid w:val="00F31964"/>
    <w:rsid w:val="00F31EF7"/>
    <w:rsid w:val="00F4103F"/>
    <w:rsid w:val="00F41624"/>
    <w:rsid w:val="00F42339"/>
    <w:rsid w:val="00F507C9"/>
    <w:rsid w:val="00F50C37"/>
    <w:rsid w:val="00F50EF1"/>
    <w:rsid w:val="00F53611"/>
    <w:rsid w:val="00F55EBF"/>
    <w:rsid w:val="00F56A45"/>
    <w:rsid w:val="00F62295"/>
    <w:rsid w:val="00F63B1E"/>
    <w:rsid w:val="00F64523"/>
    <w:rsid w:val="00F710F2"/>
    <w:rsid w:val="00F730B8"/>
    <w:rsid w:val="00F73872"/>
    <w:rsid w:val="00F77543"/>
    <w:rsid w:val="00F87ED5"/>
    <w:rsid w:val="00F90D4D"/>
    <w:rsid w:val="00F92003"/>
    <w:rsid w:val="00F92FA0"/>
    <w:rsid w:val="00F93423"/>
    <w:rsid w:val="00F944D9"/>
    <w:rsid w:val="00F94538"/>
    <w:rsid w:val="00F95048"/>
    <w:rsid w:val="00F97338"/>
    <w:rsid w:val="00FA2CE1"/>
    <w:rsid w:val="00FA74A3"/>
    <w:rsid w:val="00FA7A59"/>
    <w:rsid w:val="00FB0483"/>
    <w:rsid w:val="00FB425C"/>
    <w:rsid w:val="00FB5EBC"/>
    <w:rsid w:val="00FB62CE"/>
    <w:rsid w:val="00FB6FBA"/>
    <w:rsid w:val="00FC318D"/>
    <w:rsid w:val="00FC5722"/>
    <w:rsid w:val="00FC74C5"/>
    <w:rsid w:val="00FC7EBE"/>
    <w:rsid w:val="00FD5DBE"/>
    <w:rsid w:val="00FD7D87"/>
    <w:rsid w:val="00FE006F"/>
    <w:rsid w:val="00FE0F0A"/>
    <w:rsid w:val="00FE1A4A"/>
    <w:rsid w:val="00FE2D9A"/>
    <w:rsid w:val="00FE3005"/>
    <w:rsid w:val="00FF059D"/>
    <w:rsid w:val="00FF37BC"/>
    <w:rsid w:val="00FF593D"/>
    <w:rsid w:val="00FF5D07"/>
    <w:rsid w:val="00FF773D"/>
    <w:rsid w:val="0210D4C1"/>
    <w:rsid w:val="02BF094D"/>
    <w:rsid w:val="0376F7F2"/>
    <w:rsid w:val="038D7D30"/>
    <w:rsid w:val="03AB62AB"/>
    <w:rsid w:val="03BD4206"/>
    <w:rsid w:val="0472E79B"/>
    <w:rsid w:val="0477ABC2"/>
    <w:rsid w:val="04B7545D"/>
    <w:rsid w:val="052AA7C6"/>
    <w:rsid w:val="056C8572"/>
    <w:rsid w:val="05DDAAD3"/>
    <w:rsid w:val="06657752"/>
    <w:rsid w:val="06C3F4CA"/>
    <w:rsid w:val="06D86B7C"/>
    <w:rsid w:val="0872271B"/>
    <w:rsid w:val="088DD9C7"/>
    <w:rsid w:val="08C5EBFD"/>
    <w:rsid w:val="08D1DE66"/>
    <w:rsid w:val="0919AF80"/>
    <w:rsid w:val="0925894A"/>
    <w:rsid w:val="094E34E6"/>
    <w:rsid w:val="0993DF43"/>
    <w:rsid w:val="0995EE5C"/>
    <w:rsid w:val="09E84AA1"/>
    <w:rsid w:val="0A34E7DC"/>
    <w:rsid w:val="0A44D93D"/>
    <w:rsid w:val="0AAD8C6C"/>
    <w:rsid w:val="0AED90F2"/>
    <w:rsid w:val="0B5ACB40"/>
    <w:rsid w:val="0C9002A2"/>
    <w:rsid w:val="0CAB79FA"/>
    <w:rsid w:val="0CF17125"/>
    <w:rsid w:val="0CFB0C77"/>
    <w:rsid w:val="0CFB5DC9"/>
    <w:rsid w:val="0D001C46"/>
    <w:rsid w:val="0DEA59FF"/>
    <w:rsid w:val="0E023FE5"/>
    <w:rsid w:val="0E18F302"/>
    <w:rsid w:val="0E7B3C66"/>
    <w:rsid w:val="0E7C547B"/>
    <w:rsid w:val="0ED63401"/>
    <w:rsid w:val="0F025C94"/>
    <w:rsid w:val="0FCC09B2"/>
    <w:rsid w:val="1078BE63"/>
    <w:rsid w:val="10A64B72"/>
    <w:rsid w:val="10ACDF22"/>
    <w:rsid w:val="10BF01B4"/>
    <w:rsid w:val="10E54D42"/>
    <w:rsid w:val="1145A801"/>
    <w:rsid w:val="114B399D"/>
    <w:rsid w:val="119B4C2D"/>
    <w:rsid w:val="12075CF9"/>
    <w:rsid w:val="121F6881"/>
    <w:rsid w:val="12C489B8"/>
    <w:rsid w:val="12EC5A69"/>
    <w:rsid w:val="12F03022"/>
    <w:rsid w:val="13A9A524"/>
    <w:rsid w:val="13C973FB"/>
    <w:rsid w:val="13F12562"/>
    <w:rsid w:val="1416CBC8"/>
    <w:rsid w:val="142687A6"/>
    <w:rsid w:val="1433C293"/>
    <w:rsid w:val="143C3EC6"/>
    <w:rsid w:val="1519046B"/>
    <w:rsid w:val="1532D553"/>
    <w:rsid w:val="154C2F86"/>
    <w:rsid w:val="15B9BCC6"/>
    <w:rsid w:val="15FC2A7A"/>
    <w:rsid w:val="160084B5"/>
    <w:rsid w:val="165771E0"/>
    <w:rsid w:val="1670D188"/>
    <w:rsid w:val="172BC16B"/>
    <w:rsid w:val="17470C78"/>
    <w:rsid w:val="1775DFA6"/>
    <w:rsid w:val="1799BE76"/>
    <w:rsid w:val="17F50A4F"/>
    <w:rsid w:val="18078AF1"/>
    <w:rsid w:val="183ED383"/>
    <w:rsid w:val="186EFC37"/>
    <w:rsid w:val="18DC5973"/>
    <w:rsid w:val="18E9D5A4"/>
    <w:rsid w:val="18F26BCC"/>
    <w:rsid w:val="18FB2495"/>
    <w:rsid w:val="18FD85D5"/>
    <w:rsid w:val="1940A38B"/>
    <w:rsid w:val="19448011"/>
    <w:rsid w:val="19C9138E"/>
    <w:rsid w:val="1A455AFF"/>
    <w:rsid w:val="1A58453F"/>
    <w:rsid w:val="1A77CFC5"/>
    <w:rsid w:val="1A8771C3"/>
    <w:rsid w:val="1AD21478"/>
    <w:rsid w:val="1C2D1402"/>
    <w:rsid w:val="1C394F27"/>
    <w:rsid w:val="1C3F1A74"/>
    <w:rsid w:val="1C55FC15"/>
    <w:rsid w:val="1CAA15C6"/>
    <w:rsid w:val="1D0D507C"/>
    <w:rsid w:val="1D2D6522"/>
    <w:rsid w:val="1D49A0E4"/>
    <w:rsid w:val="1E413A57"/>
    <w:rsid w:val="1F16E2C0"/>
    <w:rsid w:val="1F350DE3"/>
    <w:rsid w:val="1F4776F8"/>
    <w:rsid w:val="1F830877"/>
    <w:rsid w:val="1FEB7932"/>
    <w:rsid w:val="1FF213D9"/>
    <w:rsid w:val="214A27C8"/>
    <w:rsid w:val="21A6837B"/>
    <w:rsid w:val="21D1988C"/>
    <w:rsid w:val="21DF6645"/>
    <w:rsid w:val="2232A014"/>
    <w:rsid w:val="225DD0B3"/>
    <w:rsid w:val="22DD1611"/>
    <w:rsid w:val="22ED4C33"/>
    <w:rsid w:val="234F7F75"/>
    <w:rsid w:val="236562DC"/>
    <w:rsid w:val="24B48199"/>
    <w:rsid w:val="24BC3C4E"/>
    <w:rsid w:val="24FADA49"/>
    <w:rsid w:val="2546E5FB"/>
    <w:rsid w:val="25562461"/>
    <w:rsid w:val="255A08B3"/>
    <w:rsid w:val="26488754"/>
    <w:rsid w:val="26805693"/>
    <w:rsid w:val="268AF508"/>
    <w:rsid w:val="26B5F329"/>
    <w:rsid w:val="26BC7403"/>
    <w:rsid w:val="270F580D"/>
    <w:rsid w:val="27685F9D"/>
    <w:rsid w:val="27C91707"/>
    <w:rsid w:val="27FB5408"/>
    <w:rsid w:val="280CAFD2"/>
    <w:rsid w:val="280CDF06"/>
    <w:rsid w:val="28382EF0"/>
    <w:rsid w:val="288DC523"/>
    <w:rsid w:val="28DDA88A"/>
    <w:rsid w:val="2901A1B2"/>
    <w:rsid w:val="2B207D9D"/>
    <w:rsid w:val="2B2AB656"/>
    <w:rsid w:val="2B474606"/>
    <w:rsid w:val="2B5D103C"/>
    <w:rsid w:val="2B99627A"/>
    <w:rsid w:val="2BE8C226"/>
    <w:rsid w:val="2C0DA319"/>
    <w:rsid w:val="2C7213E3"/>
    <w:rsid w:val="2CE05029"/>
    <w:rsid w:val="2CE10E2F"/>
    <w:rsid w:val="2D5ED67A"/>
    <w:rsid w:val="2E076903"/>
    <w:rsid w:val="2E2E795E"/>
    <w:rsid w:val="2E3584F1"/>
    <w:rsid w:val="2E540ECC"/>
    <w:rsid w:val="2E654F92"/>
    <w:rsid w:val="2E69E319"/>
    <w:rsid w:val="2E805952"/>
    <w:rsid w:val="2F35D20B"/>
    <w:rsid w:val="2F4A53F6"/>
    <w:rsid w:val="2FC0FB73"/>
    <w:rsid w:val="30A8FB8B"/>
    <w:rsid w:val="314DCAF0"/>
    <w:rsid w:val="31ADDC6A"/>
    <w:rsid w:val="31AF5453"/>
    <w:rsid w:val="33139EF4"/>
    <w:rsid w:val="332334BD"/>
    <w:rsid w:val="3345B280"/>
    <w:rsid w:val="335B6DDD"/>
    <w:rsid w:val="337F33A8"/>
    <w:rsid w:val="339F32EC"/>
    <w:rsid w:val="33D2CE64"/>
    <w:rsid w:val="34C43ABD"/>
    <w:rsid w:val="3504DB8B"/>
    <w:rsid w:val="35B86F60"/>
    <w:rsid w:val="368CC327"/>
    <w:rsid w:val="3758724F"/>
    <w:rsid w:val="37CA66C0"/>
    <w:rsid w:val="385759FA"/>
    <w:rsid w:val="3857A5A8"/>
    <w:rsid w:val="387EFAA7"/>
    <w:rsid w:val="38F8C2B1"/>
    <w:rsid w:val="392D13F8"/>
    <w:rsid w:val="3931BE0C"/>
    <w:rsid w:val="393F6629"/>
    <w:rsid w:val="39728DC6"/>
    <w:rsid w:val="3A3D3B4A"/>
    <w:rsid w:val="3A4C5179"/>
    <w:rsid w:val="3A86DC12"/>
    <w:rsid w:val="3AD67270"/>
    <w:rsid w:val="3B59AB0D"/>
    <w:rsid w:val="3BC1123E"/>
    <w:rsid w:val="3BEEA22A"/>
    <w:rsid w:val="3C102F3E"/>
    <w:rsid w:val="3C27F3E0"/>
    <w:rsid w:val="3C6D505E"/>
    <w:rsid w:val="3CA139DA"/>
    <w:rsid w:val="3DB86FAB"/>
    <w:rsid w:val="3E247848"/>
    <w:rsid w:val="401FCA4A"/>
    <w:rsid w:val="403495A8"/>
    <w:rsid w:val="411D0FB3"/>
    <w:rsid w:val="41239848"/>
    <w:rsid w:val="415C526D"/>
    <w:rsid w:val="418B18DF"/>
    <w:rsid w:val="419DB1DD"/>
    <w:rsid w:val="41A2D5CE"/>
    <w:rsid w:val="41A4AACD"/>
    <w:rsid w:val="42495C2B"/>
    <w:rsid w:val="42998CFF"/>
    <w:rsid w:val="42DF2BF2"/>
    <w:rsid w:val="432CA8F1"/>
    <w:rsid w:val="437B9587"/>
    <w:rsid w:val="43D693E0"/>
    <w:rsid w:val="44410E13"/>
    <w:rsid w:val="448E6C67"/>
    <w:rsid w:val="44A7B72A"/>
    <w:rsid w:val="44F04B01"/>
    <w:rsid w:val="451765E8"/>
    <w:rsid w:val="458CBBE3"/>
    <w:rsid w:val="45B6C3B8"/>
    <w:rsid w:val="4637E871"/>
    <w:rsid w:val="464E4E47"/>
    <w:rsid w:val="469921D9"/>
    <w:rsid w:val="47154C01"/>
    <w:rsid w:val="47293A83"/>
    <w:rsid w:val="4739AC0C"/>
    <w:rsid w:val="4782B2C3"/>
    <w:rsid w:val="47853A10"/>
    <w:rsid w:val="47A2BD3F"/>
    <w:rsid w:val="48013ACB"/>
    <w:rsid w:val="485B951D"/>
    <w:rsid w:val="489358B9"/>
    <w:rsid w:val="48ADCAD4"/>
    <w:rsid w:val="48D8F8EE"/>
    <w:rsid w:val="4A054CAA"/>
    <w:rsid w:val="4B0D93BE"/>
    <w:rsid w:val="4B376D24"/>
    <w:rsid w:val="4B50BEB4"/>
    <w:rsid w:val="4B5F8C85"/>
    <w:rsid w:val="4C385AB0"/>
    <w:rsid w:val="4D4C35F4"/>
    <w:rsid w:val="4DB0B2B8"/>
    <w:rsid w:val="4E7C215E"/>
    <w:rsid w:val="4EA4004E"/>
    <w:rsid w:val="4EEBDD5D"/>
    <w:rsid w:val="4F877DE4"/>
    <w:rsid w:val="4F8ACD32"/>
    <w:rsid w:val="4FA53434"/>
    <w:rsid w:val="4FC858CA"/>
    <w:rsid w:val="5000D9BC"/>
    <w:rsid w:val="50020245"/>
    <w:rsid w:val="5081A8DF"/>
    <w:rsid w:val="51AFCFC0"/>
    <w:rsid w:val="51B75518"/>
    <w:rsid w:val="51B79D29"/>
    <w:rsid w:val="52220B72"/>
    <w:rsid w:val="5227EEAC"/>
    <w:rsid w:val="528E84DB"/>
    <w:rsid w:val="529162C8"/>
    <w:rsid w:val="53726AD1"/>
    <w:rsid w:val="5417491C"/>
    <w:rsid w:val="541F49B8"/>
    <w:rsid w:val="545E615D"/>
    <w:rsid w:val="54B74F2F"/>
    <w:rsid w:val="55287E00"/>
    <w:rsid w:val="5537BBF0"/>
    <w:rsid w:val="563CC98B"/>
    <w:rsid w:val="564D6F27"/>
    <w:rsid w:val="568AE7AD"/>
    <w:rsid w:val="573189DF"/>
    <w:rsid w:val="573CC5EB"/>
    <w:rsid w:val="57765494"/>
    <w:rsid w:val="57815C36"/>
    <w:rsid w:val="579FB8AC"/>
    <w:rsid w:val="57FF97F9"/>
    <w:rsid w:val="5899C456"/>
    <w:rsid w:val="58E40A7A"/>
    <w:rsid w:val="595B5053"/>
    <w:rsid w:val="5A13F4FA"/>
    <w:rsid w:val="5A6F1284"/>
    <w:rsid w:val="5B875462"/>
    <w:rsid w:val="5BE52CF7"/>
    <w:rsid w:val="5C7F8E07"/>
    <w:rsid w:val="5CE707C7"/>
    <w:rsid w:val="5D192606"/>
    <w:rsid w:val="5D28FF48"/>
    <w:rsid w:val="5D4A4F18"/>
    <w:rsid w:val="5D704D9B"/>
    <w:rsid w:val="5E6D099F"/>
    <w:rsid w:val="5E7D1B4E"/>
    <w:rsid w:val="5E9E1ECD"/>
    <w:rsid w:val="5EC2CEDF"/>
    <w:rsid w:val="5EE6F50C"/>
    <w:rsid w:val="5F015C5D"/>
    <w:rsid w:val="5F25841C"/>
    <w:rsid w:val="5F2F7DBF"/>
    <w:rsid w:val="5F4A7F0A"/>
    <w:rsid w:val="5F91BC0B"/>
    <w:rsid w:val="5FF5B1F6"/>
    <w:rsid w:val="60BBEA57"/>
    <w:rsid w:val="60DC22ED"/>
    <w:rsid w:val="612AA6F4"/>
    <w:rsid w:val="616DC984"/>
    <w:rsid w:val="6258D807"/>
    <w:rsid w:val="629AD4AA"/>
    <w:rsid w:val="63512892"/>
    <w:rsid w:val="64A5D24C"/>
    <w:rsid w:val="64EF1654"/>
    <w:rsid w:val="662528D9"/>
    <w:rsid w:val="666CC8FD"/>
    <w:rsid w:val="66C72CF0"/>
    <w:rsid w:val="6779341A"/>
    <w:rsid w:val="6788E111"/>
    <w:rsid w:val="67890061"/>
    <w:rsid w:val="686BE735"/>
    <w:rsid w:val="68706C90"/>
    <w:rsid w:val="68B44CA1"/>
    <w:rsid w:val="68E68C78"/>
    <w:rsid w:val="690AC43B"/>
    <w:rsid w:val="69164CD1"/>
    <w:rsid w:val="6A0F865E"/>
    <w:rsid w:val="6A8BC213"/>
    <w:rsid w:val="6AB0D4DC"/>
    <w:rsid w:val="6B48F15E"/>
    <w:rsid w:val="6CC4A9CC"/>
    <w:rsid w:val="6D002A5B"/>
    <w:rsid w:val="6D090336"/>
    <w:rsid w:val="6D182B67"/>
    <w:rsid w:val="6D5791E9"/>
    <w:rsid w:val="6DFB523E"/>
    <w:rsid w:val="6F32B8AC"/>
    <w:rsid w:val="6F830388"/>
    <w:rsid w:val="6FD6B3A2"/>
    <w:rsid w:val="6FE6BAED"/>
    <w:rsid w:val="7026E314"/>
    <w:rsid w:val="70383562"/>
    <w:rsid w:val="70A47EB6"/>
    <w:rsid w:val="70E50FCD"/>
    <w:rsid w:val="70EA28BE"/>
    <w:rsid w:val="70F4BDA4"/>
    <w:rsid w:val="712B7969"/>
    <w:rsid w:val="716526B5"/>
    <w:rsid w:val="7226B1EC"/>
    <w:rsid w:val="72E256AC"/>
    <w:rsid w:val="73068C6E"/>
    <w:rsid w:val="731A6ED1"/>
    <w:rsid w:val="7339F62B"/>
    <w:rsid w:val="73C73BAD"/>
    <w:rsid w:val="744F3052"/>
    <w:rsid w:val="75802F7F"/>
    <w:rsid w:val="765D7A01"/>
    <w:rsid w:val="76EF6DEF"/>
    <w:rsid w:val="770E1F08"/>
    <w:rsid w:val="772C3E98"/>
    <w:rsid w:val="78C892B8"/>
    <w:rsid w:val="78DCF3EB"/>
    <w:rsid w:val="78E6FFBC"/>
    <w:rsid w:val="7918BE7E"/>
    <w:rsid w:val="79314F63"/>
    <w:rsid w:val="793CC799"/>
    <w:rsid w:val="79A01CA6"/>
    <w:rsid w:val="79B51B6B"/>
    <w:rsid w:val="79DCE0E3"/>
    <w:rsid w:val="7A4D6993"/>
    <w:rsid w:val="7BC2DC7F"/>
    <w:rsid w:val="7C538A8B"/>
    <w:rsid w:val="7CA6E701"/>
    <w:rsid w:val="7CE0ED26"/>
    <w:rsid w:val="7E15CCA9"/>
    <w:rsid w:val="7E210E66"/>
    <w:rsid w:val="7ED4F01A"/>
    <w:rsid w:val="7F0C8B6F"/>
    <w:rsid w:val="7F1DC9E0"/>
    <w:rsid w:val="7F4C87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DEECA"/>
  <w15:chartTrackingRefBased/>
  <w15:docId w15:val="{E6F92CD4-98DC-4B0A-888B-75C40E9F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63D"/>
    <w:rPr>
      <w:rFonts w:ascii="Calibri Light" w:hAnsi="Calibri Light"/>
      <w:color w:val="404040" w:themeColor="text1" w:themeTint="BF"/>
    </w:rPr>
  </w:style>
  <w:style w:type="paragraph" w:styleId="Heading1">
    <w:name w:val="heading 1"/>
    <w:basedOn w:val="Normal"/>
    <w:next w:val="Normal"/>
    <w:link w:val="Heading1Char"/>
    <w:uiPriority w:val="9"/>
    <w:qFormat/>
    <w:rsid w:val="007C2B6A"/>
    <w:pPr>
      <w:keepNext/>
      <w:keepLines/>
      <w:spacing w:before="240" w:after="0"/>
      <w:outlineLvl w:val="0"/>
    </w:pPr>
    <w:rPr>
      <w:rFonts w:asciiTheme="majorHAnsi" w:eastAsiaTheme="majorEastAsia" w:hAnsiTheme="majorHAnsi" w:cstheme="majorBidi"/>
      <w:color w:val="2B5266"/>
      <w:sz w:val="32"/>
      <w:szCs w:val="32"/>
    </w:rPr>
  </w:style>
  <w:style w:type="paragraph" w:styleId="Heading2">
    <w:name w:val="heading 2"/>
    <w:basedOn w:val="Normal"/>
    <w:next w:val="Normal"/>
    <w:link w:val="Heading2Char"/>
    <w:uiPriority w:val="9"/>
    <w:unhideWhenUsed/>
    <w:qFormat/>
    <w:rsid w:val="00DD45B1"/>
    <w:pPr>
      <w:keepNext/>
      <w:keepLines/>
      <w:spacing w:before="240"/>
      <w:outlineLvl w:val="1"/>
    </w:pPr>
    <w:rPr>
      <w:rFonts w:eastAsiaTheme="majorEastAsia" w:cstheme="majorBidi"/>
      <w:color w:val="8791A0"/>
      <w:sz w:val="28"/>
      <w:szCs w:val="26"/>
    </w:rPr>
  </w:style>
  <w:style w:type="paragraph" w:styleId="Heading3">
    <w:name w:val="heading 3"/>
    <w:basedOn w:val="Normal"/>
    <w:next w:val="Normal"/>
    <w:link w:val="Heading3Char"/>
    <w:uiPriority w:val="9"/>
    <w:unhideWhenUsed/>
    <w:qFormat/>
    <w:rsid w:val="00DD45B1"/>
    <w:pPr>
      <w:keepNext/>
      <w:keepLines/>
      <w:spacing w:before="40" w:after="0"/>
      <w:outlineLvl w:val="2"/>
    </w:pPr>
    <w:rPr>
      <w:rFonts w:asciiTheme="minorHAnsi" w:eastAsiaTheme="majorEastAsia" w:hAnsiTheme="minorHAnsi" w:cstheme="majorBidi"/>
      <w:b/>
      <w:color w:val="2B526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B6A"/>
    <w:rPr>
      <w:rFonts w:asciiTheme="majorHAnsi" w:eastAsiaTheme="majorEastAsia" w:hAnsiTheme="majorHAnsi" w:cstheme="majorBidi"/>
      <w:color w:val="2B5266"/>
      <w:sz w:val="32"/>
      <w:szCs w:val="32"/>
    </w:rPr>
  </w:style>
  <w:style w:type="paragraph" w:styleId="ListParagraph">
    <w:name w:val="List Paragraph"/>
    <w:basedOn w:val="Normal"/>
    <w:uiPriority w:val="34"/>
    <w:rsid w:val="00E455BA"/>
    <w:pPr>
      <w:ind w:left="720"/>
      <w:contextualSpacing/>
    </w:pPr>
  </w:style>
  <w:style w:type="table" w:styleId="TableGrid">
    <w:name w:val="Table Grid"/>
    <w:basedOn w:val="TableNormal"/>
    <w:uiPriority w:val="39"/>
    <w:rsid w:val="009F4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AAD"/>
  </w:style>
  <w:style w:type="paragraph" w:styleId="Footer">
    <w:name w:val="footer"/>
    <w:basedOn w:val="Normal"/>
    <w:link w:val="FooterChar"/>
    <w:uiPriority w:val="99"/>
    <w:unhideWhenUsed/>
    <w:rsid w:val="00446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AAD"/>
  </w:style>
  <w:style w:type="character" w:customStyle="1" w:styleId="Heading2Char">
    <w:name w:val="Heading 2 Char"/>
    <w:basedOn w:val="DefaultParagraphFont"/>
    <w:link w:val="Heading2"/>
    <w:uiPriority w:val="9"/>
    <w:rsid w:val="00DD45B1"/>
    <w:rPr>
      <w:rFonts w:ascii="Calibri Light" w:eastAsiaTheme="majorEastAsia" w:hAnsi="Calibri Light" w:cstheme="majorBidi"/>
      <w:color w:val="8791A0"/>
      <w:sz w:val="28"/>
      <w:szCs w:val="26"/>
    </w:rPr>
  </w:style>
  <w:style w:type="paragraph" w:styleId="BalloonText">
    <w:name w:val="Balloon Text"/>
    <w:basedOn w:val="Normal"/>
    <w:link w:val="BalloonTextChar"/>
    <w:uiPriority w:val="99"/>
    <w:semiHidden/>
    <w:unhideWhenUsed/>
    <w:rsid w:val="00745A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A14"/>
    <w:rPr>
      <w:rFonts w:ascii="Segoe UI" w:hAnsi="Segoe UI" w:cs="Segoe UI"/>
      <w:color w:val="404040" w:themeColor="text1" w:themeTint="BF"/>
      <w:sz w:val="18"/>
      <w:szCs w:val="18"/>
    </w:rPr>
  </w:style>
  <w:style w:type="paragraph" w:styleId="Title">
    <w:name w:val="Title"/>
    <w:basedOn w:val="Normal"/>
    <w:next w:val="Normal"/>
    <w:link w:val="TitleChar"/>
    <w:uiPriority w:val="10"/>
    <w:qFormat/>
    <w:rsid w:val="009A1497"/>
    <w:pPr>
      <w:spacing w:after="0" w:line="240" w:lineRule="auto"/>
      <w:contextualSpacing/>
    </w:pPr>
    <w:rPr>
      <w:rFonts w:eastAsiaTheme="majorEastAsia" w:cstheme="majorBidi"/>
      <w:color w:val="2B5266"/>
      <w:spacing w:val="-10"/>
      <w:kern w:val="28"/>
      <w:sz w:val="44"/>
      <w:szCs w:val="56"/>
    </w:rPr>
  </w:style>
  <w:style w:type="character" w:customStyle="1" w:styleId="TitleChar">
    <w:name w:val="Title Char"/>
    <w:basedOn w:val="DefaultParagraphFont"/>
    <w:link w:val="Title"/>
    <w:uiPriority w:val="10"/>
    <w:rsid w:val="009A1497"/>
    <w:rPr>
      <w:rFonts w:ascii="Calibri Light" w:eastAsiaTheme="majorEastAsia" w:hAnsi="Calibri Light" w:cstheme="majorBidi"/>
      <w:color w:val="2B5266"/>
      <w:spacing w:val="-10"/>
      <w:kern w:val="28"/>
      <w:sz w:val="44"/>
      <w:szCs w:val="56"/>
    </w:rPr>
  </w:style>
  <w:style w:type="paragraph" w:styleId="Subtitle">
    <w:name w:val="Subtitle"/>
    <w:basedOn w:val="Normal"/>
    <w:next w:val="Normal"/>
    <w:link w:val="SubtitleChar"/>
    <w:uiPriority w:val="11"/>
    <w:qFormat/>
    <w:rsid w:val="007C2B6A"/>
    <w:pPr>
      <w:numPr>
        <w:ilvl w:val="1"/>
      </w:numPr>
    </w:pPr>
    <w:rPr>
      <w:rFonts w:eastAsiaTheme="minorEastAsia"/>
      <w:color w:val="8791A0"/>
      <w:spacing w:val="15"/>
      <w:sz w:val="32"/>
    </w:rPr>
  </w:style>
  <w:style w:type="character" w:customStyle="1" w:styleId="SubtitleChar">
    <w:name w:val="Subtitle Char"/>
    <w:basedOn w:val="DefaultParagraphFont"/>
    <w:link w:val="Subtitle"/>
    <w:uiPriority w:val="11"/>
    <w:rsid w:val="007C2B6A"/>
    <w:rPr>
      <w:rFonts w:ascii="Calibri Light" w:eastAsiaTheme="minorEastAsia" w:hAnsi="Calibri Light"/>
      <w:color w:val="8791A0"/>
      <w:spacing w:val="15"/>
      <w:sz w:val="32"/>
    </w:rPr>
  </w:style>
  <w:style w:type="character" w:styleId="SubtleEmphasis">
    <w:name w:val="Subtle Emphasis"/>
    <w:aliases w:val="Intro paragraph"/>
    <w:basedOn w:val="DefaultParagraphFont"/>
    <w:uiPriority w:val="19"/>
    <w:qFormat/>
    <w:rsid w:val="007C2B6A"/>
    <w:rPr>
      <w:rFonts w:asciiTheme="minorHAnsi" w:hAnsiTheme="minorHAnsi"/>
      <w:i w:val="0"/>
      <w:iCs/>
      <w:color w:val="404040" w:themeColor="text1" w:themeTint="BF"/>
      <w:sz w:val="28"/>
    </w:rPr>
  </w:style>
  <w:style w:type="character" w:styleId="Emphasis">
    <w:name w:val="Emphasis"/>
    <w:aliases w:val="Callout title"/>
    <w:basedOn w:val="DefaultParagraphFont"/>
    <w:uiPriority w:val="20"/>
    <w:qFormat/>
    <w:rsid w:val="007C2B6A"/>
    <w:rPr>
      <w:rFonts w:asciiTheme="minorHAnsi" w:hAnsiTheme="minorHAnsi"/>
      <w:b/>
      <w:i w:val="0"/>
      <w:iCs/>
      <w:color w:val="2B5266"/>
      <w:sz w:val="24"/>
    </w:rPr>
  </w:style>
  <w:style w:type="character" w:customStyle="1" w:styleId="Heading3Char">
    <w:name w:val="Heading 3 Char"/>
    <w:basedOn w:val="DefaultParagraphFont"/>
    <w:link w:val="Heading3"/>
    <w:uiPriority w:val="9"/>
    <w:rsid w:val="00DD45B1"/>
    <w:rPr>
      <w:rFonts w:eastAsiaTheme="majorEastAsia" w:cstheme="majorBidi"/>
      <w:b/>
      <w:color w:val="2B5266"/>
      <w:szCs w:val="24"/>
    </w:rPr>
  </w:style>
  <w:style w:type="character" w:styleId="Hyperlink">
    <w:name w:val="Hyperlink"/>
    <w:basedOn w:val="DefaultParagraphFont"/>
    <w:uiPriority w:val="99"/>
    <w:unhideWhenUsed/>
    <w:rsid w:val="00DD45B1"/>
    <w:rPr>
      <w:color w:val="0563C1" w:themeColor="hyperlink"/>
      <w:u w:val="single"/>
    </w:rPr>
  </w:style>
  <w:style w:type="character" w:styleId="Strong">
    <w:name w:val="Strong"/>
    <w:aliases w:val="Table/Figure title"/>
    <w:basedOn w:val="DefaultParagraphFont"/>
    <w:uiPriority w:val="22"/>
    <w:qFormat/>
    <w:rsid w:val="002F5575"/>
    <w:rPr>
      <w:rFonts w:asciiTheme="minorHAnsi" w:hAnsiTheme="minorHAnsi"/>
      <w:b/>
      <w:bCs/>
      <w:sz w:val="22"/>
    </w:rPr>
  </w:style>
  <w:style w:type="paragraph" w:styleId="Quote">
    <w:name w:val="Quote"/>
    <w:basedOn w:val="Normal"/>
    <w:next w:val="Normal"/>
    <w:link w:val="QuoteChar"/>
    <w:uiPriority w:val="29"/>
    <w:qFormat/>
    <w:rsid w:val="002F5575"/>
    <w:pPr>
      <w:spacing w:after="120"/>
    </w:pPr>
    <w:rPr>
      <w:i/>
      <w:iCs/>
    </w:rPr>
  </w:style>
  <w:style w:type="character" w:customStyle="1" w:styleId="QuoteChar">
    <w:name w:val="Quote Char"/>
    <w:basedOn w:val="DefaultParagraphFont"/>
    <w:link w:val="Quote"/>
    <w:uiPriority w:val="29"/>
    <w:rsid w:val="002F5575"/>
    <w:rPr>
      <w:rFonts w:ascii="Calibri Light" w:hAnsi="Calibri Light"/>
      <w:i/>
      <w:iCs/>
      <w:color w:val="404040" w:themeColor="text1" w:themeTint="BF"/>
    </w:rPr>
  </w:style>
  <w:style w:type="paragraph" w:styleId="EndnoteText">
    <w:name w:val="endnote text"/>
    <w:basedOn w:val="Normal"/>
    <w:link w:val="EndnoteTextChar"/>
    <w:uiPriority w:val="99"/>
    <w:semiHidden/>
    <w:unhideWhenUsed/>
    <w:rsid w:val="00A308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0888"/>
    <w:rPr>
      <w:rFonts w:ascii="Calibri Light" w:hAnsi="Calibri Light"/>
      <w:color w:val="404040" w:themeColor="text1" w:themeTint="BF"/>
      <w:sz w:val="20"/>
      <w:szCs w:val="20"/>
    </w:rPr>
  </w:style>
  <w:style w:type="character" w:styleId="EndnoteReference">
    <w:name w:val="endnote reference"/>
    <w:basedOn w:val="DefaultParagraphFont"/>
    <w:uiPriority w:val="99"/>
    <w:semiHidden/>
    <w:unhideWhenUsed/>
    <w:rsid w:val="00A30888"/>
    <w:rPr>
      <w:vertAlign w:val="superscript"/>
    </w:rPr>
  </w:style>
  <w:style w:type="paragraph" w:styleId="FootnoteText">
    <w:name w:val="footnote text"/>
    <w:basedOn w:val="Normal"/>
    <w:link w:val="FootnoteTextChar"/>
    <w:uiPriority w:val="99"/>
    <w:semiHidden/>
    <w:unhideWhenUsed/>
    <w:rsid w:val="00A308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0888"/>
    <w:rPr>
      <w:rFonts w:ascii="Calibri Light" w:hAnsi="Calibri Light"/>
      <w:color w:val="404040" w:themeColor="text1" w:themeTint="BF"/>
      <w:sz w:val="20"/>
      <w:szCs w:val="20"/>
    </w:rPr>
  </w:style>
  <w:style w:type="character" w:styleId="FootnoteReference">
    <w:name w:val="footnote reference"/>
    <w:basedOn w:val="DefaultParagraphFont"/>
    <w:uiPriority w:val="99"/>
    <w:semiHidden/>
    <w:unhideWhenUsed/>
    <w:rsid w:val="00A30888"/>
    <w:rPr>
      <w:vertAlign w:val="superscript"/>
    </w:rPr>
  </w:style>
  <w:style w:type="paragraph" w:customStyle="1" w:styleId="paragraph">
    <w:name w:val="paragraph"/>
    <w:basedOn w:val="Normal"/>
    <w:rsid w:val="009558F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9558F0"/>
  </w:style>
  <w:style w:type="character" w:customStyle="1" w:styleId="eop">
    <w:name w:val="eop"/>
    <w:basedOn w:val="DefaultParagraphFont"/>
    <w:rsid w:val="009558F0"/>
  </w:style>
  <w:style w:type="paragraph" w:styleId="NoSpacing">
    <w:name w:val="No Spacing"/>
    <w:uiPriority w:val="1"/>
    <w:qFormat/>
    <w:rsid w:val="005079E2"/>
    <w:pPr>
      <w:spacing w:after="0" w:line="240" w:lineRule="auto"/>
    </w:pPr>
    <w:rPr>
      <w:rFonts w:ascii="Calibri Light" w:hAnsi="Calibri Light"/>
      <w:color w:val="404040" w:themeColor="text1" w:themeTint="BF"/>
    </w:rPr>
  </w:style>
  <w:style w:type="character" w:customStyle="1" w:styleId="wacimagecontainer">
    <w:name w:val="wacimagecontainer"/>
    <w:basedOn w:val="DefaultParagraphFont"/>
    <w:rsid w:val="00A02DCA"/>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Calibri Light" w:hAnsi="Calibri Light"/>
      <w:color w:val="404040" w:themeColor="text1" w:themeTint="BF"/>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22EEB"/>
    <w:pPr>
      <w:spacing w:after="0" w:line="240" w:lineRule="auto"/>
    </w:pPr>
    <w:rPr>
      <w:rFonts w:ascii="Calibri Light" w:hAnsi="Calibri Light"/>
      <w:color w:val="404040" w:themeColor="text1" w:themeTint="BF"/>
    </w:rPr>
  </w:style>
  <w:style w:type="character" w:customStyle="1" w:styleId="scxp189509804">
    <w:name w:val="scxp189509804"/>
    <w:basedOn w:val="DefaultParagraphFont"/>
    <w:rsid w:val="00445B7B"/>
  </w:style>
  <w:style w:type="paragraph" w:styleId="CommentSubject">
    <w:name w:val="annotation subject"/>
    <w:basedOn w:val="CommentText"/>
    <w:next w:val="CommentText"/>
    <w:link w:val="CommentSubjectChar"/>
    <w:uiPriority w:val="99"/>
    <w:semiHidden/>
    <w:unhideWhenUsed/>
    <w:rsid w:val="00F77543"/>
    <w:rPr>
      <w:b/>
      <w:bCs/>
    </w:rPr>
  </w:style>
  <w:style w:type="character" w:customStyle="1" w:styleId="CommentSubjectChar">
    <w:name w:val="Comment Subject Char"/>
    <w:basedOn w:val="CommentTextChar"/>
    <w:link w:val="CommentSubject"/>
    <w:uiPriority w:val="99"/>
    <w:semiHidden/>
    <w:rsid w:val="00F77543"/>
    <w:rPr>
      <w:rFonts w:ascii="Calibri Light" w:hAnsi="Calibri Light"/>
      <w:b/>
      <w:bCs/>
      <w:color w:val="404040" w:themeColor="text1" w:themeTint="BF"/>
      <w:sz w:val="20"/>
      <w:szCs w:val="20"/>
    </w:rPr>
  </w:style>
  <w:style w:type="character" w:styleId="Mention">
    <w:name w:val="Mention"/>
    <w:basedOn w:val="DefaultParagraphFont"/>
    <w:uiPriority w:val="99"/>
    <w:unhideWhenUsed/>
    <w:rsid w:val="00F77543"/>
    <w:rPr>
      <w:color w:val="2B579A"/>
      <w:shd w:val="clear" w:color="auto" w:fill="E1DFDD"/>
    </w:rPr>
  </w:style>
  <w:style w:type="character" w:customStyle="1" w:styleId="ui-provider">
    <w:name w:val="ui-provider"/>
    <w:basedOn w:val="DefaultParagraphFont"/>
    <w:rsid w:val="00DC739B"/>
  </w:style>
  <w:style w:type="character" w:customStyle="1" w:styleId="cf01">
    <w:name w:val="cf01"/>
    <w:basedOn w:val="DefaultParagraphFont"/>
    <w:rsid w:val="00891C3E"/>
    <w:rPr>
      <w:rFonts w:ascii="Segoe UI" w:hAnsi="Segoe UI" w:cs="Segoe UI" w:hint="default"/>
      <w:color w:val="404040"/>
      <w:sz w:val="18"/>
      <w:szCs w:val="18"/>
    </w:rPr>
  </w:style>
  <w:style w:type="paragraph" w:styleId="NormalWeb">
    <w:name w:val="Normal (Web)"/>
    <w:basedOn w:val="Normal"/>
    <w:uiPriority w:val="99"/>
    <w:unhideWhenUsed/>
    <w:rsid w:val="00620C5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4289">
      <w:bodyDiv w:val="1"/>
      <w:marLeft w:val="0"/>
      <w:marRight w:val="0"/>
      <w:marTop w:val="0"/>
      <w:marBottom w:val="0"/>
      <w:divBdr>
        <w:top w:val="none" w:sz="0" w:space="0" w:color="auto"/>
        <w:left w:val="none" w:sz="0" w:space="0" w:color="auto"/>
        <w:bottom w:val="none" w:sz="0" w:space="0" w:color="auto"/>
        <w:right w:val="none" w:sz="0" w:space="0" w:color="auto"/>
      </w:divBdr>
      <w:divsChild>
        <w:div w:id="264851028">
          <w:marLeft w:val="0"/>
          <w:marRight w:val="0"/>
          <w:marTop w:val="0"/>
          <w:marBottom w:val="0"/>
          <w:divBdr>
            <w:top w:val="none" w:sz="0" w:space="0" w:color="auto"/>
            <w:left w:val="none" w:sz="0" w:space="0" w:color="auto"/>
            <w:bottom w:val="none" w:sz="0" w:space="0" w:color="auto"/>
            <w:right w:val="none" w:sz="0" w:space="0" w:color="auto"/>
          </w:divBdr>
          <w:divsChild>
            <w:div w:id="126554052">
              <w:marLeft w:val="0"/>
              <w:marRight w:val="0"/>
              <w:marTop w:val="0"/>
              <w:marBottom w:val="0"/>
              <w:divBdr>
                <w:top w:val="none" w:sz="0" w:space="0" w:color="auto"/>
                <w:left w:val="none" w:sz="0" w:space="0" w:color="auto"/>
                <w:bottom w:val="none" w:sz="0" w:space="0" w:color="auto"/>
                <w:right w:val="none" w:sz="0" w:space="0" w:color="auto"/>
              </w:divBdr>
            </w:div>
            <w:div w:id="749738298">
              <w:marLeft w:val="0"/>
              <w:marRight w:val="0"/>
              <w:marTop w:val="0"/>
              <w:marBottom w:val="0"/>
              <w:divBdr>
                <w:top w:val="none" w:sz="0" w:space="0" w:color="auto"/>
                <w:left w:val="none" w:sz="0" w:space="0" w:color="auto"/>
                <w:bottom w:val="none" w:sz="0" w:space="0" w:color="auto"/>
                <w:right w:val="none" w:sz="0" w:space="0" w:color="auto"/>
              </w:divBdr>
            </w:div>
            <w:div w:id="787314187">
              <w:marLeft w:val="0"/>
              <w:marRight w:val="0"/>
              <w:marTop w:val="0"/>
              <w:marBottom w:val="0"/>
              <w:divBdr>
                <w:top w:val="none" w:sz="0" w:space="0" w:color="auto"/>
                <w:left w:val="none" w:sz="0" w:space="0" w:color="auto"/>
                <w:bottom w:val="none" w:sz="0" w:space="0" w:color="auto"/>
                <w:right w:val="none" w:sz="0" w:space="0" w:color="auto"/>
              </w:divBdr>
            </w:div>
            <w:div w:id="989483628">
              <w:marLeft w:val="0"/>
              <w:marRight w:val="0"/>
              <w:marTop w:val="0"/>
              <w:marBottom w:val="0"/>
              <w:divBdr>
                <w:top w:val="none" w:sz="0" w:space="0" w:color="auto"/>
                <w:left w:val="none" w:sz="0" w:space="0" w:color="auto"/>
                <w:bottom w:val="none" w:sz="0" w:space="0" w:color="auto"/>
                <w:right w:val="none" w:sz="0" w:space="0" w:color="auto"/>
              </w:divBdr>
            </w:div>
            <w:div w:id="1015498991">
              <w:marLeft w:val="0"/>
              <w:marRight w:val="0"/>
              <w:marTop w:val="0"/>
              <w:marBottom w:val="0"/>
              <w:divBdr>
                <w:top w:val="none" w:sz="0" w:space="0" w:color="auto"/>
                <w:left w:val="none" w:sz="0" w:space="0" w:color="auto"/>
                <w:bottom w:val="none" w:sz="0" w:space="0" w:color="auto"/>
                <w:right w:val="none" w:sz="0" w:space="0" w:color="auto"/>
              </w:divBdr>
            </w:div>
            <w:div w:id="1288464952">
              <w:marLeft w:val="0"/>
              <w:marRight w:val="0"/>
              <w:marTop w:val="0"/>
              <w:marBottom w:val="0"/>
              <w:divBdr>
                <w:top w:val="none" w:sz="0" w:space="0" w:color="auto"/>
                <w:left w:val="none" w:sz="0" w:space="0" w:color="auto"/>
                <w:bottom w:val="none" w:sz="0" w:space="0" w:color="auto"/>
                <w:right w:val="none" w:sz="0" w:space="0" w:color="auto"/>
              </w:divBdr>
            </w:div>
            <w:div w:id="1357194234">
              <w:marLeft w:val="0"/>
              <w:marRight w:val="0"/>
              <w:marTop w:val="0"/>
              <w:marBottom w:val="0"/>
              <w:divBdr>
                <w:top w:val="none" w:sz="0" w:space="0" w:color="auto"/>
                <w:left w:val="none" w:sz="0" w:space="0" w:color="auto"/>
                <w:bottom w:val="none" w:sz="0" w:space="0" w:color="auto"/>
                <w:right w:val="none" w:sz="0" w:space="0" w:color="auto"/>
              </w:divBdr>
            </w:div>
            <w:div w:id="1409225822">
              <w:marLeft w:val="0"/>
              <w:marRight w:val="0"/>
              <w:marTop w:val="0"/>
              <w:marBottom w:val="0"/>
              <w:divBdr>
                <w:top w:val="none" w:sz="0" w:space="0" w:color="auto"/>
                <w:left w:val="none" w:sz="0" w:space="0" w:color="auto"/>
                <w:bottom w:val="none" w:sz="0" w:space="0" w:color="auto"/>
                <w:right w:val="none" w:sz="0" w:space="0" w:color="auto"/>
              </w:divBdr>
            </w:div>
            <w:div w:id="1453326874">
              <w:marLeft w:val="0"/>
              <w:marRight w:val="0"/>
              <w:marTop w:val="0"/>
              <w:marBottom w:val="0"/>
              <w:divBdr>
                <w:top w:val="none" w:sz="0" w:space="0" w:color="auto"/>
                <w:left w:val="none" w:sz="0" w:space="0" w:color="auto"/>
                <w:bottom w:val="none" w:sz="0" w:space="0" w:color="auto"/>
                <w:right w:val="none" w:sz="0" w:space="0" w:color="auto"/>
              </w:divBdr>
            </w:div>
            <w:div w:id="1573851439">
              <w:marLeft w:val="0"/>
              <w:marRight w:val="0"/>
              <w:marTop w:val="0"/>
              <w:marBottom w:val="0"/>
              <w:divBdr>
                <w:top w:val="none" w:sz="0" w:space="0" w:color="auto"/>
                <w:left w:val="none" w:sz="0" w:space="0" w:color="auto"/>
                <w:bottom w:val="none" w:sz="0" w:space="0" w:color="auto"/>
                <w:right w:val="none" w:sz="0" w:space="0" w:color="auto"/>
              </w:divBdr>
            </w:div>
            <w:div w:id="1893927405">
              <w:marLeft w:val="0"/>
              <w:marRight w:val="0"/>
              <w:marTop w:val="0"/>
              <w:marBottom w:val="0"/>
              <w:divBdr>
                <w:top w:val="none" w:sz="0" w:space="0" w:color="auto"/>
                <w:left w:val="none" w:sz="0" w:space="0" w:color="auto"/>
                <w:bottom w:val="none" w:sz="0" w:space="0" w:color="auto"/>
                <w:right w:val="none" w:sz="0" w:space="0" w:color="auto"/>
              </w:divBdr>
            </w:div>
            <w:div w:id="1919244757">
              <w:marLeft w:val="0"/>
              <w:marRight w:val="0"/>
              <w:marTop w:val="0"/>
              <w:marBottom w:val="0"/>
              <w:divBdr>
                <w:top w:val="none" w:sz="0" w:space="0" w:color="auto"/>
                <w:left w:val="none" w:sz="0" w:space="0" w:color="auto"/>
                <w:bottom w:val="none" w:sz="0" w:space="0" w:color="auto"/>
                <w:right w:val="none" w:sz="0" w:space="0" w:color="auto"/>
              </w:divBdr>
            </w:div>
          </w:divsChild>
        </w:div>
        <w:div w:id="2012446405">
          <w:marLeft w:val="0"/>
          <w:marRight w:val="0"/>
          <w:marTop w:val="0"/>
          <w:marBottom w:val="0"/>
          <w:divBdr>
            <w:top w:val="none" w:sz="0" w:space="0" w:color="auto"/>
            <w:left w:val="none" w:sz="0" w:space="0" w:color="auto"/>
            <w:bottom w:val="none" w:sz="0" w:space="0" w:color="auto"/>
            <w:right w:val="none" w:sz="0" w:space="0" w:color="auto"/>
          </w:divBdr>
          <w:divsChild>
            <w:div w:id="112287168">
              <w:marLeft w:val="0"/>
              <w:marRight w:val="0"/>
              <w:marTop w:val="0"/>
              <w:marBottom w:val="0"/>
              <w:divBdr>
                <w:top w:val="none" w:sz="0" w:space="0" w:color="auto"/>
                <w:left w:val="none" w:sz="0" w:space="0" w:color="auto"/>
                <w:bottom w:val="none" w:sz="0" w:space="0" w:color="auto"/>
                <w:right w:val="none" w:sz="0" w:space="0" w:color="auto"/>
              </w:divBdr>
            </w:div>
            <w:div w:id="146409752">
              <w:marLeft w:val="0"/>
              <w:marRight w:val="0"/>
              <w:marTop w:val="0"/>
              <w:marBottom w:val="0"/>
              <w:divBdr>
                <w:top w:val="none" w:sz="0" w:space="0" w:color="auto"/>
                <w:left w:val="none" w:sz="0" w:space="0" w:color="auto"/>
                <w:bottom w:val="none" w:sz="0" w:space="0" w:color="auto"/>
                <w:right w:val="none" w:sz="0" w:space="0" w:color="auto"/>
              </w:divBdr>
            </w:div>
            <w:div w:id="229317277">
              <w:marLeft w:val="0"/>
              <w:marRight w:val="0"/>
              <w:marTop w:val="0"/>
              <w:marBottom w:val="0"/>
              <w:divBdr>
                <w:top w:val="none" w:sz="0" w:space="0" w:color="auto"/>
                <w:left w:val="none" w:sz="0" w:space="0" w:color="auto"/>
                <w:bottom w:val="none" w:sz="0" w:space="0" w:color="auto"/>
                <w:right w:val="none" w:sz="0" w:space="0" w:color="auto"/>
              </w:divBdr>
            </w:div>
            <w:div w:id="378015101">
              <w:marLeft w:val="0"/>
              <w:marRight w:val="0"/>
              <w:marTop w:val="0"/>
              <w:marBottom w:val="0"/>
              <w:divBdr>
                <w:top w:val="none" w:sz="0" w:space="0" w:color="auto"/>
                <w:left w:val="none" w:sz="0" w:space="0" w:color="auto"/>
                <w:bottom w:val="none" w:sz="0" w:space="0" w:color="auto"/>
                <w:right w:val="none" w:sz="0" w:space="0" w:color="auto"/>
              </w:divBdr>
            </w:div>
            <w:div w:id="466512967">
              <w:marLeft w:val="0"/>
              <w:marRight w:val="0"/>
              <w:marTop w:val="0"/>
              <w:marBottom w:val="0"/>
              <w:divBdr>
                <w:top w:val="none" w:sz="0" w:space="0" w:color="auto"/>
                <w:left w:val="none" w:sz="0" w:space="0" w:color="auto"/>
                <w:bottom w:val="none" w:sz="0" w:space="0" w:color="auto"/>
                <w:right w:val="none" w:sz="0" w:space="0" w:color="auto"/>
              </w:divBdr>
            </w:div>
            <w:div w:id="716857394">
              <w:marLeft w:val="0"/>
              <w:marRight w:val="0"/>
              <w:marTop w:val="0"/>
              <w:marBottom w:val="0"/>
              <w:divBdr>
                <w:top w:val="none" w:sz="0" w:space="0" w:color="auto"/>
                <w:left w:val="none" w:sz="0" w:space="0" w:color="auto"/>
                <w:bottom w:val="none" w:sz="0" w:space="0" w:color="auto"/>
                <w:right w:val="none" w:sz="0" w:space="0" w:color="auto"/>
              </w:divBdr>
            </w:div>
            <w:div w:id="948507496">
              <w:marLeft w:val="0"/>
              <w:marRight w:val="0"/>
              <w:marTop w:val="0"/>
              <w:marBottom w:val="0"/>
              <w:divBdr>
                <w:top w:val="none" w:sz="0" w:space="0" w:color="auto"/>
                <w:left w:val="none" w:sz="0" w:space="0" w:color="auto"/>
                <w:bottom w:val="none" w:sz="0" w:space="0" w:color="auto"/>
                <w:right w:val="none" w:sz="0" w:space="0" w:color="auto"/>
              </w:divBdr>
            </w:div>
            <w:div w:id="1104228448">
              <w:marLeft w:val="0"/>
              <w:marRight w:val="0"/>
              <w:marTop w:val="0"/>
              <w:marBottom w:val="0"/>
              <w:divBdr>
                <w:top w:val="none" w:sz="0" w:space="0" w:color="auto"/>
                <w:left w:val="none" w:sz="0" w:space="0" w:color="auto"/>
                <w:bottom w:val="none" w:sz="0" w:space="0" w:color="auto"/>
                <w:right w:val="none" w:sz="0" w:space="0" w:color="auto"/>
              </w:divBdr>
            </w:div>
            <w:div w:id="1406879776">
              <w:marLeft w:val="0"/>
              <w:marRight w:val="0"/>
              <w:marTop w:val="0"/>
              <w:marBottom w:val="0"/>
              <w:divBdr>
                <w:top w:val="none" w:sz="0" w:space="0" w:color="auto"/>
                <w:left w:val="none" w:sz="0" w:space="0" w:color="auto"/>
                <w:bottom w:val="none" w:sz="0" w:space="0" w:color="auto"/>
                <w:right w:val="none" w:sz="0" w:space="0" w:color="auto"/>
              </w:divBdr>
            </w:div>
            <w:div w:id="14830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1270">
      <w:bodyDiv w:val="1"/>
      <w:marLeft w:val="0"/>
      <w:marRight w:val="0"/>
      <w:marTop w:val="0"/>
      <w:marBottom w:val="0"/>
      <w:divBdr>
        <w:top w:val="none" w:sz="0" w:space="0" w:color="auto"/>
        <w:left w:val="none" w:sz="0" w:space="0" w:color="auto"/>
        <w:bottom w:val="none" w:sz="0" w:space="0" w:color="auto"/>
        <w:right w:val="none" w:sz="0" w:space="0" w:color="auto"/>
      </w:divBdr>
    </w:div>
    <w:div w:id="488446913">
      <w:bodyDiv w:val="1"/>
      <w:marLeft w:val="0"/>
      <w:marRight w:val="0"/>
      <w:marTop w:val="0"/>
      <w:marBottom w:val="0"/>
      <w:divBdr>
        <w:top w:val="none" w:sz="0" w:space="0" w:color="auto"/>
        <w:left w:val="none" w:sz="0" w:space="0" w:color="auto"/>
        <w:bottom w:val="none" w:sz="0" w:space="0" w:color="auto"/>
        <w:right w:val="none" w:sz="0" w:space="0" w:color="auto"/>
      </w:divBdr>
      <w:divsChild>
        <w:div w:id="101581406">
          <w:marLeft w:val="0"/>
          <w:marRight w:val="0"/>
          <w:marTop w:val="0"/>
          <w:marBottom w:val="0"/>
          <w:divBdr>
            <w:top w:val="none" w:sz="0" w:space="0" w:color="auto"/>
            <w:left w:val="none" w:sz="0" w:space="0" w:color="auto"/>
            <w:bottom w:val="none" w:sz="0" w:space="0" w:color="auto"/>
            <w:right w:val="none" w:sz="0" w:space="0" w:color="auto"/>
          </w:divBdr>
        </w:div>
        <w:div w:id="288248365">
          <w:marLeft w:val="0"/>
          <w:marRight w:val="0"/>
          <w:marTop w:val="0"/>
          <w:marBottom w:val="0"/>
          <w:divBdr>
            <w:top w:val="none" w:sz="0" w:space="0" w:color="auto"/>
            <w:left w:val="none" w:sz="0" w:space="0" w:color="auto"/>
            <w:bottom w:val="none" w:sz="0" w:space="0" w:color="auto"/>
            <w:right w:val="none" w:sz="0" w:space="0" w:color="auto"/>
          </w:divBdr>
        </w:div>
        <w:div w:id="750736313">
          <w:marLeft w:val="0"/>
          <w:marRight w:val="0"/>
          <w:marTop w:val="0"/>
          <w:marBottom w:val="0"/>
          <w:divBdr>
            <w:top w:val="none" w:sz="0" w:space="0" w:color="auto"/>
            <w:left w:val="none" w:sz="0" w:space="0" w:color="auto"/>
            <w:bottom w:val="none" w:sz="0" w:space="0" w:color="auto"/>
            <w:right w:val="none" w:sz="0" w:space="0" w:color="auto"/>
          </w:divBdr>
        </w:div>
        <w:div w:id="827554796">
          <w:marLeft w:val="0"/>
          <w:marRight w:val="0"/>
          <w:marTop w:val="0"/>
          <w:marBottom w:val="0"/>
          <w:divBdr>
            <w:top w:val="none" w:sz="0" w:space="0" w:color="auto"/>
            <w:left w:val="none" w:sz="0" w:space="0" w:color="auto"/>
            <w:bottom w:val="none" w:sz="0" w:space="0" w:color="auto"/>
            <w:right w:val="none" w:sz="0" w:space="0" w:color="auto"/>
          </w:divBdr>
        </w:div>
        <w:div w:id="1315796163">
          <w:marLeft w:val="0"/>
          <w:marRight w:val="0"/>
          <w:marTop w:val="0"/>
          <w:marBottom w:val="0"/>
          <w:divBdr>
            <w:top w:val="none" w:sz="0" w:space="0" w:color="auto"/>
            <w:left w:val="none" w:sz="0" w:space="0" w:color="auto"/>
            <w:bottom w:val="none" w:sz="0" w:space="0" w:color="auto"/>
            <w:right w:val="none" w:sz="0" w:space="0" w:color="auto"/>
          </w:divBdr>
        </w:div>
        <w:div w:id="1564680283">
          <w:marLeft w:val="0"/>
          <w:marRight w:val="0"/>
          <w:marTop w:val="0"/>
          <w:marBottom w:val="0"/>
          <w:divBdr>
            <w:top w:val="none" w:sz="0" w:space="0" w:color="auto"/>
            <w:left w:val="none" w:sz="0" w:space="0" w:color="auto"/>
            <w:bottom w:val="none" w:sz="0" w:space="0" w:color="auto"/>
            <w:right w:val="none" w:sz="0" w:space="0" w:color="auto"/>
          </w:divBdr>
        </w:div>
      </w:divsChild>
    </w:div>
    <w:div w:id="581528426">
      <w:bodyDiv w:val="1"/>
      <w:marLeft w:val="0"/>
      <w:marRight w:val="0"/>
      <w:marTop w:val="0"/>
      <w:marBottom w:val="0"/>
      <w:divBdr>
        <w:top w:val="none" w:sz="0" w:space="0" w:color="auto"/>
        <w:left w:val="none" w:sz="0" w:space="0" w:color="auto"/>
        <w:bottom w:val="none" w:sz="0" w:space="0" w:color="auto"/>
        <w:right w:val="none" w:sz="0" w:space="0" w:color="auto"/>
      </w:divBdr>
      <w:divsChild>
        <w:div w:id="184246500">
          <w:marLeft w:val="0"/>
          <w:marRight w:val="0"/>
          <w:marTop w:val="0"/>
          <w:marBottom w:val="0"/>
          <w:divBdr>
            <w:top w:val="none" w:sz="0" w:space="0" w:color="auto"/>
            <w:left w:val="none" w:sz="0" w:space="0" w:color="auto"/>
            <w:bottom w:val="none" w:sz="0" w:space="0" w:color="auto"/>
            <w:right w:val="none" w:sz="0" w:space="0" w:color="auto"/>
          </w:divBdr>
        </w:div>
        <w:div w:id="685059563">
          <w:marLeft w:val="0"/>
          <w:marRight w:val="0"/>
          <w:marTop w:val="0"/>
          <w:marBottom w:val="0"/>
          <w:divBdr>
            <w:top w:val="none" w:sz="0" w:space="0" w:color="auto"/>
            <w:left w:val="none" w:sz="0" w:space="0" w:color="auto"/>
            <w:bottom w:val="none" w:sz="0" w:space="0" w:color="auto"/>
            <w:right w:val="none" w:sz="0" w:space="0" w:color="auto"/>
          </w:divBdr>
        </w:div>
        <w:div w:id="835657769">
          <w:marLeft w:val="0"/>
          <w:marRight w:val="0"/>
          <w:marTop w:val="0"/>
          <w:marBottom w:val="0"/>
          <w:divBdr>
            <w:top w:val="none" w:sz="0" w:space="0" w:color="auto"/>
            <w:left w:val="none" w:sz="0" w:space="0" w:color="auto"/>
            <w:bottom w:val="none" w:sz="0" w:space="0" w:color="auto"/>
            <w:right w:val="none" w:sz="0" w:space="0" w:color="auto"/>
          </w:divBdr>
        </w:div>
        <w:div w:id="929894175">
          <w:marLeft w:val="0"/>
          <w:marRight w:val="0"/>
          <w:marTop w:val="0"/>
          <w:marBottom w:val="0"/>
          <w:divBdr>
            <w:top w:val="none" w:sz="0" w:space="0" w:color="auto"/>
            <w:left w:val="none" w:sz="0" w:space="0" w:color="auto"/>
            <w:bottom w:val="none" w:sz="0" w:space="0" w:color="auto"/>
            <w:right w:val="none" w:sz="0" w:space="0" w:color="auto"/>
          </w:divBdr>
        </w:div>
        <w:div w:id="1294604593">
          <w:marLeft w:val="0"/>
          <w:marRight w:val="0"/>
          <w:marTop w:val="0"/>
          <w:marBottom w:val="0"/>
          <w:divBdr>
            <w:top w:val="none" w:sz="0" w:space="0" w:color="auto"/>
            <w:left w:val="none" w:sz="0" w:space="0" w:color="auto"/>
            <w:bottom w:val="none" w:sz="0" w:space="0" w:color="auto"/>
            <w:right w:val="none" w:sz="0" w:space="0" w:color="auto"/>
          </w:divBdr>
        </w:div>
        <w:div w:id="1343437823">
          <w:marLeft w:val="0"/>
          <w:marRight w:val="0"/>
          <w:marTop w:val="0"/>
          <w:marBottom w:val="0"/>
          <w:divBdr>
            <w:top w:val="none" w:sz="0" w:space="0" w:color="auto"/>
            <w:left w:val="none" w:sz="0" w:space="0" w:color="auto"/>
            <w:bottom w:val="none" w:sz="0" w:space="0" w:color="auto"/>
            <w:right w:val="none" w:sz="0" w:space="0" w:color="auto"/>
          </w:divBdr>
        </w:div>
        <w:div w:id="1735158323">
          <w:marLeft w:val="0"/>
          <w:marRight w:val="0"/>
          <w:marTop w:val="0"/>
          <w:marBottom w:val="0"/>
          <w:divBdr>
            <w:top w:val="none" w:sz="0" w:space="0" w:color="auto"/>
            <w:left w:val="none" w:sz="0" w:space="0" w:color="auto"/>
            <w:bottom w:val="none" w:sz="0" w:space="0" w:color="auto"/>
            <w:right w:val="none" w:sz="0" w:space="0" w:color="auto"/>
          </w:divBdr>
        </w:div>
        <w:div w:id="2119790535">
          <w:marLeft w:val="0"/>
          <w:marRight w:val="0"/>
          <w:marTop w:val="0"/>
          <w:marBottom w:val="0"/>
          <w:divBdr>
            <w:top w:val="none" w:sz="0" w:space="0" w:color="auto"/>
            <w:left w:val="none" w:sz="0" w:space="0" w:color="auto"/>
            <w:bottom w:val="none" w:sz="0" w:space="0" w:color="auto"/>
            <w:right w:val="none" w:sz="0" w:space="0" w:color="auto"/>
          </w:divBdr>
        </w:div>
      </w:divsChild>
    </w:div>
    <w:div w:id="786463464">
      <w:bodyDiv w:val="1"/>
      <w:marLeft w:val="0"/>
      <w:marRight w:val="0"/>
      <w:marTop w:val="0"/>
      <w:marBottom w:val="0"/>
      <w:divBdr>
        <w:top w:val="none" w:sz="0" w:space="0" w:color="auto"/>
        <w:left w:val="none" w:sz="0" w:space="0" w:color="auto"/>
        <w:bottom w:val="none" w:sz="0" w:space="0" w:color="auto"/>
        <w:right w:val="none" w:sz="0" w:space="0" w:color="auto"/>
      </w:divBdr>
    </w:div>
    <w:div w:id="1028798506">
      <w:bodyDiv w:val="1"/>
      <w:marLeft w:val="0"/>
      <w:marRight w:val="0"/>
      <w:marTop w:val="0"/>
      <w:marBottom w:val="0"/>
      <w:divBdr>
        <w:top w:val="none" w:sz="0" w:space="0" w:color="auto"/>
        <w:left w:val="none" w:sz="0" w:space="0" w:color="auto"/>
        <w:bottom w:val="none" w:sz="0" w:space="0" w:color="auto"/>
        <w:right w:val="none" w:sz="0" w:space="0" w:color="auto"/>
      </w:divBdr>
    </w:div>
    <w:div w:id="1100251026">
      <w:bodyDiv w:val="1"/>
      <w:marLeft w:val="0"/>
      <w:marRight w:val="0"/>
      <w:marTop w:val="0"/>
      <w:marBottom w:val="0"/>
      <w:divBdr>
        <w:top w:val="none" w:sz="0" w:space="0" w:color="auto"/>
        <w:left w:val="none" w:sz="0" w:space="0" w:color="auto"/>
        <w:bottom w:val="none" w:sz="0" w:space="0" w:color="auto"/>
        <w:right w:val="none" w:sz="0" w:space="0" w:color="auto"/>
      </w:divBdr>
    </w:div>
    <w:div w:id="1127434916">
      <w:bodyDiv w:val="1"/>
      <w:marLeft w:val="0"/>
      <w:marRight w:val="0"/>
      <w:marTop w:val="0"/>
      <w:marBottom w:val="0"/>
      <w:divBdr>
        <w:top w:val="none" w:sz="0" w:space="0" w:color="auto"/>
        <w:left w:val="none" w:sz="0" w:space="0" w:color="auto"/>
        <w:bottom w:val="none" w:sz="0" w:space="0" w:color="auto"/>
        <w:right w:val="none" w:sz="0" w:space="0" w:color="auto"/>
      </w:divBdr>
      <w:divsChild>
        <w:div w:id="77757470">
          <w:marLeft w:val="0"/>
          <w:marRight w:val="0"/>
          <w:marTop w:val="0"/>
          <w:marBottom w:val="0"/>
          <w:divBdr>
            <w:top w:val="none" w:sz="0" w:space="0" w:color="auto"/>
            <w:left w:val="none" w:sz="0" w:space="0" w:color="auto"/>
            <w:bottom w:val="none" w:sz="0" w:space="0" w:color="auto"/>
            <w:right w:val="none" w:sz="0" w:space="0" w:color="auto"/>
          </w:divBdr>
        </w:div>
        <w:div w:id="107480243">
          <w:marLeft w:val="0"/>
          <w:marRight w:val="0"/>
          <w:marTop w:val="0"/>
          <w:marBottom w:val="0"/>
          <w:divBdr>
            <w:top w:val="none" w:sz="0" w:space="0" w:color="auto"/>
            <w:left w:val="none" w:sz="0" w:space="0" w:color="auto"/>
            <w:bottom w:val="none" w:sz="0" w:space="0" w:color="auto"/>
            <w:right w:val="none" w:sz="0" w:space="0" w:color="auto"/>
          </w:divBdr>
        </w:div>
        <w:div w:id="249700667">
          <w:marLeft w:val="0"/>
          <w:marRight w:val="0"/>
          <w:marTop w:val="0"/>
          <w:marBottom w:val="0"/>
          <w:divBdr>
            <w:top w:val="none" w:sz="0" w:space="0" w:color="auto"/>
            <w:left w:val="none" w:sz="0" w:space="0" w:color="auto"/>
            <w:bottom w:val="none" w:sz="0" w:space="0" w:color="auto"/>
            <w:right w:val="none" w:sz="0" w:space="0" w:color="auto"/>
          </w:divBdr>
        </w:div>
        <w:div w:id="303782305">
          <w:marLeft w:val="0"/>
          <w:marRight w:val="0"/>
          <w:marTop w:val="0"/>
          <w:marBottom w:val="0"/>
          <w:divBdr>
            <w:top w:val="none" w:sz="0" w:space="0" w:color="auto"/>
            <w:left w:val="none" w:sz="0" w:space="0" w:color="auto"/>
            <w:bottom w:val="none" w:sz="0" w:space="0" w:color="auto"/>
            <w:right w:val="none" w:sz="0" w:space="0" w:color="auto"/>
          </w:divBdr>
        </w:div>
        <w:div w:id="378675593">
          <w:marLeft w:val="0"/>
          <w:marRight w:val="0"/>
          <w:marTop w:val="0"/>
          <w:marBottom w:val="0"/>
          <w:divBdr>
            <w:top w:val="none" w:sz="0" w:space="0" w:color="auto"/>
            <w:left w:val="none" w:sz="0" w:space="0" w:color="auto"/>
            <w:bottom w:val="none" w:sz="0" w:space="0" w:color="auto"/>
            <w:right w:val="none" w:sz="0" w:space="0" w:color="auto"/>
          </w:divBdr>
        </w:div>
        <w:div w:id="432165279">
          <w:marLeft w:val="0"/>
          <w:marRight w:val="0"/>
          <w:marTop w:val="0"/>
          <w:marBottom w:val="0"/>
          <w:divBdr>
            <w:top w:val="none" w:sz="0" w:space="0" w:color="auto"/>
            <w:left w:val="none" w:sz="0" w:space="0" w:color="auto"/>
            <w:bottom w:val="none" w:sz="0" w:space="0" w:color="auto"/>
            <w:right w:val="none" w:sz="0" w:space="0" w:color="auto"/>
          </w:divBdr>
        </w:div>
        <w:div w:id="434711270">
          <w:marLeft w:val="0"/>
          <w:marRight w:val="0"/>
          <w:marTop w:val="0"/>
          <w:marBottom w:val="0"/>
          <w:divBdr>
            <w:top w:val="none" w:sz="0" w:space="0" w:color="auto"/>
            <w:left w:val="none" w:sz="0" w:space="0" w:color="auto"/>
            <w:bottom w:val="none" w:sz="0" w:space="0" w:color="auto"/>
            <w:right w:val="none" w:sz="0" w:space="0" w:color="auto"/>
          </w:divBdr>
        </w:div>
        <w:div w:id="450439505">
          <w:marLeft w:val="0"/>
          <w:marRight w:val="0"/>
          <w:marTop w:val="0"/>
          <w:marBottom w:val="0"/>
          <w:divBdr>
            <w:top w:val="none" w:sz="0" w:space="0" w:color="auto"/>
            <w:left w:val="none" w:sz="0" w:space="0" w:color="auto"/>
            <w:bottom w:val="none" w:sz="0" w:space="0" w:color="auto"/>
            <w:right w:val="none" w:sz="0" w:space="0" w:color="auto"/>
          </w:divBdr>
        </w:div>
        <w:div w:id="542207638">
          <w:marLeft w:val="0"/>
          <w:marRight w:val="0"/>
          <w:marTop w:val="0"/>
          <w:marBottom w:val="0"/>
          <w:divBdr>
            <w:top w:val="none" w:sz="0" w:space="0" w:color="auto"/>
            <w:left w:val="none" w:sz="0" w:space="0" w:color="auto"/>
            <w:bottom w:val="none" w:sz="0" w:space="0" w:color="auto"/>
            <w:right w:val="none" w:sz="0" w:space="0" w:color="auto"/>
          </w:divBdr>
        </w:div>
        <w:div w:id="587276651">
          <w:marLeft w:val="0"/>
          <w:marRight w:val="0"/>
          <w:marTop w:val="0"/>
          <w:marBottom w:val="0"/>
          <w:divBdr>
            <w:top w:val="none" w:sz="0" w:space="0" w:color="auto"/>
            <w:left w:val="none" w:sz="0" w:space="0" w:color="auto"/>
            <w:bottom w:val="none" w:sz="0" w:space="0" w:color="auto"/>
            <w:right w:val="none" w:sz="0" w:space="0" w:color="auto"/>
          </w:divBdr>
        </w:div>
        <w:div w:id="625162422">
          <w:marLeft w:val="0"/>
          <w:marRight w:val="0"/>
          <w:marTop w:val="0"/>
          <w:marBottom w:val="0"/>
          <w:divBdr>
            <w:top w:val="none" w:sz="0" w:space="0" w:color="auto"/>
            <w:left w:val="none" w:sz="0" w:space="0" w:color="auto"/>
            <w:bottom w:val="none" w:sz="0" w:space="0" w:color="auto"/>
            <w:right w:val="none" w:sz="0" w:space="0" w:color="auto"/>
          </w:divBdr>
        </w:div>
        <w:div w:id="641077633">
          <w:marLeft w:val="0"/>
          <w:marRight w:val="0"/>
          <w:marTop w:val="0"/>
          <w:marBottom w:val="0"/>
          <w:divBdr>
            <w:top w:val="none" w:sz="0" w:space="0" w:color="auto"/>
            <w:left w:val="none" w:sz="0" w:space="0" w:color="auto"/>
            <w:bottom w:val="none" w:sz="0" w:space="0" w:color="auto"/>
            <w:right w:val="none" w:sz="0" w:space="0" w:color="auto"/>
          </w:divBdr>
        </w:div>
        <w:div w:id="728764936">
          <w:marLeft w:val="0"/>
          <w:marRight w:val="0"/>
          <w:marTop w:val="0"/>
          <w:marBottom w:val="0"/>
          <w:divBdr>
            <w:top w:val="none" w:sz="0" w:space="0" w:color="auto"/>
            <w:left w:val="none" w:sz="0" w:space="0" w:color="auto"/>
            <w:bottom w:val="none" w:sz="0" w:space="0" w:color="auto"/>
            <w:right w:val="none" w:sz="0" w:space="0" w:color="auto"/>
          </w:divBdr>
        </w:div>
        <w:div w:id="770247710">
          <w:marLeft w:val="0"/>
          <w:marRight w:val="0"/>
          <w:marTop w:val="0"/>
          <w:marBottom w:val="0"/>
          <w:divBdr>
            <w:top w:val="none" w:sz="0" w:space="0" w:color="auto"/>
            <w:left w:val="none" w:sz="0" w:space="0" w:color="auto"/>
            <w:bottom w:val="none" w:sz="0" w:space="0" w:color="auto"/>
            <w:right w:val="none" w:sz="0" w:space="0" w:color="auto"/>
          </w:divBdr>
        </w:div>
        <w:div w:id="1069696078">
          <w:marLeft w:val="0"/>
          <w:marRight w:val="0"/>
          <w:marTop w:val="0"/>
          <w:marBottom w:val="0"/>
          <w:divBdr>
            <w:top w:val="none" w:sz="0" w:space="0" w:color="auto"/>
            <w:left w:val="none" w:sz="0" w:space="0" w:color="auto"/>
            <w:bottom w:val="none" w:sz="0" w:space="0" w:color="auto"/>
            <w:right w:val="none" w:sz="0" w:space="0" w:color="auto"/>
          </w:divBdr>
        </w:div>
        <w:div w:id="1159659901">
          <w:marLeft w:val="0"/>
          <w:marRight w:val="0"/>
          <w:marTop w:val="0"/>
          <w:marBottom w:val="0"/>
          <w:divBdr>
            <w:top w:val="none" w:sz="0" w:space="0" w:color="auto"/>
            <w:left w:val="none" w:sz="0" w:space="0" w:color="auto"/>
            <w:bottom w:val="none" w:sz="0" w:space="0" w:color="auto"/>
            <w:right w:val="none" w:sz="0" w:space="0" w:color="auto"/>
          </w:divBdr>
        </w:div>
        <w:div w:id="1164202925">
          <w:marLeft w:val="0"/>
          <w:marRight w:val="0"/>
          <w:marTop w:val="0"/>
          <w:marBottom w:val="0"/>
          <w:divBdr>
            <w:top w:val="none" w:sz="0" w:space="0" w:color="auto"/>
            <w:left w:val="none" w:sz="0" w:space="0" w:color="auto"/>
            <w:bottom w:val="none" w:sz="0" w:space="0" w:color="auto"/>
            <w:right w:val="none" w:sz="0" w:space="0" w:color="auto"/>
          </w:divBdr>
        </w:div>
        <w:div w:id="1192650606">
          <w:marLeft w:val="0"/>
          <w:marRight w:val="0"/>
          <w:marTop w:val="0"/>
          <w:marBottom w:val="0"/>
          <w:divBdr>
            <w:top w:val="none" w:sz="0" w:space="0" w:color="auto"/>
            <w:left w:val="none" w:sz="0" w:space="0" w:color="auto"/>
            <w:bottom w:val="none" w:sz="0" w:space="0" w:color="auto"/>
            <w:right w:val="none" w:sz="0" w:space="0" w:color="auto"/>
          </w:divBdr>
        </w:div>
        <w:div w:id="1349063102">
          <w:marLeft w:val="0"/>
          <w:marRight w:val="0"/>
          <w:marTop w:val="0"/>
          <w:marBottom w:val="0"/>
          <w:divBdr>
            <w:top w:val="none" w:sz="0" w:space="0" w:color="auto"/>
            <w:left w:val="none" w:sz="0" w:space="0" w:color="auto"/>
            <w:bottom w:val="none" w:sz="0" w:space="0" w:color="auto"/>
            <w:right w:val="none" w:sz="0" w:space="0" w:color="auto"/>
          </w:divBdr>
        </w:div>
        <w:div w:id="1367750597">
          <w:marLeft w:val="0"/>
          <w:marRight w:val="0"/>
          <w:marTop w:val="0"/>
          <w:marBottom w:val="0"/>
          <w:divBdr>
            <w:top w:val="none" w:sz="0" w:space="0" w:color="auto"/>
            <w:left w:val="none" w:sz="0" w:space="0" w:color="auto"/>
            <w:bottom w:val="none" w:sz="0" w:space="0" w:color="auto"/>
            <w:right w:val="none" w:sz="0" w:space="0" w:color="auto"/>
          </w:divBdr>
        </w:div>
        <w:div w:id="1416170764">
          <w:marLeft w:val="0"/>
          <w:marRight w:val="0"/>
          <w:marTop w:val="0"/>
          <w:marBottom w:val="0"/>
          <w:divBdr>
            <w:top w:val="none" w:sz="0" w:space="0" w:color="auto"/>
            <w:left w:val="none" w:sz="0" w:space="0" w:color="auto"/>
            <w:bottom w:val="none" w:sz="0" w:space="0" w:color="auto"/>
            <w:right w:val="none" w:sz="0" w:space="0" w:color="auto"/>
          </w:divBdr>
        </w:div>
        <w:div w:id="1449394648">
          <w:marLeft w:val="0"/>
          <w:marRight w:val="0"/>
          <w:marTop w:val="0"/>
          <w:marBottom w:val="0"/>
          <w:divBdr>
            <w:top w:val="none" w:sz="0" w:space="0" w:color="auto"/>
            <w:left w:val="none" w:sz="0" w:space="0" w:color="auto"/>
            <w:bottom w:val="none" w:sz="0" w:space="0" w:color="auto"/>
            <w:right w:val="none" w:sz="0" w:space="0" w:color="auto"/>
          </w:divBdr>
        </w:div>
      </w:divsChild>
    </w:div>
    <w:div w:id="1563443625">
      <w:bodyDiv w:val="1"/>
      <w:marLeft w:val="0"/>
      <w:marRight w:val="0"/>
      <w:marTop w:val="0"/>
      <w:marBottom w:val="0"/>
      <w:divBdr>
        <w:top w:val="none" w:sz="0" w:space="0" w:color="auto"/>
        <w:left w:val="none" w:sz="0" w:space="0" w:color="auto"/>
        <w:bottom w:val="none" w:sz="0" w:space="0" w:color="auto"/>
        <w:right w:val="none" w:sz="0" w:space="0" w:color="auto"/>
      </w:divBdr>
    </w:div>
    <w:div w:id="166809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eds.ed.gov/connectReport.aspx?uid=30873"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ceds.ed.gov/connectReport.aspx?uid=30853"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eds.ed.gov/connectReport.aspx?uid=30878" TargetMode="Externa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ceds.ed.gov/connectReport.aspx?uid=30867" TargetMode="External"/><Relationship Id="rId23" Type="http://schemas.openxmlformats.org/officeDocument/2006/relationships/image" Target="media/image8.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eds.ed.gov/connectReport.aspx?uid=30879"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b40c987-00a5-4e5a-b556-1b168f371581">
      <UserInfo>
        <DisplayName>Arsham Zamani</DisplayName>
        <AccountId>215</AccountId>
        <AccountType/>
      </UserInfo>
      <UserInfo>
        <DisplayName>Miki Imura</DisplayName>
        <AccountId>124</AccountId>
        <AccountType/>
      </UserInfo>
      <UserInfo>
        <DisplayName>Bill Huennekens (He/Him)</DisplayName>
        <AccountId>13</AccountId>
        <AccountType/>
      </UserInfo>
    </SharedWithUsers>
    <lcf76f155ced4ddcb4097134ff3c332f xmlns="e12f795f-1131-4165-938c-d69ffac2dc9f">
      <Terms xmlns="http://schemas.microsoft.com/office/infopath/2007/PartnerControls"/>
    </lcf76f155ced4ddcb4097134ff3c332f>
    <TaxCatchAll xmlns="4b40c987-00a5-4e5a-b556-1b168f37158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3ACC841BE3164F9481FA1A36235757" ma:contentTypeVersion="14" ma:contentTypeDescription="Create a new document." ma:contentTypeScope="" ma:versionID="45154a32c921ba8b9212a37676df912e">
  <xsd:schema xmlns:xsd="http://www.w3.org/2001/XMLSchema" xmlns:xs="http://www.w3.org/2001/XMLSchema" xmlns:p="http://schemas.microsoft.com/office/2006/metadata/properties" xmlns:ns2="e12f795f-1131-4165-938c-d69ffac2dc9f" xmlns:ns3="4b40c987-00a5-4e5a-b556-1b168f371581" targetNamespace="http://schemas.microsoft.com/office/2006/metadata/properties" ma:root="true" ma:fieldsID="854758e4a12903479dac0ec07b127d46" ns2:_="" ns3:_="">
    <xsd:import namespace="e12f795f-1131-4165-938c-d69ffac2dc9f"/>
    <xsd:import namespace="4b40c987-00a5-4e5a-b556-1b168f3715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f795f-1131-4165-938c-d69ffac2d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cd40567-abf2-423e-8514-1118c328f75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40c987-00a5-4e5a-b556-1b168f37158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0532e86-fe0b-4700-8b2f-c1b53cf14274}" ma:internalName="TaxCatchAll" ma:showField="CatchAllData" ma:web="4b40c987-00a5-4e5a-b556-1b168f37158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FDC3C-36FA-4398-AEA8-269EAC60B51D}">
  <ds:schemaRefs>
    <ds:schemaRef ds:uri="http://purl.org/dc/dcmitype/"/>
    <ds:schemaRef ds:uri="http://purl.org/dc/terms/"/>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http://purl.org/dc/elements/1.1/"/>
    <ds:schemaRef ds:uri="http://schemas.microsoft.com/office/infopath/2007/PartnerControls"/>
    <ds:schemaRef ds:uri="4b40c987-00a5-4e5a-b556-1b168f371581"/>
    <ds:schemaRef ds:uri="e12f795f-1131-4165-938c-d69ffac2dc9f"/>
  </ds:schemaRefs>
</ds:datastoreItem>
</file>

<file path=customXml/itemProps2.xml><?xml version="1.0" encoding="utf-8"?>
<ds:datastoreItem xmlns:ds="http://schemas.openxmlformats.org/officeDocument/2006/customXml" ds:itemID="{BB538189-5D63-4A01-8813-525DE20771C4}">
  <ds:schemaRefs>
    <ds:schemaRef ds:uri="http://schemas.microsoft.com/sharepoint/v3/contenttype/forms"/>
  </ds:schemaRefs>
</ds:datastoreItem>
</file>

<file path=customXml/itemProps3.xml><?xml version="1.0" encoding="utf-8"?>
<ds:datastoreItem xmlns:ds="http://schemas.openxmlformats.org/officeDocument/2006/customXml" ds:itemID="{FD96E76E-7E8B-4E95-A78E-252645A296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f795f-1131-4165-938c-d69ffac2dc9f"/>
    <ds:schemaRef ds:uri="4b40c987-00a5-4e5a-b556-1b168f3715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722F3D-BC18-4870-92F2-AEDB97910077}">
  <ds:schemaRefs>
    <ds:schemaRef ds:uri="http://schemas.openxmlformats.org/officeDocument/2006/bibliography"/>
  </ds:schemaRefs>
</ds:datastoreItem>
</file>

<file path=docMetadata/LabelInfo.xml><?xml version="1.0" encoding="utf-8"?>
<clbl:labelList xmlns:clbl="http://schemas.microsoft.com/office/2020/mipLabelMetadata">
  <clbl:label id="{afded6f5-d1d0-4596-a1c0-00c047dd6749}" enabled="1" method="Standard" siteId="{7a41925e-f697-4f7c-bec3-0470887ac752}" removed="0"/>
</clbl:labelList>
</file>

<file path=docProps/app.xml><?xml version="1.0" encoding="utf-8"?>
<Properties xmlns="http://schemas.openxmlformats.org/officeDocument/2006/extended-properties" xmlns:vt="http://schemas.openxmlformats.org/officeDocument/2006/docPropsVTypes">
  <Template>Normal</Template>
  <TotalTime>1</TotalTime>
  <Pages>9</Pages>
  <Words>1081</Words>
  <Characters>6168</Characters>
  <Application>Microsoft Office Word</Application>
  <DocSecurity>0</DocSecurity>
  <Lines>51</Lines>
  <Paragraphs>14</Paragraphs>
  <ScaleCrop>false</ScaleCrop>
  <Company/>
  <LinksUpToDate>false</LinksUpToDate>
  <CharactersWithSpaces>7235</CharactersWithSpaces>
  <SharedDoc>false</SharedDoc>
  <HLinks>
    <vt:vector size="30" baseType="variant">
      <vt:variant>
        <vt:i4>1441794</vt:i4>
      </vt:variant>
      <vt:variant>
        <vt:i4>12</vt:i4>
      </vt:variant>
      <vt:variant>
        <vt:i4>0</vt:i4>
      </vt:variant>
      <vt:variant>
        <vt:i4>5</vt:i4>
      </vt:variant>
      <vt:variant>
        <vt:lpwstr>https://ceds.ed.gov/connectReport.aspx?uid=30867</vt:lpwstr>
      </vt:variant>
      <vt:variant>
        <vt:lpwstr/>
      </vt:variant>
      <vt:variant>
        <vt:i4>1572867</vt:i4>
      </vt:variant>
      <vt:variant>
        <vt:i4>9</vt:i4>
      </vt:variant>
      <vt:variant>
        <vt:i4>0</vt:i4>
      </vt:variant>
      <vt:variant>
        <vt:i4>5</vt:i4>
      </vt:variant>
      <vt:variant>
        <vt:lpwstr>https://ceds.ed.gov/connectReport.aspx?uid=30879</vt:lpwstr>
      </vt:variant>
      <vt:variant>
        <vt:lpwstr/>
      </vt:variant>
      <vt:variant>
        <vt:i4>1179651</vt:i4>
      </vt:variant>
      <vt:variant>
        <vt:i4>6</vt:i4>
      </vt:variant>
      <vt:variant>
        <vt:i4>0</vt:i4>
      </vt:variant>
      <vt:variant>
        <vt:i4>5</vt:i4>
      </vt:variant>
      <vt:variant>
        <vt:lpwstr>https://ceds.ed.gov/connectReport.aspx?uid=30873</vt:lpwstr>
      </vt:variant>
      <vt:variant>
        <vt:lpwstr/>
      </vt:variant>
      <vt:variant>
        <vt:i4>1179649</vt:i4>
      </vt:variant>
      <vt:variant>
        <vt:i4>3</vt:i4>
      </vt:variant>
      <vt:variant>
        <vt:i4>0</vt:i4>
      </vt:variant>
      <vt:variant>
        <vt:i4>5</vt:i4>
      </vt:variant>
      <vt:variant>
        <vt:lpwstr>https://ceds.ed.gov/connectReport.aspx?uid=30853</vt:lpwstr>
      </vt:variant>
      <vt:variant>
        <vt:lpwstr/>
      </vt:variant>
      <vt:variant>
        <vt:i4>1638403</vt:i4>
      </vt:variant>
      <vt:variant>
        <vt:i4>0</vt:i4>
      </vt:variant>
      <vt:variant>
        <vt:i4>0</vt:i4>
      </vt:variant>
      <vt:variant>
        <vt:i4>5</vt:i4>
      </vt:variant>
      <vt:variant>
        <vt:lpwstr>https://ceds.ed.gov/connectReport.aspx?uid=30878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CIID-Brief-TEMPLATE</dc:title>
  <dc:subject/>
  <dc:creator>Anthea Brady</dc:creator>
  <cp:keywords/>
  <dc:description/>
  <cp:lastModifiedBy>Arsham Zamani</cp:lastModifiedBy>
  <cp:revision>2</cp:revision>
  <cp:lastPrinted>2014-12-11T16:16:00Z</cp:lastPrinted>
  <dcterms:created xsi:type="dcterms:W3CDTF">2024-03-29T19:05:00Z</dcterms:created>
  <dcterms:modified xsi:type="dcterms:W3CDTF">2024-03-29T19:05:00Z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0x010100363ACC841BE3164F9481FA1A36235757</vt:lpwstr>
  </property>
  <property fmtid="{D5CDD505-2E9C-101B-9397-08002B2CF9AE}" pid="3" name="_dlc_DocIdItemGuid">
    <vt:lpwstr>09a4b976-0f20-4a8a-882e-2e24ae3efdc5</vt:lpwstr>
  </property>
  <property fmtid="{D5CDD505-2E9C-101B-9397-08002B2CF9AE}" pid="4" name="MediaServiceImageTags">
    <vt:lpwstr/>
  </property>
</Properties>
</file>