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D7848" w:rsidRDefault="000A500E" w14:paraId="0D9AB36A" w14:textId="5D6CF85F">
      <w:pPr>
        <w:rPr>
          <w:rFonts w:ascii="Arial" w:hAnsi="Arial" w:cs="Arial"/>
          <w:b/>
          <w:bCs/>
        </w:rPr>
      </w:pPr>
      <w:r w:rsidRPr="00C30AB3">
        <w:rPr>
          <w:rFonts w:ascii="Arial" w:hAnsi="Arial" w:cs="Arial"/>
          <w:b/>
          <w:bCs/>
        </w:rPr>
        <w:t>Michigan Align Process</w:t>
      </w:r>
    </w:p>
    <w:p w:rsidRPr="00C30AB3" w:rsidR="00646666" w:rsidRDefault="00646666" w14:paraId="7232950D" w14:textId="77777777">
      <w:pPr>
        <w:rPr>
          <w:rFonts w:ascii="Arial" w:hAnsi="Arial" w:cs="Arial"/>
          <w:b/>
          <w:bCs/>
        </w:rPr>
      </w:pPr>
    </w:p>
    <w:p w:rsidRPr="00646666" w:rsidR="00083BB2" w:rsidRDefault="0007418B" w14:paraId="7EEA07A1" w14:textId="707D27C7">
      <w:pPr>
        <w:rPr>
          <w:rFonts w:ascii="Arial" w:hAnsi="Arial" w:cs="Arial"/>
          <w:b/>
          <w:bCs/>
          <w:u w:val="single"/>
        </w:rPr>
      </w:pPr>
      <w:r w:rsidRPr="00646666">
        <w:rPr>
          <w:rFonts w:ascii="Arial" w:hAnsi="Arial" w:cs="Arial"/>
          <w:b/>
          <w:bCs/>
          <w:u w:val="single"/>
        </w:rPr>
        <w:t xml:space="preserve">What is “Aligning” Elements:  </w:t>
      </w:r>
    </w:p>
    <w:p w:rsidR="0043255C" w:rsidRDefault="00350950" w14:paraId="61AA534E" w14:textId="4CA821B6">
      <w:pPr>
        <w:rPr>
          <w:rFonts w:ascii="Arial" w:hAnsi="Arial" w:cs="Arial"/>
          <w:color w:val="000000"/>
          <w:shd w:val="clear" w:color="auto" w:fill="FCFCFC"/>
        </w:rPr>
      </w:pPr>
      <w:r w:rsidRPr="00646666">
        <w:rPr>
          <w:rFonts w:ascii="Arial" w:hAnsi="Arial" w:cs="Arial"/>
          <w:color w:val="000000"/>
          <w:shd w:val="clear" w:color="auto" w:fill="FCFCFC"/>
        </w:rPr>
        <w:t>Align enables you to align (or map) your data dictionary (element names, definitions and option sets) to CEDS. The alignment creates a map that can be used with CEDS reports to see how your data dictionary aligns with the CEDS standard, or with others in the field. The reports can also help you identify where data elements are missing, or where duplicate collection efforts are occurring within your own systems. </w:t>
      </w:r>
    </w:p>
    <w:p w:rsidRPr="00DE3123" w:rsidR="00DE3123" w:rsidRDefault="00DE3123" w14:paraId="5A2A2844" w14:textId="0808D415">
      <w:pPr>
        <w:rPr>
          <w:rFonts w:ascii="Arial" w:hAnsi="Arial" w:cs="Arial"/>
          <w:b/>
          <w:bCs/>
          <w:u w:val="single"/>
        </w:rPr>
      </w:pPr>
      <w:r w:rsidRPr="00DE3123">
        <w:rPr>
          <w:rFonts w:ascii="Arial" w:hAnsi="Arial" w:cs="Arial"/>
          <w:b/>
          <w:bCs/>
          <w:color w:val="000000"/>
          <w:u w:val="single"/>
          <w:shd w:val="clear" w:color="auto" w:fill="FCFCFC"/>
        </w:rPr>
        <w:t>CEDS Align Tutorials:</w:t>
      </w:r>
      <w:r w:rsidR="00CA3A60">
        <w:rPr>
          <w:rFonts w:ascii="Arial" w:hAnsi="Arial" w:cs="Arial"/>
          <w:b/>
          <w:bCs/>
          <w:color w:val="000000"/>
          <w:u w:val="single"/>
          <w:shd w:val="clear" w:color="auto" w:fill="FCFCFC"/>
        </w:rPr>
        <w:t xml:space="preserve">  </w:t>
      </w:r>
      <w:hyperlink w:history="1" r:id="rId8">
        <w:r w:rsidR="00CA3A60">
          <w:rPr>
            <w:rStyle w:val="Hyperlink"/>
          </w:rPr>
          <w:t>Learn CEDS Alignment</w:t>
        </w:r>
      </w:hyperlink>
    </w:p>
    <w:p w:rsidR="00CA3A60" w:rsidRDefault="00CA3A60" w14:paraId="5FFF4F2B" w14:textId="77777777">
      <w:pPr>
        <w:rPr>
          <w:rFonts w:ascii="Arial" w:hAnsi="Arial" w:cs="Arial"/>
          <w:b/>
          <w:bCs/>
          <w:u w:val="single"/>
        </w:rPr>
      </w:pPr>
    </w:p>
    <w:p w:rsidRPr="00C30AB3" w:rsidR="00B476F5" w:rsidRDefault="00EF0C59" w14:paraId="296039E3" w14:textId="692232AF">
      <w:pPr>
        <w:rPr>
          <w:rFonts w:ascii="Arial" w:hAnsi="Arial" w:cs="Arial"/>
          <w:b/>
          <w:bCs/>
          <w:u w:val="single"/>
        </w:rPr>
      </w:pPr>
      <w:r w:rsidRPr="00C30AB3">
        <w:rPr>
          <w:rFonts w:ascii="Arial" w:hAnsi="Arial" w:cs="Arial"/>
          <w:b/>
          <w:bCs/>
          <w:u w:val="single"/>
        </w:rPr>
        <w:t>Prior to beginning</w:t>
      </w:r>
    </w:p>
    <w:p w:rsidRPr="00C30AB3" w:rsidR="009F2236" w:rsidP="00D825AA" w:rsidRDefault="003E2679" w14:paraId="1B9B96EE" w14:textId="61DB8661">
      <w:pPr>
        <w:pStyle w:val="ListParagraph"/>
        <w:numPr>
          <w:ilvl w:val="0"/>
          <w:numId w:val="1"/>
        </w:numPr>
        <w:rPr>
          <w:rFonts w:ascii="Arial" w:hAnsi="Arial" w:cs="Arial"/>
        </w:rPr>
      </w:pPr>
      <w:r w:rsidRPr="64C41121" w:rsidR="4422011C">
        <w:rPr>
          <w:rFonts w:ascii="Arial" w:hAnsi="Arial" w:cs="Arial"/>
        </w:rPr>
        <w:t>Identify</w:t>
      </w:r>
      <w:r w:rsidRPr="64C41121" w:rsidR="003E2679">
        <w:rPr>
          <w:rFonts w:ascii="Arial" w:hAnsi="Arial" w:cs="Arial"/>
        </w:rPr>
        <w:t xml:space="preserve"> data that will be aligned – Collection / Data Co</w:t>
      </w:r>
      <w:r w:rsidRPr="64C41121" w:rsidR="73011A85">
        <w:rPr>
          <w:rFonts w:ascii="Arial" w:hAnsi="Arial" w:cs="Arial"/>
        </w:rPr>
        <w:t>ntent Area</w:t>
      </w:r>
      <w:r w:rsidRPr="64C41121" w:rsidR="00EF0C59">
        <w:rPr>
          <w:rFonts w:ascii="Arial" w:hAnsi="Arial" w:cs="Arial"/>
        </w:rPr>
        <w:t>/Related Content</w:t>
      </w:r>
    </w:p>
    <w:p w:rsidRPr="00C30AB3" w:rsidR="00D825AA" w:rsidP="00D825AA" w:rsidRDefault="00D825AA" w14:paraId="6FD1732A" w14:textId="26120020">
      <w:pPr>
        <w:pStyle w:val="ListParagraph"/>
        <w:numPr>
          <w:ilvl w:val="0"/>
          <w:numId w:val="1"/>
        </w:numPr>
        <w:rPr>
          <w:rFonts w:ascii="Arial" w:hAnsi="Arial" w:cs="Arial"/>
        </w:rPr>
      </w:pPr>
      <w:r w:rsidRPr="00C30AB3">
        <w:rPr>
          <w:rFonts w:ascii="Arial" w:hAnsi="Arial" w:cs="Arial"/>
        </w:rPr>
        <w:t>Determine who should be included in the alignment process</w:t>
      </w:r>
    </w:p>
    <w:p w:rsidRPr="00C30AB3" w:rsidR="00D825AA" w:rsidP="00D825AA" w:rsidRDefault="00D825AA" w14:paraId="513BFE87" w14:textId="754109C3">
      <w:pPr>
        <w:pStyle w:val="ListParagraph"/>
        <w:numPr>
          <w:ilvl w:val="1"/>
          <w:numId w:val="1"/>
        </w:numPr>
        <w:rPr>
          <w:rFonts w:ascii="Arial" w:hAnsi="Arial" w:cs="Arial"/>
        </w:rPr>
      </w:pPr>
      <w:r w:rsidRPr="64C41121" w:rsidR="00D825AA">
        <w:rPr>
          <w:rFonts w:ascii="Arial" w:hAnsi="Arial" w:cs="Arial"/>
        </w:rPr>
        <w:t xml:space="preserve">Collection and Reporting </w:t>
      </w:r>
      <w:r w:rsidRPr="64C41121" w:rsidR="00D825AA">
        <w:rPr>
          <w:rFonts w:ascii="Arial" w:hAnsi="Arial" w:cs="Arial"/>
        </w:rPr>
        <w:t>SME’s</w:t>
      </w:r>
    </w:p>
    <w:p w:rsidRPr="00C30AB3" w:rsidR="00D825AA" w:rsidP="00D825AA" w:rsidRDefault="00D825AA" w14:paraId="05A06D05" w14:textId="77777777">
      <w:pPr>
        <w:pStyle w:val="ListParagraph"/>
        <w:numPr>
          <w:ilvl w:val="2"/>
          <w:numId w:val="1"/>
        </w:numPr>
        <w:rPr>
          <w:rFonts w:ascii="Arial" w:hAnsi="Arial" w:cs="Arial"/>
        </w:rPr>
      </w:pPr>
      <w:r w:rsidRPr="00C30AB3">
        <w:rPr>
          <w:rFonts w:ascii="Arial" w:hAnsi="Arial" w:cs="Arial"/>
        </w:rPr>
        <w:t>Knowledge of the Collection system business rules is helpful when reviewing existing CEDS elements and their definitions/option sets</w:t>
      </w:r>
    </w:p>
    <w:p w:rsidRPr="00C30AB3" w:rsidR="00D825AA" w:rsidP="00D825AA" w:rsidRDefault="00D825AA" w14:paraId="76830279" w14:textId="37BE657A">
      <w:pPr>
        <w:pStyle w:val="ListParagraph"/>
        <w:numPr>
          <w:ilvl w:val="2"/>
          <w:numId w:val="1"/>
        </w:numPr>
        <w:rPr>
          <w:rFonts w:ascii="Arial" w:hAnsi="Arial" w:cs="Arial"/>
        </w:rPr>
      </w:pPr>
      <w:r w:rsidRPr="64C41121" w:rsidR="00D825AA">
        <w:rPr>
          <w:rFonts w:ascii="Arial" w:hAnsi="Arial" w:cs="Arial"/>
        </w:rPr>
        <w:t xml:space="preserve">An LDU reporting SME is helpful to understanding the reporting rules and fields </w:t>
      </w:r>
      <w:r w:rsidRPr="64C41121" w:rsidR="00D825AA">
        <w:rPr>
          <w:rFonts w:ascii="Arial" w:hAnsi="Arial" w:cs="Arial"/>
        </w:rPr>
        <w:t>utilized</w:t>
      </w:r>
      <w:r w:rsidRPr="64C41121" w:rsidR="00D825AA">
        <w:rPr>
          <w:rFonts w:ascii="Arial" w:hAnsi="Arial" w:cs="Arial"/>
        </w:rPr>
        <w:t xml:space="preserve"> for output and/or calculations within the </w:t>
      </w:r>
      <w:r w:rsidRPr="64C41121" w:rsidR="00D825AA">
        <w:rPr>
          <w:rFonts w:ascii="Arial" w:hAnsi="Arial" w:cs="Arial"/>
        </w:rPr>
        <w:t>report</w:t>
      </w:r>
      <w:r w:rsidRPr="64C41121" w:rsidR="6DA3B2F5">
        <w:rPr>
          <w:rFonts w:ascii="Arial" w:hAnsi="Arial" w:cs="Arial"/>
        </w:rPr>
        <w:t>(</w:t>
      </w:r>
      <w:r w:rsidRPr="64C41121" w:rsidR="6DA3B2F5">
        <w:rPr>
          <w:rFonts w:ascii="Arial" w:hAnsi="Arial" w:cs="Arial"/>
        </w:rPr>
        <w:t>s)</w:t>
      </w:r>
    </w:p>
    <w:p w:rsidRPr="00C30AB3" w:rsidR="001B6954" w:rsidP="64C41121" w:rsidRDefault="001B6954" w14:paraId="08CA269F" w14:textId="00841B7B">
      <w:pPr>
        <w:pStyle w:val="ListParagraph"/>
        <w:numPr>
          <w:ilvl w:val="1"/>
          <w:numId w:val="1"/>
        </w:numPr>
        <w:rPr>
          <w:rFonts w:ascii="Arial" w:hAnsi="Arial" w:cs="Arial"/>
        </w:rPr>
      </w:pPr>
      <w:r w:rsidRPr="64C41121" w:rsidR="32B55FD6">
        <w:rPr>
          <w:rFonts w:ascii="Arial" w:hAnsi="Arial" w:cs="Arial"/>
        </w:rPr>
        <w:t>CEDS Domain Expert</w:t>
      </w:r>
    </w:p>
    <w:p w:rsidR="235F1B33" w:rsidP="64C41121" w:rsidRDefault="235F1B33" w14:paraId="6D7F7170" w14:textId="06B29B1C">
      <w:pPr>
        <w:pStyle w:val="ListParagraph"/>
        <w:numPr>
          <w:ilvl w:val="1"/>
          <w:numId w:val="1"/>
        </w:numPr>
        <w:rPr>
          <w:rFonts w:ascii="Arial" w:hAnsi="Arial" w:cs="Arial"/>
        </w:rPr>
      </w:pPr>
      <w:r w:rsidRPr="64C41121" w:rsidR="235F1B33">
        <w:rPr>
          <w:rFonts w:ascii="Arial" w:hAnsi="Arial" w:cs="Arial"/>
        </w:rPr>
        <w:t xml:space="preserve">Governance Leads from OIS and OAR </w:t>
      </w:r>
    </w:p>
    <w:p w:rsidR="33C0AE7F" w:rsidP="64C41121" w:rsidRDefault="33C0AE7F" w14:paraId="0A2E4C02" w14:textId="34CCE7E9">
      <w:pPr>
        <w:pStyle w:val="ListParagraph"/>
        <w:numPr>
          <w:ilvl w:val="0"/>
          <w:numId w:val="1"/>
        </w:numPr>
        <w:rPr>
          <w:rFonts w:ascii="Arial" w:hAnsi="Arial" w:cs="Arial"/>
        </w:rPr>
      </w:pPr>
      <w:r w:rsidRPr="64C41121" w:rsidR="33C0AE7F">
        <w:rPr>
          <w:rFonts w:ascii="Arial" w:hAnsi="Arial" w:cs="Arial"/>
        </w:rPr>
        <w:t>All members of the team should have an account set up in CEDS</w:t>
      </w:r>
    </w:p>
    <w:p w:rsidR="33C0AE7F" w:rsidP="64C41121" w:rsidRDefault="33C0AE7F" w14:paraId="395C8AAC" w14:textId="1B220117">
      <w:pPr>
        <w:pStyle w:val="ListParagraph"/>
        <w:numPr>
          <w:ilvl w:val="1"/>
          <w:numId w:val="1"/>
        </w:numPr>
        <w:rPr>
          <w:rFonts w:ascii="Arial" w:hAnsi="Arial" w:cs="Arial"/>
        </w:rPr>
      </w:pPr>
      <w:r w:rsidRPr="64C41121" w:rsidR="33C0AE7F">
        <w:rPr>
          <w:rFonts w:ascii="Arial" w:hAnsi="Arial" w:cs="Arial"/>
        </w:rPr>
        <w:t xml:space="preserve">To set up an account </w:t>
      </w:r>
      <w:hyperlink r:id="Rebb3ea35dd604dab">
        <w:r w:rsidRPr="64C41121" w:rsidR="33C0AE7F">
          <w:rPr>
            <w:rStyle w:val="Hyperlink"/>
            <w:rFonts w:ascii="Arial" w:hAnsi="Arial" w:cs="Arial"/>
          </w:rPr>
          <w:t xml:space="preserve">see the </w:t>
        </w:r>
        <w:r w:rsidRPr="64C41121" w:rsidR="33C0AE7F">
          <w:rPr>
            <w:rStyle w:val="Hyperlink"/>
            <w:rFonts w:ascii="Arial" w:hAnsi="Arial" w:cs="Arial"/>
          </w:rPr>
          <w:t>tutorial</w:t>
        </w:r>
      </w:hyperlink>
    </w:p>
    <w:p w:rsidR="36429350" w:rsidP="64C41121" w:rsidRDefault="36429350" w14:paraId="543E5781" w14:textId="78172E1E">
      <w:pPr>
        <w:pStyle w:val="ListParagraph"/>
        <w:numPr>
          <w:ilvl w:val="1"/>
          <w:numId w:val="1"/>
        </w:numPr>
        <w:rPr>
          <w:rFonts w:ascii="Arial" w:hAnsi="Arial" w:cs="Arial"/>
        </w:rPr>
      </w:pPr>
      <w:r w:rsidRPr="64C41121" w:rsidR="36429350">
        <w:rPr>
          <w:rFonts w:ascii="Arial" w:hAnsi="Arial" w:cs="Arial"/>
          <w:b w:val="1"/>
          <w:bCs w:val="1"/>
        </w:rPr>
        <w:t>NOTE:</w:t>
      </w:r>
      <w:r w:rsidRPr="64C41121" w:rsidR="36429350">
        <w:rPr>
          <w:rFonts w:ascii="Arial" w:hAnsi="Arial" w:cs="Arial"/>
        </w:rPr>
        <w:t xml:space="preserve">  All steps below that reference accessing an item in CEDS or downloading/</w:t>
      </w:r>
      <w:r w:rsidRPr="64C41121" w:rsidR="36429350">
        <w:rPr>
          <w:rFonts w:ascii="Arial" w:hAnsi="Arial" w:cs="Arial"/>
        </w:rPr>
        <w:t>uploading</w:t>
      </w:r>
      <w:r w:rsidRPr="64C41121" w:rsidR="36429350">
        <w:rPr>
          <w:rFonts w:ascii="Arial" w:hAnsi="Arial" w:cs="Arial"/>
        </w:rPr>
        <w:t xml:space="preserve"> assume you are logged into the website.</w:t>
      </w:r>
    </w:p>
    <w:p w:rsidR="64C41121" w:rsidP="64C41121" w:rsidRDefault="64C41121" w14:paraId="4CC9406B" w14:textId="738A44EE">
      <w:pPr>
        <w:pStyle w:val="Normal"/>
        <w:ind w:left="0"/>
        <w:rPr>
          <w:rFonts w:ascii="Arial" w:hAnsi="Arial" w:cs="Arial"/>
        </w:rPr>
      </w:pPr>
    </w:p>
    <w:p w:rsidRPr="00C30AB3" w:rsidR="001B6954" w:rsidP="001B6954" w:rsidRDefault="001B6954" w14:paraId="799B571E" w14:textId="1D415046">
      <w:pPr>
        <w:rPr>
          <w:rFonts w:ascii="Arial" w:hAnsi="Arial" w:cs="Arial"/>
          <w:b/>
          <w:bCs/>
          <w:u w:val="single"/>
        </w:rPr>
      </w:pPr>
      <w:r w:rsidRPr="64C41121" w:rsidR="001B6954">
        <w:rPr>
          <w:rFonts w:ascii="Arial" w:hAnsi="Arial" w:cs="Arial"/>
          <w:b w:val="1"/>
          <w:bCs w:val="1"/>
          <w:u w:val="single"/>
        </w:rPr>
        <w:t>Step-by</w:t>
      </w:r>
      <w:r w:rsidRPr="64C41121" w:rsidR="004E39D6">
        <w:rPr>
          <w:rFonts w:ascii="Arial" w:hAnsi="Arial" w:cs="Arial"/>
          <w:b w:val="1"/>
          <w:bCs w:val="1"/>
          <w:u w:val="single"/>
        </w:rPr>
        <w:t>-</w:t>
      </w:r>
      <w:r w:rsidRPr="64C41121" w:rsidR="001B6954">
        <w:rPr>
          <w:rFonts w:ascii="Arial" w:hAnsi="Arial" w:cs="Arial"/>
          <w:b w:val="1"/>
          <w:bCs w:val="1"/>
          <w:u w:val="single"/>
        </w:rPr>
        <w:t xml:space="preserve">Step </w:t>
      </w:r>
      <w:r w:rsidRPr="64C41121" w:rsidR="004E39D6">
        <w:rPr>
          <w:rFonts w:ascii="Arial" w:hAnsi="Arial" w:cs="Arial"/>
          <w:b w:val="1"/>
          <w:bCs w:val="1"/>
          <w:u w:val="single"/>
        </w:rPr>
        <w:t>Instructions</w:t>
      </w:r>
      <w:r w:rsidRPr="64C41121" w:rsidR="00800E92">
        <w:rPr>
          <w:rFonts w:ascii="Arial" w:hAnsi="Arial" w:cs="Arial"/>
          <w:b w:val="1"/>
          <w:bCs w:val="1"/>
          <w:u w:val="single"/>
        </w:rPr>
        <w:t xml:space="preserve"> </w:t>
      </w:r>
      <w:r w:rsidRPr="64C41121" w:rsidR="00F93491">
        <w:rPr>
          <w:rFonts w:ascii="Arial" w:hAnsi="Arial" w:cs="Arial"/>
          <w:b w:val="1"/>
          <w:bCs w:val="1"/>
          <w:u w:val="single"/>
        </w:rPr>
        <w:t>for element alignment:</w:t>
      </w:r>
    </w:p>
    <w:p w:rsidR="76D13734" w:rsidP="64C41121" w:rsidRDefault="76D13734" w14:paraId="15C0B638" w14:textId="72FE8325">
      <w:pPr>
        <w:pStyle w:val="ListParagraph"/>
        <w:numPr>
          <w:ilvl w:val="0"/>
          <w:numId w:val="2"/>
        </w:numPr>
        <w:rPr>
          <w:rFonts w:ascii="Arial" w:hAnsi="Arial" w:cs="Arial"/>
        </w:rPr>
      </w:pPr>
      <w:r w:rsidRPr="64C41121" w:rsidR="76D13734">
        <w:rPr>
          <w:rFonts w:ascii="Arial" w:hAnsi="Arial" w:cs="Arial"/>
          <w:b w:val="1"/>
          <w:bCs w:val="1"/>
        </w:rPr>
        <w:t>Create a map</w:t>
      </w:r>
      <w:r w:rsidRPr="64C41121" w:rsidR="76D13734">
        <w:rPr>
          <w:rFonts w:ascii="Arial" w:hAnsi="Arial" w:cs="Arial"/>
        </w:rPr>
        <w:t xml:space="preserve"> in the CEDS Align tool</w:t>
      </w:r>
      <w:r w:rsidRPr="64C41121" w:rsidR="2328F61A">
        <w:rPr>
          <w:rFonts w:ascii="Arial" w:hAnsi="Arial" w:cs="Arial"/>
        </w:rPr>
        <w:t xml:space="preserve"> – </w:t>
      </w:r>
      <w:hyperlink r:id="Rb6979ae392484a03">
        <w:r w:rsidRPr="64C41121" w:rsidR="2328F61A">
          <w:rPr>
            <w:rStyle w:val="Hyperlink"/>
            <w:rFonts w:ascii="Arial" w:hAnsi="Arial" w:cs="Arial"/>
          </w:rPr>
          <w:t>See Align Tutorial for Creating a Map</w:t>
        </w:r>
      </w:hyperlink>
    </w:p>
    <w:p w:rsidR="1D6B7C20" w:rsidP="64C41121" w:rsidRDefault="1D6B7C20" w14:paraId="5B949976" w14:textId="553BFAEC">
      <w:pPr>
        <w:pStyle w:val="ListParagraph"/>
        <w:numPr>
          <w:ilvl w:val="1"/>
          <w:numId w:val="2"/>
        </w:numPr>
        <w:rPr>
          <w:rFonts w:ascii="Arial" w:hAnsi="Arial" w:cs="Arial"/>
        </w:rPr>
      </w:pPr>
      <w:r w:rsidRPr="64C41121" w:rsidR="1D6B7C20">
        <w:rPr>
          <w:rFonts w:ascii="Arial" w:hAnsi="Arial" w:cs="Arial"/>
        </w:rPr>
        <w:t xml:space="preserve">The following fields will </w:t>
      </w:r>
      <w:r w:rsidRPr="64C41121" w:rsidR="1D6B7C20">
        <w:rPr>
          <w:rFonts w:ascii="Arial" w:hAnsi="Arial" w:cs="Arial"/>
        </w:rPr>
        <w:t>be required</w:t>
      </w:r>
      <w:r w:rsidRPr="64C41121" w:rsidR="1D6B7C20">
        <w:rPr>
          <w:rFonts w:ascii="Arial" w:hAnsi="Arial" w:cs="Arial"/>
        </w:rPr>
        <w:t xml:space="preserve"> to create the map:</w:t>
      </w:r>
    </w:p>
    <w:p w:rsidR="1D6B7C20" w:rsidP="64C41121" w:rsidRDefault="1D6B7C20" w14:paraId="5B94E753" w14:textId="6D6B434E">
      <w:pPr>
        <w:pStyle w:val="ListParagraph"/>
        <w:numPr>
          <w:ilvl w:val="1"/>
          <w:numId w:val="2"/>
        </w:numPr>
        <w:rPr/>
      </w:pPr>
      <w:r w:rsidR="1D6B7C20">
        <w:drawing>
          <wp:inline wp14:editId="14EA978C" wp14:anchorId="3F4C5E5A">
            <wp:extent cx="5257800" cy="1552575"/>
            <wp:effectExtent l="0" t="0" r="0" b="0"/>
            <wp:docPr id="1080294006" name="" title=""/>
            <wp:cNvGraphicFramePr>
              <a:graphicFrameLocks noChangeAspect="1"/>
            </wp:cNvGraphicFramePr>
            <a:graphic>
              <a:graphicData uri="http://schemas.openxmlformats.org/drawingml/2006/picture">
                <pic:pic>
                  <pic:nvPicPr>
                    <pic:cNvPr id="0" name=""/>
                    <pic:cNvPicPr/>
                  </pic:nvPicPr>
                  <pic:blipFill>
                    <a:blip r:embed="Rfeb4dc4b9f1b4e80">
                      <a:extLst>
                        <a:ext xmlns:a="http://schemas.openxmlformats.org/drawingml/2006/main" uri="{28A0092B-C50C-407E-A947-70E740481C1C}">
                          <a14:useLocalDpi val="0"/>
                        </a:ext>
                      </a:extLst>
                    </a:blip>
                    <a:stretch>
                      <a:fillRect/>
                    </a:stretch>
                  </pic:blipFill>
                  <pic:spPr>
                    <a:xfrm>
                      <a:off x="0" y="0"/>
                      <a:ext cx="5257800" cy="1552575"/>
                    </a:xfrm>
                    <a:prstGeom prst="rect">
                      <a:avLst/>
                    </a:prstGeom>
                  </pic:spPr>
                </pic:pic>
              </a:graphicData>
            </a:graphic>
          </wp:inline>
        </w:drawing>
      </w:r>
    </w:p>
    <w:p w:rsidR="1D6B7C20" w:rsidP="64C41121" w:rsidRDefault="1D6B7C20" w14:paraId="28C1CB9B" w14:textId="483B0FCC">
      <w:pPr>
        <w:pStyle w:val="ListParagraph"/>
        <w:numPr>
          <w:ilvl w:val="2"/>
          <w:numId w:val="2"/>
        </w:numPr>
        <w:rPr/>
      </w:pPr>
      <w:r w:rsidR="1D6B7C20">
        <w:rPr/>
        <w:t xml:space="preserve">The map name should include State / Data Collection or Content Area / </w:t>
      </w:r>
      <w:r w:rsidR="1D6B7C20">
        <w:rPr/>
        <w:t>Timeframe</w:t>
      </w:r>
      <w:r w:rsidR="1D6B7C20">
        <w:rPr/>
        <w:t xml:space="preserve"> that the mapping occurs</w:t>
      </w:r>
      <w:r w:rsidR="4F0D83DE">
        <w:rPr/>
        <w:t xml:space="preserve"> as we sometimes make several maps or several attempts at mapping</w:t>
      </w:r>
      <w:r w:rsidR="1D6B7C20">
        <w:rPr/>
        <w:t xml:space="preserve">.  For </w:t>
      </w:r>
      <w:r w:rsidR="1D6B7C20">
        <w:rPr/>
        <w:t>example</w:t>
      </w:r>
      <w:r w:rsidR="1D6B7C20">
        <w:rPr/>
        <w:t xml:space="preserve"> “Michigan Entity Educational Master EEM </w:t>
      </w:r>
      <w:r w:rsidR="68E1C483">
        <w:rPr/>
        <w:t>Fall 2023”</w:t>
      </w:r>
    </w:p>
    <w:p w:rsidR="41AAA08D" w:rsidP="64C41121" w:rsidRDefault="41AAA08D" w14:paraId="44595D3F" w14:textId="2E7B13ED">
      <w:pPr>
        <w:pStyle w:val="ListParagraph"/>
        <w:numPr>
          <w:ilvl w:val="2"/>
          <w:numId w:val="2"/>
        </w:numPr>
        <w:rPr/>
      </w:pPr>
      <w:r w:rsidR="41AAA08D">
        <w:rPr/>
        <w:t>Follow the screen prompts and drops downs for the remaining required fields</w:t>
      </w:r>
    </w:p>
    <w:p w:rsidR="37201BBC" w:rsidP="64C41121" w:rsidRDefault="37201BBC" w14:paraId="1F73AA7B" w14:textId="48115500">
      <w:pPr>
        <w:pStyle w:val="ListParagraph"/>
        <w:numPr>
          <w:ilvl w:val="0"/>
          <w:numId w:val="2"/>
        </w:numPr>
        <w:rPr/>
      </w:pPr>
      <w:r w:rsidR="37201BBC">
        <w:rPr/>
        <w:t xml:space="preserve">Ensure access to the map is granted to all team members before </w:t>
      </w:r>
      <w:r w:rsidR="37201BBC">
        <w:rPr/>
        <w:t>proceeding</w:t>
      </w:r>
      <w:r w:rsidR="1DF5F42C">
        <w:rPr/>
        <w:t xml:space="preserve"> </w:t>
      </w:r>
      <w:hyperlink r:id="Rc085aff05a744842">
        <w:r w:rsidRPr="64C41121" w:rsidR="1DF5F42C">
          <w:rPr>
            <w:rStyle w:val="Hyperlink"/>
          </w:rPr>
          <w:t xml:space="preserve">Align 3 </w:t>
        </w:r>
        <w:r w:rsidRPr="64C41121" w:rsidR="1DF5F42C">
          <w:rPr>
            <w:rStyle w:val="Hyperlink"/>
          </w:rPr>
          <w:t>Tu</w:t>
        </w:r>
        <w:r w:rsidRPr="64C41121" w:rsidR="2818E311">
          <w:rPr>
            <w:rStyle w:val="Hyperlink"/>
          </w:rPr>
          <w:t>t</w:t>
        </w:r>
        <w:r w:rsidRPr="64C41121" w:rsidR="1DF5F42C">
          <w:rPr>
            <w:rStyle w:val="Hyperlink"/>
          </w:rPr>
          <w:t>orial</w:t>
        </w:r>
      </w:hyperlink>
    </w:p>
    <w:p w:rsidRPr="00C30AB3" w:rsidR="004E39D6" w:rsidP="004E39D6" w:rsidRDefault="005874C4" w14:paraId="0C549ECC" w14:textId="1C1EFD9F">
      <w:pPr>
        <w:pStyle w:val="ListParagraph"/>
        <w:numPr>
          <w:ilvl w:val="0"/>
          <w:numId w:val="2"/>
        </w:numPr>
        <w:rPr>
          <w:rFonts w:ascii="Arial" w:hAnsi="Arial" w:cs="Arial"/>
        </w:rPr>
      </w:pPr>
      <w:r w:rsidRPr="64C41121" w:rsidR="005874C4">
        <w:rPr>
          <w:rFonts w:ascii="Arial" w:hAnsi="Arial" w:cs="Arial"/>
        </w:rPr>
        <w:t>Download</w:t>
      </w:r>
      <w:r w:rsidRPr="64C41121" w:rsidR="004E39D6">
        <w:rPr>
          <w:rFonts w:ascii="Arial" w:hAnsi="Arial" w:cs="Arial"/>
        </w:rPr>
        <w:t xml:space="preserve"> the </w:t>
      </w:r>
      <w:r w:rsidRPr="64C41121" w:rsidR="007934DB">
        <w:rPr>
          <w:rFonts w:ascii="Arial" w:hAnsi="Arial" w:cs="Arial"/>
        </w:rPr>
        <w:t>Align</w:t>
      </w:r>
      <w:r w:rsidRPr="64C41121" w:rsidR="00C32A5A">
        <w:rPr>
          <w:rFonts w:ascii="Arial" w:hAnsi="Arial" w:cs="Arial"/>
        </w:rPr>
        <w:t xml:space="preserve"> </w:t>
      </w:r>
      <w:r w:rsidRPr="64C41121" w:rsidR="00C32A5A">
        <w:rPr>
          <w:rFonts w:ascii="Arial" w:hAnsi="Arial" w:cs="Arial"/>
        </w:rPr>
        <w:t>template</w:t>
      </w:r>
      <w:r w:rsidRPr="64C41121" w:rsidR="00821293">
        <w:rPr>
          <w:rFonts w:ascii="Arial" w:hAnsi="Arial" w:cs="Arial"/>
        </w:rPr>
        <w:t xml:space="preserve"> </w:t>
      </w:r>
      <w:r w:rsidRPr="64C41121" w:rsidR="72E8DB71">
        <w:rPr>
          <w:rFonts w:ascii="Arial" w:hAnsi="Arial" w:cs="Arial"/>
        </w:rPr>
        <w:t xml:space="preserve"> for</w:t>
      </w:r>
      <w:r w:rsidRPr="64C41121" w:rsidR="72E8DB71">
        <w:rPr>
          <w:rFonts w:ascii="Arial" w:hAnsi="Arial" w:cs="Arial"/>
        </w:rPr>
        <w:t xml:space="preserve"> your map (</w:t>
      </w:r>
      <w:hyperlink r:id="Reeb33e9d72174046">
        <w:r w:rsidRPr="64C41121" w:rsidR="72E8DB71">
          <w:rPr>
            <w:rStyle w:val="Hyperlink"/>
            <w:rFonts w:ascii="Arial" w:hAnsi="Arial" w:cs="Arial"/>
          </w:rPr>
          <w:t xml:space="preserve">See CEDS Align Training </w:t>
        </w:r>
        <w:r w:rsidRPr="64C41121" w:rsidR="0C9DB473">
          <w:rPr>
            <w:rStyle w:val="Hyperlink"/>
            <w:rFonts w:ascii="Arial" w:hAnsi="Arial" w:cs="Arial"/>
          </w:rPr>
          <w:t>3</w:t>
        </w:r>
      </w:hyperlink>
      <w:r w:rsidRPr="64C41121" w:rsidR="0C9DB473">
        <w:rPr>
          <w:rFonts w:ascii="Arial" w:hAnsi="Arial" w:cs="Arial"/>
        </w:rPr>
        <w:t>)</w:t>
      </w:r>
      <w:r w:rsidRPr="64C41121" w:rsidR="00821293">
        <w:rPr>
          <w:rFonts w:ascii="Arial" w:hAnsi="Arial" w:cs="Arial"/>
        </w:rPr>
        <w:t>– This is a multi-tab excel spreadsheet</w:t>
      </w:r>
    </w:p>
    <w:p w:rsidRPr="00C30AB3" w:rsidR="00C32A5A" w:rsidP="00C32A5A" w:rsidRDefault="00C32A5A" w14:paraId="7C325C39" w14:textId="77777777">
      <w:pPr>
        <w:pStyle w:val="ListParagraph"/>
        <w:numPr>
          <w:ilvl w:val="1"/>
          <w:numId w:val="2"/>
        </w:numPr>
        <w:rPr>
          <w:rFonts w:ascii="Arial" w:hAnsi="Arial" w:cs="Arial"/>
        </w:rPr>
      </w:pPr>
      <w:r w:rsidRPr="64C41121" w:rsidR="00C32A5A">
        <w:rPr>
          <w:rFonts w:ascii="Arial" w:hAnsi="Arial" w:cs="Arial"/>
        </w:rPr>
        <w:t xml:space="preserve">Login to the </w:t>
      </w:r>
      <w:hyperlink r:id="R0d5bdb69cbcb4fd8">
        <w:r w:rsidRPr="64C41121" w:rsidR="00C32A5A">
          <w:rPr>
            <w:rStyle w:val="Hyperlink"/>
            <w:rFonts w:ascii="Arial" w:hAnsi="Arial" w:cs="Arial"/>
          </w:rPr>
          <w:t>CEDS website</w:t>
        </w:r>
      </w:hyperlink>
    </w:p>
    <w:p w:rsidRPr="00C30AB3" w:rsidR="00C32A5A" w:rsidP="00C32A5A" w:rsidRDefault="00C32A5A" w14:paraId="3308F45D" w14:textId="126974C0">
      <w:pPr>
        <w:pStyle w:val="ListParagraph"/>
        <w:numPr>
          <w:ilvl w:val="1"/>
          <w:numId w:val="2"/>
        </w:numPr>
        <w:rPr>
          <w:rFonts w:ascii="Arial" w:hAnsi="Arial" w:cs="Arial"/>
        </w:rPr>
      </w:pPr>
      <w:r w:rsidRPr="64C41121" w:rsidR="00C32A5A">
        <w:rPr>
          <w:rFonts w:ascii="Arial" w:hAnsi="Arial" w:cs="Arial"/>
        </w:rPr>
        <w:t xml:space="preserve"> Download the template from the CEDS Align tool </w:t>
      </w:r>
      <w:hyperlink r:id="R4b6c52dde4dd42f0">
        <w:r w:rsidRPr="64C41121" w:rsidR="00C32A5A">
          <w:rPr>
            <w:rStyle w:val="Hyperlink"/>
            <w:rFonts w:ascii="Arial" w:hAnsi="Arial" w:cs="Arial"/>
          </w:rPr>
          <w:t>(Tools/Align)</w:t>
        </w:r>
      </w:hyperlink>
    </w:p>
    <w:p w:rsidRPr="00C30AB3" w:rsidR="00C32A5A" w:rsidP="00D92712" w:rsidRDefault="00C32A5A" w14:paraId="79935EC9" w14:textId="077DEB15">
      <w:pPr>
        <w:pStyle w:val="ListParagraph"/>
        <w:numPr>
          <w:ilvl w:val="2"/>
          <w:numId w:val="2"/>
        </w:numPr>
        <w:rPr>
          <w:rFonts w:ascii="Arial" w:hAnsi="Arial" w:cs="Arial"/>
        </w:rPr>
      </w:pPr>
      <w:r w:rsidRPr="64C41121" w:rsidR="00C32A5A">
        <w:rPr>
          <w:rFonts w:ascii="Arial" w:hAnsi="Arial" w:cs="Arial"/>
        </w:rPr>
        <w:t xml:space="preserve">Under the heading “Build” select </w:t>
      </w:r>
      <w:r w:rsidRPr="64C41121" w:rsidR="00AD4548">
        <w:rPr>
          <w:rFonts w:ascii="Arial" w:hAnsi="Arial" w:cs="Arial"/>
        </w:rPr>
        <w:t>“Download”</w:t>
      </w:r>
    </w:p>
    <w:p w:rsidRPr="00C30AB3" w:rsidR="00C32A5A" w:rsidP="00D92712" w:rsidRDefault="00AD4548" w14:paraId="59C1D5C2" w14:textId="34F1FA20">
      <w:pPr>
        <w:pStyle w:val="ListParagraph"/>
        <w:numPr>
          <w:ilvl w:val="2"/>
          <w:numId w:val="2"/>
        </w:numPr>
        <w:rPr>
          <w:rFonts w:ascii="Arial" w:hAnsi="Arial" w:cs="Arial"/>
        </w:rPr>
      </w:pPr>
      <w:r w:rsidRPr="64C41121" w:rsidR="00AD4548">
        <w:rPr>
          <w:rFonts w:ascii="Arial" w:hAnsi="Arial" w:cs="Arial"/>
        </w:rPr>
        <w:t>Review instructions tab</w:t>
      </w:r>
    </w:p>
    <w:p w:rsidRPr="00C30AB3" w:rsidR="00821293" w:rsidP="004E39D6" w:rsidRDefault="00A14C1F" w14:paraId="6583E3C4" w14:textId="10B48747">
      <w:pPr>
        <w:pStyle w:val="ListParagraph"/>
        <w:numPr>
          <w:ilvl w:val="0"/>
          <w:numId w:val="2"/>
        </w:numPr>
        <w:rPr>
          <w:rFonts w:ascii="Arial" w:hAnsi="Arial" w:cs="Arial"/>
        </w:rPr>
      </w:pPr>
      <w:r w:rsidRPr="64C41121" w:rsidR="00A14C1F">
        <w:rPr>
          <w:rFonts w:ascii="Arial" w:hAnsi="Arial" w:cs="Arial"/>
        </w:rPr>
        <w:t xml:space="preserve">Determine fields / elements that will be loaded with this </w:t>
      </w:r>
      <w:r w:rsidRPr="64C41121" w:rsidR="00092330">
        <w:rPr>
          <w:rFonts w:ascii="Arial" w:hAnsi="Arial" w:cs="Arial"/>
        </w:rPr>
        <w:t>align template</w:t>
      </w:r>
    </w:p>
    <w:p w:rsidRPr="00C30AB3" w:rsidR="00A14C1F" w:rsidP="00A14C1F" w:rsidRDefault="00A14C1F" w14:paraId="0CF65356" w14:textId="342EA978">
      <w:pPr>
        <w:pStyle w:val="ListParagraph"/>
        <w:numPr>
          <w:ilvl w:val="1"/>
          <w:numId w:val="2"/>
        </w:numPr>
        <w:rPr>
          <w:rFonts w:ascii="Arial" w:hAnsi="Arial" w:cs="Arial"/>
        </w:rPr>
      </w:pPr>
      <w:r w:rsidRPr="64C41121" w:rsidR="00A14C1F">
        <w:rPr>
          <w:rFonts w:ascii="Arial" w:hAnsi="Arial" w:cs="Arial"/>
        </w:rPr>
        <w:t>Consider all fields th</w:t>
      </w:r>
      <w:r w:rsidRPr="64C41121" w:rsidR="00824B04">
        <w:rPr>
          <w:rFonts w:ascii="Arial" w:hAnsi="Arial" w:cs="Arial"/>
        </w:rPr>
        <w:t>a</w:t>
      </w:r>
      <w:r w:rsidRPr="64C41121" w:rsidR="00A14C1F">
        <w:rPr>
          <w:rFonts w:ascii="Arial" w:hAnsi="Arial" w:cs="Arial"/>
        </w:rPr>
        <w:t>t relate to the data group</w:t>
      </w:r>
      <w:r w:rsidRPr="64C41121" w:rsidR="009F6ED2">
        <w:rPr>
          <w:rFonts w:ascii="Arial" w:hAnsi="Arial" w:cs="Arial"/>
        </w:rPr>
        <w:t xml:space="preserve"> and what the “source” data will be</w:t>
      </w:r>
      <w:r w:rsidRPr="64C41121" w:rsidR="00A14C1F">
        <w:rPr>
          <w:rFonts w:ascii="Arial" w:hAnsi="Arial" w:cs="Arial"/>
        </w:rPr>
        <w:t xml:space="preserve"> such as:</w:t>
      </w:r>
    </w:p>
    <w:p w:rsidRPr="00C30AB3" w:rsidR="00FC29BE" w:rsidP="00A14C1F" w:rsidRDefault="00A14C1F" w14:paraId="44D736FB" w14:textId="001E7155">
      <w:pPr>
        <w:pStyle w:val="ListParagraph"/>
        <w:numPr>
          <w:ilvl w:val="2"/>
          <w:numId w:val="2"/>
        </w:numPr>
        <w:rPr>
          <w:rFonts w:ascii="Arial" w:hAnsi="Arial" w:cs="Arial"/>
        </w:rPr>
      </w:pPr>
      <w:r w:rsidRPr="64C41121" w:rsidR="00A14C1F">
        <w:rPr>
          <w:rFonts w:ascii="Arial" w:hAnsi="Arial" w:cs="Arial"/>
        </w:rPr>
        <w:t xml:space="preserve">Source Fields from the </w:t>
      </w:r>
      <w:r w:rsidRPr="64C41121" w:rsidR="00FC29BE">
        <w:rPr>
          <w:rFonts w:ascii="Arial" w:hAnsi="Arial" w:cs="Arial"/>
        </w:rPr>
        <w:t xml:space="preserve">CEPI </w:t>
      </w:r>
      <w:r w:rsidRPr="64C41121" w:rsidR="00A14C1F">
        <w:rPr>
          <w:rFonts w:ascii="Arial" w:hAnsi="Arial" w:cs="Arial"/>
        </w:rPr>
        <w:t>Collection</w:t>
      </w:r>
      <w:r w:rsidRPr="64C41121" w:rsidR="1EEA0DF0">
        <w:rPr>
          <w:rFonts w:ascii="Arial" w:hAnsi="Arial" w:cs="Arial"/>
        </w:rPr>
        <w:t xml:space="preserve"> (Logical Model)</w:t>
      </w:r>
      <w:r w:rsidRPr="64C41121" w:rsidR="00A01E86">
        <w:rPr>
          <w:rFonts w:ascii="Arial" w:hAnsi="Arial" w:cs="Arial"/>
        </w:rPr>
        <w:t xml:space="preserve"> OR Source fields from SLDS Warehouse</w:t>
      </w:r>
      <w:r w:rsidRPr="64C41121" w:rsidR="027949A1">
        <w:rPr>
          <w:rFonts w:ascii="Arial" w:hAnsi="Arial" w:cs="Arial"/>
        </w:rPr>
        <w:t xml:space="preserve"> (Physical Model)</w:t>
      </w:r>
      <w:r w:rsidRPr="64C41121" w:rsidR="28EB5F28">
        <w:rPr>
          <w:rFonts w:ascii="Arial" w:hAnsi="Arial" w:cs="Arial"/>
        </w:rPr>
        <w:t xml:space="preserve"> - as of 2023, it is recommended to map from the Logical model</w:t>
      </w:r>
    </w:p>
    <w:p w:rsidRPr="00C30AB3" w:rsidR="00CA2704" w:rsidP="00A14C1F" w:rsidRDefault="00CA2704" w14:paraId="4575C539" w14:textId="73C2D49B">
      <w:pPr>
        <w:pStyle w:val="ListParagraph"/>
        <w:numPr>
          <w:ilvl w:val="2"/>
          <w:numId w:val="2"/>
        </w:numPr>
        <w:rPr>
          <w:rFonts w:ascii="Arial" w:hAnsi="Arial" w:cs="Arial"/>
        </w:rPr>
      </w:pPr>
      <w:r w:rsidRPr="64C41121" w:rsidR="00FC29BE">
        <w:rPr>
          <w:rFonts w:ascii="Arial" w:hAnsi="Arial" w:cs="Arial"/>
        </w:rPr>
        <w:t xml:space="preserve">Any supporting data from other collections/data sources </w:t>
      </w:r>
      <w:r w:rsidRPr="64C41121" w:rsidR="00CA2704">
        <w:rPr>
          <w:rFonts w:ascii="Arial" w:hAnsi="Arial" w:cs="Arial"/>
        </w:rPr>
        <w:t>Fields needed f</w:t>
      </w:r>
      <w:r w:rsidRPr="64C41121" w:rsidR="009235A8">
        <w:rPr>
          <w:rFonts w:ascii="Arial" w:hAnsi="Arial" w:cs="Arial"/>
        </w:rPr>
        <w:t>or</w:t>
      </w:r>
      <w:r w:rsidRPr="64C41121" w:rsidR="00CA2704">
        <w:rPr>
          <w:rFonts w:ascii="Arial" w:hAnsi="Arial" w:cs="Arial"/>
        </w:rPr>
        <w:t xml:space="preserve"> compl</w:t>
      </w:r>
      <w:r w:rsidRPr="64C41121" w:rsidR="006A5AB1">
        <w:rPr>
          <w:rFonts w:ascii="Arial" w:hAnsi="Arial" w:cs="Arial"/>
        </w:rPr>
        <w:t>e</w:t>
      </w:r>
      <w:r w:rsidRPr="64C41121" w:rsidR="00CA2704">
        <w:rPr>
          <w:rFonts w:ascii="Arial" w:hAnsi="Arial" w:cs="Arial"/>
        </w:rPr>
        <w:t>ting calculations</w:t>
      </w:r>
    </w:p>
    <w:p w:rsidRPr="00C30AB3" w:rsidR="00CA2704" w:rsidP="006C428C" w:rsidRDefault="00CA2704" w14:paraId="3E96FC94" w14:textId="172CE3CC">
      <w:pPr>
        <w:pStyle w:val="ListParagraph"/>
        <w:numPr>
          <w:ilvl w:val="2"/>
          <w:numId w:val="2"/>
        </w:numPr>
        <w:rPr>
          <w:rFonts w:ascii="Arial" w:hAnsi="Arial" w:cs="Arial"/>
        </w:rPr>
      </w:pPr>
      <w:r w:rsidRPr="64C41121" w:rsidR="00CA2704">
        <w:rPr>
          <w:rFonts w:ascii="Arial" w:hAnsi="Arial" w:cs="Arial"/>
        </w:rPr>
        <w:t xml:space="preserve">Fields needed to </w:t>
      </w:r>
      <w:r w:rsidRPr="64C41121" w:rsidR="00CA2704">
        <w:rPr>
          <w:rFonts w:ascii="Arial" w:hAnsi="Arial" w:cs="Arial"/>
        </w:rPr>
        <w:t>identify</w:t>
      </w:r>
      <w:r w:rsidRPr="64C41121" w:rsidR="00CA2704">
        <w:rPr>
          <w:rFonts w:ascii="Arial" w:hAnsi="Arial" w:cs="Arial"/>
        </w:rPr>
        <w:t xml:space="preserve"> timing, load sequence, record hierarch</w:t>
      </w:r>
      <w:r w:rsidRPr="64C41121" w:rsidR="006C428C">
        <w:rPr>
          <w:rFonts w:ascii="Arial" w:hAnsi="Arial" w:cs="Arial"/>
        </w:rPr>
        <w:t>y, etc.</w:t>
      </w:r>
    </w:p>
    <w:p w:rsidR="268D71D1" w:rsidP="268D71D1" w:rsidRDefault="268D71D1" w14:paraId="661326BA" w14:textId="6A453A45">
      <w:pPr>
        <w:pStyle w:val="Normal"/>
        <w:ind w:left="0"/>
        <w:rPr>
          <w:rFonts w:ascii="Arial" w:hAnsi="Arial" w:cs="Arial"/>
        </w:rPr>
      </w:pPr>
    </w:p>
    <w:p w:rsidRPr="00885DBD" w:rsidR="00C57A85" w:rsidP="00C57A85" w:rsidRDefault="00C57A85" w14:paraId="6959BE9D" w14:textId="63E8BC6D">
      <w:pPr>
        <w:pStyle w:val="ListParagraph"/>
        <w:numPr>
          <w:ilvl w:val="0"/>
          <w:numId w:val="2"/>
        </w:numPr>
        <w:rPr>
          <w:rFonts w:ascii="Arial" w:hAnsi="Arial" w:cs="Arial"/>
          <w:b w:val="1"/>
          <w:bCs w:val="1"/>
        </w:rPr>
      </w:pPr>
      <w:r w:rsidRPr="64C41121" w:rsidR="00C57A85">
        <w:rPr>
          <w:rFonts w:ascii="Arial" w:hAnsi="Arial" w:cs="Arial"/>
          <w:b w:val="1"/>
          <w:bCs w:val="1"/>
        </w:rPr>
        <w:t xml:space="preserve">Once fields are </w:t>
      </w:r>
      <w:r w:rsidRPr="64C41121" w:rsidR="00C57A85">
        <w:rPr>
          <w:rFonts w:ascii="Arial" w:hAnsi="Arial" w:cs="Arial"/>
          <w:b w:val="1"/>
          <w:bCs w:val="1"/>
        </w:rPr>
        <w:t>identified</w:t>
      </w:r>
      <w:r w:rsidRPr="64C41121" w:rsidR="00C57A85">
        <w:rPr>
          <w:rFonts w:ascii="Arial" w:hAnsi="Arial" w:cs="Arial"/>
          <w:b w:val="1"/>
          <w:bCs w:val="1"/>
        </w:rPr>
        <w:t xml:space="preserve">, check </w:t>
      </w:r>
      <w:r w:rsidRPr="64C41121" w:rsidR="00D02D94">
        <w:rPr>
          <w:rFonts w:ascii="Arial" w:hAnsi="Arial" w:cs="Arial"/>
          <w:b w:val="1"/>
          <w:bCs w:val="1"/>
        </w:rPr>
        <w:t>approved align maps</w:t>
      </w:r>
      <w:r w:rsidRPr="64C41121" w:rsidR="6D5681D5">
        <w:rPr>
          <w:rFonts w:ascii="Arial" w:hAnsi="Arial" w:cs="Arial"/>
          <w:b w:val="1"/>
          <w:bCs w:val="1"/>
        </w:rPr>
        <w:t>, Master Gaps document</w:t>
      </w:r>
      <w:r w:rsidRPr="64C41121" w:rsidR="00D02D94">
        <w:rPr>
          <w:rFonts w:ascii="Arial" w:hAnsi="Arial" w:cs="Arial"/>
          <w:b w:val="1"/>
          <w:bCs w:val="1"/>
        </w:rPr>
        <w:t xml:space="preserve"> and data governance items to see if fields selected have already </w:t>
      </w:r>
      <w:r w:rsidRPr="64C41121" w:rsidR="00A619E2">
        <w:rPr>
          <w:rFonts w:ascii="Arial" w:hAnsi="Arial" w:cs="Arial"/>
          <w:b w:val="1"/>
          <w:bCs w:val="1"/>
        </w:rPr>
        <w:t>been mapped/aligned or are in Governance discussions.</w:t>
      </w:r>
    </w:p>
    <w:p w:rsidRPr="00C30AB3" w:rsidR="00C52860" w:rsidP="268D71D1" w:rsidRDefault="00096AF3" w14:paraId="053C8A48" w14:textId="7727BB9C">
      <w:pPr>
        <w:pStyle w:val="ListParagraph"/>
        <w:numPr>
          <w:ilvl w:val="1"/>
          <w:numId w:val="2"/>
        </w:numPr>
        <w:rPr>
          <w:rFonts w:ascii="Arial" w:hAnsi="Arial" w:cs="Arial"/>
          <w:i w:val="1"/>
          <w:iCs w:val="1"/>
        </w:rPr>
      </w:pPr>
      <w:r w:rsidRPr="64C41121" w:rsidR="00096AF3">
        <w:rPr>
          <w:rFonts w:ascii="Arial" w:hAnsi="Arial" w:cs="Arial"/>
          <w:i w:val="1"/>
          <w:iCs w:val="1"/>
        </w:rPr>
        <w:t xml:space="preserve">For immediate needs the Aligned maps are on the SharePoint site, </w:t>
      </w:r>
    </w:p>
    <w:p w:rsidRPr="00C30AB3" w:rsidR="008835C7" w:rsidP="008835C7" w:rsidRDefault="006C428C" w14:paraId="0B7864CA" w14:textId="100C1063">
      <w:pPr>
        <w:pStyle w:val="ListParagraph"/>
        <w:numPr>
          <w:ilvl w:val="0"/>
          <w:numId w:val="2"/>
        </w:numPr>
        <w:rPr>
          <w:rFonts w:ascii="Arial" w:hAnsi="Arial" w:cs="Arial"/>
        </w:rPr>
      </w:pPr>
      <w:r w:rsidRPr="64C41121" w:rsidR="006C428C">
        <w:rPr>
          <w:rFonts w:ascii="Arial" w:hAnsi="Arial" w:cs="Arial"/>
        </w:rPr>
        <w:t>Add necessary information to</w:t>
      </w:r>
      <w:r w:rsidRPr="64C41121" w:rsidR="002B1F95">
        <w:rPr>
          <w:rFonts w:ascii="Arial" w:hAnsi="Arial" w:cs="Arial"/>
        </w:rPr>
        <w:t xml:space="preserve"> the</w:t>
      </w:r>
      <w:r w:rsidRPr="64C41121" w:rsidR="006C428C">
        <w:rPr>
          <w:rFonts w:ascii="Arial" w:hAnsi="Arial" w:cs="Arial"/>
        </w:rPr>
        <w:t xml:space="preserve"> </w:t>
      </w:r>
      <w:r w:rsidRPr="64C41121" w:rsidR="00BF6506">
        <w:rPr>
          <w:rFonts w:ascii="Arial" w:hAnsi="Arial" w:cs="Arial"/>
        </w:rPr>
        <w:t>template</w:t>
      </w:r>
      <w:r w:rsidRPr="64C41121" w:rsidR="002B1F95">
        <w:rPr>
          <w:rFonts w:ascii="Arial" w:hAnsi="Arial" w:cs="Arial"/>
        </w:rPr>
        <w:t>.</w:t>
      </w:r>
      <w:r w:rsidRPr="64C41121" w:rsidR="00BF6506">
        <w:rPr>
          <w:rFonts w:ascii="Arial" w:hAnsi="Arial" w:cs="Arial"/>
        </w:rPr>
        <w:t xml:space="preserve"> </w:t>
      </w:r>
      <w:r w:rsidRPr="64C41121" w:rsidR="003E554F">
        <w:rPr>
          <w:rFonts w:ascii="Arial" w:hAnsi="Arial" w:cs="Arial"/>
        </w:rPr>
        <w:t>(metadata tab)</w:t>
      </w:r>
    </w:p>
    <w:p w:rsidRPr="00C30AB3" w:rsidR="008835C7" w:rsidP="008835C7" w:rsidRDefault="008835C7" w14:paraId="4362A1CA" w14:textId="0DDE3C57">
      <w:pPr>
        <w:pStyle w:val="ListParagraph"/>
        <w:numPr>
          <w:ilvl w:val="1"/>
          <w:numId w:val="2"/>
        </w:numPr>
        <w:rPr>
          <w:rFonts w:ascii="Arial" w:hAnsi="Arial" w:cs="Arial"/>
        </w:rPr>
      </w:pPr>
      <w:r w:rsidRPr="64C41121" w:rsidR="008835C7">
        <w:rPr>
          <w:rFonts w:ascii="Arial" w:hAnsi="Arial" w:cs="Arial"/>
        </w:rPr>
        <w:t>Read</w:t>
      </w:r>
      <w:r w:rsidRPr="64C41121" w:rsidR="002B1F95">
        <w:rPr>
          <w:rFonts w:ascii="Arial" w:hAnsi="Arial" w:cs="Arial"/>
        </w:rPr>
        <w:t xml:space="preserve"> the</w:t>
      </w:r>
      <w:r w:rsidRPr="64C41121" w:rsidR="008835C7">
        <w:rPr>
          <w:rFonts w:ascii="Arial" w:hAnsi="Arial" w:cs="Arial"/>
        </w:rPr>
        <w:t xml:space="preserve"> instructions in the spreadsheet to determine what to add</w:t>
      </w:r>
      <w:r w:rsidRPr="64C41121" w:rsidR="002B1F95">
        <w:rPr>
          <w:rFonts w:ascii="Arial" w:hAnsi="Arial" w:cs="Arial"/>
        </w:rPr>
        <w:t>.</w:t>
      </w:r>
    </w:p>
    <w:p w:rsidRPr="00C30AB3" w:rsidR="001B6954" w:rsidP="00AE5704" w:rsidRDefault="006C7A31" w14:paraId="6EFFFFF5" w14:textId="59D832D9">
      <w:pPr>
        <w:pStyle w:val="ListParagraph"/>
        <w:numPr>
          <w:ilvl w:val="2"/>
          <w:numId w:val="2"/>
        </w:numPr>
        <w:rPr>
          <w:rFonts w:ascii="Arial" w:hAnsi="Arial" w:cs="Arial"/>
        </w:rPr>
      </w:pPr>
      <w:r w:rsidRPr="64C41121" w:rsidR="006C7A31">
        <w:rPr>
          <w:rFonts w:ascii="Arial" w:hAnsi="Arial" w:cs="Arial"/>
        </w:rPr>
        <w:t xml:space="preserve">Reminder: </w:t>
      </w:r>
      <w:r w:rsidRPr="64C41121" w:rsidR="00A619E2">
        <w:rPr>
          <w:rFonts w:ascii="Arial" w:hAnsi="Arial" w:cs="Arial"/>
        </w:rPr>
        <w:t>T</w:t>
      </w:r>
      <w:r w:rsidRPr="64C41121" w:rsidR="008835C7">
        <w:rPr>
          <w:rFonts w:ascii="Arial" w:hAnsi="Arial" w:cs="Arial"/>
        </w:rPr>
        <w:t>here should be a r</w:t>
      </w:r>
      <w:r w:rsidRPr="64C41121" w:rsidR="009C2CC0">
        <w:rPr>
          <w:rFonts w:ascii="Arial" w:hAnsi="Arial" w:cs="Arial"/>
        </w:rPr>
        <w:t>ow</w:t>
      </w:r>
      <w:r w:rsidRPr="64C41121" w:rsidR="008835C7">
        <w:rPr>
          <w:rFonts w:ascii="Arial" w:hAnsi="Arial" w:cs="Arial"/>
        </w:rPr>
        <w:t xml:space="preserve"> in the spreadsheet for each el</w:t>
      </w:r>
      <w:r w:rsidRPr="64C41121" w:rsidR="004B6B31">
        <w:rPr>
          <w:rFonts w:ascii="Arial" w:hAnsi="Arial" w:cs="Arial"/>
        </w:rPr>
        <w:t>e</w:t>
      </w:r>
      <w:r w:rsidRPr="64C41121" w:rsidR="008835C7">
        <w:rPr>
          <w:rFonts w:ascii="Arial" w:hAnsi="Arial" w:cs="Arial"/>
        </w:rPr>
        <w:t>ment/option</w:t>
      </w:r>
      <w:r w:rsidRPr="64C41121" w:rsidR="004B6B31">
        <w:rPr>
          <w:rFonts w:ascii="Arial" w:hAnsi="Arial" w:cs="Arial"/>
        </w:rPr>
        <w:t xml:space="preserve"> combination</w:t>
      </w:r>
      <w:r w:rsidRPr="64C41121" w:rsidR="008835C7">
        <w:rPr>
          <w:rFonts w:ascii="Arial" w:hAnsi="Arial" w:cs="Arial"/>
        </w:rPr>
        <w:t>. So</w:t>
      </w:r>
      <w:r w:rsidRPr="64C41121" w:rsidR="004B6B31">
        <w:rPr>
          <w:rFonts w:ascii="Arial" w:hAnsi="Arial" w:cs="Arial"/>
        </w:rPr>
        <w:t>,</w:t>
      </w:r>
      <w:r w:rsidRPr="64C41121" w:rsidR="008835C7">
        <w:rPr>
          <w:rFonts w:ascii="Arial" w:hAnsi="Arial" w:cs="Arial"/>
        </w:rPr>
        <w:t xml:space="preserve"> if an element has an option set with seven options, there should be seven rows for that </w:t>
      </w:r>
      <w:r w:rsidRPr="64C41121" w:rsidR="002B1F95">
        <w:rPr>
          <w:rFonts w:ascii="Arial" w:hAnsi="Arial" w:cs="Arial"/>
        </w:rPr>
        <w:t>element.</w:t>
      </w:r>
    </w:p>
    <w:p w:rsidRPr="00C30AB3" w:rsidR="002E07EB" w:rsidP="00AE5704" w:rsidRDefault="000303B9" w14:paraId="50A6B39C" w14:textId="77777777">
      <w:pPr>
        <w:pStyle w:val="ListParagraph"/>
        <w:numPr>
          <w:ilvl w:val="0"/>
          <w:numId w:val="2"/>
        </w:numPr>
        <w:rPr>
          <w:rFonts w:ascii="Arial" w:hAnsi="Arial" w:cs="Arial"/>
        </w:rPr>
      </w:pPr>
      <w:r w:rsidRPr="64C41121" w:rsidR="000303B9">
        <w:rPr>
          <w:rFonts w:ascii="Arial" w:hAnsi="Arial" w:cs="Arial"/>
        </w:rPr>
        <w:t xml:space="preserve">Login to the </w:t>
      </w:r>
      <w:hyperlink r:id="R5e30bb20d7d048ac">
        <w:r w:rsidRPr="64C41121" w:rsidR="000303B9">
          <w:rPr>
            <w:rStyle w:val="Hyperlink"/>
            <w:rFonts w:ascii="Arial" w:hAnsi="Arial" w:cs="Arial"/>
          </w:rPr>
          <w:t>CEDS website</w:t>
        </w:r>
      </w:hyperlink>
    </w:p>
    <w:p w:rsidRPr="00C30AB3" w:rsidR="00AE5704" w:rsidP="002E07EB" w:rsidRDefault="000303B9" w14:paraId="6411820C" w14:textId="1FFC7EB4">
      <w:pPr>
        <w:pStyle w:val="ListParagraph"/>
        <w:numPr>
          <w:ilvl w:val="1"/>
          <w:numId w:val="2"/>
        </w:numPr>
        <w:rPr>
          <w:rFonts w:ascii="Arial" w:hAnsi="Arial" w:cs="Arial"/>
        </w:rPr>
      </w:pPr>
      <w:r w:rsidRPr="64C41121" w:rsidR="000303B9">
        <w:rPr>
          <w:rFonts w:ascii="Arial" w:hAnsi="Arial" w:cs="Arial"/>
        </w:rPr>
        <w:t xml:space="preserve"> </w:t>
      </w:r>
      <w:r w:rsidRPr="64C41121" w:rsidR="00AE5704">
        <w:rPr>
          <w:rFonts w:ascii="Arial" w:hAnsi="Arial" w:cs="Arial"/>
        </w:rPr>
        <w:t xml:space="preserve">Upload </w:t>
      </w:r>
      <w:r w:rsidRPr="64C41121" w:rsidR="006C7A31">
        <w:rPr>
          <w:rFonts w:ascii="Arial" w:hAnsi="Arial" w:cs="Arial"/>
        </w:rPr>
        <w:t>Align Template</w:t>
      </w:r>
      <w:r w:rsidRPr="64C41121" w:rsidR="00AE5704">
        <w:rPr>
          <w:rFonts w:ascii="Arial" w:hAnsi="Arial" w:cs="Arial"/>
        </w:rPr>
        <w:t xml:space="preserve"> to CEDS Align</w:t>
      </w:r>
      <w:r w:rsidRPr="64C41121" w:rsidR="00DB40B3">
        <w:rPr>
          <w:rFonts w:ascii="Arial" w:hAnsi="Arial" w:cs="Arial"/>
        </w:rPr>
        <w:t xml:space="preserve"> tool</w:t>
      </w:r>
      <w:r w:rsidRPr="64C41121" w:rsidR="005B5BB3">
        <w:rPr>
          <w:rFonts w:ascii="Arial" w:hAnsi="Arial" w:cs="Arial"/>
        </w:rPr>
        <w:t xml:space="preserve"> </w:t>
      </w:r>
      <w:hyperlink r:id="R903bc474a3a44e3a">
        <w:r w:rsidRPr="64C41121" w:rsidR="00BB5B41">
          <w:rPr>
            <w:rStyle w:val="Hyperlink"/>
            <w:rFonts w:ascii="Arial" w:hAnsi="Arial" w:cs="Arial"/>
          </w:rPr>
          <w:t>(Tools/Align)</w:t>
        </w:r>
      </w:hyperlink>
    </w:p>
    <w:p w:rsidRPr="00C30AB3" w:rsidR="00DB40B3" w:rsidP="00DB40B3" w:rsidRDefault="00BB5B41" w14:paraId="7475D125" w14:textId="514F5700">
      <w:pPr>
        <w:pStyle w:val="ListParagraph"/>
        <w:numPr>
          <w:ilvl w:val="1"/>
          <w:numId w:val="2"/>
        </w:numPr>
        <w:rPr>
          <w:rFonts w:ascii="Arial" w:hAnsi="Arial" w:cs="Arial"/>
        </w:rPr>
      </w:pPr>
      <w:r w:rsidRPr="64C41121" w:rsidR="00BB5B41">
        <w:rPr>
          <w:rFonts w:ascii="Arial" w:hAnsi="Arial" w:cs="Arial"/>
        </w:rPr>
        <w:t xml:space="preserve">Under the heading “Build” select </w:t>
      </w:r>
      <w:r w:rsidRPr="64C41121" w:rsidR="000C3775">
        <w:rPr>
          <w:rFonts w:ascii="Arial" w:hAnsi="Arial" w:cs="Arial"/>
        </w:rPr>
        <w:t>Create Maps</w:t>
      </w:r>
    </w:p>
    <w:p w:rsidRPr="00C30AB3" w:rsidR="00B466A9" w:rsidP="00B466A9" w:rsidRDefault="00B466A9" w14:paraId="2B7183D2" w14:textId="4ECD7F25">
      <w:pPr>
        <w:pStyle w:val="ListParagraph"/>
        <w:numPr>
          <w:ilvl w:val="2"/>
          <w:numId w:val="2"/>
        </w:numPr>
        <w:rPr>
          <w:rFonts w:ascii="Arial" w:hAnsi="Arial" w:cs="Arial"/>
        </w:rPr>
      </w:pPr>
      <w:r w:rsidRPr="64C41121" w:rsidR="00B466A9">
        <w:rPr>
          <w:rFonts w:ascii="Arial" w:hAnsi="Arial" w:cs="Arial"/>
        </w:rPr>
        <w:t>Fill in require</w:t>
      </w:r>
      <w:r w:rsidRPr="64C41121" w:rsidR="003D2F84">
        <w:rPr>
          <w:rFonts w:ascii="Arial" w:hAnsi="Arial" w:cs="Arial"/>
        </w:rPr>
        <w:t>d</w:t>
      </w:r>
      <w:r w:rsidRPr="64C41121" w:rsidR="00B466A9">
        <w:rPr>
          <w:rFonts w:ascii="Arial" w:hAnsi="Arial" w:cs="Arial"/>
        </w:rPr>
        <w:t xml:space="preserve"> information</w:t>
      </w:r>
      <w:r w:rsidRPr="64C41121" w:rsidR="00703511">
        <w:rPr>
          <w:rFonts w:ascii="Arial" w:hAnsi="Arial" w:cs="Arial"/>
        </w:rPr>
        <w:t xml:space="preserve"> and select “</w:t>
      </w:r>
      <w:r w:rsidRPr="64C41121" w:rsidR="002B1F95">
        <w:rPr>
          <w:rFonts w:ascii="Arial" w:hAnsi="Arial" w:cs="Arial"/>
        </w:rPr>
        <w:t>next.”</w:t>
      </w:r>
      <w:r w:rsidRPr="64C41121" w:rsidR="00A707F5">
        <w:rPr>
          <w:rFonts w:ascii="Arial" w:hAnsi="Arial" w:cs="Arial"/>
        </w:rPr>
        <w:t xml:space="preserve"> </w:t>
      </w:r>
      <w:hyperlink r:id="Rac202afa56e64b2e">
        <w:r w:rsidRPr="64C41121" w:rsidR="00A707F5">
          <w:rPr>
            <w:rStyle w:val="Hyperlink"/>
            <w:rFonts w:ascii="Arial" w:hAnsi="Arial" w:cs="Arial"/>
          </w:rPr>
          <w:t>Click here for more information</w:t>
        </w:r>
      </w:hyperlink>
    </w:p>
    <w:p w:rsidRPr="00C30AB3" w:rsidR="00CD29C3" w:rsidP="00B466A9" w:rsidRDefault="00330062" w14:paraId="4D5D55EC" w14:textId="7FE5A818">
      <w:pPr>
        <w:pStyle w:val="ListParagraph"/>
        <w:numPr>
          <w:ilvl w:val="2"/>
          <w:numId w:val="2"/>
        </w:numPr>
        <w:rPr>
          <w:rFonts w:ascii="Arial" w:hAnsi="Arial" w:cs="Arial"/>
        </w:rPr>
      </w:pPr>
      <w:r w:rsidRPr="64C41121" w:rsidR="00330062">
        <w:rPr>
          <w:rFonts w:ascii="Arial" w:hAnsi="Arial" w:cs="Arial"/>
        </w:rPr>
        <w:t>Under the “Manage Map” directory select Data Elements/Upload Data Dictionary</w:t>
      </w:r>
    </w:p>
    <w:p w:rsidRPr="00C30AB3" w:rsidR="001B69DA" w:rsidP="001B69DA" w:rsidRDefault="001B69DA" w14:paraId="083DF006" w14:textId="1124A499">
      <w:pPr>
        <w:pStyle w:val="ListParagraph"/>
        <w:numPr>
          <w:ilvl w:val="3"/>
          <w:numId w:val="2"/>
        </w:numPr>
        <w:rPr>
          <w:rFonts w:ascii="Arial" w:hAnsi="Arial" w:cs="Arial"/>
        </w:rPr>
      </w:pPr>
      <w:r w:rsidRPr="64C41121" w:rsidR="001B69DA">
        <w:rPr>
          <w:rFonts w:ascii="Arial" w:hAnsi="Arial" w:cs="Arial"/>
        </w:rPr>
        <w:t>Read the instructions on the page then select</w:t>
      </w:r>
      <w:r w:rsidRPr="64C41121" w:rsidR="00F37229">
        <w:rPr>
          <w:rFonts w:ascii="Arial" w:hAnsi="Arial" w:cs="Arial"/>
        </w:rPr>
        <w:t xml:space="preserve"> the</w:t>
      </w:r>
      <w:r w:rsidRPr="64C41121" w:rsidR="001B69DA">
        <w:rPr>
          <w:rFonts w:ascii="Arial" w:hAnsi="Arial" w:cs="Arial"/>
        </w:rPr>
        <w:t xml:space="preserve"> “</w:t>
      </w:r>
      <w:r w:rsidRPr="64C41121" w:rsidR="007D3EB6">
        <w:rPr>
          <w:rFonts w:ascii="Arial" w:hAnsi="Arial" w:cs="Arial"/>
        </w:rPr>
        <w:t>Upload a File”</w:t>
      </w:r>
      <w:r w:rsidRPr="64C41121" w:rsidR="00F37229">
        <w:rPr>
          <w:rFonts w:ascii="Arial" w:hAnsi="Arial" w:cs="Arial"/>
        </w:rPr>
        <w:t xml:space="preserve"> button</w:t>
      </w:r>
      <w:r w:rsidRPr="64C41121" w:rsidR="007D3EB6">
        <w:rPr>
          <w:rFonts w:ascii="Arial" w:hAnsi="Arial" w:cs="Arial"/>
        </w:rPr>
        <w:t xml:space="preserve"> to navigate to your template containing elements you intend to align. </w:t>
      </w:r>
      <w:hyperlink r:id="R722d236e7cf64ca7">
        <w:r w:rsidRPr="64C41121" w:rsidR="000F1271">
          <w:rPr>
            <w:rStyle w:val="Hyperlink"/>
            <w:rFonts w:ascii="Arial" w:hAnsi="Arial" w:cs="Arial"/>
          </w:rPr>
          <w:t>Click here for mo</w:t>
        </w:r>
        <w:r w:rsidRPr="64C41121" w:rsidR="000F1271">
          <w:rPr>
            <w:rStyle w:val="Hyperlink"/>
            <w:rFonts w:ascii="Arial" w:hAnsi="Arial" w:cs="Arial"/>
          </w:rPr>
          <w:t>r</w:t>
        </w:r>
        <w:r w:rsidRPr="64C41121" w:rsidR="000F1271">
          <w:rPr>
            <w:rStyle w:val="Hyperlink"/>
            <w:rFonts w:ascii="Arial" w:hAnsi="Arial" w:cs="Arial"/>
          </w:rPr>
          <w:t>e information</w:t>
        </w:r>
      </w:hyperlink>
    </w:p>
    <w:p w:rsidRPr="00C30AB3" w:rsidR="000C6A58" w:rsidP="000C6A58" w:rsidRDefault="000C6A58" w14:paraId="68DF3531" w14:textId="0C7FE3F2">
      <w:pPr>
        <w:pStyle w:val="ListParagraph"/>
        <w:numPr>
          <w:ilvl w:val="0"/>
          <w:numId w:val="2"/>
        </w:numPr>
        <w:rPr>
          <w:rFonts w:ascii="Arial" w:hAnsi="Arial" w:cs="Arial"/>
        </w:rPr>
      </w:pPr>
      <w:r w:rsidRPr="64C41121" w:rsidR="000C6A58">
        <w:rPr>
          <w:rFonts w:ascii="Arial" w:hAnsi="Arial" w:cs="Arial"/>
        </w:rPr>
        <w:t>Aligning</w:t>
      </w:r>
    </w:p>
    <w:p w:rsidR="000C6A58" w:rsidP="000C6A58" w:rsidRDefault="000C6A58" w14:paraId="56707C71" w14:textId="26ABE69B">
      <w:pPr>
        <w:pStyle w:val="ListParagraph"/>
        <w:numPr>
          <w:ilvl w:val="1"/>
          <w:numId w:val="2"/>
        </w:numPr>
        <w:rPr>
          <w:rFonts w:ascii="Arial" w:hAnsi="Arial" w:cs="Arial"/>
        </w:rPr>
      </w:pPr>
      <w:r w:rsidRPr="64C41121" w:rsidR="000C6A58">
        <w:rPr>
          <w:rFonts w:ascii="Arial" w:hAnsi="Arial" w:cs="Arial"/>
        </w:rPr>
        <w:t xml:space="preserve">Individually or as a group of Subject Matter Experts (SMEs) – </w:t>
      </w:r>
      <w:r w:rsidRPr="64C41121" w:rsidR="000C6A58">
        <w:rPr>
          <w:rFonts w:ascii="Arial" w:hAnsi="Arial" w:cs="Arial"/>
        </w:rPr>
        <w:t>determine</w:t>
      </w:r>
      <w:r w:rsidRPr="64C41121" w:rsidR="000C6A58">
        <w:rPr>
          <w:rFonts w:ascii="Arial" w:hAnsi="Arial" w:cs="Arial"/>
        </w:rPr>
        <w:t xml:space="preserve"> the best alignment for each </w:t>
      </w:r>
      <w:r w:rsidRPr="64C41121" w:rsidR="00832392">
        <w:rPr>
          <w:rFonts w:ascii="Arial" w:hAnsi="Arial" w:cs="Arial"/>
        </w:rPr>
        <w:t>elem</w:t>
      </w:r>
      <w:r w:rsidRPr="64C41121" w:rsidR="00832392">
        <w:rPr>
          <w:rFonts w:ascii="Arial" w:hAnsi="Arial" w:cs="Arial"/>
        </w:rPr>
        <w:t>ent.</w:t>
      </w:r>
    </w:p>
    <w:p w:rsidR="7ED4F499" w:rsidP="268D71D1" w:rsidRDefault="7ED4F499" w14:paraId="15D6B324" w14:textId="1351266C">
      <w:pPr>
        <w:pStyle w:val="ListParagraph"/>
        <w:numPr>
          <w:ilvl w:val="2"/>
          <w:numId w:val="2"/>
        </w:numPr>
        <w:rPr>
          <w:rFonts w:ascii="Arial" w:hAnsi="Arial" w:cs="Arial"/>
        </w:rPr>
      </w:pPr>
      <w:r w:rsidRPr="64C41121" w:rsidR="7ED4F499">
        <w:rPr>
          <w:rFonts w:ascii="Arial" w:hAnsi="Arial" w:cs="Arial"/>
        </w:rPr>
        <w:t>If completed individually, follow the task with a SME group overview and gather consensus that alignment was appropriate.</w:t>
      </w:r>
    </w:p>
    <w:p w:rsidR="005F4318" w:rsidP="000C6A58" w:rsidRDefault="00084DCD" w14:paraId="7E78924A" w14:textId="4E81B0F2">
      <w:pPr>
        <w:pStyle w:val="ListParagraph"/>
        <w:numPr>
          <w:ilvl w:val="1"/>
          <w:numId w:val="2"/>
        </w:numPr>
        <w:rPr>
          <w:rFonts w:ascii="Arial" w:hAnsi="Arial" w:cs="Arial"/>
        </w:rPr>
      </w:pPr>
      <w:r w:rsidRPr="64C41121" w:rsidR="00084DCD">
        <w:rPr>
          <w:rFonts w:ascii="Arial" w:hAnsi="Arial" w:cs="Arial"/>
        </w:rPr>
        <w:t xml:space="preserve">select an element to align, when you click on the element a dialogue box will open which will auto-populate with the </w:t>
      </w:r>
      <w:r w:rsidRPr="64C41121" w:rsidR="0083560E">
        <w:rPr>
          <w:rFonts w:ascii="Arial" w:hAnsi="Arial" w:cs="Arial"/>
        </w:rPr>
        <w:t xml:space="preserve">fields you completed in your </w:t>
      </w:r>
      <w:r w:rsidRPr="64C41121" w:rsidR="00347CBF">
        <w:rPr>
          <w:rFonts w:ascii="Arial" w:hAnsi="Arial" w:cs="Arial"/>
        </w:rPr>
        <w:t>template.</w:t>
      </w:r>
    </w:p>
    <w:p w:rsidR="00F328E0" w:rsidP="000C6A58" w:rsidRDefault="00F328E0" w14:paraId="024C3D64" w14:textId="2873ED29">
      <w:pPr>
        <w:pStyle w:val="ListParagraph"/>
        <w:numPr>
          <w:ilvl w:val="1"/>
          <w:numId w:val="2"/>
        </w:numPr>
        <w:rPr>
          <w:rFonts w:ascii="Arial" w:hAnsi="Arial" w:cs="Arial"/>
        </w:rPr>
      </w:pPr>
      <w:r w:rsidRPr="64C41121" w:rsidR="00F328E0">
        <w:rPr>
          <w:rFonts w:ascii="Arial" w:hAnsi="Arial" w:cs="Arial"/>
        </w:rPr>
        <w:t xml:space="preserve">Using the CEDS </w:t>
      </w:r>
      <w:r w:rsidRPr="64C41121" w:rsidR="00050842">
        <w:rPr>
          <w:rFonts w:ascii="Arial" w:hAnsi="Arial" w:cs="Arial"/>
        </w:rPr>
        <w:t>domains on the right, you can select the domain and click on an elem</w:t>
      </w:r>
      <w:r w:rsidRPr="64C41121" w:rsidR="00F01C02">
        <w:rPr>
          <w:rFonts w:ascii="Arial" w:hAnsi="Arial" w:cs="Arial"/>
        </w:rPr>
        <w:t>e</w:t>
      </w:r>
      <w:r w:rsidRPr="64C41121" w:rsidR="00050842">
        <w:rPr>
          <w:rFonts w:ascii="Arial" w:hAnsi="Arial" w:cs="Arial"/>
        </w:rPr>
        <w:t xml:space="preserve">nt to view </w:t>
      </w:r>
      <w:r w:rsidRPr="64C41121" w:rsidR="00832392">
        <w:rPr>
          <w:rFonts w:ascii="Arial" w:hAnsi="Arial" w:cs="Arial"/>
        </w:rPr>
        <w:t>its</w:t>
      </w:r>
      <w:r w:rsidRPr="64C41121" w:rsidR="00050842">
        <w:rPr>
          <w:rFonts w:ascii="Arial" w:hAnsi="Arial" w:cs="Arial"/>
        </w:rPr>
        <w:t xml:space="preserve"> definition and option set.  If </w:t>
      </w:r>
      <w:r w:rsidRPr="64C41121" w:rsidR="00F975C2">
        <w:rPr>
          <w:rFonts w:ascii="Arial" w:hAnsi="Arial" w:cs="Arial"/>
        </w:rPr>
        <w:t>a match is found select the box by the element.</w:t>
      </w:r>
    </w:p>
    <w:p w:rsidR="003162B2" w:rsidP="003162B2" w:rsidRDefault="003162B2" w14:paraId="502128AF" w14:textId="070E2324">
      <w:pPr>
        <w:pStyle w:val="ListParagraph"/>
        <w:numPr>
          <w:ilvl w:val="2"/>
          <w:numId w:val="2"/>
        </w:numPr>
        <w:rPr>
          <w:rFonts w:ascii="Arial" w:hAnsi="Arial" w:cs="Arial"/>
        </w:rPr>
      </w:pPr>
      <w:r w:rsidRPr="64C41121" w:rsidR="003162B2">
        <w:rPr>
          <w:rFonts w:ascii="Arial" w:hAnsi="Arial" w:cs="Arial"/>
        </w:rPr>
        <w:t xml:space="preserve">Select the level at which the definitions </w:t>
      </w:r>
      <w:r w:rsidRPr="64C41121" w:rsidR="00347CBF">
        <w:rPr>
          <w:rFonts w:ascii="Arial" w:hAnsi="Arial" w:cs="Arial"/>
        </w:rPr>
        <w:t>match.</w:t>
      </w:r>
    </w:p>
    <w:p w:rsidR="003162B2" w:rsidP="003162B2" w:rsidRDefault="003162B2" w14:paraId="40962DEC" w14:textId="200B95D1">
      <w:pPr>
        <w:pStyle w:val="ListParagraph"/>
        <w:numPr>
          <w:ilvl w:val="2"/>
          <w:numId w:val="2"/>
        </w:numPr>
        <w:rPr>
          <w:rFonts w:ascii="Arial" w:hAnsi="Arial" w:cs="Arial"/>
        </w:rPr>
      </w:pPr>
      <w:r w:rsidRPr="64C41121" w:rsidR="003162B2">
        <w:rPr>
          <w:rFonts w:ascii="Arial" w:hAnsi="Arial" w:cs="Arial"/>
        </w:rPr>
        <w:t xml:space="preserve">Select the level at which the option sets </w:t>
      </w:r>
      <w:r w:rsidRPr="64C41121" w:rsidR="00347CBF">
        <w:rPr>
          <w:rFonts w:ascii="Arial" w:hAnsi="Arial" w:cs="Arial"/>
        </w:rPr>
        <w:t>match.</w:t>
      </w:r>
    </w:p>
    <w:p w:rsidR="008A0BA2" w:rsidP="00830EBC" w:rsidRDefault="008A0BA2" w14:paraId="262612C1" w14:textId="31347031">
      <w:pPr>
        <w:pStyle w:val="ListParagraph"/>
        <w:numPr>
          <w:ilvl w:val="3"/>
          <w:numId w:val="2"/>
        </w:numPr>
        <w:rPr>
          <w:rFonts w:ascii="Arial" w:hAnsi="Arial" w:cs="Arial"/>
        </w:rPr>
      </w:pPr>
      <w:r w:rsidRPr="64C41121" w:rsidR="008A0BA2">
        <w:rPr>
          <w:rFonts w:ascii="Arial" w:hAnsi="Arial" w:cs="Arial"/>
        </w:rPr>
        <w:t>By completing the above steps, you will help inform the data governance discussions th</w:t>
      </w:r>
      <w:r w:rsidRPr="64C41121" w:rsidR="00830EBC">
        <w:rPr>
          <w:rFonts w:ascii="Arial" w:hAnsi="Arial" w:cs="Arial"/>
        </w:rPr>
        <w:t xml:space="preserve">at will </w:t>
      </w:r>
      <w:r w:rsidRPr="64C41121" w:rsidR="00830EBC">
        <w:rPr>
          <w:rFonts w:ascii="Arial" w:hAnsi="Arial" w:cs="Arial"/>
        </w:rPr>
        <w:t>follow after</w:t>
      </w:r>
      <w:r w:rsidRPr="64C41121" w:rsidR="00830EBC">
        <w:rPr>
          <w:rFonts w:ascii="Arial" w:hAnsi="Arial" w:cs="Arial"/>
        </w:rPr>
        <w:t xml:space="preserve"> alignment processing is completed.</w:t>
      </w:r>
    </w:p>
    <w:p w:rsidR="00830EBC" w:rsidP="003162B2" w:rsidRDefault="00830EBC" w14:paraId="6690DB41" w14:textId="7DF08C47">
      <w:pPr>
        <w:pStyle w:val="ListParagraph"/>
        <w:numPr>
          <w:ilvl w:val="2"/>
          <w:numId w:val="2"/>
        </w:numPr>
        <w:rPr>
          <w:rFonts w:ascii="Arial" w:hAnsi="Arial" w:cs="Arial"/>
        </w:rPr>
      </w:pPr>
      <w:r w:rsidRPr="64C41121" w:rsidR="4FAD15D0">
        <w:rPr>
          <w:rFonts w:ascii="Arial" w:hAnsi="Arial" w:cs="Arial"/>
        </w:rPr>
        <w:t>IF THE ELEMENT IS NOT AN IDENTICAL MATCH: In the “Comments” box on the left side, enter:</w:t>
      </w:r>
    </w:p>
    <w:p w:rsidR="00830EBC" w:rsidP="65BF6979" w:rsidRDefault="00830EBC" w14:paraId="0443BC05" w14:textId="33A3715E">
      <w:pPr>
        <w:pStyle w:val="ListParagraph"/>
        <w:numPr>
          <w:ilvl w:val="3"/>
          <w:numId w:val="2"/>
        </w:numPr>
        <w:rPr>
          <w:rFonts w:ascii="Arial" w:hAnsi="Arial" w:cs="Arial"/>
        </w:rPr>
      </w:pPr>
      <w:r w:rsidRPr="64C41121" w:rsidR="5520B168">
        <w:rPr>
          <w:rFonts w:ascii="Arial" w:hAnsi="Arial" w:cs="Arial"/>
        </w:rPr>
        <w:t>Your name</w:t>
      </w:r>
    </w:p>
    <w:p w:rsidR="00830EBC" w:rsidP="65BF6979" w:rsidRDefault="00830EBC" w14:paraId="7D05E1AC" w14:textId="4E73F8F3">
      <w:pPr>
        <w:pStyle w:val="ListParagraph"/>
        <w:numPr>
          <w:ilvl w:val="3"/>
          <w:numId w:val="2"/>
        </w:numPr>
        <w:rPr>
          <w:rFonts w:ascii="Arial" w:hAnsi="Arial" w:cs="Arial"/>
        </w:rPr>
      </w:pPr>
      <w:r w:rsidRPr="64C41121" w:rsidR="10A691A2">
        <w:rPr>
          <w:rFonts w:ascii="Arial" w:hAnsi="Arial" w:cs="Arial"/>
        </w:rPr>
        <w:t>Date</w:t>
      </w:r>
    </w:p>
    <w:p w:rsidR="00830EBC" w:rsidP="65BF6979" w:rsidRDefault="00830EBC" w14:paraId="40B7792B" w14:textId="721C0FCA">
      <w:pPr>
        <w:pStyle w:val="ListParagraph"/>
        <w:numPr>
          <w:ilvl w:val="3"/>
          <w:numId w:val="2"/>
        </w:numPr>
        <w:rPr>
          <w:rFonts w:ascii="Arial" w:hAnsi="Arial" w:cs="Arial"/>
        </w:rPr>
      </w:pPr>
      <w:r w:rsidRPr="64C41121" w:rsidR="5520B168">
        <w:rPr>
          <w:rFonts w:ascii="Arial" w:hAnsi="Arial" w:cs="Arial"/>
        </w:rPr>
        <w:t>CEDS Gap or CEPI Gap</w:t>
      </w:r>
    </w:p>
    <w:p w:rsidR="00830EBC" w:rsidP="65BF6979" w:rsidRDefault="00830EBC" w14:paraId="6FD3D8CE" w14:textId="55A96E0E">
      <w:pPr>
        <w:pStyle w:val="ListParagraph"/>
        <w:numPr>
          <w:ilvl w:val="3"/>
          <w:numId w:val="2"/>
        </w:numPr>
        <w:rPr>
          <w:rFonts w:ascii="Arial" w:hAnsi="Arial" w:cs="Arial"/>
        </w:rPr>
      </w:pPr>
      <w:r w:rsidRPr="64C41121" w:rsidR="5520B168">
        <w:rPr>
          <w:rFonts w:ascii="Arial" w:hAnsi="Arial" w:cs="Arial"/>
        </w:rPr>
        <w:t>Description of the gap (is it related to the definition, the option set and what are the differences)</w:t>
      </w:r>
    </w:p>
    <w:p w:rsidR="00830EBC" w:rsidP="65BF6979" w:rsidRDefault="00830EBC" w14:paraId="26FD575C" w14:textId="26B00BAB">
      <w:pPr>
        <w:pStyle w:val="Normal"/>
        <w:ind w:left="0"/>
        <w:rPr>
          <w:rFonts w:ascii="Arial" w:hAnsi="Arial" w:cs="Arial"/>
        </w:rPr>
      </w:pPr>
      <w:r w:rsidR="6083DAEF">
        <w:drawing>
          <wp:inline wp14:editId="545737F5" wp14:anchorId="3F1C12F7">
            <wp:extent cx="3914775" cy="866775"/>
            <wp:effectExtent l="0" t="0" r="0" b="0"/>
            <wp:docPr id="288007599" name="" title=""/>
            <wp:cNvGraphicFramePr>
              <a:graphicFrameLocks noChangeAspect="1"/>
            </wp:cNvGraphicFramePr>
            <a:graphic>
              <a:graphicData uri="http://schemas.openxmlformats.org/drawingml/2006/picture">
                <pic:pic>
                  <pic:nvPicPr>
                    <pic:cNvPr id="0" name=""/>
                    <pic:cNvPicPr/>
                  </pic:nvPicPr>
                  <pic:blipFill>
                    <a:blip r:embed="R6fef4ebe46de4b38">
                      <a:extLst>
                        <a:ext xmlns:a="http://schemas.openxmlformats.org/drawingml/2006/main" uri="{28A0092B-C50C-407E-A947-70E740481C1C}">
                          <a14:useLocalDpi val="0"/>
                        </a:ext>
                      </a:extLst>
                    </a:blip>
                    <a:stretch>
                      <a:fillRect/>
                    </a:stretch>
                  </pic:blipFill>
                  <pic:spPr>
                    <a:xfrm>
                      <a:off x="0" y="0"/>
                      <a:ext cx="3914775" cy="866775"/>
                    </a:xfrm>
                    <a:prstGeom prst="rect">
                      <a:avLst/>
                    </a:prstGeom>
                  </pic:spPr>
                </pic:pic>
              </a:graphicData>
            </a:graphic>
          </wp:inline>
        </w:drawing>
      </w:r>
    </w:p>
    <w:p w:rsidR="00830EBC" w:rsidP="003162B2" w:rsidRDefault="00830EBC" w14:paraId="01F316A4" w14:textId="551E60A8">
      <w:pPr>
        <w:pStyle w:val="ListParagraph"/>
        <w:numPr>
          <w:ilvl w:val="2"/>
          <w:numId w:val="2"/>
        </w:numPr>
        <w:rPr>
          <w:rFonts w:ascii="Arial" w:hAnsi="Arial" w:cs="Arial"/>
        </w:rPr>
      </w:pPr>
      <w:r w:rsidRPr="64C41121" w:rsidR="00830EBC">
        <w:rPr>
          <w:rFonts w:ascii="Arial" w:hAnsi="Arial" w:cs="Arial"/>
        </w:rPr>
        <w:t xml:space="preserve">Once complete, click the Submit </w:t>
      </w:r>
      <w:r w:rsidRPr="64C41121" w:rsidR="00B60C4C">
        <w:rPr>
          <w:rFonts w:ascii="Arial" w:hAnsi="Arial" w:cs="Arial"/>
        </w:rPr>
        <w:t>button.</w:t>
      </w:r>
    </w:p>
    <w:p w:rsidR="003962A0" w:rsidP="003162B2" w:rsidRDefault="003962A0" w14:paraId="3E7E45E4" w14:textId="6027A875">
      <w:pPr>
        <w:pStyle w:val="ListParagraph"/>
        <w:numPr>
          <w:ilvl w:val="2"/>
          <w:numId w:val="2"/>
        </w:numPr>
        <w:rPr>
          <w:rFonts w:ascii="Arial" w:hAnsi="Arial" w:cs="Arial"/>
        </w:rPr>
      </w:pPr>
      <w:r w:rsidRPr="64C41121" w:rsidR="003962A0">
        <w:rPr>
          <w:rFonts w:ascii="Arial" w:hAnsi="Arial" w:cs="Arial"/>
        </w:rPr>
        <w:t xml:space="preserve">You can repeat this step to select multiple CEDS elements if the </w:t>
      </w:r>
      <w:r w:rsidRPr="64C41121" w:rsidR="00F4797B">
        <w:rPr>
          <w:rFonts w:ascii="Arial" w:hAnsi="Arial" w:cs="Arial"/>
        </w:rPr>
        <w:t>Michigan</w:t>
      </w:r>
      <w:r w:rsidRPr="64C41121" w:rsidR="003962A0">
        <w:rPr>
          <w:rFonts w:ascii="Arial" w:hAnsi="Arial" w:cs="Arial"/>
        </w:rPr>
        <w:t xml:space="preserve"> element</w:t>
      </w:r>
      <w:r w:rsidRPr="64C41121" w:rsidR="001D6DA7">
        <w:rPr>
          <w:rFonts w:ascii="Arial" w:hAnsi="Arial" w:cs="Arial"/>
        </w:rPr>
        <w:t xml:space="preserve"> aligns in various aspects to </w:t>
      </w:r>
      <w:r w:rsidRPr="64C41121" w:rsidR="00A019B0">
        <w:rPr>
          <w:rFonts w:ascii="Arial" w:hAnsi="Arial" w:cs="Arial"/>
        </w:rPr>
        <w:t>more than one</w:t>
      </w:r>
      <w:r w:rsidRPr="64C41121" w:rsidR="009D59F2">
        <w:rPr>
          <w:rFonts w:ascii="Arial" w:hAnsi="Arial" w:cs="Arial"/>
        </w:rPr>
        <w:t xml:space="preserve"> CEDS elements</w:t>
      </w:r>
      <w:r w:rsidRPr="64C41121" w:rsidR="001D6DA7">
        <w:rPr>
          <w:rFonts w:ascii="Arial" w:hAnsi="Arial" w:cs="Arial"/>
        </w:rPr>
        <w:t xml:space="preserve"> (definition, option sets, etc.)</w:t>
      </w:r>
    </w:p>
    <w:p w:rsidR="009D59F2" w:rsidP="003162B2" w:rsidRDefault="009D59F2" w14:paraId="1A609ADA" w14:textId="43A6D959">
      <w:pPr>
        <w:pStyle w:val="ListParagraph"/>
        <w:numPr>
          <w:ilvl w:val="2"/>
          <w:numId w:val="2"/>
        </w:numPr>
        <w:rPr>
          <w:rFonts w:ascii="Arial" w:hAnsi="Arial" w:cs="Arial"/>
        </w:rPr>
      </w:pPr>
      <w:r w:rsidRPr="64C41121" w:rsidR="009D59F2">
        <w:rPr>
          <w:rFonts w:ascii="Arial" w:hAnsi="Arial" w:cs="Arial"/>
        </w:rPr>
        <w:t xml:space="preserve">If a CEDS element </w:t>
      </w:r>
      <w:r w:rsidRPr="64C41121" w:rsidR="00251F13">
        <w:rPr>
          <w:rFonts w:ascii="Arial" w:hAnsi="Arial" w:cs="Arial"/>
        </w:rPr>
        <w:t>cannot</w:t>
      </w:r>
      <w:r w:rsidRPr="64C41121" w:rsidR="009D59F2">
        <w:rPr>
          <w:rFonts w:ascii="Arial" w:hAnsi="Arial" w:cs="Arial"/>
        </w:rPr>
        <w:t xml:space="preserve"> be found that </w:t>
      </w:r>
      <w:r w:rsidRPr="64C41121" w:rsidR="009920EE">
        <w:rPr>
          <w:rFonts w:ascii="Arial" w:hAnsi="Arial" w:cs="Arial"/>
        </w:rPr>
        <w:t xml:space="preserve">provides a match to the State of Michigan element, select the “Element could not be located in CEDS” box at the top right of </w:t>
      </w:r>
      <w:r w:rsidRPr="64C41121" w:rsidR="00B60C4C">
        <w:rPr>
          <w:rFonts w:ascii="Arial" w:hAnsi="Arial" w:cs="Arial"/>
        </w:rPr>
        <w:t>the</w:t>
      </w:r>
      <w:r w:rsidRPr="64C41121" w:rsidR="009920EE">
        <w:rPr>
          <w:rFonts w:ascii="Arial" w:hAnsi="Arial" w:cs="Arial"/>
        </w:rPr>
        <w:t xml:space="preserve"> dialogue </w:t>
      </w:r>
      <w:r w:rsidRPr="64C41121" w:rsidR="00832392">
        <w:rPr>
          <w:rFonts w:ascii="Arial" w:hAnsi="Arial" w:cs="Arial"/>
        </w:rPr>
        <w:t>box.</w:t>
      </w:r>
    </w:p>
    <w:p w:rsidR="00193A7C" w:rsidP="00193A7C" w:rsidRDefault="00193A7C" w14:paraId="6EBC1BC5" w14:textId="39DEB6D7">
      <w:pPr>
        <w:pStyle w:val="ListParagraph"/>
        <w:ind w:left="2160"/>
        <w:rPr>
          <w:rFonts w:ascii="Arial" w:hAnsi="Arial" w:cs="Arial"/>
        </w:rPr>
      </w:pPr>
      <w:r>
        <w:rPr>
          <w:noProof/>
        </w:rPr>
        <w:drawing>
          <wp:inline distT="0" distB="0" distL="0" distR="0" wp14:anchorId="301918A5" wp14:editId="1A68522C">
            <wp:extent cx="5943600" cy="1565910"/>
            <wp:effectExtent l="0" t="0" r="0" b="0"/>
            <wp:docPr id="157812995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29953" name="Picture 1" descr="Graphical user interface, application&#10;&#10;Description automatically generated"/>
                    <pic:cNvPicPr/>
                  </pic:nvPicPr>
                  <pic:blipFill>
                    <a:blip r:embed="rId15"/>
                    <a:stretch>
                      <a:fillRect/>
                    </a:stretch>
                  </pic:blipFill>
                  <pic:spPr>
                    <a:xfrm>
                      <a:off x="0" y="0"/>
                      <a:ext cx="5943600" cy="1565910"/>
                    </a:xfrm>
                    <a:prstGeom prst="rect">
                      <a:avLst/>
                    </a:prstGeom>
                  </pic:spPr>
                </pic:pic>
              </a:graphicData>
            </a:graphic>
          </wp:inline>
        </w:drawing>
      </w:r>
    </w:p>
    <w:p w:rsidR="00154E60" w:rsidP="009148D5" w:rsidRDefault="009148D5" w14:paraId="2B5AE7BD" w14:textId="21987C30">
      <w:pPr>
        <w:pStyle w:val="ListParagraph"/>
        <w:numPr>
          <w:ilvl w:val="2"/>
          <w:numId w:val="2"/>
        </w:numPr>
        <w:rPr>
          <w:rFonts w:ascii="Arial" w:hAnsi="Arial" w:cs="Arial"/>
        </w:rPr>
      </w:pPr>
      <w:r w:rsidRPr="64C41121" w:rsidR="009148D5">
        <w:rPr>
          <w:rFonts w:ascii="Arial" w:hAnsi="Arial" w:cs="Arial"/>
        </w:rPr>
        <w:t>For more information see the CEDS instructions</w:t>
      </w:r>
    </w:p>
    <w:p w:rsidR="009148D5" w:rsidP="009148D5" w:rsidRDefault="00BF0847" w14:paraId="5F8C7B66" w14:textId="3C5D49E6">
      <w:pPr>
        <w:pStyle w:val="ListParagraph"/>
        <w:numPr>
          <w:ilvl w:val="3"/>
          <w:numId w:val="2"/>
        </w:numPr>
        <w:rPr>
          <w:rFonts w:ascii="Arial" w:hAnsi="Arial" w:cs="Arial"/>
        </w:rPr>
      </w:pPr>
      <w:hyperlink r:id="R631ab2f0403a4a67">
        <w:r w:rsidRPr="64C41121" w:rsidR="009148D5">
          <w:rPr>
            <w:rStyle w:val="Hyperlink"/>
            <w:rFonts w:ascii="Arial" w:hAnsi="Arial" w:cs="Arial"/>
          </w:rPr>
          <w:t>Part 1</w:t>
        </w:r>
      </w:hyperlink>
    </w:p>
    <w:p w:rsidR="009148D5" w:rsidP="009148D5" w:rsidRDefault="00BF0847" w14:paraId="4838065B" w14:textId="773326D5">
      <w:pPr>
        <w:pStyle w:val="ListParagraph"/>
        <w:numPr>
          <w:ilvl w:val="3"/>
          <w:numId w:val="2"/>
        </w:numPr>
        <w:rPr>
          <w:rFonts w:ascii="Arial" w:hAnsi="Arial" w:cs="Arial"/>
        </w:rPr>
      </w:pPr>
      <w:hyperlink r:id="R63e485f69ed84eb5">
        <w:r w:rsidRPr="64C41121" w:rsidR="009148D5">
          <w:rPr>
            <w:rStyle w:val="Hyperlink"/>
            <w:rFonts w:ascii="Arial" w:hAnsi="Arial" w:cs="Arial"/>
          </w:rPr>
          <w:t>Part 2</w:t>
        </w:r>
      </w:hyperlink>
    </w:p>
    <w:p w:rsidR="00DC1E5B" w:rsidP="00461A86" w:rsidRDefault="00DC1E5B" w14:paraId="731AAD63" w14:textId="37FDC07F">
      <w:pPr>
        <w:pStyle w:val="ListParagraph"/>
        <w:numPr>
          <w:ilvl w:val="0"/>
          <w:numId w:val="2"/>
        </w:numPr>
        <w:rPr>
          <w:rFonts w:ascii="Arial" w:hAnsi="Arial" w:cs="Arial"/>
        </w:rPr>
      </w:pPr>
      <w:r w:rsidRPr="64C41121" w:rsidR="00DC1E5B">
        <w:rPr>
          <w:rFonts w:ascii="Arial" w:hAnsi="Arial" w:cs="Arial"/>
        </w:rPr>
        <w:t>S</w:t>
      </w:r>
      <w:r w:rsidRPr="64C41121" w:rsidR="00B01EBE">
        <w:rPr>
          <w:rFonts w:ascii="Arial" w:hAnsi="Arial" w:cs="Arial"/>
        </w:rPr>
        <w:t>ubject Matter Expert (SME)</w:t>
      </w:r>
      <w:r w:rsidRPr="64C41121" w:rsidR="7045CB73">
        <w:rPr>
          <w:rFonts w:ascii="Arial" w:hAnsi="Arial" w:cs="Arial"/>
        </w:rPr>
        <w:t xml:space="preserve"> QA</w:t>
      </w:r>
      <w:r w:rsidRPr="64C41121" w:rsidR="00B01EBE">
        <w:rPr>
          <w:rFonts w:ascii="Arial" w:hAnsi="Arial" w:cs="Arial"/>
        </w:rPr>
        <w:t xml:space="preserve"> Review</w:t>
      </w:r>
    </w:p>
    <w:p w:rsidR="00B01EBE" w:rsidP="00B01EBE" w:rsidRDefault="00B01EBE" w14:paraId="51C5789C" w14:textId="292A680F">
      <w:pPr>
        <w:pStyle w:val="ListParagraph"/>
        <w:numPr>
          <w:ilvl w:val="1"/>
          <w:numId w:val="2"/>
        </w:numPr>
        <w:rPr>
          <w:rFonts w:ascii="Arial" w:hAnsi="Arial" w:cs="Arial"/>
        </w:rPr>
      </w:pPr>
      <w:r w:rsidRPr="64C41121" w:rsidR="00B01EBE">
        <w:rPr>
          <w:rFonts w:ascii="Arial" w:hAnsi="Arial" w:cs="Arial"/>
        </w:rPr>
        <w:t>Review may occur during the alignment process, if the process is co</w:t>
      </w:r>
      <w:r w:rsidRPr="64C41121" w:rsidR="002A2B7B">
        <w:rPr>
          <w:rFonts w:ascii="Arial" w:hAnsi="Arial" w:cs="Arial"/>
        </w:rPr>
        <w:t>mpleted in a group</w:t>
      </w:r>
      <w:r w:rsidRPr="64C41121" w:rsidR="62D5BAE4">
        <w:rPr>
          <w:rFonts w:ascii="Arial" w:hAnsi="Arial" w:cs="Arial"/>
        </w:rPr>
        <w:t xml:space="preserve">.  </w:t>
      </w:r>
    </w:p>
    <w:p w:rsidR="002A2B7B" w:rsidP="44567E88" w:rsidRDefault="002A2B7B" w14:paraId="6469FFB3" w14:textId="7D59F184">
      <w:pPr>
        <w:pStyle w:val="ListParagraph"/>
        <w:numPr>
          <w:ilvl w:val="2"/>
          <w:numId w:val="2"/>
        </w:numPr>
        <w:rPr>
          <w:rFonts w:ascii="Arial" w:hAnsi="Arial" w:cs="Arial"/>
        </w:rPr>
      </w:pPr>
      <w:r w:rsidRPr="64C41121" w:rsidR="62D5BAE4">
        <w:rPr>
          <w:rFonts w:ascii="Arial" w:hAnsi="Arial" w:cs="Arial"/>
        </w:rPr>
        <w:t>Even i</w:t>
      </w:r>
      <w:r w:rsidRPr="64C41121" w:rsidR="002A2B7B">
        <w:rPr>
          <w:rFonts w:ascii="Arial" w:hAnsi="Arial" w:cs="Arial"/>
        </w:rPr>
        <w:t>f an analyst completes the review on their own, then a follow-up meeting or series of meetings should occur to review with the selected SME’s.</w:t>
      </w:r>
    </w:p>
    <w:p w:rsidR="002A2B7B" w:rsidP="00B01EBE" w:rsidRDefault="0087491A" w14:paraId="5F45FF02" w14:textId="72694874">
      <w:pPr>
        <w:pStyle w:val="ListParagraph"/>
        <w:numPr>
          <w:ilvl w:val="1"/>
          <w:numId w:val="2"/>
        </w:numPr>
        <w:rPr>
          <w:rFonts w:ascii="Arial" w:hAnsi="Arial" w:cs="Arial"/>
        </w:rPr>
      </w:pPr>
      <w:r w:rsidRPr="64C41121" w:rsidR="0087491A">
        <w:rPr>
          <w:rFonts w:ascii="Arial" w:hAnsi="Arial" w:cs="Arial"/>
        </w:rPr>
        <w:t xml:space="preserve">Once the group agrees that an element is mapped </w:t>
      </w:r>
      <w:r w:rsidRPr="64C41121" w:rsidR="00B60C4C">
        <w:rPr>
          <w:rFonts w:ascii="Arial" w:hAnsi="Arial" w:cs="Arial"/>
        </w:rPr>
        <w:t>correctly or</w:t>
      </w:r>
      <w:r w:rsidRPr="64C41121" w:rsidR="0087491A">
        <w:rPr>
          <w:rFonts w:ascii="Arial" w:hAnsi="Arial" w:cs="Arial"/>
        </w:rPr>
        <w:t xml:space="preserve"> is not present in the CEDS catalog select </w:t>
      </w:r>
      <w:r w:rsidRPr="64C41121" w:rsidR="00B23D4A">
        <w:rPr>
          <w:rFonts w:ascii="Arial" w:hAnsi="Arial" w:cs="Arial"/>
        </w:rPr>
        <w:t xml:space="preserve">the “Internal Review Complete” box at the bottom left of the </w:t>
      </w:r>
      <w:r w:rsidRPr="64C41121" w:rsidR="00015DC9">
        <w:rPr>
          <w:rFonts w:ascii="Arial" w:hAnsi="Arial" w:cs="Arial"/>
        </w:rPr>
        <w:t xml:space="preserve">dialogue box and then lick “update” at the </w:t>
      </w:r>
      <w:r w:rsidRPr="64C41121" w:rsidR="00B60C4C">
        <w:rPr>
          <w:rFonts w:ascii="Arial" w:hAnsi="Arial" w:cs="Arial"/>
        </w:rPr>
        <w:t>bottom.</w:t>
      </w:r>
    </w:p>
    <w:p w:rsidR="00A81388" w:rsidP="00A81388" w:rsidRDefault="00A81388" w14:paraId="67A3AFC8" w14:textId="57D02BAC">
      <w:pPr>
        <w:pStyle w:val="ListParagraph"/>
        <w:ind w:left="1440"/>
        <w:rPr>
          <w:rFonts w:ascii="Arial" w:hAnsi="Arial" w:cs="Arial"/>
        </w:rPr>
      </w:pPr>
      <w:r>
        <w:rPr>
          <w:noProof/>
        </w:rPr>
        <w:drawing>
          <wp:inline distT="0" distB="0" distL="0" distR="0" wp14:anchorId="68283A60" wp14:editId="5F016A56">
            <wp:extent cx="3863454" cy="2255887"/>
            <wp:effectExtent l="0" t="0" r="3810" b="0"/>
            <wp:docPr id="169610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08897" name=""/>
                    <pic:cNvPicPr/>
                  </pic:nvPicPr>
                  <pic:blipFill>
                    <a:blip r:embed="rId18"/>
                    <a:stretch>
                      <a:fillRect/>
                    </a:stretch>
                  </pic:blipFill>
                  <pic:spPr>
                    <a:xfrm>
                      <a:off x="0" y="0"/>
                      <a:ext cx="3884774" cy="2268336"/>
                    </a:xfrm>
                    <a:prstGeom prst="rect">
                      <a:avLst/>
                    </a:prstGeom>
                  </pic:spPr>
                </pic:pic>
              </a:graphicData>
            </a:graphic>
          </wp:inline>
        </w:drawing>
      </w:r>
    </w:p>
    <w:p w:rsidRPr="00C30AB3" w:rsidR="00461A86" w:rsidP="00461A86" w:rsidRDefault="006A3463" w14:paraId="6AE7C32C" w14:textId="3D0B3C72">
      <w:pPr>
        <w:pStyle w:val="ListParagraph"/>
        <w:numPr>
          <w:ilvl w:val="0"/>
          <w:numId w:val="2"/>
        </w:numPr>
        <w:rPr>
          <w:rFonts w:ascii="Arial" w:hAnsi="Arial" w:cs="Arial"/>
        </w:rPr>
      </w:pPr>
      <w:r w:rsidRPr="64C41121" w:rsidR="006A3463">
        <w:rPr>
          <w:rFonts w:ascii="Arial" w:hAnsi="Arial" w:cs="Arial"/>
        </w:rPr>
        <w:t>To e</w:t>
      </w:r>
      <w:r w:rsidRPr="64C41121" w:rsidR="005F4318">
        <w:rPr>
          <w:rFonts w:ascii="Arial" w:hAnsi="Arial" w:cs="Arial"/>
        </w:rPr>
        <w:t>xit and re-enter the map as needed</w:t>
      </w:r>
    </w:p>
    <w:p w:rsidRPr="00C30AB3" w:rsidR="000C6A58" w:rsidP="000C6A58" w:rsidRDefault="00556E0E" w14:paraId="033AC876" w14:textId="31A634C1">
      <w:pPr>
        <w:pStyle w:val="ListParagraph"/>
        <w:numPr>
          <w:ilvl w:val="1"/>
          <w:numId w:val="2"/>
        </w:numPr>
        <w:rPr>
          <w:rFonts w:ascii="Arial" w:hAnsi="Arial" w:cs="Arial"/>
        </w:rPr>
      </w:pPr>
      <w:r w:rsidRPr="64C41121" w:rsidR="00556E0E">
        <w:rPr>
          <w:rFonts w:ascii="Arial" w:hAnsi="Arial" w:cs="Arial"/>
        </w:rPr>
        <w:t>You can exit and re-enter if you run out of time</w:t>
      </w:r>
    </w:p>
    <w:p w:rsidRPr="00C30AB3" w:rsidR="00556E0E" w:rsidP="000D7902" w:rsidRDefault="009A7140" w14:paraId="27C3EFB8" w14:textId="76D8C193">
      <w:pPr>
        <w:pStyle w:val="ListParagraph"/>
        <w:numPr>
          <w:ilvl w:val="2"/>
          <w:numId w:val="2"/>
        </w:numPr>
        <w:rPr>
          <w:rFonts w:ascii="Arial" w:hAnsi="Arial" w:cs="Arial"/>
        </w:rPr>
      </w:pPr>
      <w:r w:rsidRPr="64C41121" w:rsidR="009A7140">
        <w:rPr>
          <w:rFonts w:ascii="Arial" w:hAnsi="Arial" w:cs="Arial"/>
        </w:rPr>
        <w:t xml:space="preserve">If you need to </w:t>
      </w:r>
      <w:r w:rsidRPr="64C41121" w:rsidR="00832392">
        <w:rPr>
          <w:rFonts w:ascii="Arial" w:hAnsi="Arial" w:cs="Arial"/>
        </w:rPr>
        <w:t>re-enter,</w:t>
      </w:r>
      <w:r w:rsidRPr="64C41121" w:rsidR="009A7140">
        <w:rPr>
          <w:rFonts w:ascii="Arial" w:hAnsi="Arial" w:cs="Arial"/>
        </w:rPr>
        <w:t xml:space="preserve"> </w:t>
      </w:r>
      <w:r w:rsidRPr="64C41121" w:rsidR="001B2DB9">
        <w:rPr>
          <w:rFonts w:ascii="Arial" w:hAnsi="Arial" w:cs="Arial"/>
        </w:rPr>
        <w:t>go to the CEDS/Tools/Align and under the header “Build” select “Manage Maps”</w:t>
      </w:r>
      <w:r w:rsidRPr="64C41121" w:rsidR="004B13A3">
        <w:rPr>
          <w:rFonts w:ascii="Arial" w:hAnsi="Arial" w:cs="Arial"/>
        </w:rPr>
        <w:t>, then select the map you are working on.</w:t>
      </w:r>
    </w:p>
    <w:p w:rsidRPr="00C30AB3" w:rsidR="004B13A3" w:rsidP="000C6A58" w:rsidRDefault="004B13A3" w14:paraId="01D21149" w14:textId="57C91FFA">
      <w:pPr>
        <w:pStyle w:val="ListParagraph"/>
        <w:numPr>
          <w:ilvl w:val="1"/>
          <w:numId w:val="2"/>
        </w:numPr>
        <w:rPr>
          <w:rFonts w:ascii="Arial" w:hAnsi="Arial" w:cs="Arial"/>
        </w:rPr>
      </w:pPr>
      <w:r w:rsidRPr="64C41121" w:rsidR="004B13A3">
        <w:rPr>
          <w:rFonts w:ascii="Arial" w:hAnsi="Arial" w:cs="Arial"/>
        </w:rPr>
        <w:t>To Align an element:</w:t>
      </w:r>
    </w:p>
    <w:p w:rsidRPr="00C30AB3" w:rsidR="000343E2" w:rsidP="000343E2" w:rsidRDefault="000343E2" w14:paraId="7732651E" w14:textId="0AA153A8">
      <w:pPr>
        <w:pStyle w:val="ListParagraph"/>
        <w:numPr>
          <w:ilvl w:val="2"/>
          <w:numId w:val="2"/>
        </w:numPr>
        <w:rPr>
          <w:rFonts w:ascii="Arial" w:hAnsi="Arial" w:cs="Arial"/>
        </w:rPr>
      </w:pPr>
      <w:r w:rsidRPr="64C41121" w:rsidR="000343E2">
        <w:rPr>
          <w:rFonts w:ascii="Arial" w:hAnsi="Arial" w:cs="Arial"/>
        </w:rPr>
        <w:t xml:space="preserve">Select the Map Name that you </w:t>
      </w:r>
      <w:r w:rsidRPr="64C41121" w:rsidR="00A13854">
        <w:rPr>
          <w:rFonts w:ascii="Arial" w:hAnsi="Arial" w:cs="Arial"/>
        </w:rPr>
        <w:t xml:space="preserve">intend to </w:t>
      </w:r>
      <w:r w:rsidRPr="64C41121" w:rsidR="00832392">
        <w:rPr>
          <w:rFonts w:ascii="Arial" w:hAnsi="Arial" w:cs="Arial"/>
        </w:rPr>
        <w:t>align.</w:t>
      </w:r>
    </w:p>
    <w:p w:rsidR="000343E2" w:rsidP="000343E2" w:rsidRDefault="002B79F6" w14:paraId="7F278F56" w14:textId="245A8FC6">
      <w:pPr>
        <w:pStyle w:val="ListParagraph"/>
        <w:numPr>
          <w:ilvl w:val="2"/>
          <w:numId w:val="2"/>
        </w:numPr>
        <w:rPr>
          <w:rFonts w:ascii="Arial" w:hAnsi="Arial" w:cs="Arial"/>
        </w:rPr>
      </w:pPr>
      <w:r w:rsidRPr="64C41121" w:rsidR="002B79F6">
        <w:rPr>
          <w:rFonts w:ascii="Arial" w:hAnsi="Arial" w:cs="Arial"/>
        </w:rPr>
        <w:t xml:space="preserve">On the “Manage Map” </w:t>
      </w:r>
      <w:r w:rsidRPr="64C41121" w:rsidR="00804720">
        <w:rPr>
          <w:rFonts w:ascii="Arial" w:hAnsi="Arial" w:cs="Arial"/>
        </w:rPr>
        <w:t xml:space="preserve">directory, select Data Elements/Align </w:t>
      </w:r>
      <w:r w:rsidRPr="64C41121" w:rsidR="00207C7C">
        <w:rPr>
          <w:rFonts w:ascii="Arial" w:hAnsi="Arial" w:cs="Arial"/>
        </w:rPr>
        <w:t>Elements</w:t>
      </w:r>
    </w:p>
    <w:p w:rsidR="007062E6" w:rsidP="007062E6" w:rsidRDefault="007062E6" w14:paraId="6D2F0F58" w14:textId="77A08862">
      <w:pPr>
        <w:pStyle w:val="ListParagraph"/>
        <w:numPr>
          <w:ilvl w:val="0"/>
          <w:numId w:val="2"/>
        </w:numPr>
        <w:rPr>
          <w:rFonts w:ascii="Arial" w:hAnsi="Arial" w:cs="Arial"/>
        </w:rPr>
      </w:pPr>
      <w:r w:rsidRPr="64C41121" w:rsidR="007062E6">
        <w:rPr>
          <w:rFonts w:ascii="Arial" w:hAnsi="Arial" w:cs="Arial"/>
        </w:rPr>
        <w:t>Next Steps</w:t>
      </w:r>
    </w:p>
    <w:p w:rsidR="007062E6" w:rsidP="007062E6" w:rsidRDefault="00B42C29" w14:paraId="77AA428C" w14:textId="4918CC83">
      <w:pPr>
        <w:pStyle w:val="ListParagraph"/>
        <w:numPr>
          <w:ilvl w:val="1"/>
          <w:numId w:val="2"/>
        </w:numPr>
        <w:rPr>
          <w:rFonts w:ascii="Arial" w:hAnsi="Arial" w:cs="Arial"/>
        </w:rPr>
      </w:pPr>
      <w:r w:rsidRPr="64C41121" w:rsidR="00B42C29">
        <w:rPr>
          <w:rFonts w:ascii="Arial" w:hAnsi="Arial" w:cs="Arial"/>
        </w:rPr>
        <w:t>To d</w:t>
      </w:r>
      <w:r w:rsidRPr="64C41121" w:rsidR="007062E6">
        <w:rPr>
          <w:rFonts w:ascii="Arial" w:hAnsi="Arial" w:cs="Arial"/>
        </w:rPr>
        <w:t xml:space="preserve">ownload the final </w:t>
      </w:r>
      <w:r w:rsidRPr="64C41121" w:rsidR="006E0445">
        <w:rPr>
          <w:rFonts w:ascii="Arial" w:hAnsi="Arial" w:cs="Arial"/>
        </w:rPr>
        <w:t>information</w:t>
      </w:r>
    </w:p>
    <w:p w:rsidR="003315D3" w:rsidP="00C23360" w:rsidRDefault="00C23360" w14:paraId="10E2B174" w14:textId="76BB11BC">
      <w:pPr>
        <w:pStyle w:val="ListParagraph"/>
        <w:numPr>
          <w:ilvl w:val="2"/>
          <w:numId w:val="2"/>
        </w:numPr>
        <w:rPr>
          <w:rFonts w:ascii="Arial" w:hAnsi="Arial" w:cs="Arial"/>
        </w:rPr>
      </w:pPr>
      <w:r w:rsidRPr="64C41121" w:rsidR="00C23360">
        <w:rPr>
          <w:rFonts w:ascii="Arial" w:hAnsi="Arial" w:cs="Arial"/>
        </w:rPr>
        <w:t>In CEDS, go to the Align too</w:t>
      </w:r>
      <w:r w:rsidRPr="64C41121" w:rsidR="000D5B0B">
        <w:rPr>
          <w:rFonts w:ascii="Arial" w:hAnsi="Arial" w:cs="Arial"/>
        </w:rPr>
        <w:t>l</w:t>
      </w:r>
      <w:r w:rsidRPr="64C41121" w:rsidR="00C23360">
        <w:rPr>
          <w:rFonts w:ascii="Arial" w:hAnsi="Arial" w:cs="Arial"/>
        </w:rPr>
        <w:t xml:space="preserve"> and under the Build header select Manage Maps</w:t>
      </w:r>
    </w:p>
    <w:p w:rsidR="00C23360" w:rsidP="00C23360" w:rsidRDefault="00FB237A" w14:paraId="742CCB69" w14:textId="63094AA2">
      <w:pPr>
        <w:pStyle w:val="ListParagraph"/>
        <w:numPr>
          <w:ilvl w:val="2"/>
          <w:numId w:val="2"/>
        </w:numPr>
        <w:rPr>
          <w:rFonts w:ascii="Arial" w:hAnsi="Arial" w:cs="Arial"/>
        </w:rPr>
      </w:pPr>
      <w:r w:rsidRPr="64C41121" w:rsidR="00FB237A">
        <w:rPr>
          <w:rFonts w:ascii="Arial" w:hAnsi="Arial" w:cs="Arial"/>
        </w:rPr>
        <w:t>Select the map you want to download</w:t>
      </w:r>
    </w:p>
    <w:p w:rsidR="00FB237A" w:rsidP="00C23360" w:rsidRDefault="00FB237A" w14:paraId="521126C7" w14:textId="39E7EFFD">
      <w:pPr>
        <w:pStyle w:val="ListParagraph"/>
        <w:numPr>
          <w:ilvl w:val="2"/>
          <w:numId w:val="2"/>
        </w:numPr>
        <w:rPr>
          <w:rFonts w:ascii="Arial" w:hAnsi="Arial" w:cs="Arial"/>
        </w:rPr>
      </w:pPr>
      <w:r w:rsidRPr="64C41121" w:rsidR="00FB237A">
        <w:rPr>
          <w:rFonts w:ascii="Arial" w:hAnsi="Arial" w:cs="Arial"/>
        </w:rPr>
        <w:t>Under Manage Map, select Using the Map</w:t>
      </w:r>
      <w:r w:rsidRPr="64C41121" w:rsidR="007D2039">
        <w:rPr>
          <w:rFonts w:ascii="Arial" w:hAnsi="Arial" w:cs="Arial"/>
        </w:rPr>
        <w:t>/View Reports</w:t>
      </w:r>
    </w:p>
    <w:p w:rsidR="00FB237A" w:rsidP="00C23360" w:rsidRDefault="00391EE8" w14:paraId="12E27983" w14:textId="58C39D53">
      <w:pPr>
        <w:pStyle w:val="ListParagraph"/>
        <w:numPr>
          <w:ilvl w:val="2"/>
          <w:numId w:val="2"/>
        </w:numPr>
        <w:rPr>
          <w:rFonts w:ascii="Arial" w:hAnsi="Arial" w:cs="Arial"/>
        </w:rPr>
      </w:pPr>
      <w:r w:rsidRPr="64C41121" w:rsidR="00391EE8">
        <w:rPr>
          <w:rFonts w:ascii="Arial" w:hAnsi="Arial" w:cs="Arial"/>
        </w:rPr>
        <w:t>Select Data Dictionary + CEDS</w:t>
      </w:r>
    </w:p>
    <w:p w:rsidR="006E52A7" w:rsidP="00C23360" w:rsidRDefault="006E52A7" w14:paraId="046084AB" w14:textId="2C8A81E9">
      <w:pPr>
        <w:pStyle w:val="ListParagraph"/>
        <w:numPr>
          <w:ilvl w:val="2"/>
          <w:numId w:val="2"/>
        </w:numPr>
        <w:rPr>
          <w:rFonts w:ascii="Arial" w:hAnsi="Arial" w:cs="Arial"/>
        </w:rPr>
      </w:pPr>
      <w:r w:rsidRPr="64C41121" w:rsidR="006E52A7">
        <w:rPr>
          <w:rFonts w:ascii="Arial" w:hAnsi="Arial" w:cs="Arial"/>
        </w:rPr>
        <w:t>Click Next</w:t>
      </w:r>
    </w:p>
    <w:p w:rsidR="006E52A7" w:rsidP="00C23360" w:rsidRDefault="006E52A7" w14:paraId="091B3FEA" w14:textId="074DB40E">
      <w:pPr>
        <w:pStyle w:val="ListParagraph"/>
        <w:numPr>
          <w:ilvl w:val="2"/>
          <w:numId w:val="2"/>
        </w:numPr>
        <w:rPr>
          <w:rFonts w:ascii="Arial" w:hAnsi="Arial" w:cs="Arial"/>
        </w:rPr>
      </w:pPr>
      <w:r w:rsidRPr="64C41121" w:rsidR="006E52A7">
        <w:rPr>
          <w:rFonts w:ascii="Arial" w:hAnsi="Arial" w:cs="Arial"/>
        </w:rPr>
        <w:t>In upper right click the Options dropdown</w:t>
      </w:r>
    </w:p>
    <w:p w:rsidR="006E52A7" w:rsidP="00C23360" w:rsidRDefault="001024BC" w14:paraId="09D5DD49" w14:textId="390A8D73">
      <w:pPr>
        <w:pStyle w:val="ListParagraph"/>
        <w:numPr>
          <w:ilvl w:val="2"/>
          <w:numId w:val="2"/>
        </w:numPr>
        <w:rPr>
          <w:rFonts w:ascii="Arial" w:hAnsi="Arial" w:cs="Arial"/>
        </w:rPr>
      </w:pPr>
      <w:r w:rsidRPr="64C41121" w:rsidR="001024BC">
        <w:rPr>
          <w:rFonts w:ascii="Arial" w:hAnsi="Arial" w:cs="Arial"/>
        </w:rPr>
        <w:t>Download Full Report</w:t>
      </w:r>
    </w:p>
    <w:p w:rsidR="006E0445" w:rsidP="007062E6" w:rsidRDefault="006E0445" w14:paraId="3F83AB0F" w14:textId="3D4B616C">
      <w:pPr>
        <w:pStyle w:val="ListParagraph"/>
        <w:numPr>
          <w:ilvl w:val="1"/>
          <w:numId w:val="2"/>
        </w:numPr>
        <w:rPr>
          <w:rFonts w:ascii="Arial" w:hAnsi="Arial" w:cs="Arial"/>
        </w:rPr>
      </w:pPr>
      <w:r w:rsidRPr="64C41121" w:rsidR="006E0445">
        <w:rPr>
          <w:rFonts w:ascii="Arial" w:hAnsi="Arial" w:cs="Arial"/>
        </w:rPr>
        <w:t>Add the document to SharePoint under the appropriate data group</w:t>
      </w:r>
    </w:p>
    <w:p w:rsidR="2681AD95" w:rsidP="65BF6979" w:rsidRDefault="2681AD95" w14:paraId="3B479B8D" w14:textId="65674098">
      <w:pPr>
        <w:pStyle w:val="ListParagraph"/>
        <w:numPr>
          <w:ilvl w:val="1"/>
          <w:numId w:val="2"/>
        </w:numPr>
        <w:bidi w:val="0"/>
        <w:spacing w:before="0" w:beforeAutospacing="off" w:after="160" w:afterAutospacing="off" w:line="259" w:lineRule="auto"/>
        <w:ind w:left="1440" w:right="0" w:hanging="360"/>
        <w:jc w:val="left"/>
        <w:rPr>
          <w:rFonts w:ascii="Arial" w:hAnsi="Arial" w:cs="Arial"/>
        </w:rPr>
      </w:pPr>
      <w:r w:rsidRPr="64C41121" w:rsidR="2681AD95">
        <w:rPr>
          <w:rFonts w:ascii="Arial" w:hAnsi="Arial" w:cs="Arial"/>
        </w:rPr>
        <w:t>The align output will be used to inform following processes of the Data Governance</w:t>
      </w:r>
      <w:r w:rsidRPr="64C41121" w:rsidR="2E469A2A">
        <w:rPr>
          <w:rFonts w:ascii="Arial" w:hAnsi="Arial" w:cs="Arial"/>
        </w:rPr>
        <w:t xml:space="preserve"> – Master Gaps Spreadsheet</w:t>
      </w:r>
      <w:r w:rsidRPr="64C41121" w:rsidR="2681AD95">
        <w:rPr>
          <w:rFonts w:ascii="Arial" w:hAnsi="Arial" w:cs="Arial"/>
        </w:rPr>
        <w:t xml:space="preserve">, </w:t>
      </w:r>
      <w:r w:rsidRPr="64C41121" w:rsidR="16F4339C">
        <w:rPr>
          <w:rFonts w:ascii="Arial" w:hAnsi="Arial" w:cs="Arial"/>
        </w:rPr>
        <w:t xml:space="preserve">ETL Checklist, </w:t>
      </w:r>
      <w:r w:rsidRPr="64C41121" w:rsidR="2681AD95">
        <w:rPr>
          <w:rFonts w:ascii="Arial" w:hAnsi="Arial" w:cs="Arial"/>
        </w:rPr>
        <w:t>Data Modeling, etc.</w:t>
      </w:r>
    </w:p>
    <w:p w:rsidR="64C41121" w:rsidP="64C41121" w:rsidRDefault="64C41121" w14:paraId="39A1F603" w14:textId="675A273F">
      <w:pPr>
        <w:pStyle w:val="Normal"/>
        <w:bidi w:val="0"/>
        <w:spacing w:before="0" w:beforeAutospacing="off" w:after="160" w:afterAutospacing="off" w:line="259" w:lineRule="auto"/>
        <w:ind w:left="0" w:right="0"/>
        <w:jc w:val="left"/>
        <w:rPr>
          <w:rFonts w:ascii="Arial" w:hAnsi="Arial" w:cs="Arial"/>
        </w:rPr>
      </w:pPr>
    </w:p>
    <w:p w:rsidR="4870E69C" w:rsidP="64C41121" w:rsidRDefault="4870E69C" w14:paraId="46EC3FC2" w14:textId="4CA14D0D">
      <w:pPr>
        <w:pStyle w:val="Normal"/>
        <w:bidi w:val="0"/>
        <w:spacing w:before="0" w:beforeAutospacing="off" w:after="160" w:afterAutospacing="off" w:line="259" w:lineRule="auto"/>
        <w:ind w:left="0" w:right="0"/>
        <w:jc w:val="left"/>
        <w:rPr>
          <w:rFonts w:ascii="Arial" w:hAnsi="Arial" w:cs="Arial"/>
          <w:b w:val="0"/>
          <w:bCs w:val="0"/>
        </w:rPr>
      </w:pPr>
      <w:r w:rsidRPr="64C41121" w:rsidR="4870E69C">
        <w:rPr>
          <w:rFonts w:ascii="Arial" w:hAnsi="Arial" w:cs="Arial"/>
          <w:b w:val="1"/>
          <w:bCs w:val="1"/>
        </w:rPr>
        <w:t>Master G</w:t>
      </w:r>
      <w:r w:rsidRPr="64C41121" w:rsidR="4870E69C">
        <w:rPr>
          <w:rFonts w:ascii="Arial" w:hAnsi="Arial" w:cs="Arial"/>
          <w:b w:val="0"/>
          <w:bCs w:val="0"/>
        </w:rPr>
        <w:t>a</w:t>
      </w:r>
      <w:r w:rsidRPr="64C41121" w:rsidR="4870E69C">
        <w:rPr>
          <w:rFonts w:ascii="Arial" w:hAnsi="Arial" w:cs="Arial"/>
          <w:b w:val="1"/>
          <w:bCs w:val="1"/>
        </w:rPr>
        <w:t>ps Document</w:t>
      </w:r>
    </w:p>
    <w:p w:rsidR="4870E69C" w:rsidP="64C41121" w:rsidRDefault="4870E69C" w14:paraId="2B529B3E" w14:textId="4942E9F8">
      <w:pPr>
        <w:pStyle w:val="ListParagraph"/>
        <w:numPr>
          <w:ilvl w:val="0"/>
          <w:numId w:val="3"/>
        </w:numPr>
        <w:bidi w:val="0"/>
        <w:spacing w:before="0" w:beforeAutospacing="off" w:after="160" w:afterAutospacing="off" w:line="259" w:lineRule="auto"/>
        <w:ind w:right="0"/>
        <w:jc w:val="left"/>
        <w:rPr>
          <w:rFonts w:ascii="Arial" w:hAnsi="Arial" w:cs="Arial"/>
          <w:b w:val="0"/>
          <w:bCs w:val="0"/>
        </w:rPr>
      </w:pPr>
      <w:r w:rsidRPr="64C41121" w:rsidR="4870E69C">
        <w:rPr>
          <w:rFonts w:ascii="Arial" w:hAnsi="Arial" w:cs="Arial"/>
          <w:b w:val="0"/>
          <w:bCs w:val="0"/>
        </w:rPr>
        <w:t xml:space="preserve">Fields and/or options that do not align well to an existing CEDS </w:t>
      </w:r>
      <w:r w:rsidRPr="64C41121" w:rsidR="4870E69C">
        <w:rPr>
          <w:rFonts w:ascii="Arial" w:hAnsi="Arial" w:cs="Arial"/>
          <w:b w:val="0"/>
          <w:bCs w:val="0"/>
        </w:rPr>
        <w:t>el</w:t>
      </w:r>
      <w:r w:rsidRPr="64C41121" w:rsidR="6999BAC4">
        <w:rPr>
          <w:rFonts w:ascii="Arial" w:hAnsi="Arial" w:cs="Arial"/>
          <w:b w:val="0"/>
          <w:bCs w:val="0"/>
        </w:rPr>
        <w:t>e</w:t>
      </w:r>
      <w:r w:rsidRPr="64C41121" w:rsidR="4870E69C">
        <w:rPr>
          <w:rFonts w:ascii="Arial" w:hAnsi="Arial" w:cs="Arial"/>
          <w:b w:val="0"/>
          <w:bCs w:val="0"/>
        </w:rPr>
        <w:t>ment</w:t>
      </w:r>
      <w:r w:rsidRPr="64C41121" w:rsidR="4870E69C">
        <w:rPr>
          <w:rFonts w:ascii="Arial" w:hAnsi="Arial" w:cs="Arial"/>
          <w:b w:val="0"/>
          <w:bCs w:val="0"/>
        </w:rPr>
        <w:t xml:space="preserve">/option </w:t>
      </w:r>
      <w:r w:rsidRPr="64C41121" w:rsidR="4870E69C">
        <w:rPr>
          <w:rFonts w:ascii="Arial" w:hAnsi="Arial" w:cs="Arial"/>
          <w:b w:val="0"/>
          <w:bCs w:val="0"/>
        </w:rPr>
        <w:t>are required to</w:t>
      </w:r>
      <w:r w:rsidRPr="64C41121" w:rsidR="4870E69C">
        <w:rPr>
          <w:rFonts w:ascii="Arial" w:hAnsi="Arial" w:cs="Arial"/>
          <w:b w:val="0"/>
          <w:bCs w:val="0"/>
        </w:rPr>
        <w:t xml:space="preserve"> be added to the Master Gaps Document on SharePoint</w:t>
      </w:r>
    </w:p>
    <w:p w:rsidR="5150BBA6" w:rsidP="64C41121" w:rsidRDefault="5150BBA6" w14:paraId="6C9D397D" w14:textId="0521EB34">
      <w:pPr>
        <w:pStyle w:val="ListParagraph"/>
        <w:numPr>
          <w:ilvl w:val="0"/>
          <w:numId w:val="3"/>
        </w:numPr>
        <w:bidi w:val="0"/>
        <w:spacing w:before="0" w:beforeAutospacing="off" w:after="160" w:afterAutospacing="off" w:line="259" w:lineRule="auto"/>
        <w:ind w:right="0"/>
        <w:jc w:val="left"/>
        <w:rPr>
          <w:rFonts w:ascii="Arial" w:hAnsi="Arial" w:cs="Arial"/>
          <w:b w:val="0"/>
          <w:bCs w:val="0"/>
        </w:rPr>
      </w:pPr>
      <w:r w:rsidRPr="64C41121" w:rsidR="5150BBA6">
        <w:rPr>
          <w:rFonts w:ascii="Arial" w:hAnsi="Arial" w:cs="Arial"/>
          <w:b w:val="0"/>
          <w:bCs w:val="0"/>
        </w:rPr>
        <w:t>Assign roles for the Gaps review work</w:t>
      </w:r>
    </w:p>
    <w:p w:rsidR="4870E69C" w:rsidP="64C41121" w:rsidRDefault="4870E69C" w14:paraId="36DB3CFA" w14:textId="5B718ED8">
      <w:pPr>
        <w:pStyle w:val="ListParagraph"/>
        <w:numPr>
          <w:ilvl w:val="0"/>
          <w:numId w:val="3"/>
        </w:numPr>
        <w:bidi w:val="0"/>
        <w:spacing w:before="0" w:beforeAutospacing="off" w:after="160" w:afterAutospacing="off" w:line="259" w:lineRule="auto"/>
        <w:ind w:right="0"/>
        <w:jc w:val="left"/>
        <w:rPr>
          <w:rFonts w:ascii="Arial" w:hAnsi="Arial" w:cs="Arial"/>
          <w:b w:val="0"/>
          <w:bCs w:val="0"/>
        </w:rPr>
      </w:pPr>
      <w:r w:rsidRPr="64C41121" w:rsidR="4870E69C">
        <w:rPr>
          <w:rFonts w:ascii="Arial" w:hAnsi="Arial" w:cs="Arial"/>
          <w:b w:val="0"/>
          <w:bCs w:val="0"/>
        </w:rPr>
        <w:t xml:space="preserve">A new meeting series should be created for the same group that aligned the elements and any </w:t>
      </w:r>
      <w:r w:rsidRPr="64C41121" w:rsidR="4870E69C">
        <w:rPr>
          <w:rFonts w:ascii="Arial" w:hAnsi="Arial" w:cs="Arial"/>
          <w:b w:val="0"/>
          <w:bCs w:val="0"/>
        </w:rPr>
        <w:t>additional</w:t>
      </w:r>
      <w:r w:rsidRPr="64C41121" w:rsidR="4870E69C">
        <w:rPr>
          <w:rFonts w:ascii="Arial" w:hAnsi="Arial" w:cs="Arial"/>
          <w:b w:val="0"/>
          <w:bCs w:val="0"/>
        </w:rPr>
        <w:t xml:space="preserve"> SME’s necessary to discus the gaps and create a recommendation</w:t>
      </w:r>
    </w:p>
    <w:p w:rsidR="7CA322D8" w:rsidP="64C41121" w:rsidRDefault="7CA322D8" w14:paraId="558D8872" w14:textId="5EF7072F">
      <w:pPr>
        <w:pStyle w:val="ListParagraph"/>
        <w:numPr>
          <w:ilvl w:val="1"/>
          <w:numId w:val="3"/>
        </w:numPr>
        <w:bidi w:val="0"/>
        <w:spacing w:before="0" w:beforeAutospacing="off" w:after="160" w:afterAutospacing="off" w:line="259" w:lineRule="auto"/>
        <w:ind w:right="0"/>
        <w:jc w:val="left"/>
        <w:rPr>
          <w:rFonts w:ascii="Arial" w:hAnsi="Arial" w:cs="Arial"/>
          <w:b w:val="0"/>
          <w:bCs w:val="0"/>
        </w:rPr>
      </w:pPr>
      <w:r w:rsidRPr="64C41121" w:rsidR="7CA322D8">
        <w:rPr>
          <w:rFonts w:ascii="Arial" w:hAnsi="Arial" w:cs="Arial"/>
          <w:b w:val="0"/>
          <w:bCs w:val="0"/>
        </w:rPr>
        <w:t xml:space="preserve">Discuss each gap and </w:t>
      </w:r>
      <w:r w:rsidRPr="64C41121" w:rsidR="7CA322D8">
        <w:rPr>
          <w:rFonts w:ascii="Arial" w:hAnsi="Arial" w:cs="Arial"/>
          <w:b w:val="0"/>
          <w:bCs w:val="0"/>
        </w:rPr>
        <w:t>determine</w:t>
      </w:r>
      <w:r w:rsidRPr="64C41121" w:rsidR="7CA322D8">
        <w:rPr>
          <w:rFonts w:ascii="Arial" w:hAnsi="Arial" w:cs="Arial"/>
          <w:b w:val="0"/>
          <w:bCs w:val="0"/>
        </w:rPr>
        <w:t xml:space="preserve"> a recommended solution</w:t>
      </w:r>
    </w:p>
    <w:p w:rsidR="7CA322D8" w:rsidP="64C41121" w:rsidRDefault="7CA322D8" w14:paraId="28ABFDF6" w14:textId="574814F9">
      <w:pPr>
        <w:pStyle w:val="ListParagraph"/>
        <w:numPr>
          <w:ilvl w:val="2"/>
          <w:numId w:val="3"/>
        </w:numPr>
        <w:bidi w:val="0"/>
        <w:spacing w:before="0" w:beforeAutospacing="off" w:after="160" w:afterAutospacing="off" w:line="259" w:lineRule="auto"/>
        <w:ind w:right="0"/>
        <w:jc w:val="left"/>
        <w:rPr>
          <w:rFonts w:ascii="Arial" w:hAnsi="Arial" w:cs="Arial"/>
          <w:b w:val="0"/>
          <w:bCs w:val="0"/>
        </w:rPr>
      </w:pPr>
      <w:r w:rsidRPr="64C41121" w:rsidR="7CA322D8">
        <w:rPr>
          <w:rFonts w:ascii="Arial" w:hAnsi="Arial" w:cs="Arial"/>
          <w:b w:val="0"/>
          <w:bCs w:val="0"/>
        </w:rPr>
        <w:t xml:space="preserve">See Gaps Scenarios for </w:t>
      </w:r>
      <w:r w:rsidRPr="64C41121" w:rsidR="7CA322D8">
        <w:rPr>
          <w:rFonts w:ascii="Arial" w:hAnsi="Arial" w:cs="Arial"/>
          <w:b w:val="0"/>
          <w:bCs w:val="0"/>
        </w:rPr>
        <w:t>additional</w:t>
      </w:r>
      <w:r w:rsidRPr="64C41121" w:rsidR="7CA322D8">
        <w:rPr>
          <w:rFonts w:ascii="Arial" w:hAnsi="Arial" w:cs="Arial"/>
          <w:b w:val="0"/>
          <w:bCs w:val="0"/>
        </w:rPr>
        <w:t xml:space="preserve"> insight into potential solutions</w:t>
      </w:r>
    </w:p>
    <w:p w:rsidR="69F11A9F" w:rsidP="64C41121" w:rsidRDefault="69F11A9F" w14:paraId="0FA5B7B1" w14:textId="05670BFC">
      <w:pPr>
        <w:pStyle w:val="ListParagraph"/>
        <w:numPr>
          <w:ilvl w:val="0"/>
          <w:numId w:val="3"/>
        </w:numPr>
        <w:bidi w:val="0"/>
        <w:spacing w:before="0" w:beforeAutospacing="off" w:after="160" w:afterAutospacing="off" w:line="259" w:lineRule="auto"/>
        <w:ind w:right="0"/>
        <w:jc w:val="left"/>
        <w:rPr>
          <w:rFonts w:ascii="Arial" w:hAnsi="Arial" w:cs="Arial"/>
          <w:b w:val="0"/>
          <w:bCs w:val="0"/>
        </w:rPr>
      </w:pPr>
      <w:r w:rsidRPr="64C41121" w:rsidR="69F11A9F">
        <w:rPr>
          <w:rFonts w:ascii="Arial" w:hAnsi="Arial" w:cs="Arial"/>
          <w:b w:val="0"/>
          <w:bCs w:val="0"/>
        </w:rPr>
        <w:t>Submit gap recommendations to management team for feedback</w:t>
      </w:r>
    </w:p>
    <w:p w:rsidR="69F11A9F" w:rsidP="64C41121" w:rsidRDefault="69F11A9F" w14:paraId="46E0E229" w14:textId="1B534E9A">
      <w:pPr>
        <w:pStyle w:val="ListParagraph"/>
        <w:numPr>
          <w:ilvl w:val="0"/>
          <w:numId w:val="3"/>
        </w:numPr>
        <w:bidi w:val="0"/>
        <w:spacing w:before="0" w:beforeAutospacing="off" w:after="160" w:afterAutospacing="off" w:line="259" w:lineRule="auto"/>
        <w:ind w:right="0"/>
        <w:jc w:val="left"/>
        <w:rPr>
          <w:rFonts w:ascii="Arial" w:hAnsi="Arial" w:cs="Arial"/>
          <w:b w:val="1"/>
          <w:bCs w:val="1"/>
        </w:rPr>
      </w:pPr>
      <w:r w:rsidRPr="64C41121" w:rsidR="69F11A9F">
        <w:rPr>
          <w:rFonts w:ascii="Arial" w:hAnsi="Arial" w:cs="Arial"/>
          <w:b w:val="1"/>
          <w:bCs w:val="1"/>
        </w:rPr>
        <w:t xml:space="preserve">IF a Use Case is </w:t>
      </w:r>
      <w:r w:rsidRPr="64C41121" w:rsidR="69F11A9F">
        <w:rPr>
          <w:rFonts w:ascii="Arial" w:hAnsi="Arial" w:cs="Arial"/>
          <w:b w:val="1"/>
          <w:bCs w:val="1"/>
        </w:rPr>
        <w:t>appropriate copy</w:t>
      </w:r>
      <w:r w:rsidRPr="64C41121" w:rsidR="69F11A9F">
        <w:rPr>
          <w:rFonts w:ascii="Arial" w:hAnsi="Arial" w:cs="Arial"/>
          <w:b w:val="1"/>
          <w:bCs w:val="1"/>
        </w:rPr>
        <w:t xml:space="preserve"> OIS and OAR Governance Leads to initiate creation of Use Cases for review. ONLY an authorized submitter should </w:t>
      </w:r>
      <w:r w:rsidRPr="64C41121" w:rsidR="69F11A9F">
        <w:rPr>
          <w:rFonts w:ascii="Arial" w:hAnsi="Arial" w:cs="Arial"/>
          <w:b w:val="1"/>
          <w:bCs w:val="1"/>
        </w:rPr>
        <w:t>submit</w:t>
      </w:r>
      <w:r w:rsidRPr="64C41121" w:rsidR="69F11A9F">
        <w:rPr>
          <w:rFonts w:ascii="Arial" w:hAnsi="Arial" w:cs="Arial"/>
          <w:b w:val="1"/>
          <w:bCs w:val="1"/>
        </w:rPr>
        <w:t xml:space="preserve"> the Use Case </w:t>
      </w:r>
      <w:r w:rsidRPr="64C41121" w:rsidR="69F11A9F">
        <w:rPr>
          <w:rFonts w:ascii="Arial" w:hAnsi="Arial" w:cs="Arial"/>
          <w:b w:val="1"/>
          <w:bCs w:val="1"/>
        </w:rPr>
        <w:t>ot</w:t>
      </w:r>
      <w:r w:rsidRPr="64C41121" w:rsidR="69F11A9F">
        <w:rPr>
          <w:rFonts w:ascii="Arial" w:hAnsi="Arial" w:cs="Arial"/>
          <w:b w:val="1"/>
          <w:bCs w:val="1"/>
        </w:rPr>
        <w:t xml:space="preserve"> Git</w:t>
      </w:r>
      <w:r w:rsidRPr="64C41121" w:rsidR="77E2D18B">
        <w:rPr>
          <w:rFonts w:ascii="Arial" w:hAnsi="Arial" w:cs="Arial"/>
          <w:b w:val="1"/>
          <w:bCs w:val="1"/>
        </w:rPr>
        <w:t xml:space="preserve">Hub for </w:t>
      </w:r>
      <w:r w:rsidRPr="64C41121" w:rsidR="77E2D18B">
        <w:rPr>
          <w:rFonts w:ascii="Arial" w:hAnsi="Arial" w:cs="Arial"/>
          <w:b w:val="1"/>
          <w:bCs w:val="1"/>
        </w:rPr>
        <w:t>hte</w:t>
      </w:r>
      <w:r w:rsidRPr="64C41121" w:rsidR="77E2D18B">
        <w:rPr>
          <w:rFonts w:ascii="Arial" w:hAnsi="Arial" w:cs="Arial"/>
          <w:b w:val="1"/>
          <w:bCs w:val="1"/>
        </w:rPr>
        <w:t xml:space="preserve"> </w:t>
      </w:r>
      <w:r w:rsidRPr="64C41121" w:rsidR="77E2D18B">
        <w:rPr>
          <w:rFonts w:ascii="Arial" w:hAnsi="Arial" w:cs="Arial"/>
          <w:b w:val="1"/>
          <w:bCs w:val="1"/>
        </w:rPr>
        <w:t>Open Source</w:t>
      </w:r>
      <w:r w:rsidRPr="64C41121" w:rsidR="77E2D18B">
        <w:rPr>
          <w:rFonts w:ascii="Arial" w:hAnsi="Arial" w:cs="Arial"/>
          <w:b w:val="1"/>
          <w:bCs w:val="1"/>
        </w:rPr>
        <w:t xml:space="preserve"> Community to review.</w:t>
      </w:r>
    </w:p>
    <w:p w:rsidR="337D8A3E" w:rsidP="64C41121" w:rsidRDefault="337D8A3E" w14:paraId="7509A83B" w14:textId="217E8D01">
      <w:pPr>
        <w:pStyle w:val="ListParagraph"/>
        <w:numPr>
          <w:ilvl w:val="1"/>
          <w:numId w:val="3"/>
        </w:numPr>
        <w:bidi w:val="0"/>
        <w:spacing w:before="0" w:beforeAutospacing="off" w:after="160" w:afterAutospacing="off" w:line="259" w:lineRule="auto"/>
        <w:ind w:right="0"/>
        <w:jc w:val="left"/>
        <w:rPr>
          <w:rFonts w:ascii="Arial" w:hAnsi="Arial" w:cs="Arial"/>
          <w:b w:val="0"/>
          <w:bCs w:val="0"/>
        </w:rPr>
      </w:pPr>
      <w:r w:rsidRPr="64C41121" w:rsidR="337D8A3E">
        <w:rPr>
          <w:rFonts w:ascii="Arial" w:hAnsi="Arial" w:cs="Arial"/>
          <w:b w:val="0"/>
          <w:bCs w:val="0"/>
        </w:rPr>
        <w:t>This allows for tracking and efficient lines of communication.</w:t>
      </w:r>
    </w:p>
    <w:p w:rsidR="64C41121" w:rsidP="64C41121" w:rsidRDefault="64C41121" w14:paraId="112636EF" w14:textId="35F843BA">
      <w:pPr>
        <w:pStyle w:val="Normal"/>
        <w:bidi w:val="0"/>
        <w:spacing w:before="0" w:beforeAutospacing="off" w:after="160" w:afterAutospacing="off" w:line="259" w:lineRule="auto"/>
        <w:ind w:left="0" w:right="0"/>
        <w:jc w:val="left"/>
        <w:rPr>
          <w:rFonts w:ascii="Arial" w:hAnsi="Arial" w:cs="Arial"/>
          <w:b w:val="0"/>
          <w:bCs w:val="0"/>
        </w:rPr>
      </w:pPr>
    </w:p>
    <w:p w:rsidRPr="00C30AB3" w:rsidR="001B6954" w:rsidP="001B6954" w:rsidRDefault="001B6954" w14:paraId="439C2012" w14:textId="77777777">
      <w:pPr>
        <w:rPr>
          <w:rFonts w:ascii="Arial" w:hAnsi="Arial" w:cs="Arial"/>
        </w:rPr>
      </w:pPr>
    </w:p>
    <w:p w:rsidRPr="00C30AB3" w:rsidR="0075282E" w:rsidP="005D0528" w:rsidRDefault="0075282E" w14:paraId="33438FC0" w14:textId="77777777">
      <w:pPr>
        <w:pStyle w:val="ListParagraph"/>
        <w:rPr>
          <w:rFonts w:ascii="Arial" w:hAnsi="Arial" w:cs="Arial"/>
        </w:rPr>
      </w:pPr>
    </w:p>
    <w:sectPr w:rsidRPr="00C30AB3" w:rsidR="007528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d114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43198C"/>
    <w:multiLevelType w:val="hybridMultilevel"/>
    <w:tmpl w:val="54E0A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636F8"/>
    <w:multiLevelType w:val="hybridMultilevel"/>
    <w:tmpl w:val="BD04C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1" w16cid:durableId="1377585419">
    <w:abstractNumId w:val="1"/>
  </w:num>
  <w:num w:numId="2" w16cid:durableId="138166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0E"/>
    <w:rsid w:val="00015DC9"/>
    <w:rsid w:val="000215F1"/>
    <w:rsid w:val="000303B9"/>
    <w:rsid w:val="000343E2"/>
    <w:rsid w:val="00050842"/>
    <w:rsid w:val="0007418B"/>
    <w:rsid w:val="00077433"/>
    <w:rsid w:val="00083BB2"/>
    <w:rsid w:val="00084DCD"/>
    <w:rsid w:val="00092330"/>
    <w:rsid w:val="00096AF3"/>
    <w:rsid w:val="000A500E"/>
    <w:rsid w:val="000C3775"/>
    <w:rsid w:val="000C6A58"/>
    <w:rsid w:val="000D124E"/>
    <w:rsid w:val="000D5B0B"/>
    <w:rsid w:val="000D7902"/>
    <w:rsid w:val="000F1271"/>
    <w:rsid w:val="001024BC"/>
    <w:rsid w:val="001146E7"/>
    <w:rsid w:val="00154E60"/>
    <w:rsid w:val="00193A7C"/>
    <w:rsid w:val="001B2DB9"/>
    <w:rsid w:val="001B6954"/>
    <w:rsid w:val="001B69DA"/>
    <w:rsid w:val="001D6DA7"/>
    <w:rsid w:val="00207C7C"/>
    <w:rsid w:val="00251F13"/>
    <w:rsid w:val="002A2B7B"/>
    <w:rsid w:val="002B1F95"/>
    <w:rsid w:val="002B5A27"/>
    <w:rsid w:val="002B79F6"/>
    <w:rsid w:val="002E07EB"/>
    <w:rsid w:val="002F454B"/>
    <w:rsid w:val="003162B2"/>
    <w:rsid w:val="00330062"/>
    <w:rsid w:val="003315D3"/>
    <w:rsid w:val="00347CBF"/>
    <w:rsid w:val="00350950"/>
    <w:rsid w:val="00391EE8"/>
    <w:rsid w:val="003962A0"/>
    <w:rsid w:val="003D2F84"/>
    <w:rsid w:val="003E2679"/>
    <w:rsid w:val="003E554F"/>
    <w:rsid w:val="003F40E1"/>
    <w:rsid w:val="0043255C"/>
    <w:rsid w:val="00461A86"/>
    <w:rsid w:val="004B13A3"/>
    <w:rsid w:val="004B6B31"/>
    <w:rsid w:val="004E39D6"/>
    <w:rsid w:val="004E3D4B"/>
    <w:rsid w:val="00507C9E"/>
    <w:rsid w:val="00556E0E"/>
    <w:rsid w:val="0056673B"/>
    <w:rsid w:val="005874C4"/>
    <w:rsid w:val="005B5BB3"/>
    <w:rsid w:val="005D0528"/>
    <w:rsid w:val="005F4318"/>
    <w:rsid w:val="00646666"/>
    <w:rsid w:val="00660F42"/>
    <w:rsid w:val="006A3463"/>
    <w:rsid w:val="006A5AB1"/>
    <w:rsid w:val="006B39CD"/>
    <w:rsid w:val="006C428C"/>
    <w:rsid w:val="006C7A31"/>
    <w:rsid w:val="006D68C2"/>
    <w:rsid w:val="006E0445"/>
    <w:rsid w:val="006E52A7"/>
    <w:rsid w:val="00703511"/>
    <w:rsid w:val="007062E6"/>
    <w:rsid w:val="0075282E"/>
    <w:rsid w:val="007934DB"/>
    <w:rsid w:val="007A350F"/>
    <w:rsid w:val="007D2039"/>
    <w:rsid w:val="007D3EB6"/>
    <w:rsid w:val="007D7848"/>
    <w:rsid w:val="00800E92"/>
    <w:rsid w:val="00804720"/>
    <w:rsid w:val="00821293"/>
    <w:rsid w:val="00824B04"/>
    <w:rsid w:val="00830EBC"/>
    <w:rsid w:val="00832392"/>
    <w:rsid w:val="0083560E"/>
    <w:rsid w:val="0087491A"/>
    <w:rsid w:val="008835C7"/>
    <w:rsid w:val="00885DBD"/>
    <w:rsid w:val="008A0BA2"/>
    <w:rsid w:val="00900CE4"/>
    <w:rsid w:val="009148D5"/>
    <w:rsid w:val="0091784B"/>
    <w:rsid w:val="009235A8"/>
    <w:rsid w:val="00991649"/>
    <w:rsid w:val="009920EE"/>
    <w:rsid w:val="009A7140"/>
    <w:rsid w:val="009C2CC0"/>
    <w:rsid w:val="009D59F2"/>
    <w:rsid w:val="009F2236"/>
    <w:rsid w:val="009F6ED2"/>
    <w:rsid w:val="00A019B0"/>
    <w:rsid w:val="00A01E86"/>
    <w:rsid w:val="00A13854"/>
    <w:rsid w:val="00A14C1F"/>
    <w:rsid w:val="00A619E2"/>
    <w:rsid w:val="00A707F5"/>
    <w:rsid w:val="00A81388"/>
    <w:rsid w:val="00AD4548"/>
    <w:rsid w:val="00AE5704"/>
    <w:rsid w:val="00B01EBE"/>
    <w:rsid w:val="00B23D4A"/>
    <w:rsid w:val="00B362FC"/>
    <w:rsid w:val="00B42C29"/>
    <w:rsid w:val="00B466A9"/>
    <w:rsid w:val="00B476F5"/>
    <w:rsid w:val="00B60C4C"/>
    <w:rsid w:val="00BB5B41"/>
    <w:rsid w:val="00BF0847"/>
    <w:rsid w:val="00BF6506"/>
    <w:rsid w:val="00C23360"/>
    <w:rsid w:val="00C30AB3"/>
    <w:rsid w:val="00C32A5A"/>
    <w:rsid w:val="00C52860"/>
    <w:rsid w:val="00C57A85"/>
    <w:rsid w:val="00CA2704"/>
    <w:rsid w:val="00CA3A60"/>
    <w:rsid w:val="00CD29C3"/>
    <w:rsid w:val="00D02D94"/>
    <w:rsid w:val="00D53597"/>
    <w:rsid w:val="00D825AA"/>
    <w:rsid w:val="00D92712"/>
    <w:rsid w:val="00DB40B3"/>
    <w:rsid w:val="00DC1E5B"/>
    <w:rsid w:val="00DC3635"/>
    <w:rsid w:val="00DC7AE2"/>
    <w:rsid w:val="00DE3123"/>
    <w:rsid w:val="00E17F9A"/>
    <w:rsid w:val="00EF0C59"/>
    <w:rsid w:val="00F01C02"/>
    <w:rsid w:val="00F328E0"/>
    <w:rsid w:val="00F37229"/>
    <w:rsid w:val="00F4797B"/>
    <w:rsid w:val="00F93491"/>
    <w:rsid w:val="00F975C2"/>
    <w:rsid w:val="00FB237A"/>
    <w:rsid w:val="00FC29BE"/>
    <w:rsid w:val="01DCA77C"/>
    <w:rsid w:val="027949A1"/>
    <w:rsid w:val="09726923"/>
    <w:rsid w:val="0C9DB473"/>
    <w:rsid w:val="0E86A51E"/>
    <w:rsid w:val="0F1F5505"/>
    <w:rsid w:val="10A691A2"/>
    <w:rsid w:val="124AC4E3"/>
    <w:rsid w:val="1356575F"/>
    <w:rsid w:val="16851352"/>
    <w:rsid w:val="16F4339C"/>
    <w:rsid w:val="193CA760"/>
    <w:rsid w:val="197C5A1C"/>
    <w:rsid w:val="19DD7156"/>
    <w:rsid w:val="1A9B6159"/>
    <w:rsid w:val="1D6B7C20"/>
    <w:rsid w:val="1DF4BB7A"/>
    <w:rsid w:val="1DF5F42C"/>
    <w:rsid w:val="1E5E0647"/>
    <w:rsid w:val="1EEA0DF0"/>
    <w:rsid w:val="201025D7"/>
    <w:rsid w:val="2328F61A"/>
    <w:rsid w:val="235F1B33"/>
    <w:rsid w:val="262AB812"/>
    <w:rsid w:val="2646FF70"/>
    <w:rsid w:val="2681AD95"/>
    <w:rsid w:val="268D71D1"/>
    <w:rsid w:val="277E29C7"/>
    <w:rsid w:val="2818E311"/>
    <w:rsid w:val="28EB5F28"/>
    <w:rsid w:val="2910E225"/>
    <w:rsid w:val="2C8B77CE"/>
    <w:rsid w:val="2D05E17A"/>
    <w:rsid w:val="2E181F54"/>
    <w:rsid w:val="2E469A2A"/>
    <w:rsid w:val="2F85F1FD"/>
    <w:rsid w:val="3021A8E0"/>
    <w:rsid w:val="30DDF525"/>
    <w:rsid w:val="319444F9"/>
    <w:rsid w:val="32B55FD6"/>
    <w:rsid w:val="337D8A3E"/>
    <w:rsid w:val="33C0AE7F"/>
    <w:rsid w:val="35307B14"/>
    <w:rsid w:val="36429350"/>
    <w:rsid w:val="37201BBC"/>
    <w:rsid w:val="3748506A"/>
    <w:rsid w:val="393C5714"/>
    <w:rsid w:val="3B500DF2"/>
    <w:rsid w:val="3CB231B8"/>
    <w:rsid w:val="3E462E83"/>
    <w:rsid w:val="410B5DFE"/>
    <w:rsid w:val="41AAA08D"/>
    <w:rsid w:val="428DA647"/>
    <w:rsid w:val="42B861F2"/>
    <w:rsid w:val="4422011C"/>
    <w:rsid w:val="44409F4B"/>
    <w:rsid w:val="44567E88"/>
    <w:rsid w:val="466FC8A8"/>
    <w:rsid w:val="467BF977"/>
    <w:rsid w:val="4870E69C"/>
    <w:rsid w:val="49258011"/>
    <w:rsid w:val="4A8277A6"/>
    <w:rsid w:val="4E45BF66"/>
    <w:rsid w:val="4EB19F98"/>
    <w:rsid w:val="4F0D83DE"/>
    <w:rsid w:val="4FAD15D0"/>
    <w:rsid w:val="5150BBA6"/>
    <w:rsid w:val="51ACAFDD"/>
    <w:rsid w:val="5520B168"/>
    <w:rsid w:val="55416C55"/>
    <w:rsid w:val="555D6D88"/>
    <w:rsid w:val="5593EFD7"/>
    <w:rsid w:val="580BE812"/>
    <w:rsid w:val="59B43F03"/>
    <w:rsid w:val="59B81F33"/>
    <w:rsid w:val="5AA69F3E"/>
    <w:rsid w:val="5AB96A0C"/>
    <w:rsid w:val="6083DAEF"/>
    <w:rsid w:val="60912519"/>
    <w:rsid w:val="62D5BAE4"/>
    <w:rsid w:val="64C41121"/>
    <w:rsid w:val="64F93B80"/>
    <w:rsid w:val="65BF6979"/>
    <w:rsid w:val="675B39DA"/>
    <w:rsid w:val="68E1C483"/>
    <w:rsid w:val="6999BAC4"/>
    <w:rsid w:val="69F11A9F"/>
    <w:rsid w:val="6A376D38"/>
    <w:rsid w:val="6A517B58"/>
    <w:rsid w:val="6D5681D5"/>
    <w:rsid w:val="6DA3B2F5"/>
    <w:rsid w:val="6F15650A"/>
    <w:rsid w:val="7045CB73"/>
    <w:rsid w:val="70AD535F"/>
    <w:rsid w:val="72E8DB71"/>
    <w:rsid w:val="73011A85"/>
    <w:rsid w:val="76A4D195"/>
    <w:rsid w:val="76D13734"/>
    <w:rsid w:val="779279F5"/>
    <w:rsid w:val="77E2D18B"/>
    <w:rsid w:val="784EED92"/>
    <w:rsid w:val="78DD87B1"/>
    <w:rsid w:val="7ADEA457"/>
    <w:rsid w:val="7C234305"/>
    <w:rsid w:val="7CA322D8"/>
    <w:rsid w:val="7D8947BB"/>
    <w:rsid w:val="7ED4F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9208"/>
  <w15:chartTrackingRefBased/>
  <w15:docId w15:val="{8CCD9545-4A4F-49C7-A03C-F1C02A2B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A500E"/>
    <w:pPr>
      <w:ind w:left="720"/>
      <w:contextualSpacing/>
    </w:pPr>
  </w:style>
  <w:style w:type="character" w:styleId="Hyperlink">
    <w:name w:val="Hyperlink"/>
    <w:basedOn w:val="DefaultParagraphFont"/>
    <w:uiPriority w:val="99"/>
    <w:unhideWhenUsed/>
    <w:rsid w:val="002E07EB"/>
    <w:rPr>
      <w:color w:val="0563C1" w:themeColor="hyperlink"/>
      <w:u w:val="single"/>
    </w:rPr>
  </w:style>
  <w:style w:type="character" w:styleId="UnresolvedMention">
    <w:name w:val="Unresolved Mention"/>
    <w:basedOn w:val="DefaultParagraphFont"/>
    <w:uiPriority w:val="99"/>
    <w:semiHidden/>
    <w:unhideWhenUsed/>
    <w:rsid w:val="002E07EB"/>
    <w:rPr>
      <w:color w:val="605E5C"/>
      <w:shd w:val="clear" w:color="auto" w:fill="E1DFDD"/>
    </w:rPr>
  </w:style>
  <w:style w:type="character" w:styleId="FollowedHyperlink">
    <w:name w:val="FollowedHyperlink"/>
    <w:basedOn w:val="DefaultParagraphFont"/>
    <w:uiPriority w:val="99"/>
    <w:semiHidden/>
    <w:unhideWhenUsed/>
    <w:rsid w:val="00D927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eds.ed.gov/learnCedsAlignment.aspx" TargetMode="External" Id="rId8" /><Relationship Type="http://schemas.openxmlformats.org/officeDocument/2006/relationships/image" Target="media/image2.png"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1.png" Id="rId1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image" Target="/media/image3.png" Id="R6fef4ebe46de4b38" /><Relationship Type="http://schemas.openxmlformats.org/officeDocument/2006/relationships/hyperlink" Target="https://youtu.be/17U4v4BWsMs" TargetMode="External" Id="Rebb3ea35dd604dab" /><Relationship Type="http://schemas.openxmlformats.org/officeDocument/2006/relationships/hyperlink" Target="https://youtu.be/xKlCiEcXcXQ" TargetMode="External" Id="Rb6979ae392484a03" /><Relationship Type="http://schemas.openxmlformats.org/officeDocument/2006/relationships/image" Target="/media/image4.png" Id="Rfeb4dc4b9f1b4e80" /><Relationship Type="http://schemas.openxmlformats.org/officeDocument/2006/relationships/hyperlink" Target="https://youtu.be/V6okMJ4dfqQ" TargetMode="External" Id="Rc085aff05a744842" /><Relationship Type="http://schemas.openxmlformats.org/officeDocument/2006/relationships/hyperlink" Target="https://ceds.ed.gov/PDFViewer.aspx?pdfFile=pdf/Align_Module_3_Uploading_a_DataDictionary_V7.pdf&amp;category=%22Uploading%20a%20Data%20Dictionary%20PDF%22" TargetMode="External" Id="Reeb33e9d72174046" /><Relationship Type="http://schemas.openxmlformats.org/officeDocument/2006/relationships/hyperlink" Target="https://ceds.ed.gov/whatIsCEDS.aspx" TargetMode="External" Id="R0d5bdb69cbcb4fd8" /><Relationship Type="http://schemas.openxmlformats.org/officeDocument/2006/relationships/hyperlink" Target="https://ceds.ed.gov/align.aspx" TargetMode="External" Id="R4b6c52dde4dd42f0" /><Relationship Type="http://schemas.openxmlformats.org/officeDocument/2006/relationships/hyperlink" Target="https://ceds.ed.gov/whatIsCEDS.aspx" TargetMode="External" Id="R5e30bb20d7d048ac" /><Relationship Type="http://schemas.openxmlformats.org/officeDocument/2006/relationships/hyperlink" Target="https://ceds.ed.gov/align.aspx" TargetMode="External" Id="R903bc474a3a44e3a" /><Relationship Type="http://schemas.openxmlformats.org/officeDocument/2006/relationships/hyperlink" Target="https://ceds.ed.gov/PDFViewer.aspx?pdfFile=pdf/AlignModule-1-Creating-A-Map-V7.pdf&amp;category=%22Creating%20a%20Map%20PDF%22" TargetMode="External" Id="Rac202afa56e64b2e" /><Relationship Type="http://schemas.openxmlformats.org/officeDocument/2006/relationships/hyperlink" Target="https://ceds.ed.gov/PDFViewer.aspx?pdfFile=pdf/Align_Module_3_Uploading_a_DataDictionary_V7.pdf&amp;category=%22Uploading%20a%20Data%20Dictionary%20PDF%22" TargetMode="External" Id="R722d236e7cf64ca7" /><Relationship Type="http://schemas.openxmlformats.org/officeDocument/2006/relationships/hyperlink" Target="https://ceds.ed.gov/PDFViewer.aspx?pdfFile=pdf/AlignModule-4-1-AligningElements-To-CEDS-V7.pdf&amp;category=%22Aligning%20Elements%20to%20CEDS%20-%20Part%201%20PDF%22" TargetMode="External" Id="R631ab2f0403a4a67" /><Relationship Type="http://schemas.openxmlformats.org/officeDocument/2006/relationships/hyperlink" Target="https://ceds.ed.gov/PDFViewer.aspx?pdfFile=pdf/AlignModule-4-2-AligningElements-To-CEDS-V7.pdf&amp;category=%22Aligning%20Elements%20to%20CEDS%20-%20Part%202%20PDF%22" TargetMode="External" Id="R63e485f69ed84e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B3DB719FA1C34080E4814B0864F043" ma:contentTypeVersion="17" ma:contentTypeDescription="Create a new document." ma:contentTypeScope="" ma:versionID="cb9a1d19dd4b4d4c33f2804d9a29e71f">
  <xsd:schema xmlns:xsd="http://www.w3.org/2001/XMLSchema" xmlns:xs="http://www.w3.org/2001/XMLSchema" xmlns:p="http://schemas.microsoft.com/office/2006/metadata/properties" xmlns:ns2="49e57fdc-d174-43e0-9585-3c8a10f83790" xmlns:ns3="b00803ea-64bf-46da-84ea-3b805ebd7f86" xmlns:ns4="e4664c3e-f049-4574-bd7d-7499d2032cca" targetNamespace="http://schemas.microsoft.com/office/2006/metadata/properties" ma:root="true" ma:fieldsID="9cd52367d9fc85ea7ae487763d2645f7" ns2:_="" ns3:_="" ns4:_="">
    <xsd:import namespace="49e57fdc-d174-43e0-9585-3c8a10f83790"/>
    <xsd:import namespace="b00803ea-64bf-46da-84ea-3b805ebd7f86"/>
    <xsd:import namespace="e4664c3e-f049-4574-bd7d-7499d2032c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57fdc-d174-43e0-9585-3c8a10f837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0d83692-8000-456c-81e0-753272234f0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0803ea-64bf-46da-84ea-3b805ebd7f8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664c3e-f049-4574-bd7d-7499d2032cc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75bdaf4-af8d-4568-8039-5f812f555784}" ma:internalName="TaxCatchAll" ma:showField="CatchAllData" ma:web="b00803ea-64bf-46da-84ea-3b805ebd7f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e57fdc-d174-43e0-9585-3c8a10f83790">
      <Terms xmlns="http://schemas.microsoft.com/office/infopath/2007/PartnerControls"/>
    </lcf76f155ced4ddcb4097134ff3c332f>
    <TaxCatchAll xmlns="e4664c3e-f049-4574-bd7d-7499d2032cca" xsi:nil="true"/>
  </documentManagement>
</p:properties>
</file>

<file path=customXml/itemProps1.xml><?xml version="1.0" encoding="utf-8"?>
<ds:datastoreItem xmlns:ds="http://schemas.openxmlformats.org/officeDocument/2006/customXml" ds:itemID="{9987270F-D93E-48E3-BCB7-55E4575374D3}"/>
</file>

<file path=customXml/itemProps2.xml><?xml version="1.0" encoding="utf-8"?>
<ds:datastoreItem xmlns:ds="http://schemas.openxmlformats.org/officeDocument/2006/customXml" ds:itemID="{43D4B38F-E68E-4455-B102-101D55F391DC}">
  <ds:schemaRefs>
    <ds:schemaRef ds:uri="http://schemas.microsoft.com/sharepoint/v3/contenttype/forms"/>
  </ds:schemaRefs>
</ds:datastoreItem>
</file>

<file path=customXml/itemProps3.xml><?xml version="1.0" encoding="utf-8"?>
<ds:datastoreItem xmlns:ds="http://schemas.openxmlformats.org/officeDocument/2006/customXml" ds:itemID="{96EBC002-4EEA-46E2-84C7-1245E8A623E1}">
  <ds:schemaRefs>
    <ds:schemaRef ds:uri="http://schemas.microsoft.com/office/2006/metadata/properties"/>
    <ds:schemaRef ds:uri="http://schemas.microsoft.com/office/infopath/2007/PartnerControls"/>
    <ds:schemaRef ds:uri="881af3e2-fa21-4b3c-ad7e-6b13de6fe98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Robinson</dc:creator>
  <cp:keywords/>
  <dc:description/>
  <cp:lastModifiedBy>Robinson, Annette (CEPI)</cp:lastModifiedBy>
  <cp:revision>156</cp:revision>
  <dcterms:created xsi:type="dcterms:W3CDTF">2023-10-19T14:07:00Z</dcterms:created>
  <dcterms:modified xsi:type="dcterms:W3CDTF">2024-07-01T18:58:57Z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fed65-62e7-46ea-af74-187e0c17143a_Enabled">
    <vt:lpwstr>true</vt:lpwstr>
  </property>
  <property fmtid="{D5CDD505-2E9C-101B-9397-08002B2CF9AE}" pid="3" name="MSIP_Label_3a2fed65-62e7-46ea-af74-187e0c17143a_SetDate">
    <vt:lpwstr>2023-10-23T11:32:57Z</vt:lpwstr>
  </property>
  <property fmtid="{D5CDD505-2E9C-101B-9397-08002B2CF9AE}" pid="4" name="MSIP_Label_3a2fed65-62e7-46ea-af74-187e0c17143a_Method">
    <vt:lpwstr>Privileged</vt:lpwstr>
  </property>
  <property fmtid="{D5CDD505-2E9C-101B-9397-08002B2CF9AE}" pid="5" name="MSIP_Label_3a2fed65-62e7-46ea-af74-187e0c17143a_Name">
    <vt:lpwstr>3a2fed65-62e7-46ea-af74-187e0c17143a</vt:lpwstr>
  </property>
  <property fmtid="{D5CDD505-2E9C-101B-9397-08002B2CF9AE}" pid="6" name="MSIP_Label_3a2fed65-62e7-46ea-af74-187e0c17143a_SiteId">
    <vt:lpwstr>d5fb7087-3777-42ad-966a-892ef47225d1</vt:lpwstr>
  </property>
  <property fmtid="{D5CDD505-2E9C-101B-9397-08002B2CF9AE}" pid="7" name="MSIP_Label_3a2fed65-62e7-46ea-af74-187e0c17143a_ActionId">
    <vt:lpwstr>f6daff9e-97ab-401a-b625-738dc831da03</vt:lpwstr>
  </property>
  <property fmtid="{D5CDD505-2E9C-101B-9397-08002B2CF9AE}" pid="8" name="MSIP_Label_3a2fed65-62e7-46ea-af74-187e0c17143a_ContentBits">
    <vt:lpwstr>0</vt:lpwstr>
  </property>
  <property fmtid="{D5CDD505-2E9C-101B-9397-08002B2CF9AE}" pid="9" name="ContentTypeId">
    <vt:lpwstr>0x010100DEB3DB719FA1C34080E4814B0864F043</vt:lpwstr>
  </property>
  <property fmtid="{D5CDD505-2E9C-101B-9397-08002B2CF9AE}" pid="10" name="MediaServiceImageTags">
    <vt:lpwstr/>
  </property>
</Properties>
</file>