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2042DCB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175CCE">
        <w:rPr>
          <w:i/>
          <w:iCs/>
        </w:rPr>
        <w:t>May</w:t>
      </w:r>
      <w:r w:rsidR="00C337CE">
        <w:rPr>
          <w:i/>
          <w:iCs/>
        </w:rPr>
        <w:t xml:space="preserve"> </w:t>
      </w:r>
      <w:r w:rsidR="00801E55">
        <w:rPr>
          <w:i/>
          <w:iCs/>
        </w:rPr>
        <w:t>2</w:t>
      </w:r>
      <w:r w:rsidRPr="004B3C0E">
        <w:rPr>
          <w:i/>
          <w:iCs/>
        </w:rPr>
        <w:t>, 202</w:t>
      </w:r>
      <w:r w:rsidR="00145F95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7EC30AD" w:rsidR="003B0869" w:rsidRDefault="003B0869">
      <w:pPr>
        <w:rPr>
          <w:rStyle w:val="Hyperlink"/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p w14:paraId="1B143617" w14:textId="1B2B3982" w:rsidR="00292356" w:rsidRPr="008D2C2C" w:rsidRDefault="00292356">
      <w:pPr>
        <w:rPr>
          <w:i/>
          <w:iCs/>
        </w:rPr>
      </w:pPr>
      <w:r w:rsidRPr="008D2C2C">
        <w:rPr>
          <w:rStyle w:val="Hyperlink"/>
          <w:color w:val="auto"/>
          <w:u w:val="none"/>
        </w:rPr>
        <w:t>No use cases pending community approval</w:t>
      </w:r>
      <w:r w:rsidR="008D2C2C" w:rsidRPr="008D2C2C">
        <w:rPr>
          <w:rStyle w:val="Hyperlink"/>
          <w:color w:val="auto"/>
          <w:u w:val="none"/>
        </w:rPr>
        <w:t xml:space="preserve"> this month.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4646528C" w:rsidR="00F06803" w:rsidRDefault="00F06803" w:rsidP="00962477"/>
        </w:tc>
        <w:tc>
          <w:tcPr>
            <w:tcW w:w="2859" w:type="dxa"/>
          </w:tcPr>
          <w:p w14:paraId="5516F46C" w14:textId="301C3C69" w:rsidR="00503CB9" w:rsidRDefault="00503CB9" w:rsidP="00962477"/>
        </w:tc>
        <w:tc>
          <w:tcPr>
            <w:tcW w:w="7560" w:type="dxa"/>
          </w:tcPr>
          <w:p w14:paraId="6CABBDEE" w14:textId="153F152E" w:rsidR="00503CB9" w:rsidRDefault="00503CB9" w:rsidP="0032355F"/>
        </w:tc>
        <w:tc>
          <w:tcPr>
            <w:tcW w:w="1435" w:type="dxa"/>
          </w:tcPr>
          <w:p w14:paraId="13A2467B" w14:textId="38C91533" w:rsidR="00503CB9" w:rsidRDefault="00503CB9" w:rsidP="00962477"/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183E25FD" w14:textId="1C1471AF" w:rsidR="00E86C56" w:rsidRPr="009C4E51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5B105765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</w:t>
            </w:r>
          </w:p>
        </w:tc>
      </w:tr>
      <w:tr w:rsidR="00175CCE" w:rsidRPr="00542E78" w14:paraId="31A37185" w14:textId="77777777" w:rsidTr="00C029C6">
        <w:tc>
          <w:tcPr>
            <w:tcW w:w="1075" w:type="dxa"/>
          </w:tcPr>
          <w:p w14:paraId="25657F6C" w14:textId="4918491B" w:rsidR="00175CCE" w:rsidRDefault="00175CCE" w:rsidP="00175CCE">
            <w:hyperlink r:id="rId12" w:history="1">
              <w:r w:rsidRPr="00F312AC">
                <w:rPr>
                  <w:rStyle w:val="Hyperlink"/>
                </w:rPr>
                <w:t>Issue 325</w:t>
              </w:r>
            </w:hyperlink>
          </w:p>
        </w:tc>
        <w:tc>
          <w:tcPr>
            <w:tcW w:w="2880" w:type="dxa"/>
          </w:tcPr>
          <w:p w14:paraId="41D614FF" w14:textId="43B97F8D" w:rsidR="00175CCE" w:rsidRDefault="00175CCE" w:rsidP="00175CCE">
            <w:r>
              <w:t xml:space="preserve">Increase datatype for Identifier in Assessment to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100) from </w:t>
            </w:r>
            <w:proofErr w:type="spellStart"/>
            <w:r>
              <w:t>nvarchar</w:t>
            </w:r>
            <w:proofErr w:type="spellEnd"/>
            <w:r>
              <w:t>(40)</w:t>
            </w:r>
          </w:p>
        </w:tc>
        <w:tc>
          <w:tcPr>
            <w:tcW w:w="7560" w:type="dxa"/>
          </w:tcPr>
          <w:p w14:paraId="4CF04E68" w14:textId="3E5F2FE5" w:rsidR="00175CCE" w:rsidRDefault="00175CCE" w:rsidP="00175CCE">
            <w:pPr>
              <w:tabs>
                <w:tab w:val="left" w:pos="5688"/>
              </w:tabs>
            </w:pPr>
            <w:hyperlink r:id="rId13" w:history="1">
              <w:r w:rsidRPr="00D90CA7">
                <w:rPr>
                  <w:rStyle w:val="Hyperlink"/>
                </w:rPr>
                <w:t>https://github.com/CEDStandards/CEDS-Elements/files/8016515/Increase.datatype.for.Identifier.in.Assessment.Issue_325.docx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FCC878" w14:textId="64EC91CB" w:rsidR="00175CCE" w:rsidRDefault="00175CCE" w:rsidP="00175CCE">
            <w:r>
              <w:t>May 2, 2022</w:t>
            </w:r>
          </w:p>
        </w:tc>
      </w:tr>
    </w:tbl>
    <w:p w14:paraId="0953D9A3" w14:textId="382E160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3CC1" w14:textId="77777777" w:rsidR="007776AD" w:rsidRDefault="007776AD" w:rsidP="004D14B8">
      <w:pPr>
        <w:spacing w:after="0" w:line="240" w:lineRule="auto"/>
      </w:pPr>
      <w:r>
        <w:separator/>
      </w:r>
    </w:p>
  </w:endnote>
  <w:endnote w:type="continuationSeparator" w:id="0">
    <w:p w14:paraId="3E154F92" w14:textId="77777777" w:rsidR="007776AD" w:rsidRDefault="007776A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E34" w14:textId="77777777" w:rsidR="007776AD" w:rsidRDefault="007776AD" w:rsidP="004D14B8">
      <w:pPr>
        <w:spacing w:after="0" w:line="240" w:lineRule="auto"/>
      </w:pPr>
      <w:r>
        <w:separator/>
      </w:r>
    </w:p>
  </w:footnote>
  <w:footnote w:type="continuationSeparator" w:id="0">
    <w:p w14:paraId="21E71904" w14:textId="77777777" w:rsidR="007776AD" w:rsidRDefault="007776A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32CA8"/>
    <w:rsid w:val="001400FD"/>
    <w:rsid w:val="0014056E"/>
    <w:rsid w:val="001453F6"/>
    <w:rsid w:val="00145F95"/>
    <w:rsid w:val="001616DC"/>
    <w:rsid w:val="00163455"/>
    <w:rsid w:val="00175CCE"/>
    <w:rsid w:val="001801D7"/>
    <w:rsid w:val="001862AE"/>
    <w:rsid w:val="001A2961"/>
    <w:rsid w:val="001B551B"/>
    <w:rsid w:val="001B5A98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92356"/>
    <w:rsid w:val="002A4E48"/>
    <w:rsid w:val="002A5CB4"/>
    <w:rsid w:val="002B5A30"/>
    <w:rsid w:val="002C3236"/>
    <w:rsid w:val="002E79D2"/>
    <w:rsid w:val="002F0D92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5F6B64"/>
    <w:rsid w:val="006010A5"/>
    <w:rsid w:val="0061341E"/>
    <w:rsid w:val="00613586"/>
    <w:rsid w:val="00623213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0363"/>
    <w:rsid w:val="007F624B"/>
    <w:rsid w:val="007F7F6D"/>
    <w:rsid w:val="00801E55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2C2C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C4E51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1A38"/>
    <w:rsid w:val="00B330DC"/>
    <w:rsid w:val="00B37105"/>
    <w:rsid w:val="00B44063"/>
    <w:rsid w:val="00B6281F"/>
    <w:rsid w:val="00B75E80"/>
    <w:rsid w:val="00B867DC"/>
    <w:rsid w:val="00BA1A3A"/>
    <w:rsid w:val="00BA5763"/>
    <w:rsid w:val="00BA6F02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3A8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86C56"/>
    <w:rsid w:val="00E90FAD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312AC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016515/Increase.datatype.for.Identifier.in.Assessment.Issue_325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32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8</cp:revision>
  <dcterms:created xsi:type="dcterms:W3CDTF">2022-05-02T03:26:00Z</dcterms:created>
  <dcterms:modified xsi:type="dcterms:W3CDTF">2022-05-02T03:30:00Z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