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7A880D5D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50332F">
        <w:rPr>
          <w:i/>
          <w:iCs/>
        </w:rPr>
        <w:t>February</w:t>
      </w:r>
      <w:r w:rsidR="00C337CE">
        <w:rPr>
          <w:i/>
          <w:iCs/>
        </w:rPr>
        <w:t xml:space="preserve"> </w:t>
      </w:r>
      <w:r w:rsidR="0050332F">
        <w:rPr>
          <w:i/>
          <w:iCs/>
        </w:rPr>
        <w:t>6</w:t>
      </w:r>
      <w:r w:rsidRPr="004B3C0E">
        <w:rPr>
          <w:i/>
          <w:iCs/>
        </w:rPr>
        <w:t>, 202</w:t>
      </w:r>
      <w:r w:rsidR="0050332F">
        <w:rPr>
          <w:i/>
          <w:iCs/>
        </w:rPr>
        <w:t>3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3CF77473" w:rsidR="001A3C8E" w:rsidRPr="006574EA" w:rsidRDefault="00540ED1" w:rsidP="00962477">
            <w:hyperlink r:id="rId12" w:history="1">
              <w:r w:rsidR="00E81262" w:rsidRPr="00540ED1">
                <w:rPr>
                  <w:rStyle w:val="Hyperlink"/>
                </w:rPr>
                <w:t>44</w:t>
              </w:r>
            </w:hyperlink>
          </w:p>
        </w:tc>
        <w:tc>
          <w:tcPr>
            <w:tcW w:w="2859" w:type="dxa"/>
          </w:tcPr>
          <w:p w14:paraId="5516F46C" w14:textId="178EEEB6" w:rsidR="00503CB9" w:rsidRPr="006574EA" w:rsidRDefault="00540ED1" w:rsidP="00540ED1">
            <w:r w:rsidRPr="00540ED1">
              <w:t>Add “Share Space” and “Share Space Description” as new CEDS elements</w:t>
            </w:r>
          </w:p>
        </w:tc>
        <w:tc>
          <w:tcPr>
            <w:tcW w:w="7560" w:type="dxa"/>
          </w:tcPr>
          <w:p w14:paraId="6CABBDEE" w14:textId="54FEE6F6" w:rsidR="00503CB9" w:rsidRPr="006574EA" w:rsidRDefault="00540ED1" w:rsidP="0032355F">
            <w:hyperlink r:id="rId13" w:history="1">
              <w:r w:rsidRPr="003058D0">
                <w:rPr>
                  <w:rStyle w:val="Hyperlink"/>
                </w:rPr>
                <w:t>https://github.com/CEDStandards/CEDS-Elements/files/10337106/Add.Share.Space.and.Share.Space.Description.Issue_44.docx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4A6F57FB" w:rsidR="00503CB9" w:rsidRPr="006574EA" w:rsidRDefault="00540ED1" w:rsidP="00962477">
            <w:r>
              <w:t>February 6, 2023</w:t>
            </w:r>
          </w:p>
        </w:tc>
      </w:tr>
      <w:tr w:rsidR="00E164D1" w:rsidRPr="00542E78" w14:paraId="51D5E43F" w14:textId="77777777" w:rsidTr="00D84A3B">
        <w:tc>
          <w:tcPr>
            <w:tcW w:w="1096" w:type="dxa"/>
          </w:tcPr>
          <w:p w14:paraId="19664BFE" w14:textId="6255C63E" w:rsidR="00E164D1" w:rsidRDefault="003E7B80" w:rsidP="00D421F7">
            <w:hyperlink r:id="rId14" w:history="1">
              <w:r w:rsidRPr="003E7B80">
                <w:rPr>
                  <w:rStyle w:val="Hyperlink"/>
                </w:rPr>
                <w:t>282</w:t>
              </w:r>
            </w:hyperlink>
          </w:p>
        </w:tc>
        <w:tc>
          <w:tcPr>
            <w:tcW w:w="2859" w:type="dxa"/>
          </w:tcPr>
          <w:p w14:paraId="047E06B9" w14:textId="6EFC5F45" w:rsidR="00E164D1" w:rsidRDefault="003E7B80" w:rsidP="00422EBD">
            <w:r>
              <w:t>Matriculation</w:t>
            </w:r>
          </w:p>
        </w:tc>
        <w:tc>
          <w:tcPr>
            <w:tcW w:w="7560" w:type="dxa"/>
          </w:tcPr>
          <w:p w14:paraId="71D4AA91" w14:textId="7D905912" w:rsidR="00E164D1" w:rsidRDefault="003E7B80" w:rsidP="00D421F7">
            <w:hyperlink r:id="rId15" w:history="1">
              <w:r w:rsidRPr="003058D0">
                <w:rPr>
                  <w:rStyle w:val="Hyperlink"/>
                </w:rPr>
                <w:t>https://github.com/CEDStandards/CEDS-Elements/files/10337414/Matriculation.Issue_282.docx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6A061D5" w14:textId="17CFB6EB" w:rsidR="00E164D1" w:rsidRDefault="00BD1904" w:rsidP="00D421F7">
            <w:r>
              <w:t>February 6, 2023</w:t>
            </w:r>
          </w:p>
        </w:tc>
      </w:tr>
      <w:tr w:rsidR="00E164D1" w:rsidRPr="00542E78" w14:paraId="6E881A3A" w14:textId="77777777" w:rsidTr="00D84A3B">
        <w:tc>
          <w:tcPr>
            <w:tcW w:w="1096" w:type="dxa"/>
          </w:tcPr>
          <w:p w14:paraId="64649858" w14:textId="794B346E" w:rsidR="00E164D1" w:rsidRDefault="00A75ECF" w:rsidP="00D421F7">
            <w:hyperlink r:id="rId16" w:history="1">
              <w:r w:rsidRPr="00A75ECF">
                <w:rPr>
                  <w:rStyle w:val="Hyperlink"/>
                </w:rPr>
                <w:t>428</w:t>
              </w:r>
            </w:hyperlink>
          </w:p>
        </w:tc>
        <w:tc>
          <w:tcPr>
            <w:tcW w:w="2859" w:type="dxa"/>
          </w:tcPr>
          <w:p w14:paraId="023561CE" w14:textId="568F432D" w:rsidR="00E164D1" w:rsidRDefault="00A75ECF" w:rsidP="00422EBD">
            <w:r w:rsidRPr="00A75ECF">
              <w:t>Add Salary Scale/Schedule to K12 Organization</w:t>
            </w:r>
          </w:p>
        </w:tc>
        <w:tc>
          <w:tcPr>
            <w:tcW w:w="7560" w:type="dxa"/>
          </w:tcPr>
          <w:p w14:paraId="54F5DCA6" w14:textId="2311B17B" w:rsidR="00E164D1" w:rsidRDefault="00A75ECF" w:rsidP="00D421F7">
            <w:hyperlink r:id="rId17" w:history="1">
              <w:r w:rsidRPr="003058D0">
                <w:rPr>
                  <w:rStyle w:val="Hyperlink"/>
                </w:rPr>
                <w:t>https://github.com/CEDStandards/CEDS-Elements/files/10550267/Add.Salary.Scale.Schedule.to.K12.Organization.Issue_428.docx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1EAAB7" w14:textId="16A91390" w:rsidR="00E164D1" w:rsidRDefault="00BD1904" w:rsidP="00D421F7">
            <w:r>
              <w:t>February 6, 2023</w:t>
            </w:r>
          </w:p>
        </w:tc>
      </w:tr>
      <w:tr w:rsidR="002B49BC" w:rsidRPr="00542E78" w14:paraId="3F781507" w14:textId="77777777" w:rsidTr="00D84A3B">
        <w:tc>
          <w:tcPr>
            <w:tcW w:w="1096" w:type="dxa"/>
          </w:tcPr>
          <w:p w14:paraId="5094AA61" w14:textId="5D2E3F11" w:rsidR="002B49BC" w:rsidRDefault="00D728BE" w:rsidP="00D421F7">
            <w:hyperlink r:id="rId18" w:history="1">
              <w:r w:rsidRPr="00D728BE">
                <w:rPr>
                  <w:rStyle w:val="Hyperlink"/>
                </w:rPr>
                <w:t>429</w:t>
              </w:r>
            </w:hyperlink>
          </w:p>
        </w:tc>
        <w:tc>
          <w:tcPr>
            <w:tcW w:w="2859" w:type="dxa"/>
          </w:tcPr>
          <w:p w14:paraId="725930EA" w14:textId="51BC2AD1" w:rsidR="002B49BC" w:rsidRDefault="00D728BE" w:rsidP="00422EBD">
            <w:r>
              <w:rPr>
                <w:rFonts w:ascii="Segoe UI" w:hAnsi="Segoe UI" w:cs="Segoe UI"/>
                <w:color w:val="24292F"/>
                <w:sz w:val="21"/>
                <w:szCs w:val="21"/>
                <w:shd w:val="clear" w:color="auto" w:fill="FFFFFF"/>
              </w:rPr>
              <w:t>Add Board Member information to K12 Organization</w:t>
            </w:r>
          </w:p>
        </w:tc>
        <w:tc>
          <w:tcPr>
            <w:tcW w:w="7560" w:type="dxa"/>
          </w:tcPr>
          <w:p w14:paraId="62B66D81" w14:textId="527267C5" w:rsidR="002B49BC" w:rsidRDefault="00D728BE" w:rsidP="00D421F7">
            <w:hyperlink r:id="rId19" w:history="1">
              <w:r w:rsidRPr="003058D0">
                <w:rPr>
                  <w:rStyle w:val="Hyperlink"/>
                </w:rPr>
                <w:t>https://github.com/CEDStandards/CEDS-Elements/files/10337200/Add.Board.Member.information.to.K12.Organization.Issue_429.docx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B93C84E" w14:textId="6F604C02" w:rsidR="002B49BC" w:rsidRDefault="00BD1904" w:rsidP="00D421F7">
            <w:r>
              <w:t>February 6, 2023</w:t>
            </w:r>
          </w:p>
        </w:tc>
      </w:tr>
      <w:tr w:rsidR="002B49BC" w:rsidRPr="00542E78" w14:paraId="000C9E96" w14:textId="77777777" w:rsidTr="00D84A3B">
        <w:tc>
          <w:tcPr>
            <w:tcW w:w="1096" w:type="dxa"/>
          </w:tcPr>
          <w:p w14:paraId="15543669" w14:textId="63550D3F" w:rsidR="002B49BC" w:rsidRDefault="003E2C1B" w:rsidP="00D421F7">
            <w:hyperlink r:id="rId20" w:history="1">
              <w:r w:rsidRPr="003E2C1B">
                <w:rPr>
                  <w:rStyle w:val="Hyperlink"/>
                </w:rPr>
                <w:t>523</w:t>
              </w:r>
            </w:hyperlink>
          </w:p>
        </w:tc>
        <w:tc>
          <w:tcPr>
            <w:tcW w:w="2859" w:type="dxa"/>
          </w:tcPr>
          <w:p w14:paraId="5AB80A3F" w14:textId="1E0EDEAB" w:rsidR="002B49BC" w:rsidRDefault="003E2C1B" w:rsidP="00422EBD">
            <w:r w:rsidRPr="00BD1904">
              <w:t>Add Alternate Diploma to option set for High School Diploma Type</w:t>
            </w:r>
          </w:p>
        </w:tc>
        <w:tc>
          <w:tcPr>
            <w:tcW w:w="7560" w:type="dxa"/>
          </w:tcPr>
          <w:p w14:paraId="616E0440" w14:textId="1DB515BF" w:rsidR="002B49BC" w:rsidRDefault="003E2C1B" w:rsidP="00D421F7">
            <w:hyperlink r:id="rId21" w:history="1">
              <w:r w:rsidRPr="003058D0">
                <w:rPr>
                  <w:rStyle w:val="Hyperlink"/>
                </w:rPr>
                <w:t>https://github.com/CEDStandards/CEDS-Elements/files/10458273/State.Defined.Alternate.Diploma.added.to.High.School.Diploma.Type.Issue_523.docx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4A604A2" w14:textId="5C50DA9E" w:rsidR="002B49BC" w:rsidRDefault="00BD1904" w:rsidP="00D421F7">
            <w:r>
              <w:t>February 6, 2023</w:t>
            </w:r>
          </w:p>
        </w:tc>
      </w:tr>
      <w:tr w:rsidR="00E164D1" w:rsidRPr="00542E78" w14:paraId="101E0500" w14:textId="77777777" w:rsidTr="00D84A3B">
        <w:tc>
          <w:tcPr>
            <w:tcW w:w="1096" w:type="dxa"/>
          </w:tcPr>
          <w:p w14:paraId="5D20E90B" w14:textId="3E573020" w:rsidR="00E164D1" w:rsidRDefault="006701AE" w:rsidP="00D421F7">
            <w:hyperlink r:id="rId22" w:history="1">
              <w:r w:rsidRPr="006701AE">
                <w:rPr>
                  <w:rStyle w:val="Hyperlink"/>
                </w:rPr>
                <w:t>524</w:t>
              </w:r>
            </w:hyperlink>
          </w:p>
        </w:tc>
        <w:tc>
          <w:tcPr>
            <w:tcW w:w="2859" w:type="dxa"/>
          </w:tcPr>
          <w:p w14:paraId="52992549" w14:textId="59E869E3" w:rsidR="00E164D1" w:rsidRDefault="006701AE" w:rsidP="00422EBD">
            <w:r w:rsidRPr="00BD1904">
              <w:t>Add Professional Development Day to the option set for Calendar Event Type</w:t>
            </w:r>
          </w:p>
        </w:tc>
        <w:tc>
          <w:tcPr>
            <w:tcW w:w="7560" w:type="dxa"/>
          </w:tcPr>
          <w:p w14:paraId="583836A3" w14:textId="322AE6E0" w:rsidR="00E164D1" w:rsidRDefault="006701AE" w:rsidP="00D421F7">
            <w:hyperlink r:id="rId23" w:history="1">
              <w:r w:rsidRPr="003058D0">
                <w:rPr>
                  <w:rStyle w:val="Hyperlink"/>
                </w:rPr>
                <w:t>https://github.com/CEDStandards/CEDS-Elements/files/10338783/Professional.Development.Day.Issue_524.docx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F94F23D" w14:textId="24DFBCD6" w:rsidR="00E164D1" w:rsidRDefault="00BD1904" w:rsidP="00D421F7">
            <w:r>
              <w:t>February 6, 2023</w:t>
            </w:r>
          </w:p>
        </w:tc>
      </w:tr>
      <w:tr w:rsidR="0088646E" w:rsidRPr="00542E78" w14:paraId="1CFAEE10" w14:textId="77777777" w:rsidTr="00D84A3B">
        <w:tc>
          <w:tcPr>
            <w:tcW w:w="1096" w:type="dxa"/>
          </w:tcPr>
          <w:p w14:paraId="1A5DA903" w14:textId="39B8F78E" w:rsidR="0088646E" w:rsidRDefault="00BF3316" w:rsidP="0088646E">
            <w:hyperlink r:id="rId24" w:history="1">
              <w:r w:rsidRPr="00BF3316">
                <w:rPr>
                  <w:rStyle w:val="Hyperlink"/>
                </w:rPr>
                <w:t>559</w:t>
              </w:r>
            </w:hyperlink>
          </w:p>
        </w:tc>
        <w:tc>
          <w:tcPr>
            <w:tcW w:w="2859" w:type="dxa"/>
          </w:tcPr>
          <w:p w14:paraId="162991B6" w14:textId="1658451A" w:rsidR="0088646E" w:rsidRDefault="00BF3316" w:rsidP="0088646E">
            <w:r>
              <w:t>New Entry and Exit codes for K12 student enrollment</w:t>
            </w:r>
          </w:p>
        </w:tc>
        <w:tc>
          <w:tcPr>
            <w:tcW w:w="7560" w:type="dxa"/>
          </w:tcPr>
          <w:p w14:paraId="53C7C0BE" w14:textId="36A73222" w:rsidR="0088646E" w:rsidRDefault="00BD1904" w:rsidP="0088646E">
            <w:hyperlink r:id="rId25" w:history="1">
              <w:r w:rsidRPr="003058D0">
                <w:rPr>
                  <w:rStyle w:val="Hyperlink"/>
                </w:rPr>
                <w:t>https://github.com/CEDStandards/CEDS-Elements/files/10503870/New.Entry.and.Exit.Codes.Issue_559.docx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13A19C2" w14:textId="365C24A0" w:rsidR="0088646E" w:rsidRDefault="00BD1904" w:rsidP="0088646E">
            <w:r>
              <w:t>February 6, 2023</w:t>
            </w:r>
          </w:p>
        </w:tc>
      </w:tr>
    </w:tbl>
    <w:p w14:paraId="2D75F430" w14:textId="7ABC4B72" w:rsidR="003B0869" w:rsidRDefault="003B0869"/>
    <w:p w14:paraId="768A9087" w14:textId="3A418A65" w:rsidR="003B0869" w:rsidRPr="00542E78" w:rsidRDefault="00CB5110" w:rsidP="003B0869">
      <w:pPr>
        <w:pStyle w:val="Heading2"/>
      </w:pPr>
      <w:r w:rsidRPr="00542E78">
        <w:lastRenderedPageBreak/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3DB05F2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BD4119" w:rsidRPr="00542E78" w14:paraId="4D3FD81C" w14:textId="77777777" w:rsidTr="00C029C6">
        <w:tc>
          <w:tcPr>
            <w:tcW w:w="1075" w:type="dxa"/>
          </w:tcPr>
          <w:p w14:paraId="5EA8837B" w14:textId="66C60191" w:rsidR="00BD4119" w:rsidRDefault="00BD4119" w:rsidP="00BD4119">
            <w:hyperlink r:id="rId26" w:history="1">
              <w:r w:rsidRPr="00F07665">
                <w:rPr>
                  <w:rStyle w:val="Hyperlink"/>
                </w:rPr>
                <w:t>329</w:t>
              </w:r>
            </w:hyperlink>
          </w:p>
        </w:tc>
        <w:tc>
          <w:tcPr>
            <w:tcW w:w="2880" w:type="dxa"/>
          </w:tcPr>
          <w:p w14:paraId="01C8DC88" w14:textId="5536FB2E" w:rsidR="00BD4119" w:rsidRDefault="00BD4119" w:rsidP="00BD4119">
            <w:r>
              <w:t>Add elements to RefIncidentLocation</w:t>
            </w:r>
          </w:p>
        </w:tc>
        <w:tc>
          <w:tcPr>
            <w:tcW w:w="7560" w:type="dxa"/>
          </w:tcPr>
          <w:p w14:paraId="11C0EE87" w14:textId="394EF5F1" w:rsidR="00BD4119" w:rsidRDefault="00BD4119" w:rsidP="00BD4119">
            <w:pPr>
              <w:tabs>
                <w:tab w:val="left" w:pos="5688"/>
              </w:tabs>
            </w:pPr>
            <w:hyperlink r:id="rId27" w:history="1">
              <w:r w:rsidRPr="0042765E">
                <w:rPr>
                  <w:rStyle w:val="Hyperlink"/>
                </w:rPr>
                <w:t>https://github.com/CEDStandards/CEDS-Elements/files/10071477/CEDS.OSC.Proposed.New.Element.Issue.329.Incident.Activity.docx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18B6F76" w14:textId="7C912C01" w:rsidR="00BD4119" w:rsidRDefault="00BD1904" w:rsidP="00BD4119">
            <w:r>
              <w:t>February 6, 2023</w:t>
            </w:r>
          </w:p>
        </w:tc>
      </w:tr>
      <w:tr w:rsidR="00BD4119" w:rsidRPr="00542E78" w14:paraId="1ABB2A1B" w14:textId="77777777" w:rsidTr="00C029C6">
        <w:tc>
          <w:tcPr>
            <w:tcW w:w="1075" w:type="dxa"/>
          </w:tcPr>
          <w:p w14:paraId="0C479B7C" w14:textId="562F7D56" w:rsidR="00BD4119" w:rsidRDefault="00BD4119" w:rsidP="00BD4119">
            <w:hyperlink r:id="rId28" w:history="1">
              <w:r w:rsidRPr="00AF742B">
                <w:rPr>
                  <w:rStyle w:val="Hyperlink"/>
                </w:rPr>
                <w:t>350</w:t>
              </w:r>
            </w:hyperlink>
          </w:p>
        </w:tc>
        <w:tc>
          <w:tcPr>
            <w:tcW w:w="2880" w:type="dxa"/>
          </w:tcPr>
          <w:p w14:paraId="32248EFB" w14:textId="76E81E10" w:rsidR="00BD4119" w:rsidRDefault="00BD4119" w:rsidP="00BD4119">
            <w:r>
              <w:t>Add Operational Status Effective Date to Organization</w:t>
            </w:r>
          </w:p>
        </w:tc>
        <w:tc>
          <w:tcPr>
            <w:tcW w:w="7560" w:type="dxa"/>
          </w:tcPr>
          <w:p w14:paraId="3F8E1018" w14:textId="41D63324" w:rsidR="00BD4119" w:rsidRDefault="00BD4119" w:rsidP="00BD4119">
            <w:pPr>
              <w:tabs>
                <w:tab w:val="left" w:pos="5688"/>
              </w:tabs>
            </w:pPr>
            <w:hyperlink r:id="rId29" w:history="1">
              <w:r w:rsidRPr="0042765E">
                <w:rPr>
                  <w:rStyle w:val="Hyperlink"/>
                </w:rPr>
                <w:t>https://github.com/CEDStandards/CEDS-Elements/files/9973100/CEDS.OSC.Proposed.Modified.Element.Issue.350.docx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80C4B8D" w14:textId="29975676" w:rsidR="00BD4119" w:rsidRDefault="00BD1904" w:rsidP="00BD4119">
            <w:r>
              <w:t>February 6, 2023</w:t>
            </w:r>
          </w:p>
        </w:tc>
      </w:tr>
      <w:tr w:rsidR="00BD4119" w:rsidRPr="00542E78" w14:paraId="09D0923B" w14:textId="77777777" w:rsidTr="00C029C6">
        <w:tc>
          <w:tcPr>
            <w:tcW w:w="1075" w:type="dxa"/>
          </w:tcPr>
          <w:p w14:paraId="1AF9BD20" w14:textId="04E2BC30" w:rsidR="00BD4119" w:rsidRDefault="00BD4119" w:rsidP="00BD4119">
            <w:hyperlink r:id="rId30" w:history="1">
              <w:r w:rsidRPr="00AC65E8">
                <w:rPr>
                  <w:rStyle w:val="Hyperlink"/>
                </w:rPr>
                <w:t>353</w:t>
              </w:r>
            </w:hyperlink>
          </w:p>
        </w:tc>
        <w:tc>
          <w:tcPr>
            <w:tcW w:w="2880" w:type="dxa"/>
          </w:tcPr>
          <w:p w14:paraId="79D92780" w14:textId="095A3E41" w:rsidR="00BD4119" w:rsidRDefault="00BD4119" w:rsidP="00BD4119">
            <w:r>
              <w:t>CEDS Open Source Community Issue Local Education Agency Type</w:t>
            </w:r>
          </w:p>
        </w:tc>
        <w:tc>
          <w:tcPr>
            <w:tcW w:w="7560" w:type="dxa"/>
          </w:tcPr>
          <w:p w14:paraId="1ACD4028" w14:textId="6612FBA8" w:rsidR="00BD4119" w:rsidRDefault="00BD4119" w:rsidP="00BD4119">
            <w:pPr>
              <w:tabs>
                <w:tab w:val="left" w:pos="5688"/>
              </w:tabs>
            </w:pPr>
            <w:hyperlink r:id="rId31" w:history="1">
              <w:r w:rsidRPr="0042765E">
                <w:rPr>
                  <w:rStyle w:val="Hyperlink"/>
                </w:rPr>
                <w:t>https://github.com/CEDStandards/CEDS-Elements/files/9954919/CEDS.OSC.Proposed.Modified.Element.Issue.353.docx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F22EC50" w14:textId="07A6579D" w:rsidR="00BD4119" w:rsidRDefault="00BD1904" w:rsidP="00BD4119">
            <w:r>
              <w:t>February 6, 2023</w:t>
            </w:r>
          </w:p>
        </w:tc>
      </w:tr>
      <w:tr w:rsidR="00BD4119" w:rsidRPr="00542E78" w14:paraId="17315AC7" w14:textId="77777777" w:rsidTr="00C029C6">
        <w:tc>
          <w:tcPr>
            <w:tcW w:w="1075" w:type="dxa"/>
          </w:tcPr>
          <w:p w14:paraId="4634FB85" w14:textId="0F14C444" w:rsidR="00BD4119" w:rsidRDefault="00BD4119" w:rsidP="00BD4119">
            <w:hyperlink r:id="rId32" w:history="1">
              <w:r w:rsidRPr="00CD3DE2">
                <w:rPr>
                  <w:rStyle w:val="Hyperlink"/>
                </w:rPr>
                <w:t>355</w:t>
              </w:r>
            </w:hyperlink>
          </w:p>
        </w:tc>
        <w:tc>
          <w:tcPr>
            <w:tcW w:w="2880" w:type="dxa"/>
          </w:tcPr>
          <w:p w14:paraId="79A20730" w14:textId="2ABA236C" w:rsidR="00BD4119" w:rsidRDefault="00BD4119" w:rsidP="00BD4119">
            <w:r>
              <w:t>Add Predominant Calendar System to EL Organization</w:t>
            </w:r>
          </w:p>
        </w:tc>
        <w:tc>
          <w:tcPr>
            <w:tcW w:w="7560" w:type="dxa"/>
          </w:tcPr>
          <w:p w14:paraId="57FAAF87" w14:textId="41EDA67C" w:rsidR="00BD4119" w:rsidRDefault="00BD4119" w:rsidP="00BD4119">
            <w:pPr>
              <w:tabs>
                <w:tab w:val="left" w:pos="5688"/>
              </w:tabs>
            </w:pPr>
            <w:hyperlink r:id="rId33" w:history="1">
              <w:r w:rsidRPr="0042765E">
                <w:rPr>
                  <w:rStyle w:val="Hyperlink"/>
                </w:rPr>
                <w:t>https://github.com/CEDStandards/CEDS-Elements/files/9983953/CEDS.OSC.Proposed.Modified.Element.Issue.355.docx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72CA7E2" w14:textId="112AEF39" w:rsidR="00BD4119" w:rsidRDefault="00BD1904" w:rsidP="00BD4119">
            <w:r>
              <w:t>February 6, 2023</w:t>
            </w:r>
          </w:p>
        </w:tc>
      </w:tr>
      <w:tr w:rsidR="00BD4119" w:rsidRPr="00542E78" w14:paraId="2BB6C9EC" w14:textId="77777777" w:rsidTr="00C029C6">
        <w:tc>
          <w:tcPr>
            <w:tcW w:w="1075" w:type="dxa"/>
          </w:tcPr>
          <w:p w14:paraId="64D07E07" w14:textId="328D212B" w:rsidR="00BD4119" w:rsidRDefault="00BD4119" w:rsidP="00BD4119">
            <w:hyperlink r:id="rId34" w:history="1">
              <w:r w:rsidRPr="00290E80">
                <w:rPr>
                  <w:rStyle w:val="Hyperlink"/>
                </w:rPr>
                <w:t>356</w:t>
              </w:r>
            </w:hyperlink>
          </w:p>
        </w:tc>
        <w:tc>
          <w:tcPr>
            <w:tcW w:w="2880" w:type="dxa"/>
          </w:tcPr>
          <w:p w14:paraId="2D7FAC89" w14:textId="6B3E46A9" w:rsidR="00BD4119" w:rsidRDefault="00BD4119" w:rsidP="00BD4119">
            <w:r>
              <w:t>Add Control of Institution to EL Organization</w:t>
            </w:r>
          </w:p>
        </w:tc>
        <w:tc>
          <w:tcPr>
            <w:tcW w:w="7560" w:type="dxa"/>
          </w:tcPr>
          <w:p w14:paraId="160ABD05" w14:textId="4F29ABA4" w:rsidR="00BD4119" w:rsidRDefault="00BD4119" w:rsidP="00BD4119">
            <w:pPr>
              <w:tabs>
                <w:tab w:val="left" w:pos="5688"/>
              </w:tabs>
            </w:pPr>
            <w:hyperlink r:id="rId35" w:history="1">
              <w:r w:rsidRPr="0042765E">
                <w:rPr>
                  <w:rStyle w:val="Hyperlink"/>
                </w:rPr>
                <w:t>https://github.com/CEDStandards/CEDS-Elements/files/9984000/CEDS.OSC.Proposed.Modified.Element.Issue.356.docx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502139A" w14:textId="61AC3C89" w:rsidR="00BD4119" w:rsidRDefault="00BD1904" w:rsidP="00BD4119">
            <w:r>
              <w:t>February 6, 2023</w:t>
            </w:r>
          </w:p>
        </w:tc>
      </w:tr>
      <w:tr w:rsidR="00BD4119" w:rsidRPr="00542E78" w14:paraId="65C6D506" w14:textId="77777777" w:rsidTr="00C029C6">
        <w:tc>
          <w:tcPr>
            <w:tcW w:w="1075" w:type="dxa"/>
          </w:tcPr>
          <w:p w14:paraId="49EFE2F5" w14:textId="092110C9" w:rsidR="00BD4119" w:rsidRDefault="00BD4119" w:rsidP="00BD4119">
            <w:hyperlink r:id="rId36" w:history="1">
              <w:r w:rsidRPr="00290E80">
                <w:rPr>
                  <w:rStyle w:val="Hyperlink"/>
                </w:rPr>
                <w:t>357</w:t>
              </w:r>
            </w:hyperlink>
          </w:p>
        </w:tc>
        <w:tc>
          <w:tcPr>
            <w:tcW w:w="2880" w:type="dxa"/>
          </w:tcPr>
          <w:p w14:paraId="12E2A035" w14:textId="548D93F5" w:rsidR="00BD4119" w:rsidRDefault="00BD4119" w:rsidP="00BD4119">
            <w:r>
              <w:t>CEDS OSC Issue_Program Type</w:t>
            </w:r>
          </w:p>
        </w:tc>
        <w:tc>
          <w:tcPr>
            <w:tcW w:w="7560" w:type="dxa"/>
          </w:tcPr>
          <w:p w14:paraId="1B28C482" w14:textId="56720CE6" w:rsidR="00BD4119" w:rsidRDefault="00BD4119" w:rsidP="00BD4119">
            <w:pPr>
              <w:tabs>
                <w:tab w:val="left" w:pos="5688"/>
              </w:tabs>
            </w:pPr>
            <w:hyperlink r:id="rId37" w:history="1">
              <w:r w:rsidRPr="0042765E">
                <w:rPr>
                  <w:rStyle w:val="Hyperlink"/>
                </w:rPr>
                <w:t>https://github.com/CEDStandards/CEDS-Elements/files/10071384/CEDS.OSC.Proposed.Modified.Element.Issue.357.docx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6076BFF" w14:textId="279B4DAE" w:rsidR="00BD4119" w:rsidRDefault="00BD1904" w:rsidP="00BD4119">
            <w:r>
              <w:t>February 6, 2023</w:t>
            </w:r>
          </w:p>
        </w:tc>
      </w:tr>
      <w:tr w:rsidR="00BD4119" w:rsidRPr="00542E78" w14:paraId="12F8ACDB" w14:textId="77777777" w:rsidTr="00C029C6">
        <w:tc>
          <w:tcPr>
            <w:tcW w:w="1075" w:type="dxa"/>
          </w:tcPr>
          <w:p w14:paraId="0D4F54AD" w14:textId="06BCD8BF" w:rsidR="00BD4119" w:rsidRDefault="00BD4119" w:rsidP="00BD4119">
            <w:hyperlink r:id="rId38" w:history="1">
              <w:r w:rsidRPr="00774117">
                <w:rPr>
                  <w:rStyle w:val="Hyperlink"/>
                </w:rPr>
                <w:t>364</w:t>
              </w:r>
            </w:hyperlink>
          </w:p>
        </w:tc>
        <w:tc>
          <w:tcPr>
            <w:tcW w:w="2880" w:type="dxa"/>
          </w:tcPr>
          <w:p w14:paraId="37701FC1" w14:textId="15D3DBF3" w:rsidR="00BD4119" w:rsidRDefault="00BD4119" w:rsidP="00BD4119">
            <w:r>
              <w:t>Add Address City to EL Program</w:t>
            </w:r>
          </w:p>
        </w:tc>
        <w:tc>
          <w:tcPr>
            <w:tcW w:w="7560" w:type="dxa"/>
          </w:tcPr>
          <w:p w14:paraId="637EFDB6" w14:textId="7BA9B478" w:rsidR="00BD4119" w:rsidRDefault="00BD4119" w:rsidP="00BD4119">
            <w:pPr>
              <w:tabs>
                <w:tab w:val="left" w:pos="5688"/>
              </w:tabs>
            </w:pPr>
            <w:hyperlink r:id="rId39" w:history="1">
              <w:r w:rsidRPr="0042765E">
                <w:rPr>
                  <w:rStyle w:val="Hyperlink"/>
                </w:rPr>
                <w:t>https://github.com/CEDStandards/CEDS-Elements/files/9984243/CEDS.OSC.Proposed.Modified.Element.Issue.364.docx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9D81DB7" w14:textId="0BFFD3FF" w:rsidR="00BD4119" w:rsidRDefault="00BD1904" w:rsidP="00BD4119">
            <w:r>
              <w:t>February 6, 2023</w:t>
            </w:r>
          </w:p>
        </w:tc>
      </w:tr>
      <w:tr w:rsidR="00BD4119" w:rsidRPr="00542E78" w14:paraId="1AEDBB9C" w14:textId="77777777" w:rsidTr="00C029C6">
        <w:tc>
          <w:tcPr>
            <w:tcW w:w="1075" w:type="dxa"/>
          </w:tcPr>
          <w:p w14:paraId="12F94D98" w14:textId="39EB4839" w:rsidR="00BD4119" w:rsidRDefault="00BD4119" w:rsidP="00BD4119">
            <w:hyperlink r:id="rId40" w:history="1">
              <w:r w:rsidRPr="0090322C">
                <w:rPr>
                  <w:rStyle w:val="Hyperlink"/>
                </w:rPr>
                <w:t>365</w:t>
              </w:r>
            </w:hyperlink>
          </w:p>
        </w:tc>
        <w:tc>
          <w:tcPr>
            <w:tcW w:w="2880" w:type="dxa"/>
          </w:tcPr>
          <w:p w14:paraId="01227473" w14:textId="123E8821" w:rsidR="00BD4119" w:rsidRDefault="00BD4119" w:rsidP="00BD4119">
            <w:r>
              <w:t>Add Address County to EL Program</w:t>
            </w:r>
          </w:p>
        </w:tc>
        <w:tc>
          <w:tcPr>
            <w:tcW w:w="7560" w:type="dxa"/>
          </w:tcPr>
          <w:p w14:paraId="21DA040B" w14:textId="03F9102A" w:rsidR="00BD4119" w:rsidRDefault="00BD4119" w:rsidP="00BD4119">
            <w:pPr>
              <w:tabs>
                <w:tab w:val="left" w:pos="5688"/>
              </w:tabs>
            </w:pPr>
            <w:hyperlink r:id="rId41" w:history="1">
              <w:r w:rsidRPr="0042765E">
                <w:rPr>
                  <w:rStyle w:val="Hyperlink"/>
                </w:rPr>
                <w:t>https://github.com/CEDStandards/CEDS-Elements/files/9984366/CEDS.OSC.Proposed.Modified.Element.Issue.365.docx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3D9F08A" w14:textId="7074918F" w:rsidR="00BD4119" w:rsidRDefault="00BD1904" w:rsidP="00BD4119">
            <w:r>
              <w:t>February 6, 2023</w:t>
            </w:r>
          </w:p>
        </w:tc>
      </w:tr>
      <w:tr w:rsidR="00BD4119" w:rsidRPr="00542E78" w14:paraId="0A384C09" w14:textId="77777777" w:rsidTr="00C029C6">
        <w:tc>
          <w:tcPr>
            <w:tcW w:w="1075" w:type="dxa"/>
          </w:tcPr>
          <w:p w14:paraId="2B722C53" w14:textId="3400DE5F" w:rsidR="00BD4119" w:rsidRDefault="00BD4119" w:rsidP="00BD4119">
            <w:hyperlink r:id="rId42" w:history="1">
              <w:r w:rsidRPr="00BB6873">
                <w:rPr>
                  <w:rStyle w:val="Hyperlink"/>
                </w:rPr>
                <w:t>369</w:t>
              </w:r>
            </w:hyperlink>
          </w:p>
        </w:tc>
        <w:tc>
          <w:tcPr>
            <w:tcW w:w="2880" w:type="dxa"/>
          </w:tcPr>
          <w:p w14:paraId="561B3B0D" w14:textId="205FBE3A" w:rsidR="00BD4119" w:rsidRDefault="00BD4119" w:rsidP="00BD4119">
            <w:r>
              <w:t>Early Learning Parent Guardian Relationship Student Identifier and Student Identification System</w:t>
            </w:r>
          </w:p>
        </w:tc>
        <w:tc>
          <w:tcPr>
            <w:tcW w:w="7560" w:type="dxa"/>
          </w:tcPr>
          <w:p w14:paraId="6DB545D3" w14:textId="14117723" w:rsidR="00BD4119" w:rsidRDefault="00BD4119" w:rsidP="00BD4119">
            <w:pPr>
              <w:tabs>
                <w:tab w:val="left" w:pos="5688"/>
              </w:tabs>
            </w:pPr>
            <w:hyperlink r:id="rId43" w:history="1">
              <w:r w:rsidRPr="0042765E">
                <w:rPr>
                  <w:rStyle w:val="Hyperlink"/>
                </w:rPr>
                <w:t>https://github.com/CEDStandards/CEDS-Elements/files/9991605/CEDS.OSC.Proposed.Modified.Element.369.docx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E44A344" w14:textId="4301166E" w:rsidR="00BD4119" w:rsidRDefault="00BD1904" w:rsidP="00BD4119">
            <w:r>
              <w:t>February 6, 2023</w:t>
            </w:r>
          </w:p>
        </w:tc>
      </w:tr>
      <w:tr w:rsidR="00BD4119" w:rsidRPr="00542E78" w14:paraId="7B67B2FF" w14:textId="77777777" w:rsidTr="00C029C6">
        <w:tc>
          <w:tcPr>
            <w:tcW w:w="1075" w:type="dxa"/>
          </w:tcPr>
          <w:p w14:paraId="52AC7C20" w14:textId="0BD40E6E" w:rsidR="00BD4119" w:rsidRDefault="00BD4119" w:rsidP="00BD4119">
            <w:hyperlink r:id="rId44" w:history="1">
              <w:r w:rsidRPr="00842FB1">
                <w:rPr>
                  <w:rStyle w:val="Hyperlink"/>
                </w:rPr>
                <w:t>370</w:t>
              </w:r>
            </w:hyperlink>
          </w:p>
        </w:tc>
        <w:tc>
          <w:tcPr>
            <w:tcW w:w="2880" w:type="dxa"/>
          </w:tcPr>
          <w:p w14:paraId="3E22A89F" w14:textId="613A5279" w:rsidR="00BD4119" w:rsidRDefault="00BD4119" w:rsidP="00BD4119">
            <w:r>
              <w:t>State of Birth Abbreviation</w:t>
            </w:r>
          </w:p>
        </w:tc>
        <w:tc>
          <w:tcPr>
            <w:tcW w:w="7560" w:type="dxa"/>
          </w:tcPr>
          <w:p w14:paraId="52ABC329" w14:textId="157AD4DC" w:rsidR="00BD4119" w:rsidRDefault="00BD4119" w:rsidP="00BD4119">
            <w:pPr>
              <w:tabs>
                <w:tab w:val="left" w:pos="5688"/>
              </w:tabs>
            </w:pPr>
            <w:hyperlink r:id="rId45" w:history="1">
              <w:r w:rsidRPr="0042765E">
                <w:rPr>
                  <w:rStyle w:val="Hyperlink"/>
                </w:rPr>
                <w:t>https://github.com/CEDStandards/CEDS-Elements/files/9990653/CEDS.OSC.Proposed.Modified.Issue.370.docx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26AEF36" w14:textId="1BC660FD" w:rsidR="00BD4119" w:rsidRDefault="00BD1904" w:rsidP="00BD4119">
            <w:r>
              <w:t>February 6, 2023</w:t>
            </w:r>
          </w:p>
        </w:tc>
      </w:tr>
      <w:tr w:rsidR="00BD4119" w:rsidRPr="00542E78" w14:paraId="67E8AC5B" w14:textId="77777777" w:rsidTr="00C029C6">
        <w:tc>
          <w:tcPr>
            <w:tcW w:w="1075" w:type="dxa"/>
          </w:tcPr>
          <w:p w14:paraId="1B587CFE" w14:textId="7BBE9A11" w:rsidR="00BD4119" w:rsidRDefault="00BD4119" w:rsidP="00BD4119">
            <w:hyperlink r:id="rId46" w:history="1">
              <w:r w:rsidRPr="00471F67">
                <w:rPr>
                  <w:rStyle w:val="Hyperlink"/>
                </w:rPr>
                <w:t>373</w:t>
              </w:r>
            </w:hyperlink>
          </w:p>
        </w:tc>
        <w:tc>
          <w:tcPr>
            <w:tcW w:w="2880" w:type="dxa"/>
          </w:tcPr>
          <w:p w14:paraId="2CBFCA95" w14:textId="5A297157" w:rsidR="00BD4119" w:rsidRDefault="00BD4119" w:rsidP="00BD4119">
            <w:r>
              <w:t>Add Address Postal Code – Prekindergarten to EL Domain</w:t>
            </w:r>
          </w:p>
        </w:tc>
        <w:tc>
          <w:tcPr>
            <w:tcW w:w="7560" w:type="dxa"/>
          </w:tcPr>
          <w:p w14:paraId="54CB7358" w14:textId="02EDF77E" w:rsidR="00BD4119" w:rsidRDefault="00BD4119" w:rsidP="00BD4119">
            <w:pPr>
              <w:tabs>
                <w:tab w:val="left" w:pos="5688"/>
              </w:tabs>
            </w:pPr>
            <w:hyperlink r:id="rId47" w:history="1">
              <w:r w:rsidRPr="0042765E">
                <w:rPr>
                  <w:rStyle w:val="Hyperlink"/>
                </w:rPr>
                <w:t>https://github.com/CEDStandards/CEDS-Elements/files/9990803/CEDS.OSC.Proposed.Modified.Element.Issue.373.docx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C14E02C" w14:textId="24839A63" w:rsidR="00BD4119" w:rsidRDefault="00BD1904" w:rsidP="00BD4119">
            <w:r>
              <w:t>February 6, 2023</w:t>
            </w:r>
          </w:p>
        </w:tc>
      </w:tr>
      <w:tr w:rsidR="00BD4119" w:rsidRPr="00542E78" w14:paraId="3AE0C040" w14:textId="77777777" w:rsidTr="00C029C6">
        <w:tc>
          <w:tcPr>
            <w:tcW w:w="1075" w:type="dxa"/>
          </w:tcPr>
          <w:p w14:paraId="46D7976F" w14:textId="6A13621B" w:rsidR="00BD4119" w:rsidRDefault="00BD4119" w:rsidP="00BD4119">
            <w:hyperlink r:id="rId48" w:history="1">
              <w:r w:rsidRPr="00717B19">
                <w:rPr>
                  <w:rStyle w:val="Hyperlink"/>
                </w:rPr>
                <w:t>384</w:t>
              </w:r>
            </w:hyperlink>
          </w:p>
        </w:tc>
        <w:tc>
          <w:tcPr>
            <w:tcW w:w="2880" w:type="dxa"/>
          </w:tcPr>
          <w:p w14:paraId="57D95D62" w14:textId="04A787E5" w:rsidR="00BD4119" w:rsidRDefault="00BD4119" w:rsidP="00BD4119">
            <w:r>
              <w:t>CEDS OSC Issue Template_School Level</w:t>
            </w:r>
          </w:p>
        </w:tc>
        <w:tc>
          <w:tcPr>
            <w:tcW w:w="7560" w:type="dxa"/>
          </w:tcPr>
          <w:p w14:paraId="48E04D32" w14:textId="2A1506C1" w:rsidR="00BD4119" w:rsidRDefault="00BD4119" w:rsidP="00BD4119">
            <w:pPr>
              <w:tabs>
                <w:tab w:val="left" w:pos="5688"/>
              </w:tabs>
            </w:pPr>
            <w:hyperlink r:id="rId49" w:history="1">
              <w:r w:rsidRPr="0042765E">
                <w:rPr>
                  <w:rStyle w:val="Hyperlink"/>
                </w:rPr>
                <w:t>https://github.com/CEDStandards/CEDS-Elements/files/9990953/CEDS.OSC.Proposed.Modified.Element.Issue.384.docx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FFE53C6" w14:textId="67C67E96" w:rsidR="00BD4119" w:rsidRDefault="00BD1904" w:rsidP="00BD4119">
            <w:r>
              <w:t>February 6, 2023</w:t>
            </w:r>
          </w:p>
        </w:tc>
      </w:tr>
      <w:tr w:rsidR="00BD4119" w:rsidRPr="00542E78" w14:paraId="7A133224" w14:textId="77777777" w:rsidTr="00C029C6">
        <w:tc>
          <w:tcPr>
            <w:tcW w:w="1075" w:type="dxa"/>
          </w:tcPr>
          <w:p w14:paraId="6123734D" w14:textId="31C8E026" w:rsidR="00BD4119" w:rsidRDefault="00BD4119" w:rsidP="00BD4119">
            <w:hyperlink r:id="rId50" w:history="1">
              <w:r w:rsidRPr="00165152">
                <w:rPr>
                  <w:rStyle w:val="Hyperlink"/>
                </w:rPr>
                <w:t>388</w:t>
              </w:r>
            </w:hyperlink>
          </w:p>
        </w:tc>
        <w:tc>
          <w:tcPr>
            <w:tcW w:w="2880" w:type="dxa"/>
          </w:tcPr>
          <w:p w14:paraId="280B42A4" w14:textId="024BD9D1" w:rsidR="00BD4119" w:rsidRDefault="00BD4119" w:rsidP="00BD4119">
            <w:r>
              <w:t>Add Course Level Type to EL Staff</w:t>
            </w:r>
          </w:p>
        </w:tc>
        <w:tc>
          <w:tcPr>
            <w:tcW w:w="7560" w:type="dxa"/>
          </w:tcPr>
          <w:p w14:paraId="5308561C" w14:textId="32EFC965" w:rsidR="00BD4119" w:rsidRDefault="00BD4119" w:rsidP="00BD4119">
            <w:pPr>
              <w:tabs>
                <w:tab w:val="left" w:pos="5688"/>
              </w:tabs>
            </w:pPr>
            <w:hyperlink r:id="rId51" w:history="1">
              <w:r w:rsidRPr="0042765E">
                <w:rPr>
                  <w:rStyle w:val="Hyperlink"/>
                </w:rPr>
                <w:t>https://github.com/CEDStandards/CEDS-Elements/files/10071428/CEDS.OSC.Proposed.Modified.Element.Issue.388.docx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1DC436C" w14:textId="44F32A4A" w:rsidR="00BD4119" w:rsidRDefault="00BD1904" w:rsidP="00BD4119">
            <w:r>
              <w:t>February 6, 2023</w:t>
            </w:r>
          </w:p>
        </w:tc>
      </w:tr>
      <w:tr w:rsidR="00BD4119" w:rsidRPr="00542E78" w14:paraId="3B8C28AF" w14:textId="77777777" w:rsidTr="00C029C6">
        <w:tc>
          <w:tcPr>
            <w:tcW w:w="1075" w:type="dxa"/>
          </w:tcPr>
          <w:p w14:paraId="32BCDC11" w14:textId="15CE4492" w:rsidR="00BD4119" w:rsidRDefault="00BD4119" w:rsidP="00BD4119">
            <w:hyperlink r:id="rId52" w:history="1">
              <w:r w:rsidRPr="00AA188E">
                <w:rPr>
                  <w:rStyle w:val="Hyperlink"/>
                </w:rPr>
                <w:t>393</w:t>
              </w:r>
            </w:hyperlink>
          </w:p>
        </w:tc>
        <w:tc>
          <w:tcPr>
            <w:tcW w:w="2880" w:type="dxa"/>
          </w:tcPr>
          <w:p w14:paraId="1253474E" w14:textId="252951E2" w:rsidR="00BD4119" w:rsidRPr="006574EA" w:rsidRDefault="00BD4119" w:rsidP="00BD4119">
            <w:r>
              <w:t>Add Staff Member Identifier and Staff Member Identification System to Course Section | Staff</w:t>
            </w:r>
          </w:p>
        </w:tc>
        <w:tc>
          <w:tcPr>
            <w:tcW w:w="7560" w:type="dxa"/>
          </w:tcPr>
          <w:p w14:paraId="1FE3279F" w14:textId="3D371176" w:rsidR="00BD4119" w:rsidRDefault="00BD4119" w:rsidP="00BD4119">
            <w:pPr>
              <w:tabs>
                <w:tab w:val="left" w:pos="5688"/>
              </w:tabs>
            </w:pPr>
            <w:hyperlink r:id="rId53" w:history="1">
              <w:r w:rsidRPr="0042765E">
                <w:rPr>
                  <w:rStyle w:val="Hyperlink"/>
                </w:rPr>
                <w:t>https://github.com/CEDStandards/CEDS-Elements/files/9991657/CEDS.OSC.Proposed.Modified.Element.Issue.393.docx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873BFA6" w14:textId="3FAA4501" w:rsidR="00BD4119" w:rsidRDefault="00BD1904" w:rsidP="00BD4119">
            <w:r>
              <w:t>February 6, 2023</w:t>
            </w:r>
          </w:p>
        </w:tc>
      </w:tr>
      <w:tr w:rsidR="00BD4119" w:rsidRPr="00542E78" w14:paraId="5E6C48B2" w14:textId="77777777" w:rsidTr="00C029C6">
        <w:tc>
          <w:tcPr>
            <w:tcW w:w="1075" w:type="dxa"/>
          </w:tcPr>
          <w:p w14:paraId="25245BDA" w14:textId="61B1EF86" w:rsidR="00BD4119" w:rsidRDefault="00BD4119" w:rsidP="00BD4119">
            <w:hyperlink r:id="rId54" w:history="1">
              <w:r w:rsidRPr="0088646E">
                <w:rPr>
                  <w:rStyle w:val="Hyperlink"/>
                </w:rPr>
                <w:t>504</w:t>
              </w:r>
            </w:hyperlink>
          </w:p>
        </w:tc>
        <w:tc>
          <w:tcPr>
            <w:tcW w:w="2880" w:type="dxa"/>
          </w:tcPr>
          <w:p w14:paraId="7EE488A4" w14:textId="023EC798" w:rsidR="00BD4119" w:rsidRPr="006574EA" w:rsidRDefault="00BD4119" w:rsidP="00BD4119">
            <w:r>
              <w:t>Add Special Education Age Group Taught to EL Staff</w:t>
            </w:r>
          </w:p>
        </w:tc>
        <w:tc>
          <w:tcPr>
            <w:tcW w:w="7560" w:type="dxa"/>
          </w:tcPr>
          <w:p w14:paraId="205B029A" w14:textId="3D7BB283" w:rsidR="00BD4119" w:rsidRDefault="00BD4119" w:rsidP="00BD4119">
            <w:pPr>
              <w:tabs>
                <w:tab w:val="left" w:pos="5688"/>
              </w:tabs>
            </w:pPr>
            <w:hyperlink r:id="rId55" w:history="1">
              <w:r w:rsidRPr="0042765E">
                <w:rPr>
                  <w:rStyle w:val="Hyperlink"/>
                </w:rPr>
                <w:t>https://github.com/CEDStandards/CEDS-Elements/files/9765330/CEDS.OSC.Proposed.Modified.Element.Issue.504.docx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E7F8DB5" w14:textId="02261554" w:rsidR="00BD4119" w:rsidRDefault="00BD1904" w:rsidP="00BD4119">
            <w:r>
              <w:t>February 6, 2023</w:t>
            </w:r>
          </w:p>
        </w:tc>
      </w:tr>
      <w:tr w:rsidR="00BD4119" w:rsidRPr="00542E78" w14:paraId="4FCDE924" w14:textId="77777777" w:rsidTr="00C029C6">
        <w:tc>
          <w:tcPr>
            <w:tcW w:w="1075" w:type="dxa"/>
          </w:tcPr>
          <w:p w14:paraId="25D58520" w14:textId="305B62A0" w:rsidR="00BD4119" w:rsidRDefault="00BD4119" w:rsidP="00BD4119">
            <w:hyperlink r:id="rId56" w:history="1">
              <w:r w:rsidRPr="00E75287">
                <w:rPr>
                  <w:rStyle w:val="Hyperlink"/>
                </w:rPr>
                <w:t>505</w:t>
              </w:r>
            </w:hyperlink>
          </w:p>
        </w:tc>
        <w:tc>
          <w:tcPr>
            <w:tcW w:w="2880" w:type="dxa"/>
          </w:tcPr>
          <w:p w14:paraId="0B60E6A8" w14:textId="3CE36C77" w:rsidR="00BD4119" w:rsidRPr="006574EA" w:rsidRDefault="00BD4119" w:rsidP="00BD4119">
            <w:r>
              <w:t>Add Staff FTE to EL Staff &gt; Assignment</w:t>
            </w:r>
          </w:p>
        </w:tc>
        <w:tc>
          <w:tcPr>
            <w:tcW w:w="7560" w:type="dxa"/>
          </w:tcPr>
          <w:p w14:paraId="1F7D8031" w14:textId="7BC4F0FC" w:rsidR="00BD4119" w:rsidRDefault="00BD4119" w:rsidP="00BD4119">
            <w:pPr>
              <w:tabs>
                <w:tab w:val="left" w:pos="5688"/>
              </w:tabs>
            </w:pPr>
            <w:hyperlink r:id="rId57" w:history="1">
              <w:r w:rsidRPr="0042765E">
                <w:rPr>
                  <w:rStyle w:val="Hyperlink"/>
                </w:rPr>
                <w:t>https://github.com/CEDStandards/CEDS-Elements/files/9765619/CEDS.OSC.Proposed.Modified.Element.Issue.505.docx</w:t>
              </w:r>
            </w:hyperlink>
          </w:p>
        </w:tc>
        <w:tc>
          <w:tcPr>
            <w:tcW w:w="1435" w:type="dxa"/>
          </w:tcPr>
          <w:p w14:paraId="2CABA461" w14:textId="0A0CE274" w:rsidR="00BD4119" w:rsidRDefault="00BD1904" w:rsidP="00BD4119">
            <w:r>
              <w:t>February 6, 2023</w:t>
            </w:r>
          </w:p>
        </w:tc>
      </w:tr>
      <w:tr w:rsidR="00BD4119" w:rsidRPr="00542E78" w14:paraId="4A2E2062" w14:textId="77777777" w:rsidTr="00C029C6">
        <w:tc>
          <w:tcPr>
            <w:tcW w:w="1075" w:type="dxa"/>
          </w:tcPr>
          <w:p w14:paraId="69C7C5FF" w14:textId="29261572" w:rsidR="00BD4119" w:rsidRDefault="00BD4119" w:rsidP="00BD4119">
            <w:hyperlink r:id="rId58" w:history="1">
              <w:r w:rsidRPr="002C2EDF">
                <w:rPr>
                  <w:rStyle w:val="Hyperlink"/>
                </w:rPr>
                <w:t>555</w:t>
              </w:r>
            </w:hyperlink>
          </w:p>
        </w:tc>
        <w:tc>
          <w:tcPr>
            <w:tcW w:w="2880" w:type="dxa"/>
          </w:tcPr>
          <w:p w14:paraId="3003AC57" w14:textId="351182D8" w:rsidR="00BD4119" w:rsidRPr="006574EA" w:rsidRDefault="00BD4119" w:rsidP="00BD4119">
            <w:r>
              <w:t>Add Existing CEDS Element Frequency Instances per Cycle to Early Learning</w:t>
            </w:r>
          </w:p>
        </w:tc>
        <w:tc>
          <w:tcPr>
            <w:tcW w:w="7560" w:type="dxa"/>
          </w:tcPr>
          <w:p w14:paraId="17F7643E" w14:textId="7BD5566E" w:rsidR="00BD4119" w:rsidRDefault="00BD4119" w:rsidP="00BD4119">
            <w:pPr>
              <w:tabs>
                <w:tab w:val="left" w:pos="5688"/>
              </w:tabs>
            </w:pPr>
            <w:hyperlink r:id="rId59" w:history="1">
              <w:r w:rsidRPr="0042765E">
                <w:rPr>
                  <w:rStyle w:val="Hyperlink"/>
                </w:rPr>
                <w:t>https://github.com/CEDStandards/CEDS-Elements/files/10113669/CEDS.OSC.Proposed.Modified.Element.Issue.555.docx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8CD61D0" w14:textId="2B5832B1" w:rsidR="00BD4119" w:rsidRDefault="00BD1904" w:rsidP="00BD4119">
            <w:r>
              <w:t>February 6, 2023</w:t>
            </w:r>
          </w:p>
        </w:tc>
      </w:tr>
      <w:tr w:rsidR="00BD4119" w:rsidRPr="00542E78" w14:paraId="5D024922" w14:textId="77777777" w:rsidTr="00C029C6">
        <w:tc>
          <w:tcPr>
            <w:tcW w:w="1075" w:type="dxa"/>
          </w:tcPr>
          <w:p w14:paraId="669A6AD5" w14:textId="3B6EC0BA" w:rsidR="00BD4119" w:rsidRDefault="00BD4119" w:rsidP="00BD4119">
            <w:hyperlink r:id="rId60" w:history="1">
              <w:r w:rsidRPr="00204D0E">
                <w:rPr>
                  <w:rStyle w:val="Hyperlink"/>
                </w:rPr>
                <w:t>556</w:t>
              </w:r>
            </w:hyperlink>
          </w:p>
        </w:tc>
        <w:tc>
          <w:tcPr>
            <w:tcW w:w="2880" w:type="dxa"/>
          </w:tcPr>
          <w:p w14:paraId="4D016E2E" w14:textId="22E46375" w:rsidR="00BD4119" w:rsidRPr="006574EA" w:rsidRDefault="00BD4119" w:rsidP="00BD4119">
            <w:r>
              <w:t>Add Existing CEDS Element Frequency Length to Early Learning</w:t>
            </w:r>
          </w:p>
        </w:tc>
        <w:tc>
          <w:tcPr>
            <w:tcW w:w="7560" w:type="dxa"/>
          </w:tcPr>
          <w:p w14:paraId="4AECBDC4" w14:textId="2EC848B6" w:rsidR="00BD4119" w:rsidRDefault="00BD4119" w:rsidP="00BD4119">
            <w:pPr>
              <w:tabs>
                <w:tab w:val="left" w:pos="5688"/>
              </w:tabs>
            </w:pPr>
            <w:hyperlink r:id="rId61" w:history="1">
              <w:r w:rsidRPr="0042765E">
                <w:rPr>
                  <w:rStyle w:val="Hyperlink"/>
                </w:rPr>
                <w:t>https://github.com/CEDStandards/CEDS-Elements/files/10113899/CEDS.OSC.Proposed.Modified.Element.Issue.556.docx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38E6FC" w14:textId="719D83C2" w:rsidR="00BD4119" w:rsidRDefault="00BD1904" w:rsidP="00BD4119">
            <w:r>
              <w:t>February 6, 2023</w:t>
            </w:r>
          </w:p>
        </w:tc>
      </w:tr>
      <w:tr w:rsidR="00BD4119" w:rsidRPr="00542E78" w14:paraId="4CDA3889" w14:textId="77777777" w:rsidTr="00C029C6">
        <w:tc>
          <w:tcPr>
            <w:tcW w:w="1075" w:type="dxa"/>
          </w:tcPr>
          <w:p w14:paraId="771A9583" w14:textId="3AB0D73E" w:rsidR="00BD4119" w:rsidRDefault="00BD4119" w:rsidP="00BD4119">
            <w:hyperlink r:id="rId62" w:history="1">
              <w:r w:rsidRPr="00967991">
                <w:rPr>
                  <w:rStyle w:val="Hyperlink"/>
                </w:rPr>
                <w:t>557</w:t>
              </w:r>
            </w:hyperlink>
          </w:p>
        </w:tc>
        <w:tc>
          <w:tcPr>
            <w:tcW w:w="2880" w:type="dxa"/>
          </w:tcPr>
          <w:p w14:paraId="51E6B23B" w14:textId="2D3E2D4E" w:rsidR="00BD4119" w:rsidRPr="006574EA" w:rsidRDefault="00BD4119" w:rsidP="00BD4119">
            <w:r>
              <w:t>Add Existing CEDS Element Frequency Unit to Early Learning</w:t>
            </w:r>
          </w:p>
        </w:tc>
        <w:tc>
          <w:tcPr>
            <w:tcW w:w="7560" w:type="dxa"/>
          </w:tcPr>
          <w:p w14:paraId="1A507427" w14:textId="455CE3A0" w:rsidR="00BD4119" w:rsidRDefault="00BD4119" w:rsidP="00BD4119">
            <w:pPr>
              <w:tabs>
                <w:tab w:val="left" w:pos="5688"/>
              </w:tabs>
            </w:pPr>
            <w:hyperlink r:id="rId63" w:history="1">
              <w:r w:rsidRPr="0042765E">
                <w:rPr>
                  <w:rStyle w:val="Hyperlink"/>
                </w:rPr>
                <w:t>https://github.com/CEDStandards/CEDS-Elements/files/10113941/CEDS.OSC.Proposed.Modified.Element.Issue.557.docx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B84B32B" w14:textId="42D4A7C5" w:rsidR="00BD4119" w:rsidRDefault="00BD1904" w:rsidP="00BD4119">
            <w:r>
              <w:t>February 6, 2023</w:t>
            </w:r>
          </w:p>
        </w:tc>
      </w:tr>
      <w:tr w:rsidR="008C26E1" w:rsidRPr="00542E78" w14:paraId="0E486262" w14:textId="77777777" w:rsidTr="00C029C6">
        <w:tc>
          <w:tcPr>
            <w:tcW w:w="1075" w:type="dxa"/>
          </w:tcPr>
          <w:p w14:paraId="4B796DA1" w14:textId="58A97393" w:rsidR="008C26E1" w:rsidRDefault="008C26E1" w:rsidP="008C26E1">
            <w:hyperlink r:id="rId64" w:history="1">
              <w:r w:rsidRPr="009573C0">
                <w:rPr>
                  <w:rStyle w:val="Hyperlink"/>
                </w:rPr>
                <w:t>36</w:t>
              </w:r>
            </w:hyperlink>
          </w:p>
        </w:tc>
        <w:tc>
          <w:tcPr>
            <w:tcW w:w="2880" w:type="dxa"/>
          </w:tcPr>
          <w:p w14:paraId="0C6FA756" w14:textId="77C3AF0F" w:rsidR="008C26E1" w:rsidRDefault="008C26E1" w:rsidP="008C26E1">
            <w:r>
              <w:t>Add new element: Student Support Service Eligibility</w:t>
            </w:r>
          </w:p>
        </w:tc>
        <w:tc>
          <w:tcPr>
            <w:tcW w:w="7560" w:type="dxa"/>
          </w:tcPr>
          <w:p w14:paraId="32734CA9" w14:textId="291FB86E" w:rsidR="008C26E1" w:rsidRDefault="008C26E1" w:rsidP="008C26E1">
            <w:pPr>
              <w:tabs>
                <w:tab w:val="left" w:pos="5688"/>
              </w:tabs>
            </w:pPr>
            <w:hyperlink r:id="rId65" w:history="1">
              <w:r w:rsidRPr="00253554">
                <w:rPr>
                  <w:rStyle w:val="Hyperlink"/>
                </w:rPr>
                <w:t>https://github.com/CEDStandards/CEDS-Elements/files/9881690/Proposed.New.Element.Student.Support.Service.Eligibility_36_522.docx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C50AEA3" w14:textId="4F69EF2F" w:rsidR="008C26E1" w:rsidRDefault="00DB50FA" w:rsidP="008C26E1">
            <w:r>
              <w:t>February 6, 2023</w:t>
            </w:r>
          </w:p>
        </w:tc>
      </w:tr>
      <w:tr w:rsidR="0010593C" w:rsidRPr="00542E78" w14:paraId="1C355B45" w14:textId="77777777" w:rsidTr="00C029C6">
        <w:tc>
          <w:tcPr>
            <w:tcW w:w="1075" w:type="dxa"/>
          </w:tcPr>
          <w:p w14:paraId="319CF846" w14:textId="0AAC11A7" w:rsidR="0010593C" w:rsidRDefault="0010593C" w:rsidP="0010593C">
            <w:hyperlink r:id="rId66" w:history="1">
              <w:r w:rsidRPr="006574EA">
                <w:rPr>
                  <w:rStyle w:val="Hyperlink"/>
                </w:rPr>
                <w:t>275</w:t>
              </w:r>
            </w:hyperlink>
          </w:p>
        </w:tc>
        <w:tc>
          <w:tcPr>
            <w:tcW w:w="2880" w:type="dxa"/>
          </w:tcPr>
          <w:p w14:paraId="6DED67A0" w14:textId="062DE2BA" w:rsidR="0010593C" w:rsidRDefault="0010593C" w:rsidP="0010593C">
            <w:hyperlink r:id="rId67" w:anchor="top" w:history="1">
              <w:r w:rsidRPr="006574EA">
                <w:t>Assessment Type Administered to Children With Disabilities</w:t>
              </w:r>
            </w:hyperlink>
          </w:p>
        </w:tc>
        <w:tc>
          <w:tcPr>
            <w:tcW w:w="7560" w:type="dxa"/>
          </w:tcPr>
          <w:p w14:paraId="47AD48EE" w14:textId="295FAFBF" w:rsidR="0010593C" w:rsidRDefault="0010593C" w:rsidP="0010593C">
            <w:pPr>
              <w:tabs>
                <w:tab w:val="left" w:pos="5688"/>
              </w:tabs>
            </w:pPr>
            <w:hyperlink r:id="rId68" w:history="1">
              <w:r w:rsidRPr="006574EA">
                <w:rPr>
                  <w:rStyle w:val="Hyperlink"/>
                </w:rPr>
                <w:t>https://github.com/CEDStandards/CEDS-Elements/files/9435088/Assessment.Type.Administered.to.Children.With.Disabilities.Issue_275.docx</w:t>
              </w:r>
            </w:hyperlink>
            <w:r w:rsidRPr="006574EA">
              <w:t xml:space="preserve"> </w:t>
            </w:r>
          </w:p>
        </w:tc>
        <w:tc>
          <w:tcPr>
            <w:tcW w:w="1435" w:type="dxa"/>
          </w:tcPr>
          <w:p w14:paraId="5DD3AA33" w14:textId="0E9F68ED" w:rsidR="0010593C" w:rsidRDefault="00DB50FA" w:rsidP="0010593C">
            <w:r>
              <w:t>February 6, 2023</w:t>
            </w:r>
          </w:p>
        </w:tc>
      </w:tr>
      <w:tr w:rsidR="0010593C" w:rsidRPr="00542E78" w14:paraId="5768A173" w14:textId="77777777" w:rsidTr="00C029C6">
        <w:tc>
          <w:tcPr>
            <w:tcW w:w="1075" w:type="dxa"/>
          </w:tcPr>
          <w:p w14:paraId="3B396771" w14:textId="56E5F260" w:rsidR="0010593C" w:rsidRDefault="0010593C" w:rsidP="0010593C">
            <w:hyperlink r:id="rId69" w:history="1">
              <w:r w:rsidRPr="006574EA">
                <w:rPr>
                  <w:rStyle w:val="Hyperlink"/>
                </w:rPr>
                <w:t>284</w:t>
              </w:r>
            </w:hyperlink>
          </w:p>
        </w:tc>
        <w:tc>
          <w:tcPr>
            <w:tcW w:w="2880" w:type="dxa"/>
          </w:tcPr>
          <w:p w14:paraId="244228F4" w14:textId="4E902B5C" w:rsidR="0010593C" w:rsidRDefault="0010593C" w:rsidP="0010593C">
            <w:hyperlink r:id="rId70" w:anchor="top" w:history="1">
              <w:r w:rsidRPr="006574EA">
                <w:t>Align the Adult Education option set codes between all of the "Grade" elements</w:t>
              </w:r>
            </w:hyperlink>
          </w:p>
        </w:tc>
        <w:tc>
          <w:tcPr>
            <w:tcW w:w="7560" w:type="dxa"/>
          </w:tcPr>
          <w:p w14:paraId="1929D662" w14:textId="0BDC4423" w:rsidR="0010593C" w:rsidRDefault="0010593C" w:rsidP="0010593C">
            <w:pPr>
              <w:tabs>
                <w:tab w:val="left" w:pos="5688"/>
              </w:tabs>
            </w:pPr>
            <w:hyperlink r:id="rId71" w:history="1">
              <w:r w:rsidRPr="006574EA">
                <w:rPr>
                  <w:rStyle w:val="Hyperlink"/>
                </w:rPr>
                <w:t>https://github.com/CEDStandards/CEDS-Elements/files/9418444/Align.the.Adult.Education.Option.Set.Codes.Between.Grade.Levels.Issue_284.docx</w:t>
              </w:r>
            </w:hyperlink>
            <w:r w:rsidRPr="006574EA">
              <w:t xml:space="preserve"> </w:t>
            </w:r>
          </w:p>
        </w:tc>
        <w:tc>
          <w:tcPr>
            <w:tcW w:w="1435" w:type="dxa"/>
          </w:tcPr>
          <w:p w14:paraId="75123ADA" w14:textId="1488F7F9" w:rsidR="0010593C" w:rsidRDefault="00DB50FA" w:rsidP="0010593C">
            <w:r>
              <w:t>February 6, 2023</w:t>
            </w:r>
          </w:p>
        </w:tc>
      </w:tr>
      <w:tr w:rsidR="00451C2F" w:rsidRPr="00542E78" w14:paraId="2C7880BB" w14:textId="77777777" w:rsidTr="00C029C6">
        <w:tc>
          <w:tcPr>
            <w:tcW w:w="1075" w:type="dxa"/>
          </w:tcPr>
          <w:p w14:paraId="660346F0" w14:textId="3A26CEAA" w:rsidR="00451C2F" w:rsidRDefault="00451C2F" w:rsidP="00451C2F">
            <w:hyperlink r:id="rId72" w:history="1">
              <w:r w:rsidRPr="00B33C16">
                <w:rPr>
                  <w:rStyle w:val="Hyperlink"/>
                </w:rPr>
                <w:t>447</w:t>
              </w:r>
            </w:hyperlink>
          </w:p>
        </w:tc>
        <w:tc>
          <w:tcPr>
            <w:tcW w:w="2880" w:type="dxa"/>
          </w:tcPr>
          <w:p w14:paraId="26C55D4D" w14:textId="7DD32DCA" w:rsidR="00451C2F" w:rsidRDefault="00451C2F" w:rsidP="00451C2F">
            <w:r>
              <w:t>Add Financial Expenditure K12 Level of Instruction Code</w:t>
            </w:r>
          </w:p>
        </w:tc>
        <w:tc>
          <w:tcPr>
            <w:tcW w:w="7560" w:type="dxa"/>
          </w:tcPr>
          <w:p w14:paraId="7C990CF7" w14:textId="29909D03" w:rsidR="00451C2F" w:rsidRDefault="00451C2F" w:rsidP="00451C2F">
            <w:pPr>
              <w:tabs>
                <w:tab w:val="left" w:pos="5688"/>
              </w:tabs>
            </w:pPr>
            <w:hyperlink r:id="rId73" w:history="1">
              <w:r w:rsidRPr="00253554">
                <w:rPr>
                  <w:rStyle w:val="Hyperlink"/>
                </w:rPr>
                <w:t>https://github.com/CEDStandards/CEDS-Elements/files/9870176/CEDS.OSC.Proposed.Modified.Element.Issue.447.docx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6935033" w14:textId="659DB933" w:rsidR="00451C2F" w:rsidRDefault="00DB50FA" w:rsidP="00451C2F">
            <w:r>
              <w:t>February 6, 2023</w:t>
            </w:r>
          </w:p>
        </w:tc>
      </w:tr>
      <w:tr w:rsidR="00C669C8" w:rsidRPr="00542E78" w14:paraId="4DCA4A0D" w14:textId="77777777" w:rsidTr="00C029C6">
        <w:tc>
          <w:tcPr>
            <w:tcW w:w="1075" w:type="dxa"/>
          </w:tcPr>
          <w:p w14:paraId="3AB5390E" w14:textId="652A4AF7" w:rsidR="00C669C8" w:rsidRDefault="00C669C8" w:rsidP="00C669C8">
            <w:hyperlink r:id="rId74" w:history="1">
              <w:r w:rsidRPr="00202229">
                <w:rPr>
                  <w:rStyle w:val="Hyperlink"/>
                </w:rPr>
                <w:t>482</w:t>
              </w:r>
            </w:hyperlink>
          </w:p>
        </w:tc>
        <w:tc>
          <w:tcPr>
            <w:tcW w:w="2880" w:type="dxa"/>
          </w:tcPr>
          <w:p w14:paraId="555AB350" w14:textId="228ADDD8" w:rsidR="00C669C8" w:rsidRDefault="00C669C8" w:rsidP="00C669C8">
            <w:r>
              <w:t>Add Adjusted Capacity and Adjusted Capacity Reason Type</w:t>
            </w:r>
          </w:p>
        </w:tc>
        <w:tc>
          <w:tcPr>
            <w:tcW w:w="7560" w:type="dxa"/>
          </w:tcPr>
          <w:p w14:paraId="446D6177" w14:textId="77777777" w:rsidR="00C669C8" w:rsidRDefault="00C669C8" w:rsidP="00C669C8">
            <w:hyperlink r:id="rId75" w:history="1">
              <w:r w:rsidRPr="00253554">
                <w:rPr>
                  <w:rStyle w:val="Hyperlink"/>
                </w:rPr>
                <w:t>https://github.com/CEDStandards/CEDS-Elements/files/9766565/CEDS.OSC.Proposed.New.Element.Issue.482.Adjusted.Capacity.docx</w:t>
              </w:r>
            </w:hyperlink>
            <w:r>
              <w:t xml:space="preserve"> </w:t>
            </w:r>
          </w:p>
          <w:p w14:paraId="139DED1D" w14:textId="3340DC56" w:rsidR="00C669C8" w:rsidRDefault="00C669C8" w:rsidP="00C669C8">
            <w:pPr>
              <w:tabs>
                <w:tab w:val="left" w:pos="5688"/>
              </w:tabs>
            </w:pPr>
            <w:hyperlink r:id="rId76" w:history="1">
              <w:r w:rsidRPr="00253554">
                <w:rPr>
                  <w:rStyle w:val="Hyperlink"/>
                </w:rPr>
                <w:t>https://github.com/CEDStandards/CEDS-Elements/files/9766570/CEDS.OSC.Proposed.New.Element.Issue.482.Adjust.Capacity.Reason.docx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C9E3E57" w14:textId="6ED6C263" w:rsidR="00C669C8" w:rsidRDefault="00DB50FA" w:rsidP="00C669C8">
            <w:r>
              <w:t>February 6, 2023</w:t>
            </w:r>
          </w:p>
        </w:tc>
      </w:tr>
      <w:tr w:rsidR="00C669C8" w:rsidRPr="00542E78" w14:paraId="2735D625" w14:textId="77777777" w:rsidTr="00C029C6">
        <w:tc>
          <w:tcPr>
            <w:tcW w:w="1075" w:type="dxa"/>
          </w:tcPr>
          <w:p w14:paraId="254BC9BF" w14:textId="5A519B5E" w:rsidR="00C669C8" w:rsidRDefault="00C669C8" w:rsidP="00C669C8">
            <w:hyperlink r:id="rId77" w:history="1">
              <w:r w:rsidRPr="00D76D24">
                <w:rPr>
                  <w:rStyle w:val="Hyperlink"/>
                </w:rPr>
                <w:t>483</w:t>
              </w:r>
            </w:hyperlink>
          </w:p>
        </w:tc>
        <w:tc>
          <w:tcPr>
            <w:tcW w:w="2880" w:type="dxa"/>
          </w:tcPr>
          <w:p w14:paraId="678773A9" w14:textId="07C253F9" w:rsidR="00C669C8" w:rsidRDefault="00C669C8" w:rsidP="00C669C8">
            <w:r>
              <w:t>Add Age 2 and Older Capacity</w:t>
            </w:r>
          </w:p>
        </w:tc>
        <w:tc>
          <w:tcPr>
            <w:tcW w:w="7560" w:type="dxa"/>
          </w:tcPr>
          <w:p w14:paraId="526CFAFA" w14:textId="451C1D5F" w:rsidR="00C669C8" w:rsidRDefault="00C669C8" w:rsidP="00C669C8">
            <w:pPr>
              <w:tabs>
                <w:tab w:val="left" w:pos="5688"/>
              </w:tabs>
            </w:pPr>
            <w:hyperlink r:id="rId78" w:history="1">
              <w:r w:rsidRPr="00253554">
                <w:rPr>
                  <w:rStyle w:val="Hyperlink"/>
                </w:rPr>
                <w:t>https://github.com/CEDStandards/CEDS-Elements/files/9767557/CEDS.OSC.Proposed.New.Element.Issue.483.Age.2.and.Older.Capacity.docx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E527D5" w14:textId="425CB651" w:rsidR="00C669C8" w:rsidRDefault="0050332F" w:rsidP="00C669C8">
            <w:r>
              <w:t>February 6, 2023</w:t>
            </w:r>
          </w:p>
        </w:tc>
      </w:tr>
      <w:tr w:rsidR="00C669C8" w:rsidRPr="00542E78" w14:paraId="0FB3EA94" w14:textId="77777777" w:rsidTr="00C029C6">
        <w:tc>
          <w:tcPr>
            <w:tcW w:w="1075" w:type="dxa"/>
          </w:tcPr>
          <w:p w14:paraId="59C18568" w14:textId="629F9BE7" w:rsidR="00C669C8" w:rsidRDefault="00C669C8" w:rsidP="00C669C8">
            <w:hyperlink r:id="rId79" w:history="1">
              <w:r w:rsidRPr="00FF7A15">
                <w:rPr>
                  <w:rStyle w:val="Hyperlink"/>
                </w:rPr>
                <w:t>484</w:t>
              </w:r>
            </w:hyperlink>
          </w:p>
        </w:tc>
        <w:tc>
          <w:tcPr>
            <w:tcW w:w="2880" w:type="dxa"/>
          </w:tcPr>
          <w:p w14:paraId="7027C7F6" w14:textId="202CD752" w:rsidR="00C669C8" w:rsidRDefault="00C669C8" w:rsidP="00C669C8">
            <w:r>
              <w:t>Add Age Under 2 Capacity</w:t>
            </w:r>
          </w:p>
        </w:tc>
        <w:tc>
          <w:tcPr>
            <w:tcW w:w="7560" w:type="dxa"/>
          </w:tcPr>
          <w:p w14:paraId="412F18C3" w14:textId="734D1591" w:rsidR="00C669C8" w:rsidRDefault="00C669C8" w:rsidP="00C669C8">
            <w:pPr>
              <w:tabs>
                <w:tab w:val="left" w:pos="5688"/>
              </w:tabs>
            </w:pPr>
            <w:hyperlink r:id="rId80" w:history="1">
              <w:r w:rsidRPr="00253554">
                <w:rPr>
                  <w:rStyle w:val="Hyperlink"/>
                </w:rPr>
                <w:t>https://github.com/CEDStandards/CEDS-Elements/files/9767572/CEDS.OSC.Proposed.New.Element.Issue.484.Age.Under.2.Capacity.docx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6D5B600" w14:textId="79CB1F88" w:rsidR="00C669C8" w:rsidRDefault="0050332F" w:rsidP="00C669C8">
            <w:r>
              <w:t>February 6, 2023</w:t>
            </w:r>
          </w:p>
        </w:tc>
      </w:tr>
      <w:tr w:rsidR="00BD6C58" w:rsidRPr="00542E78" w14:paraId="4FAD8061" w14:textId="77777777" w:rsidTr="00C029C6">
        <w:tc>
          <w:tcPr>
            <w:tcW w:w="1075" w:type="dxa"/>
          </w:tcPr>
          <w:p w14:paraId="0D68089C" w14:textId="10B607F9" w:rsidR="00BD6C58" w:rsidRDefault="00BD6C58" w:rsidP="00BD6C58">
            <w:hyperlink r:id="rId81" w:history="1">
              <w:r w:rsidRPr="006574EA">
                <w:rPr>
                  <w:rStyle w:val="Hyperlink"/>
                </w:rPr>
                <w:t>493</w:t>
              </w:r>
            </w:hyperlink>
          </w:p>
        </w:tc>
        <w:tc>
          <w:tcPr>
            <w:tcW w:w="2880" w:type="dxa"/>
          </w:tcPr>
          <w:p w14:paraId="6B1F10E7" w14:textId="325C8C3D" w:rsidR="00BD6C58" w:rsidRDefault="00BD6C58" w:rsidP="00BD6C58">
            <w:r w:rsidRPr="006574EA">
              <w:t>Add and Update Elements Related to Finance</w:t>
            </w:r>
          </w:p>
        </w:tc>
        <w:tc>
          <w:tcPr>
            <w:tcW w:w="7560" w:type="dxa"/>
          </w:tcPr>
          <w:p w14:paraId="21D84BA8" w14:textId="237CBD27" w:rsidR="00BD6C58" w:rsidRDefault="00BD6C58" w:rsidP="00BD6C58">
            <w:pPr>
              <w:tabs>
                <w:tab w:val="left" w:pos="5688"/>
              </w:tabs>
            </w:pPr>
            <w:hyperlink r:id="rId82" w:history="1">
              <w:r w:rsidRPr="006574EA">
                <w:rPr>
                  <w:rStyle w:val="Hyperlink"/>
                </w:rPr>
                <w:t>https://github.com/CEDStandards/CEDS-Elements/files/9636748/CEDS.DW.Expansion.Process.-.New.Finance.Elements.Issue_493.docx</w:t>
              </w:r>
            </w:hyperlink>
            <w:r w:rsidRPr="006574EA">
              <w:t xml:space="preserve"> </w:t>
            </w:r>
          </w:p>
        </w:tc>
        <w:tc>
          <w:tcPr>
            <w:tcW w:w="1435" w:type="dxa"/>
          </w:tcPr>
          <w:p w14:paraId="01DB2881" w14:textId="0085AA02" w:rsidR="00BD6C58" w:rsidRDefault="0050332F" w:rsidP="00BD6C58">
            <w:r>
              <w:t>February 6, 2023</w:t>
            </w:r>
          </w:p>
        </w:tc>
      </w:tr>
      <w:tr w:rsidR="009B6D34" w:rsidRPr="00542E78" w14:paraId="273181A7" w14:textId="77777777" w:rsidTr="00C029C6">
        <w:tc>
          <w:tcPr>
            <w:tcW w:w="1075" w:type="dxa"/>
          </w:tcPr>
          <w:p w14:paraId="009AFCBB" w14:textId="70ACE8DA" w:rsidR="009B6D34" w:rsidRDefault="009B6D34" w:rsidP="009B6D34">
            <w:hyperlink r:id="rId83" w:history="1">
              <w:r w:rsidRPr="006941F6">
                <w:rPr>
                  <w:rStyle w:val="Hyperlink"/>
                </w:rPr>
                <w:t>534</w:t>
              </w:r>
            </w:hyperlink>
          </w:p>
        </w:tc>
        <w:tc>
          <w:tcPr>
            <w:tcW w:w="2880" w:type="dxa"/>
          </w:tcPr>
          <w:p w14:paraId="54DE361F" w14:textId="346DDCC5" w:rsidR="009B6D34" w:rsidRDefault="009B6D34" w:rsidP="009B6D34">
            <w:r w:rsidRPr="006941F6">
              <w:t>Add New Element: Enrollment Capacity and phase out Facility Enrollment Capacity</w:t>
            </w:r>
          </w:p>
        </w:tc>
        <w:tc>
          <w:tcPr>
            <w:tcW w:w="7560" w:type="dxa"/>
          </w:tcPr>
          <w:p w14:paraId="6BCF3933" w14:textId="75BB48DB" w:rsidR="009B6D34" w:rsidRDefault="009B6D34" w:rsidP="009B6D34">
            <w:pPr>
              <w:tabs>
                <w:tab w:val="left" w:pos="5688"/>
              </w:tabs>
            </w:pPr>
            <w:hyperlink r:id="rId84" w:history="1">
              <w:r w:rsidRPr="006941F6">
                <w:rPr>
                  <w:rStyle w:val="Hyperlink"/>
                </w:rPr>
                <w:t>https://github.com/CEDStandards/CEDS-Elements/files/9929578/CEDS.OSC.Proposed.New.Element_Issue.534.Enrollment.Capacity.docx</w:t>
              </w:r>
            </w:hyperlink>
            <w:r w:rsidRPr="006941F6">
              <w:t xml:space="preserve"> </w:t>
            </w:r>
          </w:p>
        </w:tc>
        <w:tc>
          <w:tcPr>
            <w:tcW w:w="1435" w:type="dxa"/>
          </w:tcPr>
          <w:p w14:paraId="07D23B16" w14:textId="22D7BD1C" w:rsidR="009B6D34" w:rsidRDefault="0050332F" w:rsidP="009B6D34">
            <w:r>
              <w:t>February 6, 2023</w:t>
            </w:r>
          </w:p>
        </w:tc>
      </w:tr>
      <w:tr w:rsidR="009B6D34" w:rsidRPr="00542E78" w14:paraId="5E659F61" w14:textId="77777777" w:rsidTr="00C029C6">
        <w:tc>
          <w:tcPr>
            <w:tcW w:w="1075" w:type="dxa"/>
          </w:tcPr>
          <w:p w14:paraId="67124225" w14:textId="2CE6EADA" w:rsidR="009B6D34" w:rsidRDefault="009B6D34" w:rsidP="009B6D34">
            <w:hyperlink r:id="rId85" w:history="1">
              <w:r w:rsidRPr="00F924FF">
                <w:rPr>
                  <w:rStyle w:val="Hyperlink"/>
                </w:rPr>
                <w:t>539</w:t>
              </w:r>
            </w:hyperlink>
          </w:p>
        </w:tc>
        <w:tc>
          <w:tcPr>
            <w:tcW w:w="2880" w:type="dxa"/>
          </w:tcPr>
          <w:p w14:paraId="428079A8" w14:textId="31CC7940" w:rsidR="009B6D34" w:rsidRDefault="009B6D34" w:rsidP="009B6D34">
            <w:r>
              <w:t>Update Definition for Frequency of Service</w:t>
            </w:r>
          </w:p>
        </w:tc>
        <w:tc>
          <w:tcPr>
            <w:tcW w:w="7560" w:type="dxa"/>
          </w:tcPr>
          <w:p w14:paraId="55C7F14E" w14:textId="0C544DBE" w:rsidR="009B6D34" w:rsidRDefault="009B6D34" w:rsidP="009B6D34">
            <w:pPr>
              <w:tabs>
                <w:tab w:val="left" w:pos="5688"/>
              </w:tabs>
            </w:pPr>
            <w:hyperlink r:id="rId86" w:history="1">
              <w:r w:rsidRPr="00253554">
                <w:rPr>
                  <w:rStyle w:val="Hyperlink"/>
                </w:rPr>
                <w:t>https://github.com/CEDStandards/CEDS-Elements/files/9930308/CEDS.OSC.Proposed.Modified.Element_Issue.539.Frequency.of.Service.docx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811DEA" w14:textId="497E9F5C" w:rsidR="009B6D34" w:rsidRDefault="0050332F" w:rsidP="009B6D34">
            <w:r>
              <w:t>February 6, 2023</w:t>
            </w:r>
          </w:p>
        </w:tc>
      </w:tr>
    </w:tbl>
    <w:p w14:paraId="37276E28" w14:textId="0266D2C4" w:rsidR="00B718E6" w:rsidRPr="00542E78" w:rsidRDefault="00B718E6" w:rsidP="00B718E6"/>
    <w:p w14:paraId="46A5A102" w14:textId="7EB9C6CD" w:rsidR="001B7DAC" w:rsidRPr="00542E78" w:rsidRDefault="001B7DAC" w:rsidP="001B7DAC"/>
    <w:p w14:paraId="0953D9A3" w14:textId="01648CEC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CA59" w14:textId="77777777" w:rsidR="009B5C01" w:rsidRDefault="009B5C01" w:rsidP="004D14B8">
      <w:pPr>
        <w:spacing w:after="0" w:line="240" w:lineRule="auto"/>
      </w:pPr>
      <w:r>
        <w:separator/>
      </w:r>
    </w:p>
  </w:endnote>
  <w:endnote w:type="continuationSeparator" w:id="0">
    <w:p w14:paraId="5663B705" w14:textId="77777777" w:rsidR="009B5C01" w:rsidRDefault="009B5C01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B87C" w14:textId="77777777" w:rsidR="009B5C01" w:rsidRDefault="009B5C01" w:rsidP="004D14B8">
      <w:pPr>
        <w:spacing w:after="0" w:line="240" w:lineRule="auto"/>
      </w:pPr>
      <w:r>
        <w:separator/>
      </w:r>
    </w:p>
  </w:footnote>
  <w:footnote w:type="continuationSeparator" w:id="0">
    <w:p w14:paraId="348FE2C6" w14:textId="77777777" w:rsidR="009B5C01" w:rsidRDefault="009B5C01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60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0663A"/>
    <w:rsid w:val="00016137"/>
    <w:rsid w:val="00022D2C"/>
    <w:rsid w:val="00026FAE"/>
    <w:rsid w:val="0003015D"/>
    <w:rsid w:val="00032ACC"/>
    <w:rsid w:val="00044312"/>
    <w:rsid w:val="000448EA"/>
    <w:rsid w:val="00044EE7"/>
    <w:rsid w:val="00054BEB"/>
    <w:rsid w:val="00061589"/>
    <w:rsid w:val="000621E2"/>
    <w:rsid w:val="00065162"/>
    <w:rsid w:val="000700EF"/>
    <w:rsid w:val="00077389"/>
    <w:rsid w:val="000840FC"/>
    <w:rsid w:val="00087658"/>
    <w:rsid w:val="00093F8E"/>
    <w:rsid w:val="00094AC3"/>
    <w:rsid w:val="0009709C"/>
    <w:rsid w:val="00097F8D"/>
    <w:rsid w:val="000B05F0"/>
    <w:rsid w:val="000B3BCA"/>
    <w:rsid w:val="000C0E4A"/>
    <w:rsid w:val="000C0F7D"/>
    <w:rsid w:val="000C1B7E"/>
    <w:rsid w:val="000D3A33"/>
    <w:rsid w:val="000D4553"/>
    <w:rsid w:val="000F3135"/>
    <w:rsid w:val="000F580C"/>
    <w:rsid w:val="001037E9"/>
    <w:rsid w:val="001049AB"/>
    <w:rsid w:val="0010593C"/>
    <w:rsid w:val="00106A9D"/>
    <w:rsid w:val="00107F19"/>
    <w:rsid w:val="00110599"/>
    <w:rsid w:val="0011327C"/>
    <w:rsid w:val="001160EC"/>
    <w:rsid w:val="00121579"/>
    <w:rsid w:val="00127097"/>
    <w:rsid w:val="00127C1D"/>
    <w:rsid w:val="00132CA8"/>
    <w:rsid w:val="001400FD"/>
    <w:rsid w:val="0014056E"/>
    <w:rsid w:val="001453F6"/>
    <w:rsid w:val="001616DC"/>
    <w:rsid w:val="00163455"/>
    <w:rsid w:val="00165152"/>
    <w:rsid w:val="00165E19"/>
    <w:rsid w:val="001801D7"/>
    <w:rsid w:val="001862AE"/>
    <w:rsid w:val="001A2961"/>
    <w:rsid w:val="001A3C8E"/>
    <w:rsid w:val="001A4DE5"/>
    <w:rsid w:val="001A5FD8"/>
    <w:rsid w:val="001A681A"/>
    <w:rsid w:val="001B551B"/>
    <w:rsid w:val="001B5A98"/>
    <w:rsid w:val="001B7DAC"/>
    <w:rsid w:val="001C22F0"/>
    <w:rsid w:val="001C2F4B"/>
    <w:rsid w:val="001C3925"/>
    <w:rsid w:val="001C6150"/>
    <w:rsid w:val="001D0410"/>
    <w:rsid w:val="001D26EE"/>
    <w:rsid w:val="001D5949"/>
    <w:rsid w:val="001F5246"/>
    <w:rsid w:val="001F77B7"/>
    <w:rsid w:val="00204D0E"/>
    <w:rsid w:val="002061D1"/>
    <w:rsid w:val="002119F6"/>
    <w:rsid w:val="00214A35"/>
    <w:rsid w:val="002211E9"/>
    <w:rsid w:val="00230E46"/>
    <w:rsid w:val="00237D5B"/>
    <w:rsid w:val="00243B54"/>
    <w:rsid w:val="0024512A"/>
    <w:rsid w:val="00245CDF"/>
    <w:rsid w:val="00247A1A"/>
    <w:rsid w:val="0025286F"/>
    <w:rsid w:val="002537F7"/>
    <w:rsid w:val="00253950"/>
    <w:rsid w:val="00270041"/>
    <w:rsid w:val="00271A53"/>
    <w:rsid w:val="00272602"/>
    <w:rsid w:val="00277F5D"/>
    <w:rsid w:val="00290E80"/>
    <w:rsid w:val="00297AD5"/>
    <w:rsid w:val="002A3B4E"/>
    <w:rsid w:val="002A45AF"/>
    <w:rsid w:val="002A4E48"/>
    <w:rsid w:val="002A5CB4"/>
    <w:rsid w:val="002A7922"/>
    <w:rsid w:val="002B3F69"/>
    <w:rsid w:val="002B470E"/>
    <w:rsid w:val="002B49BC"/>
    <w:rsid w:val="002B5884"/>
    <w:rsid w:val="002C2EDF"/>
    <w:rsid w:val="002C3236"/>
    <w:rsid w:val="002C6CDC"/>
    <w:rsid w:val="002E0211"/>
    <w:rsid w:val="002E79D2"/>
    <w:rsid w:val="002F0D92"/>
    <w:rsid w:val="003009FE"/>
    <w:rsid w:val="00305D52"/>
    <w:rsid w:val="00306421"/>
    <w:rsid w:val="003070EC"/>
    <w:rsid w:val="0032355F"/>
    <w:rsid w:val="003237B6"/>
    <w:rsid w:val="00326CDD"/>
    <w:rsid w:val="0033212E"/>
    <w:rsid w:val="00332E9C"/>
    <w:rsid w:val="00344746"/>
    <w:rsid w:val="00356375"/>
    <w:rsid w:val="00361576"/>
    <w:rsid w:val="00361889"/>
    <w:rsid w:val="00361A0A"/>
    <w:rsid w:val="00361A5E"/>
    <w:rsid w:val="00380060"/>
    <w:rsid w:val="0038583D"/>
    <w:rsid w:val="00386F7A"/>
    <w:rsid w:val="00392696"/>
    <w:rsid w:val="00394C94"/>
    <w:rsid w:val="003A01C6"/>
    <w:rsid w:val="003A1432"/>
    <w:rsid w:val="003A1760"/>
    <w:rsid w:val="003A58D2"/>
    <w:rsid w:val="003A5CE6"/>
    <w:rsid w:val="003B0869"/>
    <w:rsid w:val="003B39CB"/>
    <w:rsid w:val="003B484C"/>
    <w:rsid w:val="003B7F9A"/>
    <w:rsid w:val="003D469C"/>
    <w:rsid w:val="003E15EB"/>
    <w:rsid w:val="003E2C1B"/>
    <w:rsid w:val="003E373D"/>
    <w:rsid w:val="003E7B80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2EBD"/>
    <w:rsid w:val="0042467A"/>
    <w:rsid w:val="00444CEB"/>
    <w:rsid w:val="00445AF7"/>
    <w:rsid w:val="00445D17"/>
    <w:rsid w:val="00451C2F"/>
    <w:rsid w:val="0046281F"/>
    <w:rsid w:val="00465D98"/>
    <w:rsid w:val="004702B6"/>
    <w:rsid w:val="00471F67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1B5B"/>
    <w:rsid w:val="004C2F00"/>
    <w:rsid w:val="004C32C3"/>
    <w:rsid w:val="004D14B8"/>
    <w:rsid w:val="004D16F8"/>
    <w:rsid w:val="004D1D04"/>
    <w:rsid w:val="004D6A90"/>
    <w:rsid w:val="004E75E3"/>
    <w:rsid w:val="004F23D6"/>
    <w:rsid w:val="004F6A80"/>
    <w:rsid w:val="004F7D74"/>
    <w:rsid w:val="00502624"/>
    <w:rsid w:val="0050332F"/>
    <w:rsid w:val="00503CB9"/>
    <w:rsid w:val="005118D6"/>
    <w:rsid w:val="0051194B"/>
    <w:rsid w:val="0051671C"/>
    <w:rsid w:val="0051795D"/>
    <w:rsid w:val="00520BFF"/>
    <w:rsid w:val="005265C6"/>
    <w:rsid w:val="00527E1C"/>
    <w:rsid w:val="00535D47"/>
    <w:rsid w:val="00540ED1"/>
    <w:rsid w:val="00540F78"/>
    <w:rsid w:val="0054178B"/>
    <w:rsid w:val="00542E78"/>
    <w:rsid w:val="00543151"/>
    <w:rsid w:val="00547665"/>
    <w:rsid w:val="00555563"/>
    <w:rsid w:val="005569F3"/>
    <w:rsid w:val="005629F5"/>
    <w:rsid w:val="0056304B"/>
    <w:rsid w:val="005663E8"/>
    <w:rsid w:val="00567C4E"/>
    <w:rsid w:val="00573AC3"/>
    <w:rsid w:val="00577F79"/>
    <w:rsid w:val="00582376"/>
    <w:rsid w:val="00585FA4"/>
    <w:rsid w:val="00596196"/>
    <w:rsid w:val="0059775E"/>
    <w:rsid w:val="005A6730"/>
    <w:rsid w:val="005B0F96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16276"/>
    <w:rsid w:val="00623213"/>
    <w:rsid w:val="00623942"/>
    <w:rsid w:val="00626732"/>
    <w:rsid w:val="0063294F"/>
    <w:rsid w:val="0064085D"/>
    <w:rsid w:val="00646579"/>
    <w:rsid w:val="006574EA"/>
    <w:rsid w:val="006701AE"/>
    <w:rsid w:val="00671158"/>
    <w:rsid w:val="0067656D"/>
    <w:rsid w:val="00680CD7"/>
    <w:rsid w:val="0068504D"/>
    <w:rsid w:val="006921FE"/>
    <w:rsid w:val="00697960"/>
    <w:rsid w:val="006A242B"/>
    <w:rsid w:val="006A49E8"/>
    <w:rsid w:val="006A586F"/>
    <w:rsid w:val="006A5AF3"/>
    <w:rsid w:val="006B38DD"/>
    <w:rsid w:val="006B5C1F"/>
    <w:rsid w:val="006C040F"/>
    <w:rsid w:val="006C2BD7"/>
    <w:rsid w:val="006D0796"/>
    <w:rsid w:val="006D39AF"/>
    <w:rsid w:val="006D680D"/>
    <w:rsid w:val="006E56E0"/>
    <w:rsid w:val="006F32BC"/>
    <w:rsid w:val="006F3FC6"/>
    <w:rsid w:val="006F642F"/>
    <w:rsid w:val="00700DFB"/>
    <w:rsid w:val="0071085E"/>
    <w:rsid w:val="00713F75"/>
    <w:rsid w:val="00717153"/>
    <w:rsid w:val="00717B19"/>
    <w:rsid w:val="0072324F"/>
    <w:rsid w:val="00730E90"/>
    <w:rsid w:val="00731F02"/>
    <w:rsid w:val="0073618D"/>
    <w:rsid w:val="00740CED"/>
    <w:rsid w:val="00750265"/>
    <w:rsid w:val="007554DA"/>
    <w:rsid w:val="00755766"/>
    <w:rsid w:val="007653DA"/>
    <w:rsid w:val="00765D11"/>
    <w:rsid w:val="0077239B"/>
    <w:rsid w:val="00774117"/>
    <w:rsid w:val="007776AD"/>
    <w:rsid w:val="0077789F"/>
    <w:rsid w:val="00786DC6"/>
    <w:rsid w:val="007928D3"/>
    <w:rsid w:val="00792A71"/>
    <w:rsid w:val="007A073D"/>
    <w:rsid w:val="007A0D4A"/>
    <w:rsid w:val="007A1B07"/>
    <w:rsid w:val="007B02B0"/>
    <w:rsid w:val="007B0A33"/>
    <w:rsid w:val="007B20DD"/>
    <w:rsid w:val="007B37AA"/>
    <w:rsid w:val="007B6508"/>
    <w:rsid w:val="007B6D53"/>
    <w:rsid w:val="007C0555"/>
    <w:rsid w:val="007C3C76"/>
    <w:rsid w:val="007C3D86"/>
    <w:rsid w:val="007C4238"/>
    <w:rsid w:val="007C429E"/>
    <w:rsid w:val="007D1CA4"/>
    <w:rsid w:val="007E0259"/>
    <w:rsid w:val="007E3956"/>
    <w:rsid w:val="007E3B89"/>
    <w:rsid w:val="007E413C"/>
    <w:rsid w:val="007E5CC0"/>
    <w:rsid w:val="007E628E"/>
    <w:rsid w:val="007E7474"/>
    <w:rsid w:val="007F0363"/>
    <w:rsid w:val="007F624B"/>
    <w:rsid w:val="007F7F6D"/>
    <w:rsid w:val="0080284E"/>
    <w:rsid w:val="00805354"/>
    <w:rsid w:val="00806D6C"/>
    <w:rsid w:val="0081489D"/>
    <w:rsid w:val="00814B77"/>
    <w:rsid w:val="00817D68"/>
    <w:rsid w:val="00821CF3"/>
    <w:rsid w:val="008224DC"/>
    <w:rsid w:val="00842FB1"/>
    <w:rsid w:val="00844462"/>
    <w:rsid w:val="008520D3"/>
    <w:rsid w:val="00855428"/>
    <w:rsid w:val="008639F4"/>
    <w:rsid w:val="0086615D"/>
    <w:rsid w:val="008701C7"/>
    <w:rsid w:val="00874F3C"/>
    <w:rsid w:val="008776EE"/>
    <w:rsid w:val="008844F0"/>
    <w:rsid w:val="008848D3"/>
    <w:rsid w:val="00884FBA"/>
    <w:rsid w:val="00885EE7"/>
    <w:rsid w:val="0088646E"/>
    <w:rsid w:val="008924B2"/>
    <w:rsid w:val="008960A5"/>
    <w:rsid w:val="00897D2A"/>
    <w:rsid w:val="008A5E43"/>
    <w:rsid w:val="008A6A49"/>
    <w:rsid w:val="008B09F5"/>
    <w:rsid w:val="008B29BC"/>
    <w:rsid w:val="008C0783"/>
    <w:rsid w:val="008C26E1"/>
    <w:rsid w:val="008C33C4"/>
    <w:rsid w:val="008C4E4B"/>
    <w:rsid w:val="008C5ACD"/>
    <w:rsid w:val="008D2AB4"/>
    <w:rsid w:val="008D3306"/>
    <w:rsid w:val="0090322C"/>
    <w:rsid w:val="009050D3"/>
    <w:rsid w:val="009119CC"/>
    <w:rsid w:val="00917F67"/>
    <w:rsid w:val="0093121D"/>
    <w:rsid w:val="00934AB7"/>
    <w:rsid w:val="00934CFC"/>
    <w:rsid w:val="00935382"/>
    <w:rsid w:val="0094184B"/>
    <w:rsid w:val="00952CA2"/>
    <w:rsid w:val="00961003"/>
    <w:rsid w:val="00962707"/>
    <w:rsid w:val="0096646A"/>
    <w:rsid w:val="00967991"/>
    <w:rsid w:val="00967E87"/>
    <w:rsid w:val="009703ED"/>
    <w:rsid w:val="0097386D"/>
    <w:rsid w:val="0097546C"/>
    <w:rsid w:val="00982C92"/>
    <w:rsid w:val="009A096E"/>
    <w:rsid w:val="009A113E"/>
    <w:rsid w:val="009A210B"/>
    <w:rsid w:val="009A2DE9"/>
    <w:rsid w:val="009A7E0B"/>
    <w:rsid w:val="009B5C01"/>
    <w:rsid w:val="009B6D34"/>
    <w:rsid w:val="009E33A3"/>
    <w:rsid w:val="009E3CD8"/>
    <w:rsid w:val="009E503C"/>
    <w:rsid w:val="009E6531"/>
    <w:rsid w:val="009E7A0D"/>
    <w:rsid w:val="009F304C"/>
    <w:rsid w:val="009F3997"/>
    <w:rsid w:val="009F413D"/>
    <w:rsid w:val="009F74AC"/>
    <w:rsid w:val="00A01149"/>
    <w:rsid w:val="00A06FF4"/>
    <w:rsid w:val="00A123C8"/>
    <w:rsid w:val="00A32716"/>
    <w:rsid w:val="00A32F96"/>
    <w:rsid w:val="00A3414D"/>
    <w:rsid w:val="00A34C60"/>
    <w:rsid w:val="00A367B1"/>
    <w:rsid w:val="00A51BD9"/>
    <w:rsid w:val="00A54CFC"/>
    <w:rsid w:val="00A65139"/>
    <w:rsid w:val="00A66DDE"/>
    <w:rsid w:val="00A737A9"/>
    <w:rsid w:val="00A7421B"/>
    <w:rsid w:val="00A75ECF"/>
    <w:rsid w:val="00A76907"/>
    <w:rsid w:val="00A8032A"/>
    <w:rsid w:val="00A86F9A"/>
    <w:rsid w:val="00A97F77"/>
    <w:rsid w:val="00A97F7A"/>
    <w:rsid w:val="00AA188E"/>
    <w:rsid w:val="00AA1C0F"/>
    <w:rsid w:val="00AA3513"/>
    <w:rsid w:val="00AB0B7C"/>
    <w:rsid w:val="00AC3363"/>
    <w:rsid w:val="00AC65E8"/>
    <w:rsid w:val="00AC67EB"/>
    <w:rsid w:val="00AE1DBF"/>
    <w:rsid w:val="00AE3B3D"/>
    <w:rsid w:val="00AE525C"/>
    <w:rsid w:val="00AE5EFA"/>
    <w:rsid w:val="00AF0DA1"/>
    <w:rsid w:val="00AF2BA0"/>
    <w:rsid w:val="00AF34F1"/>
    <w:rsid w:val="00AF61B8"/>
    <w:rsid w:val="00AF742B"/>
    <w:rsid w:val="00B0395C"/>
    <w:rsid w:val="00B0487D"/>
    <w:rsid w:val="00B157C6"/>
    <w:rsid w:val="00B174A7"/>
    <w:rsid w:val="00B205EE"/>
    <w:rsid w:val="00B24BC7"/>
    <w:rsid w:val="00B24F9B"/>
    <w:rsid w:val="00B330DC"/>
    <w:rsid w:val="00B360F7"/>
    <w:rsid w:val="00B368CE"/>
    <w:rsid w:val="00B37105"/>
    <w:rsid w:val="00B42A6F"/>
    <w:rsid w:val="00B44063"/>
    <w:rsid w:val="00B47606"/>
    <w:rsid w:val="00B570F5"/>
    <w:rsid w:val="00B6281F"/>
    <w:rsid w:val="00B718E6"/>
    <w:rsid w:val="00B75E80"/>
    <w:rsid w:val="00B867DC"/>
    <w:rsid w:val="00B90864"/>
    <w:rsid w:val="00BA1A3A"/>
    <w:rsid w:val="00BA5763"/>
    <w:rsid w:val="00BA6F02"/>
    <w:rsid w:val="00BB041E"/>
    <w:rsid w:val="00BB38BB"/>
    <w:rsid w:val="00BB6873"/>
    <w:rsid w:val="00BC1444"/>
    <w:rsid w:val="00BC2EE0"/>
    <w:rsid w:val="00BC4BA2"/>
    <w:rsid w:val="00BC564E"/>
    <w:rsid w:val="00BC5C8F"/>
    <w:rsid w:val="00BC6504"/>
    <w:rsid w:val="00BD1640"/>
    <w:rsid w:val="00BD1904"/>
    <w:rsid w:val="00BD3C5A"/>
    <w:rsid w:val="00BD3DE5"/>
    <w:rsid w:val="00BD4119"/>
    <w:rsid w:val="00BD6C58"/>
    <w:rsid w:val="00BE7EC2"/>
    <w:rsid w:val="00BF0014"/>
    <w:rsid w:val="00BF1ED5"/>
    <w:rsid w:val="00BF1ED8"/>
    <w:rsid w:val="00BF3316"/>
    <w:rsid w:val="00BF4FB9"/>
    <w:rsid w:val="00C00CAB"/>
    <w:rsid w:val="00C0222A"/>
    <w:rsid w:val="00C029C6"/>
    <w:rsid w:val="00C1078A"/>
    <w:rsid w:val="00C11DBD"/>
    <w:rsid w:val="00C2093B"/>
    <w:rsid w:val="00C21552"/>
    <w:rsid w:val="00C22CC7"/>
    <w:rsid w:val="00C23C18"/>
    <w:rsid w:val="00C25893"/>
    <w:rsid w:val="00C337CE"/>
    <w:rsid w:val="00C370CE"/>
    <w:rsid w:val="00C40E87"/>
    <w:rsid w:val="00C42BB1"/>
    <w:rsid w:val="00C42DC8"/>
    <w:rsid w:val="00C44D54"/>
    <w:rsid w:val="00C62064"/>
    <w:rsid w:val="00C63A52"/>
    <w:rsid w:val="00C66543"/>
    <w:rsid w:val="00C668C0"/>
    <w:rsid w:val="00C669C8"/>
    <w:rsid w:val="00C71173"/>
    <w:rsid w:val="00C74EE2"/>
    <w:rsid w:val="00C7578F"/>
    <w:rsid w:val="00C80D4E"/>
    <w:rsid w:val="00C96559"/>
    <w:rsid w:val="00CA33C7"/>
    <w:rsid w:val="00CA6FCF"/>
    <w:rsid w:val="00CA74F8"/>
    <w:rsid w:val="00CB0802"/>
    <w:rsid w:val="00CB0AE1"/>
    <w:rsid w:val="00CB5110"/>
    <w:rsid w:val="00CB5691"/>
    <w:rsid w:val="00CB7C4A"/>
    <w:rsid w:val="00CC1AD8"/>
    <w:rsid w:val="00CC46C5"/>
    <w:rsid w:val="00CC6B3D"/>
    <w:rsid w:val="00CC6BEC"/>
    <w:rsid w:val="00CC70BA"/>
    <w:rsid w:val="00CD0E0D"/>
    <w:rsid w:val="00CD363B"/>
    <w:rsid w:val="00CD3DE2"/>
    <w:rsid w:val="00CD4B1D"/>
    <w:rsid w:val="00CE27AD"/>
    <w:rsid w:val="00CE5F7D"/>
    <w:rsid w:val="00CE6FC9"/>
    <w:rsid w:val="00CF09D2"/>
    <w:rsid w:val="00CF6A8B"/>
    <w:rsid w:val="00D00193"/>
    <w:rsid w:val="00D016A7"/>
    <w:rsid w:val="00D05971"/>
    <w:rsid w:val="00D05DCE"/>
    <w:rsid w:val="00D07C3C"/>
    <w:rsid w:val="00D1078E"/>
    <w:rsid w:val="00D1519C"/>
    <w:rsid w:val="00D36FD1"/>
    <w:rsid w:val="00D4043B"/>
    <w:rsid w:val="00D421F7"/>
    <w:rsid w:val="00D52827"/>
    <w:rsid w:val="00D62EDA"/>
    <w:rsid w:val="00D67EDE"/>
    <w:rsid w:val="00D70F0D"/>
    <w:rsid w:val="00D728BE"/>
    <w:rsid w:val="00D7416B"/>
    <w:rsid w:val="00D74929"/>
    <w:rsid w:val="00D75E84"/>
    <w:rsid w:val="00D81C41"/>
    <w:rsid w:val="00D84A3B"/>
    <w:rsid w:val="00D86C4F"/>
    <w:rsid w:val="00D877D9"/>
    <w:rsid w:val="00D87D6B"/>
    <w:rsid w:val="00D87D82"/>
    <w:rsid w:val="00D9393F"/>
    <w:rsid w:val="00DA1CF1"/>
    <w:rsid w:val="00DA730E"/>
    <w:rsid w:val="00DA738B"/>
    <w:rsid w:val="00DA76AB"/>
    <w:rsid w:val="00DB143A"/>
    <w:rsid w:val="00DB50FA"/>
    <w:rsid w:val="00DC2514"/>
    <w:rsid w:val="00DC2C61"/>
    <w:rsid w:val="00DC591C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DF42E1"/>
    <w:rsid w:val="00E022CE"/>
    <w:rsid w:val="00E07D86"/>
    <w:rsid w:val="00E1502A"/>
    <w:rsid w:val="00E164D1"/>
    <w:rsid w:val="00E20E32"/>
    <w:rsid w:val="00E3157A"/>
    <w:rsid w:val="00E35866"/>
    <w:rsid w:val="00E36863"/>
    <w:rsid w:val="00E4406D"/>
    <w:rsid w:val="00E553A9"/>
    <w:rsid w:val="00E57E8B"/>
    <w:rsid w:val="00E65470"/>
    <w:rsid w:val="00E73A3A"/>
    <w:rsid w:val="00E75287"/>
    <w:rsid w:val="00E7790E"/>
    <w:rsid w:val="00E81262"/>
    <w:rsid w:val="00E90FAD"/>
    <w:rsid w:val="00EA4951"/>
    <w:rsid w:val="00EA702C"/>
    <w:rsid w:val="00EB60CB"/>
    <w:rsid w:val="00EB7068"/>
    <w:rsid w:val="00EC3A59"/>
    <w:rsid w:val="00EC461C"/>
    <w:rsid w:val="00EC5283"/>
    <w:rsid w:val="00EC61D6"/>
    <w:rsid w:val="00EC6BF0"/>
    <w:rsid w:val="00ED51FB"/>
    <w:rsid w:val="00ED6B9C"/>
    <w:rsid w:val="00EE44D5"/>
    <w:rsid w:val="00EE7545"/>
    <w:rsid w:val="00EE7CE3"/>
    <w:rsid w:val="00EF3F63"/>
    <w:rsid w:val="00EF4206"/>
    <w:rsid w:val="00EF45E1"/>
    <w:rsid w:val="00EF52C6"/>
    <w:rsid w:val="00F014AF"/>
    <w:rsid w:val="00F03894"/>
    <w:rsid w:val="00F06803"/>
    <w:rsid w:val="00F07665"/>
    <w:rsid w:val="00F1438C"/>
    <w:rsid w:val="00F21682"/>
    <w:rsid w:val="00F234E0"/>
    <w:rsid w:val="00F32E4B"/>
    <w:rsid w:val="00F35A63"/>
    <w:rsid w:val="00F464B4"/>
    <w:rsid w:val="00F47095"/>
    <w:rsid w:val="00F545C8"/>
    <w:rsid w:val="00F60AB2"/>
    <w:rsid w:val="00F65E4A"/>
    <w:rsid w:val="00F70693"/>
    <w:rsid w:val="00F72906"/>
    <w:rsid w:val="00F738C4"/>
    <w:rsid w:val="00F73FCC"/>
    <w:rsid w:val="00F74B36"/>
    <w:rsid w:val="00F90740"/>
    <w:rsid w:val="00FA1707"/>
    <w:rsid w:val="00FA202C"/>
    <w:rsid w:val="00FA62FC"/>
    <w:rsid w:val="00FB039E"/>
    <w:rsid w:val="00FB1549"/>
    <w:rsid w:val="00FC01F0"/>
    <w:rsid w:val="00FD3739"/>
    <w:rsid w:val="00FD424D"/>
    <w:rsid w:val="00FD4E99"/>
    <w:rsid w:val="00FE2329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EDStandards/CEDS-Elements/issues/329" TargetMode="External"/><Relationship Id="rId21" Type="http://schemas.openxmlformats.org/officeDocument/2006/relationships/hyperlink" Target="https://github.com/CEDStandards/CEDS-Elements/files/10458273/State.Defined.Alternate.Diploma.added.to.High.School.Diploma.Type.Issue_523.docx" TargetMode="External"/><Relationship Id="rId42" Type="http://schemas.openxmlformats.org/officeDocument/2006/relationships/hyperlink" Target="https://github.com/CEDStandards/CEDS-Elements/issues/369" TargetMode="External"/><Relationship Id="rId47" Type="http://schemas.openxmlformats.org/officeDocument/2006/relationships/hyperlink" Target="https://github.com/CEDStandards/CEDS-Elements/files/9990803/CEDS.OSC.Proposed.Modified.Element.Issue.373.docx" TargetMode="External"/><Relationship Id="rId63" Type="http://schemas.openxmlformats.org/officeDocument/2006/relationships/hyperlink" Target="https://github.com/CEDStandards/CEDS-Elements/files/10113941/CEDS.OSC.Proposed.Modified.Element.Issue.557.docx" TargetMode="External"/><Relationship Id="rId68" Type="http://schemas.openxmlformats.org/officeDocument/2006/relationships/hyperlink" Target="https://github.com/CEDStandards/CEDS-Elements/files/9435088/Assessment.Type.Administered.to.Children.With.Disabilities.Issue_275.docx" TargetMode="External"/><Relationship Id="rId84" Type="http://schemas.openxmlformats.org/officeDocument/2006/relationships/hyperlink" Target="https://github.com/CEDStandards/CEDS-Elements/files/9929578/CEDS.OSC.Proposed.New.Element_Issue.534.Enrollment.Capacity.docx" TargetMode="External"/><Relationship Id="rId16" Type="http://schemas.openxmlformats.org/officeDocument/2006/relationships/hyperlink" Target="https://github.com/CEDStandards/CEDS-Elements/issues/428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32" Type="http://schemas.openxmlformats.org/officeDocument/2006/relationships/hyperlink" Target="https://github.com/CEDStandards/CEDS-Elements/issues/355" TargetMode="External"/><Relationship Id="rId37" Type="http://schemas.openxmlformats.org/officeDocument/2006/relationships/hyperlink" Target="https://github.com/CEDStandards/CEDS-Elements/files/10071384/CEDS.OSC.Proposed.Modified.Element.Issue.357.docx" TargetMode="External"/><Relationship Id="rId53" Type="http://schemas.openxmlformats.org/officeDocument/2006/relationships/hyperlink" Target="https://github.com/CEDStandards/CEDS-Elements/files/9991657/CEDS.OSC.Proposed.Modified.Element.Issue.393.docx" TargetMode="External"/><Relationship Id="rId58" Type="http://schemas.openxmlformats.org/officeDocument/2006/relationships/hyperlink" Target="https://github.com/CEDStandards/CEDS-Elements/issues/555" TargetMode="External"/><Relationship Id="rId74" Type="http://schemas.openxmlformats.org/officeDocument/2006/relationships/hyperlink" Target="https://github.com/CEDStandards/CEDS-Elements/issues/482" TargetMode="External"/><Relationship Id="rId79" Type="http://schemas.openxmlformats.org/officeDocument/2006/relationships/hyperlink" Target="https://github.com/CEDStandards/CEDS-Elements/issues/484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github.com/CEDStandards/CEDS-Elements/files/10337200/Add.Board.Member.information.to.K12.Organization.Issue_429.docx" TargetMode="External"/><Relationship Id="rId14" Type="http://schemas.openxmlformats.org/officeDocument/2006/relationships/hyperlink" Target="https://github.com/CEDStandards/CEDS-Elements/issues/282" TargetMode="External"/><Relationship Id="rId22" Type="http://schemas.openxmlformats.org/officeDocument/2006/relationships/hyperlink" Target="https://github.com/CEDStandards/CEDS-Elements/issues/524" TargetMode="External"/><Relationship Id="rId27" Type="http://schemas.openxmlformats.org/officeDocument/2006/relationships/hyperlink" Target="https://github.com/CEDStandards/CEDS-Elements/files/10071477/CEDS.OSC.Proposed.New.Element.Issue.329.Incident.Activity.docx" TargetMode="External"/><Relationship Id="rId30" Type="http://schemas.openxmlformats.org/officeDocument/2006/relationships/hyperlink" Target="https://github.com/CEDStandards/CEDS-Elements/issues/353" TargetMode="External"/><Relationship Id="rId35" Type="http://schemas.openxmlformats.org/officeDocument/2006/relationships/hyperlink" Target="https://github.com/CEDStandards/CEDS-Elements/files/9984000/CEDS.OSC.Proposed.Modified.Element.Issue.356.docx" TargetMode="External"/><Relationship Id="rId43" Type="http://schemas.openxmlformats.org/officeDocument/2006/relationships/hyperlink" Target="https://github.com/CEDStandards/CEDS-Elements/files/9991605/CEDS.OSC.Proposed.Modified.Element.369.docx" TargetMode="External"/><Relationship Id="rId48" Type="http://schemas.openxmlformats.org/officeDocument/2006/relationships/hyperlink" Target="https://github.com/CEDStandards/CEDS-Elements/issues/384" TargetMode="External"/><Relationship Id="rId56" Type="http://schemas.openxmlformats.org/officeDocument/2006/relationships/hyperlink" Target="https://github.com/CEDStandards/CEDS-Elements/issues/505" TargetMode="External"/><Relationship Id="rId64" Type="http://schemas.openxmlformats.org/officeDocument/2006/relationships/hyperlink" Target="https://github.com/CEDStandards/CEDS-Elements/issues/360" TargetMode="External"/><Relationship Id="rId69" Type="http://schemas.openxmlformats.org/officeDocument/2006/relationships/hyperlink" Target="https://github.com/CEDStandards/CEDS-Elements/issues/284" TargetMode="External"/><Relationship Id="rId77" Type="http://schemas.openxmlformats.org/officeDocument/2006/relationships/hyperlink" Target="https://github.com/CEDStandards/CEDS-Elements/issues/483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files/10071428/CEDS.OSC.Proposed.Modified.Element.Issue.388.docx" TargetMode="External"/><Relationship Id="rId72" Type="http://schemas.openxmlformats.org/officeDocument/2006/relationships/hyperlink" Target="https://github.com/CEDStandards/CEDS-Elements/issues/447" TargetMode="External"/><Relationship Id="rId80" Type="http://schemas.openxmlformats.org/officeDocument/2006/relationships/hyperlink" Target="https://github.com/CEDStandards/CEDS-Elements/files/9767572/CEDS.OSC.Proposed.New.Element.Issue.484.Age.Under.2.Capacity.docx" TargetMode="External"/><Relationship Id="rId85" Type="http://schemas.openxmlformats.org/officeDocument/2006/relationships/hyperlink" Target="https://github.com/CEDStandards/CEDS-Elements/issues/539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issues/44" TargetMode="External"/><Relationship Id="rId17" Type="http://schemas.openxmlformats.org/officeDocument/2006/relationships/hyperlink" Target="https://github.com/CEDStandards/CEDS-Elements/files/10550267/Add.Salary.Scale.Schedule.to.K12.Organization.Issue_428.docx" TargetMode="External"/><Relationship Id="rId25" Type="http://schemas.openxmlformats.org/officeDocument/2006/relationships/hyperlink" Target="https://github.com/CEDStandards/CEDS-Elements/files/10503870/New.Entry.and.Exit.Codes.Issue_559.docx" TargetMode="External"/><Relationship Id="rId33" Type="http://schemas.openxmlformats.org/officeDocument/2006/relationships/hyperlink" Target="https://github.com/CEDStandards/CEDS-Elements/files/9983953/CEDS.OSC.Proposed.Modified.Element.Issue.355.docx" TargetMode="External"/><Relationship Id="rId38" Type="http://schemas.openxmlformats.org/officeDocument/2006/relationships/hyperlink" Target="https://github.com/CEDStandards/CEDS-Elements/issues/364" TargetMode="External"/><Relationship Id="rId46" Type="http://schemas.openxmlformats.org/officeDocument/2006/relationships/hyperlink" Target="https://github.com/CEDStandards/CEDS-Elements/issues/373" TargetMode="External"/><Relationship Id="rId59" Type="http://schemas.openxmlformats.org/officeDocument/2006/relationships/hyperlink" Target="https://github.com/CEDStandards/CEDS-Elements/files/10113669/CEDS.OSC.Proposed.Modified.Element.Issue.555.docx" TargetMode="External"/><Relationship Id="rId67" Type="http://schemas.openxmlformats.org/officeDocument/2006/relationships/hyperlink" Target="https://github.com/CEDStandards/CEDS-Elements/issues/275" TargetMode="External"/><Relationship Id="rId20" Type="http://schemas.openxmlformats.org/officeDocument/2006/relationships/hyperlink" Target="https://github.com/CEDStandards/CEDS-Elements/issues/523" TargetMode="External"/><Relationship Id="rId41" Type="http://schemas.openxmlformats.org/officeDocument/2006/relationships/hyperlink" Target="https://github.com/CEDStandards/CEDS-Elements/files/9984366/CEDS.OSC.Proposed.Modified.Element.Issue.365.docx" TargetMode="External"/><Relationship Id="rId54" Type="http://schemas.openxmlformats.org/officeDocument/2006/relationships/hyperlink" Target="https://github.com/CEDStandards/CEDS-Elements/issues/504" TargetMode="External"/><Relationship Id="rId62" Type="http://schemas.openxmlformats.org/officeDocument/2006/relationships/hyperlink" Target="https://github.com/CEDStandards/CEDS-Elements/issues/557" TargetMode="External"/><Relationship Id="rId70" Type="http://schemas.openxmlformats.org/officeDocument/2006/relationships/hyperlink" Target="https://github.com/CEDStandards/CEDS-Elements/issues/284" TargetMode="External"/><Relationship Id="rId75" Type="http://schemas.openxmlformats.org/officeDocument/2006/relationships/hyperlink" Target="https://github.com/CEDStandards/CEDS-Elements/files/9766565/CEDS.OSC.Proposed.New.Element.Issue.482.Adjusted.Capacity.docx" TargetMode="External"/><Relationship Id="rId83" Type="http://schemas.openxmlformats.org/officeDocument/2006/relationships/hyperlink" Target="https://github.com/CEDStandards/CEDS-Elements/issues/534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files/10337414/Matriculation.Issue_282.docx" TargetMode="External"/><Relationship Id="rId23" Type="http://schemas.openxmlformats.org/officeDocument/2006/relationships/hyperlink" Target="https://github.com/CEDStandards/CEDS-Elements/files/10338783/Professional.Development.Day.Issue_524.docx" TargetMode="External"/><Relationship Id="rId28" Type="http://schemas.openxmlformats.org/officeDocument/2006/relationships/hyperlink" Target="https://github.com/CEDStandards/CEDS-Elements/issues/350" TargetMode="External"/><Relationship Id="rId36" Type="http://schemas.openxmlformats.org/officeDocument/2006/relationships/hyperlink" Target="https://github.com/CEDStandards/CEDS-Elements/issues/357" TargetMode="External"/><Relationship Id="rId49" Type="http://schemas.openxmlformats.org/officeDocument/2006/relationships/hyperlink" Target="https://github.com/CEDStandards/CEDS-Elements/files/9990953/CEDS.OSC.Proposed.Modified.Element.Issue.384.docx" TargetMode="External"/><Relationship Id="rId57" Type="http://schemas.openxmlformats.org/officeDocument/2006/relationships/hyperlink" Target="https://github.com/CEDStandards/CEDS-Elements/files/9765619/CEDS.OSC.Proposed.Modified.Element.Issue.505.docx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github.com/CEDStandards/CEDS-Elements/files/9954919/CEDS.OSC.Proposed.Modified.Element.Issue.353.docx" TargetMode="External"/><Relationship Id="rId44" Type="http://schemas.openxmlformats.org/officeDocument/2006/relationships/hyperlink" Target="https://github.com/CEDStandards/CEDS-Elements/issues/370" TargetMode="External"/><Relationship Id="rId52" Type="http://schemas.openxmlformats.org/officeDocument/2006/relationships/hyperlink" Target="https://github.com/CEDStandards/CEDS-Elements/issues/393" TargetMode="External"/><Relationship Id="rId60" Type="http://schemas.openxmlformats.org/officeDocument/2006/relationships/hyperlink" Target="https://github.com/CEDStandards/CEDS-Elements/issues/556" TargetMode="External"/><Relationship Id="rId65" Type="http://schemas.openxmlformats.org/officeDocument/2006/relationships/hyperlink" Target="https://github.com/CEDStandards/CEDS-Elements/files/9881690/Proposed.New.Element.Student.Support.Service.Eligibility_36_522.docx" TargetMode="External"/><Relationship Id="rId73" Type="http://schemas.openxmlformats.org/officeDocument/2006/relationships/hyperlink" Target="https://github.com/CEDStandards/CEDS-Elements/files/9870176/CEDS.OSC.Proposed.Modified.Element.Issue.447.docx" TargetMode="External"/><Relationship Id="rId78" Type="http://schemas.openxmlformats.org/officeDocument/2006/relationships/hyperlink" Target="https://github.com/CEDStandards/CEDS-Elements/files/9767557/CEDS.OSC.Proposed.New.Element.Issue.483.Age.2.and.Older.Capacity.docx" TargetMode="External"/><Relationship Id="rId81" Type="http://schemas.openxmlformats.org/officeDocument/2006/relationships/hyperlink" Target="https://github.com/CEDStandards/CEDS-Elements/issues/493" TargetMode="External"/><Relationship Id="rId86" Type="http://schemas.openxmlformats.org/officeDocument/2006/relationships/hyperlink" Target="https://github.com/CEDStandards/CEDS-Elements/files/9930308/CEDS.OSC.Proposed.Modified.Element_Issue.539.Frequency.of.Service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github.com/CEDStandards/CEDS-Elements/files/10337106/Add.Share.Space.and.Share.Space.Description.Issue_44.docx" TargetMode="External"/><Relationship Id="rId18" Type="http://schemas.openxmlformats.org/officeDocument/2006/relationships/hyperlink" Target="https://github.com/CEDStandards/CEDS-Elements/issues/429" TargetMode="External"/><Relationship Id="rId39" Type="http://schemas.openxmlformats.org/officeDocument/2006/relationships/hyperlink" Target="https://github.com/CEDStandards/CEDS-Elements/files/9984243/CEDS.OSC.Proposed.Modified.Element.Issue.364.docx" TargetMode="External"/><Relationship Id="rId34" Type="http://schemas.openxmlformats.org/officeDocument/2006/relationships/hyperlink" Target="https://github.com/CEDStandards/CEDS-Elements/issues/356" TargetMode="External"/><Relationship Id="rId50" Type="http://schemas.openxmlformats.org/officeDocument/2006/relationships/hyperlink" Target="https://github.com/CEDStandards/CEDS-Elements/issues/388" TargetMode="External"/><Relationship Id="rId55" Type="http://schemas.openxmlformats.org/officeDocument/2006/relationships/hyperlink" Target="https://github.com/CEDStandards/CEDS-Elements/files/9765330/CEDS.OSC.Proposed.Modified.Element.Issue.504.docx" TargetMode="External"/><Relationship Id="rId76" Type="http://schemas.openxmlformats.org/officeDocument/2006/relationships/hyperlink" Target="https://github.com/CEDStandards/CEDS-Elements/files/9766570/CEDS.OSC.Proposed.New.Element.Issue.482.Adjust.Capacity.Reason.docx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hub.com/CEDStandards/CEDS-Elements/files/9418444/Align.the.Adult.Education.Option.Set.Codes.Between.Grade.Levels.Issue_284.docx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github.com/CEDStandards/CEDS-Elements/files/9973100/CEDS.OSC.Proposed.Modified.Element.Issue.350.docx" TargetMode="External"/><Relationship Id="rId24" Type="http://schemas.openxmlformats.org/officeDocument/2006/relationships/hyperlink" Target="https://github.com/CEDStandards/CEDS-Elements/issues/559" TargetMode="External"/><Relationship Id="rId40" Type="http://schemas.openxmlformats.org/officeDocument/2006/relationships/hyperlink" Target="https://github.com/CEDStandards/CEDS-Elements/issues/365" TargetMode="External"/><Relationship Id="rId45" Type="http://schemas.openxmlformats.org/officeDocument/2006/relationships/hyperlink" Target="https://github.com/CEDStandards/CEDS-Elements/files/9990653/CEDS.OSC.Proposed.Modified.Issue.370.docx" TargetMode="External"/><Relationship Id="rId66" Type="http://schemas.openxmlformats.org/officeDocument/2006/relationships/hyperlink" Target="https://github.com/CEDStandards/CEDS-Elements/issues/275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github.com/CEDStandards/CEDS-Elements/files/10113899/CEDS.OSC.Proposed.Modified.Element.Issue.556.docx" TargetMode="External"/><Relationship Id="rId82" Type="http://schemas.openxmlformats.org/officeDocument/2006/relationships/hyperlink" Target="https://github.com/CEDStandards/CEDS-Elements/files/9636748/CEDS.DW.Expansion.Process.-.New.Finance.Elements.Issue_49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21</cp:revision>
  <dcterms:created xsi:type="dcterms:W3CDTF">2023-02-06T14:16:00Z</dcterms:created>
  <dcterms:modified xsi:type="dcterms:W3CDTF">2023-02-06T14:36:00Z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