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29E747AE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3D77F4">
        <w:rPr>
          <w:i/>
          <w:iCs/>
        </w:rPr>
        <w:t>March</w:t>
      </w:r>
      <w:r w:rsidR="00C337CE">
        <w:rPr>
          <w:i/>
          <w:iCs/>
        </w:rPr>
        <w:t xml:space="preserve"> </w:t>
      </w:r>
      <w:r w:rsidR="003D77F4">
        <w:rPr>
          <w:i/>
          <w:iCs/>
        </w:rPr>
        <w:t>29</w:t>
      </w:r>
      <w:r w:rsidRPr="004B3C0E">
        <w:rPr>
          <w:i/>
          <w:iCs/>
        </w:rPr>
        <w:t>, 202</w:t>
      </w:r>
      <w:r w:rsidR="007F418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5C4CE657" w:rsidR="006726AD" w:rsidRDefault="00C72584" w:rsidP="006726AD">
            <w:hyperlink r:id="rId13" w:history="1">
              <w:r w:rsidR="00421B13" w:rsidRPr="00C72584">
                <w:rPr>
                  <w:rStyle w:val="Hyperlink"/>
                </w:rPr>
                <w:t>684</w:t>
              </w:r>
            </w:hyperlink>
          </w:p>
        </w:tc>
        <w:tc>
          <w:tcPr>
            <w:tcW w:w="2859" w:type="dxa"/>
          </w:tcPr>
          <w:p w14:paraId="0D309BC0" w14:textId="2143AFA2" w:rsidR="006726AD" w:rsidRDefault="005E4E5F" w:rsidP="006726AD">
            <w:r w:rsidRPr="005E4E5F">
              <w:t>Add Retention Exemption Reason to K12 Student Academic Record</w:t>
            </w:r>
          </w:p>
        </w:tc>
        <w:tc>
          <w:tcPr>
            <w:tcW w:w="7560" w:type="dxa"/>
          </w:tcPr>
          <w:p w14:paraId="1CD3CF6C" w14:textId="1029117D" w:rsidR="006726AD" w:rsidRDefault="005E4E5F" w:rsidP="006726AD">
            <w:hyperlink r:id="rId14" w:history="1">
              <w:r w:rsidRPr="004B05B0">
                <w:rPr>
                  <w:rStyle w:val="Hyperlink"/>
                </w:rPr>
                <w:t>https://github.com/CEDStandards/CEDS-Elements/files/14605405/Add.Retention.Exemption.Reason.to.K12.Student.Academic.Record_684.docx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4840511E" w:rsidR="006726AD" w:rsidRDefault="005E4E5F" w:rsidP="006726AD">
            <w:r>
              <w:t xml:space="preserve">June </w:t>
            </w:r>
            <w:r w:rsidR="0003435F">
              <w:t>2, 2024</w:t>
            </w:r>
          </w:p>
        </w:tc>
      </w:tr>
      <w:tr w:rsidR="007D02C1" w:rsidRPr="00542E78" w14:paraId="3E9EBDC4" w14:textId="77777777" w:rsidTr="00D84A3B">
        <w:tc>
          <w:tcPr>
            <w:tcW w:w="1096" w:type="dxa"/>
          </w:tcPr>
          <w:p w14:paraId="5838B5FF" w14:textId="14AD15F4" w:rsidR="007D02C1" w:rsidRDefault="0003435F" w:rsidP="006726AD">
            <w:hyperlink r:id="rId15" w:history="1">
              <w:r w:rsidR="00421B13" w:rsidRPr="0003435F">
                <w:rPr>
                  <w:rStyle w:val="Hyperlink"/>
                </w:rPr>
                <w:t>727</w:t>
              </w:r>
            </w:hyperlink>
          </w:p>
        </w:tc>
        <w:tc>
          <w:tcPr>
            <w:tcW w:w="2859" w:type="dxa"/>
          </w:tcPr>
          <w:p w14:paraId="12AAE14A" w14:textId="27553E22" w:rsidR="007D02C1" w:rsidRPr="007B6138" w:rsidRDefault="001A6044" w:rsidP="006726AD">
            <w:r w:rsidRPr="001A6044">
              <w:t>Procedural Safeguards Notice</w:t>
            </w:r>
          </w:p>
        </w:tc>
        <w:tc>
          <w:tcPr>
            <w:tcW w:w="7560" w:type="dxa"/>
          </w:tcPr>
          <w:p w14:paraId="40918BB4" w14:textId="7D1C5966" w:rsidR="007D02C1" w:rsidRDefault="001A6044" w:rsidP="006726AD">
            <w:hyperlink r:id="rId16" w:history="1">
              <w:r w:rsidRPr="004B05B0">
                <w:rPr>
                  <w:rStyle w:val="Hyperlink"/>
                </w:rPr>
                <w:t>https://github.com/CEDStandards/CEDS-Elements/files/14580281/CEDS.OSC.Proposed.New.Element.727.Procedural.Safeguard.docx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AA95E98" w14:textId="5CC4A329" w:rsidR="007D02C1" w:rsidRDefault="00DC1E2A" w:rsidP="006726AD">
            <w:r>
              <w:t>June 2, 2024</w:t>
            </w:r>
          </w:p>
        </w:tc>
      </w:tr>
      <w:tr w:rsidR="00E77710" w:rsidRPr="00542E78" w14:paraId="06C2D575" w14:textId="77777777" w:rsidTr="00D84A3B">
        <w:tc>
          <w:tcPr>
            <w:tcW w:w="1096" w:type="dxa"/>
          </w:tcPr>
          <w:p w14:paraId="6C499FA6" w14:textId="6AFC1549" w:rsidR="00E77710" w:rsidRDefault="001A6044" w:rsidP="006726AD">
            <w:hyperlink r:id="rId17" w:history="1">
              <w:r w:rsidR="00421B13" w:rsidRPr="001A6044">
                <w:rPr>
                  <w:rStyle w:val="Hyperlink"/>
                </w:rPr>
                <w:t>730</w:t>
              </w:r>
            </w:hyperlink>
          </w:p>
        </w:tc>
        <w:tc>
          <w:tcPr>
            <w:tcW w:w="2859" w:type="dxa"/>
          </w:tcPr>
          <w:p w14:paraId="5F7EA694" w14:textId="61260C9D" w:rsidR="00E77710" w:rsidRPr="007B6138" w:rsidRDefault="00C12DA7" w:rsidP="006726AD">
            <w:r w:rsidRPr="00C12DA7">
              <w:t>Student and Agency IEP invitations to IEP meetings for transition planning</w:t>
            </w:r>
          </w:p>
        </w:tc>
        <w:tc>
          <w:tcPr>
            <w:tcW w:w="7560" w:type="dxa"/>
          </w:tcPr>
          <w:p w14:paraId="18C95E99" w14:textId="405775F7" w:rsidR="00E77710" w:rsidRDefault="00C12DA7" w:rsidP="006726AD">
            <w:hyperlink r:id="rId18" w:history="1">
              <w:r w:rsidRPr="004B05B0">
                <w:rPr>
                  <w:rStyle w:val="Hyperlink"/>
                </w:rPr>
                <w:t>https://github.com/CEDStandards/CEDS-Elements/files/14528100/CEDS.OSC.Proposed.New.Element.730.IEP.Invitations.docx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03EDD77" w14:textId="7EB448FD" w:rsidR="00E77710" w:rsidRDefault="00DC1E2A" w:rsidP="006726AD">
            <w:r>
              <w:t>June 2, 2024</w:t>
            </w:r>
          </w:p>
        </w:tc>
      </w:tr>
      <w:tr w:rsidR="00E77710" w:rsidRPr="00542E78" w14:paraId="50D71842" w14:textId="77777777" w:rsidTr="00D84A3B">
        <w:tc>
          <w:tcPr>
            <w:tcW w:w="1096" w:type="dxa"/>
          </w:tcPr>
          <w:p w14:paraId="4176CCFC" w14:textId="1DEFDEA8" w:rsidR="00E77710" w:rsidRDefault="00C12DA7" w:rsidP="006726AD">
            <w:hyperlink r:id="rId19" w:history="1">
              <w:r w:rsidR="00421B13" w:rsidRPr="00C12DA7">
                <w:rPr>
                  <w:rStyle w:val="Hyperlink"/>
                </w:rPr>
                <w:t>731</w:t>
              </w:r>
            </w:hyperlink>
          </w:p>
        </w:tc>
        <w:tc>
          <w:tcPr>
            <w:tcW w:w="2859" w:type="dxa"/>
          </w:tcPr>
          <w:p w14:paraId="05A2B100" w14:textId="52D39C5B" w:rsidR="00E77710" w:rsidRPr="007B6138" w:rsidRDefault="00A03036" w:rsidP="006726AD">
            <w:r w:rsidRPr="00A03036">
              <w:t>Early Learning Part C to B Transition Date</w:t>
            </w:r>
          </w:p>
        </w:tc>
        <w:tc>
          <w:tcPr>
            <w:tcW w:w="7560" w:type="dxa"/>
          </w:tcPr>
          <w:p w14:paraId="4D6D0220" w14:textId="64B30449" w:rsidR="00E77710" w:rsidRDefault="00A03036" w:rsidP="006726AD">
            <w:hyperlink r:id="rId20" w:history="1">
              <w:r w:rsidRPr="004B05B0">
                <w:rPr>
                  <w:rStyle w:val="Hyperlink"/>
                </w:rPr>
                <w:t>https://github.com/CEDStandards/CEDS-Elements/files/14593254/CEDS.OSC.Proposed.New.Element.731-.Transition.C.to.B.Date.docx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9F75725" w14:textId="6560FDBB" w:rsidR="00E77710" w:rsidRDefault="00DC1E2A" w:rsidP="006726AD">
            <w:r>
              <w:t>June 2, 2024</w:t>
            </w:r>
          </w:p>
        </w:tc>
      </w:tr>
      <w:tr w:rsidR="00E77710" w:rsidRPr="00542E78" w14:paraId="631BCFF6" w14:textId="77777777" w:rsidTr="00D84A3B">
        <w:tc>
          <w:tcPr>
            <w:tcW w:w="1096" w:type="dxa"/>
          </w:tcPr>
          <w:p w14:paraId="115FB9BA" w14:textId="4BBAA6AE" w:rsidR="00E77710" w:rsidRDefault="00A03036" w:rsidP="006726AD">
            <w:hyperlink r:id="rId21" w:history="1">
              <w:r w:rsidR="00421B13" w:rsidRPr="00A03036">
                <w:rPr>
                  <w:rStyle w:val="Hyperlink"/>
                </w:rPr>
                <w:t>732</w:t>
              </w:r>
            </w:hyperlink>
          </w:p>
        </w:tc>
        <w:tc>
          <w:tcPr>
            <w:tcW w:w="2859" w:type="dxa"/>
          </w:tcPr>
          <w:p w14:paraId="2064C0B5" w14:textId="1EBE03D8" w:rsidR="00E77710" w:rsidRPr="007B6138" w:rsidRDefault="00E27DCA" w:rsidP="006726AD">
            <w:r w:rsidRPr="00E27DCA">
              <w:t>Early Learning Outcome Date</w:t>
            </w:r>
          </w:p>
        </w:tc>
        <w:tc>
          <w:tcPr>
            <w:tcW w:w="7560" w:type="dxa"/>
          </w:tcPr>
          <w:p w14:paraId="544192B4" w14:textId="7717A0A2" w:rsidR="00E77710" w:rsidRDefault="00E27DCA" w:rsidP="006726AD">
            <w:hyperlink r:id="rId22" w:history="1">
              <w:r w:rsidRPr="004B05B0">
                <w:rPr>
                  <w:rStyle w:val="Hyperlink"/>
                </w:rPr>
                <w:t>https://github.com/CEDStandards/CEDS-Elements/files/14706462/CEDS.OSC.Proposed.New.Element.-.732.EL.Outcome.Date.docx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A5F102" w14:textId="54F2D775" w:rsidR="00E77710" w:rsidRDefault="00DC1E2A" w:rsidP="006726AD">
            <w:r>
              <w:t>June 2, 2024</w:t>
            </w:r>
          </w:p>
        </w:tc>
      </w:tr>
      <w:tr w:rsidR="00E77710" w:rsidRPr="00542E78" w14:paraId="3382E7B3" w14:textId="77777777" w:rsidTr="00D84A3B">
        <w:tc>
          <w:tcPr>
            <w:tcW w:w="1096" w:type="dxa"/>
          </w:tcPr>
          <w:p w14:paraId="1409FA42" w14:textId="24E8F5C7" w:rsidR="00E77710" w:rsidRPr="00E77710" w:rsidRDefault="00E77710" w:rsidP="00E77710">
            <w:pPr>
              <w:rPr>
                <w:b/>
                <w:bCs/>
              </w:rPr>
            </w:pPr>
            <w:hyperlink r:id="rId23" w:history="1">
              <w:r w:rsidRPr="00261655">
                <w:rPr>
                  <w:rStyle w:val="Hyperlink"/>
                </w:rPr>
                <w:t>802</w:t>
              </w:r>
            </w:hyperlink>
          </w:p>
        </w:tc>
        <w:tc>
          <w:tcPr>
            <w:tcW w:w="2859" w:type="dxa"/>
          </w:tcPr>
          <w:p w14:paraId="5DD26841" w14:textId="18299156" w:rsidR="00E77710" w:rsidRPr="007B6138" w:rsidRDefault="00E77710" w:rsidP="00E77710">
            <w:r>
              <w:t>Add Accessible Format Provider Type</w:t>
            </w:r>
          </w:p>
        </w:tc>
        <w:tc>
          <w:tcPr>
            <w:tcW w:w="7560" w:type="dxa"/>
          </w:tcPr>
          <w:p w14:paraId="6BF65AE1" w14:textId="0DB95302" w:rsidR="00E77710" w:rsidRDefault="00E77710" w:rsidP="00E77710">
            <w:hyperlink r:id="rId24" w:history="1">
              <w:r w:rsidRPr="00E263A8">
                <w:rPr>
                  <w:rStyle w:val="Hyperlink"/>
                </w:rPr>
                <w:t>https://github.com/CEDStandards/CEDS-Elements/files/14112151/AccessibleFormatProviderType-.Updated.Options.docx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5095EB3" w14:textId="5E5170E7" w:rsidR="00E77710" w:rsidRDefault="00DC1E2A" w:rsidP="00E77710">
            <w:r>
              <w:t>June 2, 2024</w:t>
            </w:r>
          </w:p>
        </w:tc>
      </w:tr>
      <w:tr w:rsidR="00E77710" w:rsidRPr="00542E78" w14:paraId="05339148" w14:textId="77777777" w:rsidTr="00D84A3B">
        <w:tc>
          <w:tcPr>
            <w:tcW w:w="1096" w:type="dxa"/>
          </w:tcPr>
          <w:p w14:paraId="7044DC84" w14:textId="4FC2021C" w:rsidR="00E77710" w:rsidRDefault="00E27DCA" w:rsidP="00E77710">
            <w:hyperlink r:id="rId25" w:history="1">
              <w:r w:rsidR="00C72584" w:rsidRPr="00E27DCA">
                <w:rPr>
                  <w:rStyle w:val="Hyperlink"/>
                </w:rPr>
                <w:t>845</w:t>
              </w:r>
            </w:hyperlink>
          </w:p>
        </w:tc>
        <w:tc>
          <w:tcPr>
            <w:tcW w:w="2859" w:type="dxa"/>
          </w:tcPr>
          <w:p w14:paraId="1CCCAADE" w14:textId="732FEB97" w:rsidR="00E77710" w:rsidRPr="007B6138" w:rsidRDefault="00735545" w:rsidP="00E77710">
            <w:r w:rsidRPr="00735545">
              <w:t xml:space="preserve">Change the word "learner" to "person" in the element </w:t>
            </w:r>
            <w:r w:rsidRPr="00735545">
              <w:lastRenderedPageBreak/>
              <w:t xml:space="preserve">Person Relationship to Learner Lives </w:t>
            </w:r>
            <w:proofErr w:type="gramStart"/>
            <w:r w:rsidRPr="00735545">
              <w:t>With</w:t>
            </w:r>
            <w:proofErr w:type="gramEnd"/>
            <w:r w:rsidRPr="00735545">
              <w:t xml:space="preserve"> Indicator</w:t>
            </w:r>
          </w:p>
        </w:tc>
        <w:tc>
          <w:tcPr>
            <w:tcW w:w="7560" w:type="dxa"/>
          </w:tcPr>
          <w:p w14:paraId="72C3C450" w14:textId="61E3297A" w:rsidR="00E77710" w:rsidRDefault="00735545" w:rsidP="00E77710">
            <w:hyperlink r:id="rId26" w:history="1">
              <w:r w:rsidRPr="004B05B0">
                <w:rPr>
                  <w:rStyle w:val="Hyperlink"/>
                </w:rPr>
                <w:t>https://github.com/CEDStandards/CEDS-Elements/files/14744451/Change.the.word.Learner.to.Person.Issue_845.docx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B4F1DB5" w14:textId="75653F35" w:rsidR="00E77710" w:rsidRDefault="00DC1E2A" w:rsidP="00E77710">
            <w:r>
              <w:t>June 2, 2024</w:t>
            </w:r>
          </w:p>
        </w:tc>
      </w:tr>
      <w:tr w:rsidR="00E77710" w:rsidRPr="00542E78" w14:paraId="2F40BD72" w14:textId="77777777" w:rsidTr="00D84A3B">
        <w:tc>
          <w:tcPr>
            <w:tcW w:w="1096" w:type="dxa"/>
          </w:tcPr>
          <w:p w14:paraId="4B8EB576" w14:textId="48C17CCA" w:rsidR="00E77710" w:rsidRDefault="00735545" w:rsidP="00E77710">
            <w:hyperlink r:id="rId27" w:history="1">
              <w:r w:rsidR="00C72584" w:rsidRPr="00735545">
                <w:rPr>
                  <w:rStyle w:val="Hyperlink"/>
                </w:rPr>
                <w:t>846</w:t>
              </w:r>
            </w:hyperlink>
          </w:p>
        </w:tc>
        <w:tc>
          <w:tcPr>
            <w:tcW w:w="2859" w:type="dxa"/>
          </w:tcPr>
          <w:p w14:paraId="3CD4473C" w14:textId="6FCBC35B" w:rsidR="00E77710" w:rsidRPr="007B6138" w:rsidRDefault="00DC1E2A" w:rsidP="00E77710">
            <w:r w:rsidRPr="00DC1E2A">
              <w:t>Broaden the meaning of Emergency Contact Indicator</w:t>
            </w:r>
          </w:p>
        </w:tc>
        <w:tc>
          <w:tcPr>
            <w:tcW w:w="7560" w:type="dxa"/>
          </w:tcPr>
          <w:p w14:paraId="36BD9AB2" w14:textId="36A1E036" w:rsidR="00E77710" w:rsidRDefault="00DC1E2A" w:rsidP="00E77710">
            <w:hyperlink r:id="rId28" w:history="1">
              <w:r w:rsidRPr="004B05B0">
                <w:rPr>
                  <w:rStyle w:val="Hyperlink"/>
                </w:rPr>
                <w:t>https://github.com/CEDStandards/CEDS-Elements/files/14744536/Broaden.the.meaning.of.Emergency.Contact.Issue_846.docx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E46699" w14:textId="4836DDAC" w:rsidR="00E77710" w:rsidRDefault="00DC1E2A" w:rsidP="00E77710">
            <w:r>
              <w:t>June 2, 2024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7BE38494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B44DBD" w:rsidRPr="00542E78" w14:paraId="31ACEDBF" w14:textId="77777777" w:rsidTr="00C029C6">
        <w:tc>
          <w:tcPr>
            <w:tcW w:w="1075" w:type="dxa"/>
          </w:tcPr>
          <w:p w14:paraId="61693007" w14:textId="4BE0602F" w:rsidR="00B44DBD" w:rsidRDefault="00B44DBD" w:rsidP="00B44DBD">
            <w:hyperlink r:id="rId29" w:history="1">
              <w:r w:rsidRPr="00015ED0">
                <w:rPr>
                  <w:rStyle w:val="Hyperlink"/>
                </w:rPr>
                <w:t>122</w:t>
              </w:r>
            </w:hyperlink>
          </w:p>
        </w:tc>
        <w:tc>
          <w:tcPr>
            <w:tcW w:w="2880" w:type="dxa"/>
          </w:tcPr>
          <w:p w14:paraId="1B645735" w14:textId="79D6BCE5" w:rsidR="00B44DBD" w:rsidRDefault="00B44DBD" w:rsidP="00B44DBD">
            <w:r>
              <w:t>Deprecate element: Credential Issuance Date</w:t>
            </w:r>
          </w:p>
        </w:tc>
        <w:tc>
          <w:tcPr>
            <w:tcW w:w="7560" w:type="dxa"/>
          </w:tcPr>
          <w:p w14:paraId="73725DD9" w14:textId="3E198485" w:rsidR="00B44DBD" w:rsidRDefault="00B44DBD" w:rsidP="00B44DBD">
            <w:pPr>
              <w:tabs>
                <w:tab w:val="left" w:pos="5688"/>
              </w:tabs>
            </w:pPr>
            <w:hyperlink r:id="rId30" w:history="1">
              <w:r w:rsidRPr="002F0A72">
                <w:rPr>
                  <w:rStyle w:val="Hyperlink"/>
                </w:rPr>
                <w:t>https://github.com/CEDStandards/CEDS-Elements/files/13813794/CEDS.OSC.Proposed.Modified.Element.Issue_122.docx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73FDA85F" w:rsidR="00B44DBD" w:rsidRDefault="00B44DBD" w:rsidP="00B44DBD">
            <w:r>
              <w:t>March 31, 2024</w:t>
            </w:r>
          </w:p>
        </w:tc>
      </w:tr>
      <w:tr w:rsidR="00B44DBD" w:rsidRPr="00542E78" w14:paraId="36DD00E6" w14:textId="77777777" w:rsidTr="00C029C6">
        <w:tc>
          <w:tcPr>
            <w:tcW w:w="1075" w:type="dxa"/>
          </w:tcPr>
          <w:p w14:paraId="6F257037" w14:textId="65313E58" w:rsidR="00B44DBD" w:rsidRDefault="00B44DBD" w:rsidP="00B44DBD">
            <w:hyperlink r:id="rId31" w:history="1">
              <w:r w:rsidRPr="00E55FD5">
                <w:rPr>
                  <w:rStyle w:val="Hyperlink"/>
                </w:rPr>
                <w:t>228</w:t>
              </w:r>
            </w:hyperlink>
          </w:p>
        </w:tc>
        <w:tc>
          <w:tcPr>
            <w:tcW w:w="2880" w:type="dxa"/>
          </w:tcPr>
          <w:p w14:paraId="0A4EE352" w14:textId="2D319D4C" w:rsidR="00B44DBD" w:rsidRDefault="00B44DBD" w:rsidP="00B44DBD">
            <w:r>
              <w:t>Deprecate element: Early Learning Employment Separation Reason</w:t>
            </w:r>
          </w:p>
        </w:tc>
        <w:tc>
          <w:tcPr>
            <w:tcW w:w="7560" w:type="dxa"/>
          </w:tcPr>
          <w:p w14:paraId="0F7385A7" w14:textId="636C3297" w:rsidR="00B44DBD" w:rsidRDefault="00B44DBD" w:rsidP="00B44DBD">
            <w:pPr>
              <w:tabs>
                <w:tab w:val="left" w:pos="5688"/>
              </w:tabs>
            </w:pPr>
            <w:hyperlink r:id="rId32" w:history="1">
              <w:r w:rsidRPr="002F0A72">
                <w:rPr>
                  <w:rStyle w:val="Hyperlink"/>
                </w:rPr>
                <w:t>https://github.com/CEDStandards/CEDS-Elements/files/13813759/CEDS.OSC.Proposed.Modified.Element.Issue_228.docx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DDB085F" w14:textId="48DDBDB8" w:rsidR="00B44DBD" w:rsidRDefault="00B44DBD" w:rsidP="00B44DBD">
            <w:r>
              <w:t>March 31, 2024</w:t>
            </w:r>
          </w:p>
        </w:tc>
      </w:tr>
      <w:tr w:rsidR="00B44DBD" w:rsidRPr="00542E78" w14:paraId="25A4CC78" w14:textId="77777777" w:rsidTr="00C029C6">
        <w:tc>
          <w:tcPr>
            <w:tcW w:w="1075" w:type="dxa"/>
          </w:tcPr>
          <w:p w14:paraId="4928407B" w14:textId="23C31ACE" w:rsidR="00B44DBD" w:rsidRDefault="00B44DBD" w:rsidP="00B44DBD">
            <w:hyperlink r:id="rId33" w:history="1">
              <w:r w:rsidRPr="002E03D4">
                <w:rPr>
                  <w:rStyle w:val="Hyperlink"/>
                </w:rPr>
                <w:t>796</w:t>
              </w:r>
            </w:hyperlink>
          </w:p>
        </w:tc>
        <w:tc>
          <w:tcPr>
            <w:tcW w:w="2880" w:type="dxa"/>
          </w:tcPr>
          <w:p w14:paraId="283E7F02" w14:textId="0EE81852" w:rsidR="00B44DBD" w:rsidRDefault="00B44DBD" w:rsidP="00B44DBD">
            <w:r>
              <w:t>Change Course Begin/End Date to Course Section Begin/End Date and DES Location</w:t>
            </w:r>
          </w:p>
        </w:tc>
        <w:tc>
          <w:tcPr>
            <w:tcW w:w="7560" w:type="dxa"/>
          </w:tcPr>
          <w:p w14:paraId="009B3EC8" w14:textId="78F9C034" w:rsidR="00B44DBD" w:rsidRDefault="00B44DBD" w:rsidP="00B44DBD">
            <w:pPr>
              <w:tabs>
                <w:tab w:val="left" w:pos="5688"/>
              </w:tabs>
            </w:pPr>
            <w:hyperlink r:id="rId34" w:history="1">
              <w:r w:rsidRPr="00E263A8">
                <w:rPr>
                  <w:rStyle w:val="Hyperlink"/>
                </w:rPr>
                <w:t>https://github.com/CEDStandards/CEDS-Elements/files/13532805/CEDS.OSC.Proposed.Modified.Element.Template.796.docx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C423F8" w14:textId="204F707F" w:rsidR="00B44DBD" w:rsidRDefault="00B44DBD" w:rsidP="00B44DBD">
            <w:r>
              <w:t>March 31, 2024</w:t>
            </w:r>
          </w:p>
        </w:tc>
      </w:tr>
    </w:tbl>
    <w:p w14:paraId="54C4EBFA" w14:textId="0774516D" w:rsidR="00D17FF3" w:rsidRPr="00542E78" w:rsidRDefault="00D17FF3" w:rsidP="00D17FF3">
      <w:r>
        <w:t xml:space="preserve">*Assumes no comments will be added that affect the approval of these proposals between this document date of </w:t>
      </w:r>
      <w:r>
        <w:t>March</w:t>
      </w:r>
      <w:r>
        <w:t xml:space="preserve"> </w:t>
      </w:r>
      <w:r>
        <w:t>29</w:t>
      </w:r>
      <w:r>
        <w:t>, 202</w:t>
      </w:r>
      <w:r>
        <w:t>4</w:t>
      </w:r>
      <w:r w:rsidR="00DC1E2A">
        <w:t>,</w:t>
      </w:r>
      <w:r>
        <w:t xml:space="preserve"> and the release date of </w:t>
      </w:r>
      <w:r>
        <w:t>April</w:t>
      </w:r>
      <w:r>
        <w:t xml:space="preserve"> </w:t>
      </w:r>
      <w:r>
        <w:t>1</w:t>
      </w:r>
      <w:r>
        <w:t>, 202</w:t>
      </w:r>
      <w:r>
        <w:t>4</w:t>
      </w:r>
      <w:r>
        <w:t>.</w:t>
      </w:r>
    </w:p>
    <w:p w14:paraId="0953D9A3" w14:textId="5D6708AE" w:rsidR="002F0D92" w:rsidRPr="00542E78" w:rsidRDefault="002F0D92" w:rsidP="00D17FF3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E4254" w14:textId="77777777" w:rsidR="005C3407" w:rsidRDefault="005C3407" w:rsidP="004D14B8">
      <w:pPr>
        <w:spacing w:after="0" w:line="240" w:lineRule="auto"/>
      </w:pPr>
      <w:r>
        <w:separator/>
      </w:r>
    </w:p>
  </w:endnote>
  <w:endnote w:type="continuationSeparator" w:id="0">
    <w:p w14:paraId="43377A3D" w14:textId="77777777" w:rsidR="005C3407" w:rsidRDefault="005C3407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5E3E0" w14:textId="77777777" w:rsidR="005C3407" w:rsidRDefault="005C3407" w:rsidP="004D14B8">
      <w:pPr>
        <w:spacing w:after="0" w:line="240" w:lineRule="auto"/>
      </w:pPr>
      <w:r>
        <w:separator/>
      </w:r>
    </w:p>
  </w:footnote>
  <w:footnote w:type="continuationSeparator" w:id="0">
    <w:p w14:paraId="13CDE754" w14:textId="77777777" w:rsidR="005C3407" w:rsidRDefault="005C3407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6137"/>
    <w:rsid w:val="00020AFD"/>
    <w:rsid w:val="00022D2C"/>
    <w:rsid w:val="0003015D"/>
    <w:rsid w:val="0003435F"/>
    <w:rsid w:val="00043B20"/>
    <w:rsid w:val="000448EA"/>
    <w:rsid w:val="00044EE7"/>
    <w:rsid w:val="00054BEB"/>
    <w:rsid w:val="0006204B"/>
    <w:rsid w:val="0006355E"/>
    <w:rsid w:val="00064A33"/>
    <w:rsid w:val="00065005"/>
    <w:rsid w:val="000700EF"/>
    <w:rsid w:val="000762FE"/>
    <w:rsid w:val="00077389"/>
    <w:rsid w:val="000840FC"/>
    <w:rsid w:val="00087658"/>
    <w:rsid w:val="00093F8E"/>
    <w:rsid w:val="00097F8D"/>
    <w:rsid w:val="000A0A71"/>
    <w:rsid w:val="000A119F"/>
    <w:rsid w:val="000B019A"/>
    <w:rsid w:val="000B05F0"/>
    <w:rsid w:val="000B6B38"/>
    <w:rsid w:val="000C0E4A"/>
    <w:rsid w:val="000C1B7E"/>
    <w:rsid w:val="000C6EE5"/>
    <w:rsid w:val="000C77F5"/>
    <w:rsid w:val="000D3A33"/>
    <w:rsid w:val="000D6995"/>
    <w:rsid w:val="000F3135"/>
    <w:rsid w:val="000F38F7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7097"/>
    <w:rsid w:val="00137235"/>
    <w:rsid w:val="00137E69"/>
    <w:rsid w:val="001400FD"/>
    <w:rsid w:val="0014056E"/>
    <w:rsid w:val="001453F6"/>
    <w:rsid w:val="0014570D"/>
    <w:rsid w:val="00153E72"/>
    <w:rsid w:val="001551A4"/>
    <w:rsid w:val="001616DC"/>
    <w:rsid w:val="00163455"/>
    <w:rsid w:val="001729F2"/>
    <w:rsid w:val="001801D7"/>
    <w:rsid w:val="001862AE"/>
    <w:rsid w:val="001957B7"/>
    <w:rsid w:val="00195F02"/>
    <w:rsid w:val="001964CE"/>
    <w:rsid w:val="001A2961"/>
    <w:rsid w:val="001A6044"/>
    <w:rsid w:val="001A7EBE"/>
    <w:rsid w:val="001B1B67"/>
    <w:rsid w:val="001B5A98"/>
    <w:rsid w:val="001C3925"/>
    <w:rsid w:val="001C4686"/>
    <w:rsid w:val="001C6150"/>
    <w:rsid w:val="001D0410"/>
    <w:rsid w:val="001D4730"/>
    <w:rsid w:val="001E03F1"/>
    <w:rsid w:val="001F439F"/>
    <w:rsid w:val="001F481D"/>
    <w:rsid w:val="001F5246"/>
    <w:rsid w:val="001F77B7"/>
    <w:rsid w:val="002119F6"/>
    <w:rsid w:val="00214A35"/>
    <w:rsid w:val="002211E9"/>
    <w:rsid w:val="0022493D"/>
    <w:rsid w:val="00237CA4"/>
    <w:rsid w:val="00243B54"/>
    <w:rsid w:val="00244344"/>
    <w:rsid w:val="00247DB5"/>
    <w:rsid w:val="0025286F"/>
    <w:rsid w:val="0025475B"/>
    <w:rsid w:val="00254C31"/>
    <w:rsid w:val="0025669A"/>
    <w:rsid w:val="002601D0"/>
    <w:rsid w:val="00261655"/>
    <w:rsid w:val="00262A50"/>
    <w:rsid w:val="00286E30"/>
    <w:rsid w:val="00294930"/>
    <w:rsid w:val="002A2A3B"/>
    <w:rsid w:val="002A4E48"/>
    <w:rsid w:val="002A5CB4"/>
    <w:rsid w:val="002A664E"/>
    <w:rsid w:val="002A7BFD"/>
    <w:rsid w:val="002B4ABA"/>
    <w:rsid w:val="002C3236"/>
    <w:rsid w:val="002D200B"/>
    <w:rsid w:val="002E03D4"/>
    <w:rsid w:val="002F0D92"/>
    <w:rsid w:val="002F205F"/>
    <w:rsid w:val="002F34FD"/>
    <w:rsid w:val="002F73F3"/>
    <w:rsid w:val="00304BD0"/>
    <w:rsid w:val="003051D9"/>
    <w:rsid w:val="003070EC"/>
    <w:rsid w:val="00317D1B"/>
    <w:rsid w:val="00321513"/>
    <w:rsid w:val="003215AD"/>
    <w:rsid w:val="00322472"/>
    <w:rsid w:val="0032355F"/>
    <w:rsid w:val="003237B6"/>
    <w:rsid w:val="0033212E"/>
    <w:rsid w:val="00332514"/>
    <w:rsid w:val="00332E9C"/>
    <w:rsid w:val="00342961"/>
    <w:rsid w:val="003514B8"/>
    <w:rsid w:val="00356375"/>
    <w:rsid w:val="00361576"/>
    <w:rsid w:val="00361889"/>
    <w:rsid w:val="00361A0A"/>
    <w:rsid w:val="00374B31"/>
    <w:rsid w:val="00377C53"/>
    <w:rsid w:val="0038000D"/>
    <w:rsid w:val="00381712"/>
    <w:rsid w:val="00386F7A"/>
    <w:rsid w:val="003A01C6"/>
    <w:rsid w:val="003A0525"/>
    <w:rsid w:val="003A1760"/>
    <w:rsid w:val="003A58D2"/>
    <w:rsid w:val="003B0869"/>
    <w:rsid w:val="003B39CB"/>
    <w:rsid w:val="003B484C"/>
    <w:rsid w:val="003B4EED"/>
    <w:rsid w:val="003C6A59"/>
    <w:rsid w:val="003D469C"/>
    <w:rsid w:val="003D77F4"/>
    <w:rsid w:val="003E059B"/>
    <w:rsid w:val="003E1A13"/>
    <w:rsid w:val="003E2C33"/>
    <w:rsid w:val="003E60F6"/>
    <w:rsid w:val="003F0443"/>
    <w:rsid w:val="003F059E"/>
    <w:rsid w:val="003F3705"/>
    <w:rsid w:val="003F5226"/>
    <w:rsid w:val="00402E36"/>
    <w:rsid w:val="00403910"/>
    <w:rsid w:val="004048A8"/>
    <w:rsid w:val="004054EA"/>
    <w:rsid w:val="00407156"/>
    <w:rsid w:val="00410200"/>
    <w:rsid w:val="0041130D"/>
    <w:rsid w:val="00415BA8"/>
    <w:rsid w:val="00416E15"/>
    <w:rsid w:val="0042057B"/>
    <w:rsid w:val="00420B27"/>
    <w:rsid w:val="00421B13"/>
    <w:rsid w:val="0042467A"/>
    <w:rsid w:val="00441270"/>
    <w:rsid w:val="00444555"/>
    <w:rsid w:val="00444CEB"/>
    <w:rsid w:val="00445AF7"/>
    <w:rsid w:val="004477BD"/>
    <w:rsid w:val="00447FC6"/>
    <w:rsid w:val="0046281F"/>
    <w:rsid w:val="00463F1E"/>
    <w:rsid w:val="004702B6"/>
    <w:rsid w:val="00471847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C7675"/>
    <w:rsid w:val="004D14B8"/>
    <w:rsid w:val="004D16F8"/>
    <w:rsid w:val="004D1D04"/>
    <w:rsid w:val="004E7A0C"/>
    <w:rsid w:val="004F23D6"/>
    <w:rsid w:val="004F6A80"/>
    <w:rsid w:val="00502624"/>
    <w:rsid w:val="00503CB9"/>
    <w:rsid w:val="0051194B"/>
    <w:rsid w:val="00512BB5"/>
    <w:rsid w:val="0051671C"/>
    <w:rsid w:val="0051795D"/>
    <w:rsid w:val="00522B58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3C74"/>
    <w:rsid w:val="005A6730"/>
    <w:rsid w:val="005B01A0"/>
    <w:rsid w:val="005B466B"/>
    <w:rsid w:val="005C1CCD"/>
    <w:rsid w:val="005C2BB6"/>
    <w:rsid w:val="005C3407"/>
    <w:rsid w:val="005C7161"/>
    <w:rsid w:val="005D03A8"/>
    <w:rsid w:val="005D5680"/>
    <w:rsid w:val="005D6133"/>
    <w:rsid w:val="005D650B"/>
    <w:rsid w:val="005D79D6"/>
    <w:rsid w:val="005E2CF8"/>
    <w:rsid w:val="005E4E5F"/>
    <w:rsid w:val="00600ECA"/>
    <w:rsid w:val="00613586"/>
    <w:rsid w:val="00613C1C"/>
    <w:rsid w:val="00623942"/>
    <w:rsid w:val="00634CAA"/>
    <w:rsid w:val="006405D7"/>
    <w:rsid w:val="0064085D"/>
    <w:rsid w:val="00640C50"/>
    <w:rsid w:val="006453A8"/>
    <w:rsid w:val="00646579"/>
    <w:rsid w:val="00662515"/>
    <w:rsid w:val="00671158"/>
    <w:rsid w:val="006726AD"/>
    <w:rsid w:val="0067411F"/>
    <w:rsid w:val="0067656D"/>
    <w:rsid w:val="0067726B"/>
    <w:rsid w:val="00680CD7"/>
    <w:rsid w:val="006813B0"/>
    <w:rsid w:val="0068504D"/>
    <w:rsid w:val="006921FE"/>
    <w:rsid w:val="006973CE"/>
    <w:rsid w:val="006B38DD"/>
    <w:rsid w:val="006B4E38"/>
    <w:rsid w:val="006B5C1F"/>
    <w:rsid w:val="006B77A2"/>
    <w:rsid w:val="006B7DD2"/>
    <w:rsid w:val="006C040F"/>
    <w:rsid w:val="006C2582"/>
    <w:rsid w:val="006C2BD7"/>
    <w:rsid w:val="006D39AF"/>
    <w:rsid w:val="006D680D"/>
    <w:rsid w:val="006D7D12"/>
    <w:rsid w:val="006F32BC"/>
    <w:rsid w:val="006F33F2"/>
    <w:rsid w:val="006F3F84"/>
    <w:rsid w:val="006F60E4"/>
    <w:rsid w:val="006F642F"/>
    <w:rsid w:val="00700DFB"/>
    <w:rsid w:val="00701DE9"/>
    <w:rsid w:val="007103A5"/>
    <w:rsid w:val="0071085E"/>
    <w:rsid w:val="00713F75"/>
    <w:rsid w:val="00714C52"/>
    <w:rsid w:val="0072324F"/>
    <w:rsid w:val="0072353B"/>
    <w:rsid w:val="007340F3"/>
    <w:rsid w:val="00735545"/>
    <w:rsid w:val="00736074"/>
    <w:rsid w:val="0073618D"/>
    <w:rsid w:val="0074342F"/>
    <w:rsid w:val="00755766"/>
    <w:rsid w:val="007653DA"/>
    <w:rsid w:val="00772B3B"/>
    <w:rsid w:val="00786DC6"/>
    <w:rsid w:val="00792A71"/>
    <w:rsid w:val="00795850"/>
    <w:rsid w:val="007A6069"/>
    <w:rsid w:val="007A67D8"/>
    <w:rsid w:val="007B02B0"/>
    <w:rsid w:val="007B20DD"/>
    <w:rsid w:val="007B3CD6"/>
    <w:rsid w:val="007B6138"/>
    <w:rsid w:val="007B6508"/>
    <w:rsid w:val="007B72C4"/>
    <w:rsid w:val="007C1F71"/>
    <w:rsid w:val="007C3C76"/>
    <w:rsid w:val="007C429E"/>
    <w:rsid w:val="007C7B08"/>
    <w:rsid w:val="007D02C1"/>
    <w:rsid w:val="007D1CA4"/>
    <w:rsid w:val="007D7045"/>
    <w:rsid w:val="007E0259"/>
    <w:rsid w:val="007E3956"/>
    <w:rsid w:val="007E7474"/>
    <w:rsid w:val="007F418B"/>
    <w:rsid w:val="007F624B"/>
    <w:rsid w:val="008024C4"/>
    <w:rsid w:val="00806D6C"/>
    <w:rsid w:val="00814A05"/>
    <w:rsid w:val="00814B77"/>
    <w:rsid w:val="008224DC"/>
    <w:rsid w:val="00826171"/>
    <w:rsid w:val="00831389"/>
    <w:rsid w:val="008433FC"/>
    <w:rsid w:val="00844462"/>
    <w:rsid w:val="00845DD0"/>
    <w:rsid w:val="00853CE1"/>
    <w:rsid w:val="00870222"/>
    <w:rsid w:val="0087408C"/>
    <w:rsid w:val="008776EE"/>
    <w:rsid w:val="008844F0"/>
    <w:rsid w:val="00884FBA"/>
    <w:rsid w:val="008917B9"/>
    <w:rsid w:val="008924B2"/>
    <w:rsid w:val="008950A7"/>
    <w:rsid w:val="00897EB6"/>
    <w:rsid w:val="008A05E7"/>
    <w:rsid w:val="008B1FA0"/>
    <w:rsid w:val="008C4E4B"/>
    <w:rsid w:val="008C5ACD"/>
    <w:rsid w:val="008C653D"/>
    <w:rsid w:val="008D269A"/>
    <w:rsid w:val="008D3306"/>
    <w:rsid w:val="008E4511"/>
    <w:rsid w:val="008E53EF"/>
    <w:rsid w:val="00900D60"/>
    <w:rsid w:val="009050D3"/>
    <w:rsid w:val="009058DF"/>
    <w:rsid w:val="00912903"/>
    <w:rsid w:val="00913893"/>
    <w:rsid w:val="009238D8"/>
    <w:rsid w:val="0092587B"/>
    <w:rsid w:val="0093121D"/>
    <w:rsid w:val="0093201F"/>
    <w:rsid w:val="00934AB7"/>
    <w:rsid w:val="00934CFC"/>
    <w:rsid w:val="009459FF"/>
    <w:rsid w:val="00952827"/>
    <w:rsid w:val="00952CA2"/>
    <w:rsid w:val="00961FED"/>
    <w:rsid w:val="00962707"/>
    <w:rsid w:val="0096646A"/>
    <w:rsid w:val="009703ED"/>
    <w:rsid w:val="0097546C"/>
    <w:rsid w:val="00991575"/>
    <w:rsid w:val="00992EAB"/>
    <w:rsid w:val="009A113E"/>
    <w:rsid w:val="009A222E"/>
    <w:rsid w:val="009A3EF9"/>
    <w:rsid w:val="009A7E0B"/>
    <w:rsid w:val="009B4CFD"/>
    <w:rsid w:val="009C228A"/>
    <w:rsid w:val="009C23B5"/>
    <w:rsid w:val="009C748B"/>
    <w:rsid w:val="009D3F0A"/>
    <w:rsid w:val="009D56F9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3036"/>
    <w:rsid w:val="00A06383"/>
    <w:rsid w:val="00A119A4"/>
    <w:rsid w:val="00A14AC7"/>
    <w:rsid w:val="00A14E21"/>
    <w:rsid w:val="00A165AB"/>
    <w:rsid w:val="00A32716"/>
    <w:rsid w:val="00A32F96"/>
    <w:rsid w:val="00A34C60"/>
    <w:rsid w:val="00A367B1"/>
    <w:rsid w:val="00A4508D"/>
    <w:rsid w:val="00A548AE"/>
    <w:rsid w:val="00A54E9B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87572"/>
    <w:rsid w:val="00A90502"/>
    <w:rsid w:val="00A9687F"/>
    <w:rsid w:val="00AE1DBF"/>
    <w:rsid w:val="00AE3B3D"/>
    <w:rsid w:val="00AE5EFA"/>
    <w:rsid w:val="00AF0DA1"/>
    <w:rsid w:val="00AF2BA0"/>
    <w:rsid w:val="00AF34F1"/>
    <w:rsid w:val="00AF61B8"/>
    <w:rsid w:val="00AF6FD7"/>
    <w:rsid w:val="00B0395C"/>
    <w:rsid w:val="00B0487D"/>
    <w:rsid w:val="00B14E6B"/>
    <w:rsid w:val="00B157C6"/>
    <w:rsid w:val="00B205EE"/>
    <w:rsid w:val="00B24F9B"/>
    <w:rsid w:val="00B27C7B"/>
    <w:rsid w:val="00B330DC"/>
    <w:rsid w:val="00B37CC9"/>
    <w:rsid w:val="00B439BF"/>
    <w:rsid w:val="00B44063"/>
    <w:rsid w:val="00B44DBD"/>
    <w:rsid w:val="00B531A6"/>
    <w:rsid w:val="00B6281F"/>
    <w:rsid w:val="00B73157"/>
    <w:rsid w:val="00B75E80"/>
    <w:rsid w:val="00B83EDD"/>
    <w:rsid w:val="00B867DC"/>
    <w:rsid w:val="00B93F0C"/>
    <w:rsid w:val="00B959A4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E5D91"/>
    <w:rsid w:val="00BF0014"/>
    <w:rsid w:val="00BF1ED5"/>
    <w:rsid w:val="00BF1ED8"/>
    <w:rsid w:val="00BF4B9D"/>
    <w:rsid w:val="00BF4FB9"/>
    <w:rsid w:val="00C00CAB"/>
    <w:rsid w:val="00C029C6"/>
    <w:rsid w:val="00C12DA7"/>
    <w:rsid w:val="00C16804"/>
    <w:rsid w:val="00C2093B"/>
    <w:rsid w:val="00C21552"/>
    <w:rsid w:val="00C23C18"/>
    <w:rsid w:val="00C25893"/>
    <w:rsid w:val="00C337CE"/>
    <w:rsid w:val="00C35F78"/>
    <w:rsid w:val="00C36852"/>
    <w:rsid w:val="00C36B4D"/>
    <w:rsid w:val="00C370CE"/>
    <w:rsid w:val="00C42DC8"/>
    <w:rsid w:val="00C44D54"/>
    <w:rsid w:val="00C573A5"/>
    <w:rsid w:val="00C63610"/>
    <w:rsid w:val="00C63A52"/>
    <w:rsid w:val="00C66543"/>
    <w:rsid w:val="00C668BE"/>
    <w:rsid w:val="00C668C0"/>
    <w:rsid w:val="00C709E1"/>
    <w:rsid w:val="00C72584"/>
    <w:rsid w:val="00C72CA0"/>
    <w:rsid w:val="00C73CA8"/>
    <w:rsid w:val="00C80D4E"/>
    <w:rsid w:val="00C94DFF"/>
    <w:rsid w:val="00C96559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0A1A"/>
    <w:rsid w:val="00CE27AD"/>
    <w:rsid w:val="00CE4F32"/>
    <w:rsid w:val="00CE6FC9"/>
    <w:rsid w:val="00CE78FB"/>
    <w:rsid w:val="00CF6A8B"/>
    <w:rsid w:val="00D00193"/>
    <w:rsid w:val="00D016A7"/>
    <w:rsid w:val="00D05971"/>
    <w:rsid w:val="00D05DCE"/>
    <w:rsid w:val="00D068C3"/>
    <w:rsid w:val="00D11E13"/>
    <w:rsid w:val="00D1519C"/>
    <w:rsid w:val="00D169A2"/>
    <w:rsid w:val="00D17FF3"/>
    <w:rsid w:val="00D25DC8"/>
    <w:rsid w:val="00D36FD1"/>
    <w:rsid w:val="00D43A54"/>
    <w:rsid w:val="00D52827"/>
    <w:rsid w:val="00D5308B"/>
    <w:rsid w:val="00D5311A"/>
    <w:rsid w:val="00D53B78"/>
    <w:rsid w:val="00D56451"/>
    <w:rsid w:val="00D62EDA"/>
    <w:rsid w:val="00D67935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1E2A"/>
    <w:rsid w:val="00DC2514"/>
    <w:rsid w:val="00DC2C61"/>
    <w:rsid w:val="00DC5D0E"/>
    <w:rsid w:val="00DC65B0"/>
    <w:rsid w:val="00DC6B4D"/>
    <w:rsid w:val="00DD0142"/>
    <w:rsid w:val="00DD3134"/>
    <w:rsid w:val="00DD5820"/>
    <w:rsid w:val="00DE0EA9"/>
    <w:rsid w:val="00DE3DD0"/>
    <w:rsid w:val="00DE4373"/>
    <w:rsid w:val="00DE5E60"/>
    <w:rsid w:val="00DE74A2"/>
    <w:rsid w:val="00DE7F8D"/>
    <w:rsid w:val="00E022CE"/>
    <w:rsid w:val="00E10C78"/>
    <w:rsid w:val="00E1229E"/>
    <w:rsid w:val="00E1502A"/>
    <w:rsid w:val="00E20316"/>
    <w:rsid w:val="00E21110"/>
    <w:rsid w:val="00E244D9"/>
    <w:rsid w:val="00E24D33"/>
    <w:rsid w:val="00E27DCA"/>
    <w:rsid w:val="00E364C5"/>
    <w:rsid w:val="00E36863"/>
    <w:rsid w:val="00E44C61"/>
    <w:rsid w:val="00E47FF6"/>
    <w:rsid w:val="00E6194E"/>
    <w:rsid w:val="00E644F0"/>
    <w:rsid w:val="00E65470"/>
    <w:rsid w:val="00E661E5"/>
    <w:rsid w:val="00E71020"/>
    <w:rsid w:val="00E73A3A"/>
    <w:rsid w:val="00E77710"/>
    <w:rsid w:val="00E8781F"/>
    <w:rsid w:val="00E90FAD"/>
    <w:rsid w:val="00E93A1C"/>
    <w:rsid w:val="00E93F20"/>
    <w:rsid w:val="00EA30B1"/>
    <w:rsid w:val="00EA528D"/>
    <w:rsid w:val="00EA702C"/>
    <w:rsid w:val="00EB1EB7"/>
    <w:rsid w:val="00EB5774"/>
    <w:rsid w:val="00EB5955"/>
    <w:rsid w:val="00EB60CB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14AF"/>
    <w:rsid w:val="00F03894"/>
    <w:rsid w:val="00F33199"/>
    <w:rsid w:val="00F46C6E"/>
    <w:rsid w:val="00F47095"/>
    <w:rsid w:val="00F475F9"/>
    <w:rsid w:val="00F617E8"/>
    <w:rsid w:val="00F61A76"/>
    <w:rsid w:val="00F61D25"/>
    <w:rsid w:val="00F63385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2DD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684" TargetMode="External"/><Relationship Id="rId18" Type="http://schemas.openxmlformats.org/officeDocument/2006/relationships/hyperlink" Target="https://github.com/CEDStandards/CEDS-Elements/files/14528100/CEDS.OSC.Proposed.New.Element.730.IEP.Invitations.docx" TargetMode="External"/><Relationship Id="rId26" Type="http://schemas.openxmlformats.org/officeDocument/2006/relationships/hyperlink" Target="https://github.com/CEDStandards/CEDS-Elements/files/14744451/Change.the.word.Learner.to.Person.Issue_845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issues/732" TargetMode="External"/><Relationship Id="rId34" Type="http://schemas.openxmlformats.org/officeDocument/2006/relationships/hyperlink" Target="https://github.com/CEDStandards/CEDS-Elements/files/13532805/CEDS.OSC.Proposed.Modified.Element.Template.796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730" TargetMode="External"/><Relationship Id="rId25" Type="http://schemas.openxmlformats.org/officeDocument/2006/relationships/hyperlink" Target="https://github.com/CEDStandards/CEDS-Elements/issues/845" TargetMode="External"/><Relationship Id="rId33" Type="http://schemas.openxmlformats.org/officeDocument/2006/relationships/hyperlink" Target="https://github.com/CEDStandards/CEDS-Elements/issues/79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14580281/CEDS.OSC.Proposed.New.Element.727.Procedural.Safeguard.docx" TargetMode="External"/><Relationship Id="rId20" Type="http://schemas.openxmlformats.org/officeDocument/2006/relationships/hyperlink" Target="https://github.com/CEDStandards/CEDS-Elements/files/14593254/CEDS.OSC.Proposed.New.Element.731-.Transition.C.to.B.Date.docx" TargetMode="External"/><Relationship Id="rId29" Type="http://schemas.openxmlformats.org/officeDocument/2006/relationships/hyperlink" Target="https://github.com/CEDStandards/CEDS-Elements/issues/12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files/14112151/AccessibleFormatProviderType-.Updated.Options.docx" TargetMode="External"/><Relationship Id="rId32" Type="http://schemas.openxmlformats.org/officeDocument/2006/relationships/hyperlink" Target="https://github.com/CEDStandards/CEDS-Elements/files/13813759/CEDS.OSC.Proposed.Modified.Element.Issue_228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727" TargetMode="External"/><Relationship Id="rId23" Type="http://schemas.openxmlformats.org/officeDocument/2006/relationships/hyperlink" Target="https://github.com/CEDStandards/CEDS-Elements/issues/802" TargetMode="External"/><Relationship Id="rId28" Type="http://schemas.openxmlformats.org/officeDocument/2006/relationships/hyperlink" Target="https://github.com/CEDStandards/CEDS-Elements/files/14744536/Broaden.the.meaning.of.Emergency.Contact.Issue_846.docx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731" TargetMode="External"/><Relationship Id="rId31" Type="http://schemas.openxmlformats.org/officeDocument/2006/relationships/hyperlink" Target="https://github.com/CEDStandards/CEDS-Elements/issues/22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files/14605405/Add.Retention.Exemption.Reason.to.K12.Student.Academic.Record_684.docx" TargetMode="External"/><Relationship Id="rId22" Type="http://schemas.openxmlformats.org/officeDocument/2006/relationships/hyperlink" Target="https://github.com/CEDStandards/CEDS-Elements/files/14706462/CEDS.OSC.Proposed.New.Element.-.732.EL.Outcome.Date.docx" TargetMode="External"/><Relationship Id="rId27" Type="http://schemas.openxmlformats.org/officeDocument/2006/relationships/hyperlink" Target="https://github.com/CEDStandards/CEDS-Elements/issues/846" TargetMode="External"/><Relationship Id="rId30" Type="http://schemas.openxmlformats.org/officeDocument/2006/relationships/hyperlink" Target="https://github.com/CEDStandards/CEDS-Elements/files/13813794/CEDS.OSC.Proposed.Modified.Element.Issue_122.docx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18</cp:revision>
  <dcterms:created xsi:type="dcterms:W3CDTF">2024-03-29T13:40:00Z</dcterms:created>
  <dcterms:modified xsi:type="dcterms:W3CDTF">2024-03-29T13:59:00Z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