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A9FA490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A56119">
        <w:rPr>
          <w:i/>
          <w:iCs/>
        </w:rPr>
        <w:t>March</w:t>
      </w:r>
      <w:r w:rsidR="00C337CE">
        <w:rPr>
          <w:i/>
          <w:iCs/>
        </w:rPr>
        <w:t xml:space="preserve"> </w:t>
      </w:r>
      <w:r w:rsidR="00A56119">
        <w:rPr>
          <w:i/>
          <w:iCs/>
        </w:rPr>
        <w:t>1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5F7F6D49" w:rsidR="003C7ABE" w:rsidRDefault="005212CE" w:rsidP="003C7ABE">
            <w:hyperlink r:id="rId13" w:history="1">
              <w:r w:rsidR="009F2BB2" w:rsidRPr="005212CE">
                <w:rPr>
                  <w:rStyle w:val="Hyperlink"/>
                </w:rPr>
                <w:t>187</w:t>
              </w:r>
            </w:hyperlink>
          </w:p>
        </w:tc>
        <w:tc>
          <w:tcPr>
            <w:tcW w:w="2859" w:type="dxa"/>
          </w:tcPr>
          <w:p w14:paraId="7CC003E0" w14:textId="51801406" w:rsidR="003C7ABE" w:rsidRDefault="005212CE" w:rsidP="003C7ABE">
            <w:r>
              <w:t>Request new CEDS element for “CTE Nontraditional Gender Group”</w:t>
            </w:r>
          </w:p>
        </w:tc>
        <w:tc>
          <w:tcPr>
            <w:tcW w:w="7560" w:type="dxa"/>
          </w:tcPr>
          <w:p w14:paraId="6D61B0F8" w14:textId="51F8A1DC" w:rsidR="003C7ABE" w:rsidRDefault="005212CE" w:rsidP="003C7ABE">
            <w:hyperlink r:id="rId14" w:history="1">
              <w:r w:rsidRPr="00037DC3">
                <w:rPr>
                  <w:rStyle w:val="Hyperlink"/>
                </w:rPr>
                <w:t>https://github.com/CEDStandards/CEDS-Elements/files/14185014/CTE.Nontraditional.Gender.Group_Issue.187.docx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15F944BB" w:rsidR="003C7ABE" w:rsidRDefault="00B83C21" w:rsidP="003C7ABE">
            <w:r>
              <w:t>May 5, 2024</w:t>
            </w:r>
          </w:p>
        </w:tc>
      </w:tr>
      <w:tr w:rsidR="009B7C6F" w:rsidRPr="00542E78" w14:paraId="19D73102" w14:textId="77777777" w:rsidTr="00D84A3B">
        <w:tc>
          <w:tcPr>
            <w:tcW w:w="1096" w:type="dxa"/>
          </w:tcPr>
          <w:p w14:paraId="71CBBC01" w14:textId="425AEF89" w:rsidR="009B7C6F" w:rsidRDefault="006A3D28" w:rsidP="009B7C6F">
            <w:hyperlink r:id="rId15" w:history="1">
              <w:r w:rsidR="000305B2" w:rsidRPr="006A3D28">
                <w:rPr>
                  <w:rStyle w:val="Hyperlink"/>
                </w:rPr>
                <w:t>820</w:t>
              </w:r>
            </w:hyperlink>
          </w:p>
        </w:tc>
        <w:tc>
          <w:tcPr>
            <w:tcW w:w="2859" w:type="dxa"/>
          </w:tcPr>
          <w:p w14:paraId="2FF866F4" w14:textId="19D01980" w:rsidR="009B7C6F" w:rsidRDefault="000305B2" w:rsidP="009B7C6F">
            <w:r>
              <w:t>Enrollment status option and date for registered no-shows</w:t>
            </w:r>
          </w:p>
        </w:tc>
        <w:tc>
          <w:tcPr>
            <w:tcW w:w="7560" w:type="dxa"/>
          </w:tcPr>
          <w:p w14:paraId="67926A64" w14:textId="2CD6E8CC" w:rsidR="009B7C6F" w:rsidRDefault="006A3D28" w:rsidP="009B7C6F">
            <w:hyperlink r:id="rId16" w:history="1">
              <w:r w:rsidRPr="00037DC3">
                <w:rPr>
                  <w:rStyle w:val="Hyperlink"/>
                </w:rPr>
                <w:t>https://github.com/CEDStandards/CEDS-Elements/files/14223528/Enrollment.status.option.and.date.for.registered.no-shows.Issue_820.docx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0870AA" w14:textId="325B7F78" w:rsidR="009B7C6F" w:rsidRDefault="00A9587B" w:rsidP="009B7C6F">
            <w:r>
              <w:t>May 5, 2024</w:t>
            </w:r>
          </w:p>
        </w:tc>
      </w:tr>
      <w:tr w:rsidR="009B7C6F" w:rsidRPr="00542E78" w14:paraId="1DED5BBC" w14:textId="77777777" w:rsidTr="00D84A3B">
        <w:tc>
          <w:tcPr>
            <w:tcW w:w="1096" w:type="dxa"/>
          </w:tcPr>
          <w:p w14:paraId="5775C60E" w14:textId="7291E177" w:rsidR="009B7C6F" w:rsidRDefault="006A3D28" w:rsidP="009B7C6F">
            <w:hyperlink r:id="rId17" w:history="1">
              <w:r w:rsidR="000305B2" w:rsidRPr="006A3D28">
                <w:rPr>
                  <w:rStyle w:val="Hyperlink"/>
                </w:rPr>
                <w:t>823</w:t>
              </w:r>
            </w:hyperlink>
          </w:p>
        </w:tc>
        <w:tc>
          <w:tcPr>
            <w:tcW w:w="2859" w:type="dxa"/>
          </w:tcPr>
          <w:p w14:paraId="5C3BDC47" w14:textId="35220E36" w:rsidR="009B7C6F" w:rsidRDefault="000305B2" w:rsidP="009B7C6F">
            <w:r>
              <w:t>LEA and School Admin and Admin Support Codes Needed in K12 Staff Classification to Support EDFacts</w:t>
            </w:r>
          </w:p>
        </w:tc>
        <w:tc>
          <w:tcPr>
            <w:tcW w:w="7560" w:type="dxa"/>
          </w:tcPr>
          <w:p w14:paraId="7F7E7DC9" w14:textId="67671921" w:rsidR="009B7C6F" w:rsidRDefault="006A3D28" w:rsidP="009B7C6F">
            <w:hyperlink r:id="rId18" w:history="1">
              <w:r w:rsidRPr="00037DC3">
                <w:rPr>
                  <w:rStyle w:val="Hyperlink"/>
                </w:rPr>
                <w:t>https://github.com/CEDStandards/CEDS-Elements/files/14376893/LEA.and.School.Admin.and.Admin.Support.Codes.Issue_823.docx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2AC7ABC" w14:textId="2B619774" w:rsidR="009B7C6F" w:rsidRDefault="00D44839" w:rsidP="009B7C6F">
            <w:r>
              <w:t>May 5, 2024</w:t>
            </w:r>
          </w:p>
        </w:tc>
      </w:tr>
    </w:tbl>
    <w:p w14:paraId="2D75F430" w14:textId="77777777" w:rsidR="003B0869" w:rsidRDefault="003B0869"/>
    <w:p w14:paraId="52623143" w14:textId="77777777" w:rsidR="002F080B" w:rsidRDefault="002F080B"/>
    <w:p w14:paraId="1C475A97" w14:textId="77777777" w:rsidR="002F080B" w:rsidRDefault="002F080B"/>
    <w:p w14:paraId="40FDAD17" w14:textId="77777777" w:rsidR="002F080B" w:rsidRDefault="002F080B"/>
    <w:p w14:paraId="3BAF9D8C" w14:textId="77777777" w:rsidR="002F080B" w:rsidRPr="00542E78" w:rsidRDefault="002F080B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02E561C7" w14:textId="639A4231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47DEBAF2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EB014C">
              <w:rPr>
                <w:b/>
                <w:bCs/>
              </w:rPr>
              <w:t xml:space="preserve"> </w:t>
            </w:r>
            <w:r w:rsidR="00EB014C">
              <w:rPr>
                <w:b/>
                <w:bCs/>
              </w:rPr>
              <w:t>*</w:t>
            </w:r>
          </w:p>
        </w:tc>
      </w:tr>
      <w:tr w:rsidR="00A56119" w:rsidRPr="00542E78" w14:paraId="410C60F4" w14:textId="77777777" w:rsidTr="00C029C6">
        <w:tc>
          <w:tcPr>
            <w:tcW w:w="1075" w:type="dxa"/>
          </w:tcPr>
          <w:p w14:paraId="27244741" w14:textId="5E23E44E" w:rsidR="00A56119" w:rsidRDefault="00A56119" w:rsidP="00A56119">
            <w:hyperlink r:id="rId19" w:history="1">
              <w:r w:rsidRPr="00AA462B">
                <w:rPr>
                  <w:rStyle w:val="Hyperlink"/>
                </w:rPr>
                <w:t>238</w:t>
              </w:r>
            </w:hyperlink>
          </w:p>
        </w:tc>
        <w:tc>
          <w:tcPr>
            <w:tcW w:w="2880" w:type="dxa"/>
          </w:tcPr>
          <w:p w14:paraId="35CE59FD" w14:textId="21FA6EA9" w:rsidR="00A56119" w:rsidRDefault="00A56119" w:rsidP="00A56119">
            <w:r>
              <w:t>Add Status Start Date and Status End Date to the English Learner folder</w:t>
            </w:r>
          </w:p>
        </w:tc>
        <w:tc>
          <w:tcPr>
            <w:tcW w:w="7560" w:type="dxa"/>
          </w:tcPr>
          <w:p w14:paraId="485EFC6D" w14:textId="1F741992" w:rsidR="00A56119" w:rsidRDefault="00A56119" w:rsidP="00A56119">
            <w:pPr>
              <w:tabs>
                <w:tab w:val="left" w:pos="5688"/>
              </w:tabs>
            </w:pPr>
            <w:hyperlink r:id="rId20" w:history="1">
              <w:r w:rsidRPr="002F0A72">
                <w:rPr>
                  <w:rStyle w:val="Hyperlink"/>
                </w:rPr>
                <w:t>https://github.com/CEDStandards/CEDS-Elements/files/13813754/CEDS.OSC.Proposed.Modified.Element.Issue_238.docx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06C04E" w14:textId="7D6C6621" w:rsidR="00A56119" w:rsidRDefault="00A56119" w:rsidP="00A56119">
            <w:r>
              <w:t xml:space="preserve">March </w:t>
            </w:r>
            <w:r w:rsidR="00473BFB">
              <w:t>4</w:t>
            </w:r>
            <w:r>
              <w:t>, 2024</w:t>
            </w:r>
          </w:p>
        </w:tc>
      </w:tr>
      <w:tr w:rsidR="00A56119" w:rsidRPr="00542E78" w14:paraId="44FC8F04" w14:textId="77777777" w:rsidTr="00C029C6">
        <w:tc>
          <w:tcPr>
            <w:tcW w:w="1075" w:type="dxa"/>
          </w:tcPr>
          <w:p w14:paraId="1DC4CEC1" w14:textId="2A502717" w:rsidR="00A56119" w:rsidRDefault="00A56119" w:rsidP="00A56119">
            <w:hyperlink r:id="rId21" w:history="1">
              <w:r w:rsidRPr="00AA53F5">
                <w:rPr>
                  <w:rStyle w:val="Hyperlink"/>
                </w:rPr>
                <w:t>261</w:t>
              </w:r>
            </w:hyperlink>
          </w:p>
        </w:tc>
        <w:tc>
          <w:tcPr>
            <w:tcW w:w="2880" w:type="dxa"/>
          </w:tcPr>
          <w:p w14:paraId="223C8D0B" w14:textId="5FF8619D" w:rsidR="00A56119" w:rsidRDefault="00A56119" w:rsidP="00A56119">
            <w:r>
              <w:t>Update Option Definition for Charter School Management Organization Type (EMO)</w:t>
            </w:r>
          </w:p>
        </w:tc>
        <w:tc>
          <w:tcPr>
            <w:tcW w:w="7560" w:type="dxa"/>
          </w:tcPr>
          <w:p w14:paraId="07FBAB0D" w14:textId="56C5B015" w:rsidR="00A56119" w:rsidRDefault="00A56119" w:rsidP="00A56119">
            <w:pPr>
              <w:tabs>
                <w:tab w:val="left" w:pos="5688"/>
              </w:tabs>
            </w:pPr>
            <w:hyperlink r:id="rId22" w:history="1">
              <w:r w:rsidRPr="002F0A72">
                <w:rPr>
                  <w:rStyle w:val="Hyperlink"/>
                </w:rPr>
                <w:t>https://github.com/CEDStandards/CEDS-Elements/files/13813095/CEDS.OSC.Proposed.Modified.Element.Issue_261.docx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DDD335" w14:textId="4F0D996A" w:rsidR="00A56119" w:rsidRDefault="00473BFB" w:rsidP="00A56119">
            <w:r>
              <w:t>March 4, 2024</w:t>
            </w:r>
          </w:p>
        </w:tc>
      </w:tr>
      <w:tr w:rsidR="00A56119" w:rsidRPr="00542E78" w14:paraId="73AEAB66" w14:textId="77777777" w:rsidTr="00C029C6">
        <w:tc>
          <w:tcPr>
            <w:tcW w:w="1075" w:type="dxa"/>
          </w:tcPr>
          <w:p w14:paraId="11D90F56" w14:textId="3382652E" w:rsidR="00A56119" w:rsidRDefault="00A56119" w:rsidP="00A56119">
            <w:hyperlink r:id="rId23" w:history="1">
              <w:r w:rsidRPr="00AF3654">
                <w:rPr>
                  <w:rStyle w:val="Hyperlink"/>
                </w:rPr>
                <w:t>352</w:t>
              </w:r>
            </w:hyperlink>
          </w:p>
        </w:tc>
        <w:tc>
          <w:tcPr>
            <w:tcW w:w="2880" w:type="dxa"/>
          </w:tcPr>
          <w:p w14:paraId="4F2E0F56" w14:textId="2C707240" w:rsidR="00A56119" w:rsidRDefault="00A56119" w:rsidP="00A56119">
            <w:r>
              <w:t>Add options to K12 Staff Classification</w:t>
            </w:r>
          </w:p>
        </w:tc>
        <w:tc>
          <w:tcPr>
            <w:tcW w:w="7560" w:type="dxa"/>
          </w:tcPr>
          <w:p w14:paraId="350F3FD1" w14:textId="70DBC13C" w:rsidR="00A56119" w:rsidRDefault="00A56119" w:rsidP="00A56119">
            <w:pPr>
              <w:tabs>
                <w:tab w:val="left" w:pos="5688"/>
              </w:tabs>
            </w:pPr>
            <w:hyperlink r:id="rId24" w:history="1">
              <w:r w:rsidRPr="002F0A72">
                <w:rPr>
                  <w:rStyle w:val="Hyperlink"/>
                </w:rPr>
                <w:t>https://github.com/CEDStandards/CEDS-Elements/files/13716835/Add.Options.to.K12.Staff.Classification.Issue_352.docx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7EBDAAD7" w:rsidR="00A56119" w:rsidRDefault="00473BFB" w:rsidP="00A56119">
            <w:r>
              <w:t>March 4, 2024</w:t>
            </w:r>
          </w:p>
        </w:tc>
      </w:tr>
      <w:tr w:rsidR="00A56119" w:rsidRPr="00542E78" w14:paraId="3623EEB9" w14:textId="77777777" w:rsidTr="00C029C6">
        <w:tc>
          <w:tcPr>
            <w:tcW w:w="1075" w:type="dxa"/>
          </w:tcPr>
          <w:p w14:paraId="098C0104" w14:textId="0F77D8BB" w:rsidR="00A56119" w:rsidRDefault="00A56119" w:rsidP="00A56119">
            <w:hyperlink r:id="rId25" w:history="1">
              <w:r w:rsidRPr="00061CD7">
                <w:rPr>
                  <w:rStyle w:val="Hyperlink"/>
                </w:rPr>
                <w:t>624</w:t>
              </w:r>
            </w:hyperlink>
          </w:p>
        </w:tc>
        <w:tc>
          <w:tcPr>
            <w:tcW w:w="2880" w:type="dxa"/>
          </w:tcPr>
          <w:p w14:paraId="5B0FBC36" w14:textId="03C244F8" w:rsidR="00A56119" w:rsidRDefault="00A56119" w:rsidP="00A56119">
            <w:r>
              <w:t>Add remote option to Individualized Program Service Plan Meeting Location</w:t>
            </w:r>
          </w:p>
        </w:tc>
        <w:tc>
          <w:tcPr>
            <w:tcW w:w="7560" w:type="dxa"/>
          </w:tcPr>
          <w:p w14:paraId="05B44195" w14:textId="4EDC9910" w:rsidR="00A56119" w:rsidRDefault="00A56119" w:rsidP="00A56119">
            <w:pPr>
              <w:tabs>
                <w:tab w:val="left" w:pos="5688"/>
              </w:tabs>
            </w:pPr>
            <w:hyperlink r:id="rId26" w:history="1">
              <w:r w:rsidRPr="002F0A72">
                <w:rPr>
                  <w:rStyle w:val="Hyperlink"/>
                </w:rPr>
                <w:t>https://github.com/CEDStandards/CEDS-Elements/files/13771858/CEDS.OSC.Proposed.Modified.Element.Template.624-.Individualized.Program.Meeting.Location.docx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F449C0F" w14:textId="5BD66FEA" w:rsidR="00A56119" w:rsidRDefault="00E56ADE" w:rsidP="00A56119">
            <w:r>
              <w:t>March 4, 2024</w:t>
            </w:r>
          </w:p>
        </w:tc>
      </w:tr>
      <w:tr w:rsidR="00A56119" w:rsidRPr="00542E78" w14:paraId="26B83644" w14:textId="77777777" w:rsidTr="00C029C6">
        <w:tc>
          <w:tcPr>
            <w:tcW w:w="1075" w:type="dxa"/>
          </w:tcPr>
          <w:p w14:paraId="3C344CB6" w14:textId="21EAFF93" w:rsidR="00A56119" w:rsidRDefault="00A56119" w:rsidP="00A56119">
            <w:hyperlink r:id="rId27" w:history="1">
              <w:r w:rsidRPr="00276837">
                <w:rPr>
                  <w:rStyle w:val="Hyperlink"/>
                </w:rPr>
                <w:t>726</w:t>
              </w:r>
            </w:hyperlink>
          </w:p>
        </w:tc>
        <w:tc>
          <w:tcPr>
            <w:tcW w:w="2880" w:type="dxa"/>
          </w:tcPr>
          <w:p w14:paraId="3D6FB896" w14:textId="4F5B77CD" w:rsidR="00A56119" w:rsidRDefault="00A56119" w:rsidP="00A56119">
            <w:r>
              <w:t>Eligibility Date for IEP</w:t>
            </w:r>
          </w:p>
        </w:tc>
        <w:tc>
          <w:tcPr>
            <w:tcW w:w="7560" w:type="dxa"/>
          </w:tcPr>
          <w:p w14:paraId="02091D80" w14:textId="030FE5AB" w:rsidR="00A56119" w:rsidRDefault="00A56119" w:rsidP="00A56119">
            <w:pPr>
              <w:tabs>
                <w:tab w:val="left" w:pos="5688"/>
              </w:tabs>
            </w:pPr>
            <w:hyperlink r:id="rId28" w:history="1">
              <w:r w:rsidRPr="002F0A72">
                <w:rPr>
                  <w:rStyle w:val="Hyperlink"/>
                </w:rPr>
                <w:t>https://github.com/CEDStandards/CEDS-Elements/files/13636803/CEDS.OSC.Proposed.New.Element.Template.Eligibility.Date-.726.docx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2BD6429" w14:textId="553F9864" w:rsidR="00A56119" w:rsidRDefault="00E56ADE" w:rsidP="00A56119">
            <w:r>
              <w:t>March 4, 2024</w:t>
            </w:r>
          </w:p>
        </w:tc>
      </w:tr>
      <w:tr w:rsidR="00A56119" w:rsidRPr="00542E78" w14:paraId="0F091CDC" w14:textId="77777777" w:rsidTr="00C029C6">
        <w:tc>
          <w:tcPr>
            <w:tcW w:w="1075" w:type="dxa"/>
          </w:tcPr>
          <w:p w14:paraId="35A15148" w14:textId="25E53F28" w:rsidR="00A56119" w:rsidRDefault="00A56119" w:rsidP="00A56119">
            <w:hyperlink r:id="rId29" w:history="1">
              <w:r w:rsidRPr="00276837">
                <w:rPr>
                  <w:rStyle w:val="Hyperlink"/>
                </w:rPr>
                <w:t>728</w:t>
              </w:r>
            </w:hyperlink>
          </w:p>
        </w:tc>
        <w:tc>
          <w:tcPr>
            <w:tcW w:w="2880" w:type="dxa"/>
          </w:tcPr>
          <w:p w14:paraId="08B8187E" w14:textId="66B4A710" w:rsidR="00A56119" w:rsidRDefault="00A56119" w:rsidP="00A56119">
            <w:r>
              <w:t>Behavior Intervention Indicator</w:t>
            </w:r>
          </w:p>
        </w:tc>
        <w:tc>
          <w:tcPr>
            <w:tcW w:w="7560" w:type="dxa"/>
          </w:tcPr>
          <w:p w14:paraId="19904B61" w14:textId="3B7A003B" w:rsidR="00A56119" w:rsidRDefault="00A56119" w:rsidP="00A56119">
            <w:pPr>
              <w:tabs>
                <w:tab w:val="left" w:pos="5688"/>
              </w:tabs>
            </w:pPr>
            <w:hyperlink r:id="rId30" w:history="1">
              <w:r w:rsidRPr="002F0A72">
                <w:rPr>
                  <w:rStyle w:val="Hyperlink"/>
                </w:rPr>
                <w:t>https://github.com/CEDStandards/CEDS-Elements/files/13636782/CEDS.OSC.Proposed.New.Element.T728-.Behavior.Intervention.Indicator.docx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A88528" w14:textId="609033FD" w:rsidR="00A56119" w:rsidRDefault="00E56ADE" w:rsidP="00A56119">
            <w:r>
              <w:t>March 4, 2024</w:t>
            </w:r>
          </w:p>
        </w:tc>
      </w:tr>
      <w:tr w:rsidR="00A56119" w:rsidRPr="00542E78" w14:paraId="746BD5FA" w14:textId="77777777" w:rsidTr="00C029C6">
        <w:tc>
          <w:tcPr>
            <w:tcW w:w="1075" w:type="dxa"/>
          </w:tcPr>
          <w:p w14:paraId="7D440CF9" w14:textId="6F9B3581" w:rsidR="00A56119" w:rsidRDefault="00A56119" w:rsidP="00A56119">
            <w:hyperlink r:id="rId31" w:history="1">
              <w:r w:rsidRPr="009C2182">
                <w:rPr>
                  <w:rStyle w:val="Hyperlink"/>
                </w:rPr>
                <w:t>729</w:t>
              </w:r>
            </w:hyperlink>
          </w:p>
        </w:tc>
        <w:tc>
          <w:tcPr>
            <w:tcW w:w="2880" w:type="dxa"/>
          </w:tcPr>
          <w:p w14:paraId="36B2B99F" w14:textId="30608343" w:rsidR="00A56119" w:rsidRDefault="00A56119" w:rsidP="00A56119">
            <w:r>
              <w:t>Behavior Intervention Plan added to option set for Individualized Program Type</w:t>
            </w:r>
          </w:p>
        </w:tc>
        <w:tc>
          <w:tcPr>
            <w:tcW w:w="7560" w:type="dxa"/>
          </w:tcPr>
          <w:p w14:paraId="0187EAB2" w14:textId="01985C50" w:rsidR="00A56119" w:rsidRDefault="00A56119" w:rsidP="00A56119">
            <w:pPr>
              <w:tabs>
                <w:tab w:val="left" w:pos="5688"/>
              </w:tabs>
            </w:pPr>
            <w:hyperlink r:id="rId32" w:history="1">
              <w:r w:rsidRPr="002F0A72">
                <w:rPr>
                  <w:rStyle w:val="Hyperlink"/>
                </w:rPr>
                <w:t>https://github.com/CEDStandards/CEDS-Elements/files/13636765/CEDS.OSC.Proposed.Modified.Element-.BIP.Individualized.Program.Type.729.docx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4371A6" w14:textId="5CC6F2C1" w:rsidR="00A56119" w:rsidRDefault="00E56ADE" w:rsidP="00A56119">
            <w:r>
              <w:t>March 4, 2024</w:t>
            </w:r>
          </w:p>
        </w:tc>
      </w:tr>
    </w:tbl>
    <w:p w14:paraId="08A97D1A" w14:textId="3870735F" w:rsidR="004238FD" w:rsidRPr="00542E78" w:rsidRDefault="004238FD" w:rsidP="004238FD">
      <w:r>
        <w:t xml:space="preserve">*Assumes no comments will be added that affect the approval of these proposals between this document date of </w:t>
      </w:r>
      <w:r>
        <w:t>March</w:t>
      </w:r>
      <w:r>
        <w:t xml:space="preserve"> </w:t>
      </w:r>
      <w:r>
        <w:t>1</w:t>
      </w:r>
      <w:r>
        <w:t xml:space="preserve">, </w:t>
      </w:r>
      <w:r w:rsidR="00F00299">
        <w:t>2024,</w:t>
      </w:r>
      <w:r>
        <w:t xml:space="preserve"> and the release date of </w:t>
      </w:r>
      <w:r>
        <w:t>March</w:t>
      </w:r>
      <w:r>
        <w:t xml:space="preserve"> </w:t>
      </w:r>
      <w:r w:rsidR="00F00299">
        <w:t>4</w:t>
      </w:r>
      <w:r>
        <w:t>, 202</w:t>
      </w:r>
      <w:r w:rsidR="00F00299">
        <w:t>4.</w:t>
      </w:r>
    </w:p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E8421" w14:textId="77777777" w:rsidR="008D269A" w:rsidRDefault="008D269A" w:rsidP="004D14B8">
      <w:pPr>
        <w:spacing w:after="0" w:line="240" w:lineRule="auto"/>
      </w:pPr>
      <w:r>
        <w:separator/>
      </w:r>
    </w:p>
  </w:endnote>
  <w:endnote w:type="continuationSeparator" w:id="0">
    <w:p w14:paraId="25C9DBB0" w14:textId="77777777" w:rsidR="008D269A" w:rsidRDefault="008D269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8BA06" w14:textId="77777777" w:rsidR="008D269A" w:rsidRDefault="008D269A" w:rsidP="004D14B8">
      <w:pPr>
        <w:spacing w:after="0" w:line="240" w:lineRule="auto"/>
      </w:pPr>
      <w:r>
        <w:separator/>
      </w:r>
    </w:p>
  </w:footnote>
  <w:footnote w:type="continuationSeparator" w:id="0">
    <w:p w14:paraId="199B1601" w14:textId="77777777" w:rsidR="008D269A" w:rsidRDefault="008D269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5ED0"/>
    <w:rsid w:val="00016137"/>
    <w:rsid w:val="00020AFD"/>
    <w:rsid w:val="00022D2C"/>
    <w:rsid w:val="0003015D"/>
    <w:rsid w:val="000305B2"/>
    <w:rsid w:val="00042893"/>
    <w:rsid w:val="00043B20"/>
    <w:rsid w:val="000448EA"/>
    <w:rsid w:val="00044EE7"/>
    <w:rsid w:val="00054BEB"/>
    <w:rsid w:val="00061CD7"/>
    <w:rsid w:val="0006355E"/>
    <w:rsid w:val="00065005"/>
    <w:rsid w:val="000700EF"/>
    <w:rsid w:val="00077389"/>
    <w:rsid w:val="000840FC"/>
    <w:rsid w:val="00087658"/>
    <w:rsid w:val="00093F8E"/>
    <w:rsid w:val="00097F8D"/>
    <w:rsid w:val="000A119F"/>
    <w:rsid w:val="000B019A"/>
    <w:rsid w:val="000B05F0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A2961"/>
    <w:rsid w:val="001B1B67"/>
    <w:rsid w:val="001B5A98"/>
    <w:rsid w:val="001C3925"/>
    <w:rsid w:val="001C4686"/>
    <w:rsid w:val="001C6150"/>
    <w:rsid w:val="001D0410"/>
    <w:rsid w:val="001D10D4"/>
    <w:rsid w:val="001D3E30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76837"/>
    <w:rsid w:val="00286E30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E9C"/>
    <w:rsid w:val="00342961"/>
    <w:rsid w:val="00345D2A"/>
    <w:rsid w:val="003514B8"/>
    <w:rsid w:val="0035162F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C7ABE"/>
    <w:rsid w:val="003D469C"/>
    <w:rsid w:val="003E1A13"/>
    <w:rsid w:val="003F0443"/>
    <w:rsid w:val="003F059E"/>
    <w:rsid w:val="003F3705"/>
    <w:rsid w:val="003F74AF"/>
    <w:rsid w:val="00402E36"/>
    <w:rsid w:val="00403910"/>
    <w:rsid w:val="004048A8"/>
    <w:rsid w:val="00407156"/>
    <w:rsid w:val="00410200"/>
    <w:rsid w:val="0041130D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4555"/>
    <w:rsid w:val="00444CEB"/>
    <w:rsid w:val="00445AF7"/>
    <w:rsid w:val="004477BD"/>
    <w:rsid w:val="00447FC6"/>
    <w:rsid w:val="0046281F"/>
    <w:rsid w:val="004702B6"/>
    <w:rsid w:val="00471847"/>
    <w:rsid w:val="00473BFB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A80"/>
    <w:rsid w:val="00502624"/>
    <w:rsid w:val="00503CB9"/>
    <w:rsid w:val="00504BA8"/>
    <w:rsid w:val="0051194B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6579"/>
    <w:rsid w:val="00662515"/>
    <w:rsid w:val="00665DC2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31A3"/>
    <w:rsid w:val="006F0467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40F3"/>
    <w:rsid w:val="0073618D"/>
    <w:rsid w:val="00755766"/>
    <w:rsid w:val="007653DA"/>
    <w:rsid w:val="00772B3B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D7642"/>
    <w:rsid w:val="007E0259"/>
    <w:rsid w:val="007E3956"/>
    <w:rsid w:val="007E7474"/>
    <w:rsid w:val="007F624B"/>
    <w:rsid w:val="008024C4"/>
    <w:rsid w:val="00803496"/>
    <w:rsid w:val="00806D6C"/>
    <w:rsid w:val="00814B77"/>
    <w:rsid w:val="008224DC"/>
    <w:rsid w:val="00826171"/>
    <w:rsid w:val="00831389"/>
    <w:rsid w:val="008433FC"/>
    <w:rsid w:val="00844462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C4E4B"/>
    <w:rsid w:val="008C5ACD"/>
    <w:rsid w:val="008C653D"/>
    <w:rsid w:val="008D269A"/>
    <w:rsid w:val="008D3306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59FF"/>
    <w:rsid w:val="00952CA2"/>
    <w:rsid w:val="00961FED"/>
    <w:rsid w:val="00962707"/>
    <w:rsid w:val="0096646A"/>
    <w:rsid w:val="009703ED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73CA8"/>
    <w:rsid w:val="00C80D4E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1519C"/>
    <w:rsid w:val="00D16013"/>
    <w:rsid w:val="00D25DC8"/>
    <w:rsid w:val="00D32D2B"/>
    <w:rsid w:val="00D36FD1"/>
    <w:rsid w:val="00D43A54"/>
    <w:rsid w:val="00D44839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20316"/>
    <w:rsid w:val="00E26D0E"/>
    <w:rsid w:val="00E36863"/>
    <w:rsid w:val="00E433BD"/>
    <w:rsid w:val="00E4595B"/>
    <w:rsid w:val="00E47FF6"/>
    <w:rsid w:val="00E51C47"/>
    <w:rsid w:val="00E55FD5"/>
    <w:rsid w:val="00E56ADE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187" TargetMode="External"/><Relationship Id="rId18" Type="http://schemas.openxmlformats.org/officeDocument/2006/relationships/hyperlink" Target="https://github.com/CEDStandards/CEDS-Elements/files/14376893/LEA.and.School.Admin.and.Admin.Support.Codes.Issue_823.docx" TargetMode="External"/><Relationship Id="rId26" Type="http://schemas.openxmlformats.org/officeDocument/2006/relationships/hyperlink" Target="https://github.com/CEDStandards/CEDS-Elements/files/13771858/CEDS.OSC.Proposed.Modified.Element.Template.624-.Individualized.Program.Meeting.Location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issues/261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823" TargetMode="External"/><Relationship Id="rId25" Type="http://schemas.openxmlformats.org/officeDocument/2006/relationships/hyperlink" Target="https://github.com/CEDStandards/CEDS-Elements/issues/624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4223528/Enrollment.status.option.and.date.for.registered.no-shows.Issue_820.docx" TargetMode="External"/><Relationship Id="rId20" Type="http://schemas.openxmlformats.org/officeDocument/2006/relationships/hyperlink" Target="https://github.com/CEDStandards/CEDS-Elements/files/13813754/CEDS.OSC.Proposed.Modified.Element.Issue_238.docx" TargetMode="External"/><Relationship Id="rId29" Type="http://schemas.openxmlformats.org/officeDocument/2006/relationships/hyperlink" Target="https://github.com/CEDStandards/CEDS-Elements/issues/72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3716835/Add.Options.to.K12.Staff.Classification.Issue_352.docx" TargetMode="External"/><Relationship Id="rId32" Type="http://schemas.openxmlformats.org/officeDocument/2006/relationships/hyperlink" Target="https://github.com/CEDStandards/CEDS-Elements/files/13636765/CEDS.OSC.Proposed.Modified.Element-.BIP.Individualized.Program.Type.729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820" TargetMode="External"/><Relationship Id="rId23" Type="http://schemas.openxmlformats.org/officeDocument/2006/relationships/hyperlink" Target="https://github.com/CEDStandards/CEDS-Elements/issues/352" TargetMode="External"/><Relationship Id="rId28" Type="http://schemas.openxmlformats.org/officeDocument/2006/relationships/hyperlink" Target="https://github.com/CEDStandards/CEDS-Elements/files/13636803/CEDS.OSC.Proposed.New.Element.Template.Eligibility.Date-.726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238" TargetMode="External"/><Relationship Id="rId31" Type="http://schemas.openxmlformats.org/officeDocument/2006/relationships/hyperlink" Target="https://github.com/CEDStandards/CEDS-Elements/issues/72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4185014/CTE.Nontraditional.Gender.Group_Issue.187.docx" TargetMode="External"/><Relationship Id="rId22" Type="http://schemas.openxmlformats.org/officeDocument/2006/relationships/hyperlink" Target="https://github.com/CEDStandards/CEDS-Elements/files/13813095/CEDS.OSC.Proposed.Modified.Element.Issue_261.docx" TargetMode="External"/><Relationship Id="rId27" Type="http://schemas.openxmlformats.org/officeDocument/2006/relationships/hyperlink" Target="https://github.com/CEDStandards/CEDS-Elements/issues/726" TargetMode="External"/><Relationship Id="rId30" Type="http://schemas.openxmlformats.org/officeDocument/2006/relationships/hyperlink" Target="https://github.com/CEDStandards/CEDS-Elements/files/13636782/CEDS.OSC.Proposed.New.Element.T728-.Behavior.Intervention.Indicator.docx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26</cp:revision>
  <dcterms:created xsi:type="dcterms:W3CDTF">2024-03-01T20:28:00Z</dcterms:created>
  <dcterms:modified xsi:type="dcterms:W3CDTF">2024-03-01T21:04:00Z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