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2B5E" w14:textId="413B1BD9" w:rsidR="00DA1A2D" w:rsidRDefault="005254CC" w:rsidP="005254CC">
      <w:pPr>
        <w:pStyle w:val="Heading1"/>
      </w:pPr>
      <w:r>
        <w:t>CEDS OSC IDS Version 1</w:t>
      </w:r>
      <w:r w:rsidR="000A0357">
        <w:t>2</w:t>
      </w:r>
      <w:r>
        <w:t xml:space="preserve">.0.0.0 </w:t>
      </w:r>
      <w:r w:rsidR="00A13BA9">
        <w:t>Breaking Changes</w:t>
      </w:r>
      <w:r>
        <w:t xml:space="preserve"> Notes</w:t>
      </w:r>
    </w:p>
    <w:p w14:paraId="776F32DC" w14:textId="3606CFFE" w:rsidR="005254CC" w:rsidRDefault="005254CC">
      <w:r>
        <w:t xml:space="preserve">This document contains a short summary of the </w:t>
      </w:r>
      <w:r w:rsidR="00A13BA9">
        <w:t>breaking changes</w:t>
      </w:r>
      <w:r>
        <w:t xml:space="preserve"> to the CEDS Integrated Data Store (IDS) for the Version 1</w:t>
      </w:r>
      <w:r w:rsidR="000A0357">
        <w:t>2</w:t>
      </w:r>
      <w:r>
        <w:t>.0.0.0 release.</w:t>
      </w:r>
    </w:p>
    <w:p w14:paraId="56FAB7E5" w14:textId="6E9751C8" w:rsidR="00AC45A8" w:rsidRDefault="00692080">
      <w:r>
        <w:t>Refer to the</w:t>
      </w:r>
      <w:r w:rsidR="00AC45A8">
        <w:t xml:space="preserve"> CEDS OSC IDS Summary v1</w:t>
      </w:r>
      <w:r w:rsidR="000A0357">
        <w:t>2</w:t>
      </w:r>
      <w:r w:rsidR="00AC45A8">
        <w:t xml:space="preserve"> Changes document </w:t>
      </w:r>
      <w:r>
        <w:t xml:space="preserve">which </w:t>
      </w:r>
      <w:r w:rsidR="00AC45A8">
        <w:t xml:space="preserve">outlines </w:t>
      </w:r>
      <w:r w:rsidR="00A13BA9">
        <w:t>all</w:t>
      </w:r>
      <w:r w:rsidR="00AC45A8">
        <w:t xml:space="preserve"> the changes in detail.</w:t>
      </w:r>
    </w:p>
    <w:p w14:paraId="6B0E3D3F" w14:textId="0C8220BA" w:rsidR="005254CC" w:rsidRDefault="005254CC" w:rsidP="005254CC">
      <w:pPr>
        <w:pStyle w:val="Heading2"/>
      </w:pPr>
      <w:r>
        <w:t>Breaking Changes</w:t>
      </w:r>
    </w:p>
    <w:p w14:paraId="772E378A" w14:textId="0D65530E" w:rsidR="005254CC" w:rsidRDefault="005254CC" w:rsidP="005254CC">
      <w:r>
        <w:t>There are several breaking changes to be aware of:</w:t>
      </w:r>
    </w:p>
    <w:tbl>
      <w:tblPr>
        <w:tblStyle w:val="TableGrid"/>
        <w:tblW w:w="0" w:type="auto"/>
        <w:tblLook w:val="04A0" w:firstRow="1" w:lastRow="0" w:firstColumn="1" w:lastColumn="0" w:noHBand="0" w:noVBand="1"/>
      </w:tblPr>
      <w:tblGrid>
        <w:gridCol w:w="4225"/>
        <w:gridCol w:w="5125"/>
      </w:tblGrid>
      <w:tr w:rsidR="005254CC" w14:paraId="589C5988" w14:textId="77777777" w:rsidTr="006B0881">
        <w:tc>
          <w:tcPr>
            <w:tcW w:w="4225" w:type="dxa"/>
            <w:shd w:val="clear" w:color="auto" w:fill="B4C6E7" w:themeFill="accent1" w:themeFillTint="66"/>
          </w:tcPr>
          <w:p w14:paraId="6D0EDF00" w14:textId="286FCD2E" w:rsidR="005254CC" w:rsidRPr="006B0881" w:rsidRDefault="005254CC" w:rsidP="005254CC">
            <w:pPr>
              <w:rPr>
                <w:b/>
                <w:bCs/>
              </w:rPr>
            </w:pPr>
            <w:r w:rsidRPr="006B0881">
              <w:rPr>
                <w:b/>
                <w:bCs/>
              </w:rPr>
              <w:t>Description</w:t>
            </w:r>
          </w:p>
        </w:tc>
        <w:tc>
          <w:tcPr>
            <w:tcW w:w="5125" w:type="dxa"/>
            <w:shd w:val="clear" w:color="auto" w:fill="B4C6E7" w:themeFill="accent1" w:themeFillTint="66"/>
          </w:tcPr>
          <w:p w14:paraId="6E8DFFD4" w14:textId="2BCEF06B" w:rsidR="005254CC" w:rsidRPr="006B0881" w:rsidRDefault="005254CC" w:rsidP="005254CC">
            <w:pPr>
              <w:rPr>
                <w:b/>
                <w:bCs/>
              </w:rPr>
            </w:pPr>
            <w:r w:rsidRPr="006B0881">
              <w:rPr>
                <w:b/>
                <w:bCs/>
              </w:rPr>
              <w:t>Notes</w:t>
            </w:r>
          </w:p>
        </w:tc>
      </w:tr>
      <w:tr w:rsidR="005254CC" w14:paraId="30A806D8" w14:textId="77777777" w:rsidTr="006B0881">
        <w:tc>
          <w:tcPr>
            <w:tcW w:w="4225" w:type="dxa"/>
          </w:tcPr>
          <w:p w14:paraId="01239771" w14:textId="2CB251EF" w:rsidR="005254CC" w:rsidRDefault="000A0357" w:rsidP="005254CC">
            <w:r>
              <w:t>Column Name Change – RefMilitaryActiveStudentIndicatorId becomes RefMilitaryActiveStatusIndicatorId</w:t>
            </w:r>
          </w:p>
        </w:tc>
        <w:tc>
          <w:tcPr>
            <w:tcW w:w="5125" w:type="dxa"/>
          </w:tcPr>
          <w:p w14:paraId="4D758625" w14:textId="3979C8FB" w:rsidR="005254CC" w:rsidRDefault="000A0357" w:rsidP="005254CC">
            <w:r>
              <w:t>This change is made to make the indicator applicable to all persons, not just to “students.” No change to Id’s or codes, just a rename. Should not affect data existing in the database but will affect code that inputs or moves data out of the database.</w:t>
            </w:r>
          </w:p>
        </w:tc>
      </w:tr>
      <w:tr w:rsidR="005254CC" w14:paraId="2177239F" w14:textId="77777777" w:rsidTr="006B0881">
        <w:tc>
          <w:tcPr>
            <w:tcW w:w="4225" w:type="dxa"/>
          </w:tcPr>
          <w:p w14:paraId="391B63C3" w14:textId="12CCF50E" w:rsidR="005254CC" w:rsidRDefault="000A0357" w:rsidP="005254CC">
            <w:r>
              <w:t>Column Name Change – RefMilitaryVeteranStudentIndicatorId becomes RefMilitaryVeteranStatusIndicatorId</w:t>
            </w:r>
          </w:p>
        </w:tc>
        <w:tc>
          <w:tcPr>
            <w:tcW w:w="5125" w:type="dxa"/>
          </w:tcPr>
          <w:p w14:paraId="6ACEFAC4" w14:textId="0DA3C81B" w:rsidR="005254CC" w:rsidRDefault="000A0357" w:rsidP="005254CC">
            <w:r>
              <w:t>Same as above.</w:t>
            </w:r>
          </w:p>
        </w:tc>
      </w:tr>
      <w:tr w:rsidR="005254CC" w14:paraId="443F375D" w14:textId="77777777" w:rsidTr="006B0881">
        <w:tc>
          <w:tcPr>
            <w:tcW w:w="4225" w:type="dxa"/>
          </w:tcPr>
          <w:p w14:paraId="729E4C52" w14:textId="3211F805" w:rsidR="000A0357" w:rsidRDefault="000A0357" w:rsidP="005254CC">
            <w:r>
              <w:t>Table Name Change – RefMilitaryActiveStudentIndicator becomes RefMilitaryActiveStatusIndicator</w:t>
            </w:r>
          </w:p>
        </w:tc>
        <w:tc>
          <w:tcPr>
            <w:tcW w:w="5125" w:type="dxa"/>
          </w:tcPr>
          <w:p w14:paraId="3DE2E385" w14:textId="36A907FA" w:rsidR="00AC45A8" w:rsidRDefault="000A0357" w:rsidP="005254CC">
            <w:r>
              <w:t>Same as above.</w:t>
            </w:r>
          </w:p>
        </w:tc>
      </w:tr>
      <w:tr w:rsidR="006B0881" w14:paraId="24112FE9" w14:textId="77777777" w:rsidTr="006B0881">
        <w:tc>
          <w:tcPr>
            <w:tcW w:w="4225" w:type="dxa"/>
          </w:tcPr>
          <w:p w14:paraId="38349E57" w14:textId="2046C8C6" w:rsidR="006B0881" w:rsidRDefault="000A0357" w:rsidP="005254CC">
            <w:r>
              <w:t>Table Name Change – RefMilitaryVeteranStudentIndicator becomes RefMilitaryVeteranStatusIndicator</w:t>
            </w:r>
          </w:p>
        </w:tc>
        <w:tc>
          <w:tcPr>
            <w:tcW w:w="5125" w:type="dxa"/>
          </w:tcPr>
          <w:p w14:paraId="55AB34B0" w14:textId="67AF0C56" w:rsidR="006B0881" w:rsidRDefault="000A0357" w:rsidP="005254CC">
            <w:r>
              <w:t>Same as above.</w:t>
            </w:r>
          </w:p>
        </w:tc>
      </w:tr>
      <w:tr w:rsidR="006B0881" w14:paraId="4DD54753" w14:textId="77777777" w:rsidTr="006B0881">
        <w:tc>
          <w:tcPr>
            <w:tcW w:w="4225" w:type="dxa"/>
          </w:tcPr>
          <w:p w14:paraId="1C759A98" w14:textId="744D7B8C" w:rsidR="006B0881" w:rsidRDefault="000A0357" w:rsidP="005254CC">
            <w:r>
              <w:t>Column Name Change – RefNeglectedProgramType</w:t>
            </w:r>
            <w:r w:rsidR="0036357B">
              <w:t>Id</w:t>
            </w:r>
            <w:r>
              <w:t xml:space="preserve"> becomes RefNeglectedOrDelinquentProgramType</w:t>
            </w:r>
            <w:r w:rsidR="0036357B">
              <w:t>Id</w:t>
            </w:r>
          </w:p>
        </w:tc>
        <w:tc>
          <w:tcPr>
            <w:tcW w:w="5125" w:type="dxa"/>
          </w:tcPr>
          <w:p w14:paraId="66B877B5" w14:textId="0981E820" w:rsidR="00382687" w:rsidRPr="006B0881" w:rsidRDefault="000A0357" w:rsidP="005254CC">
            <w:r>
              <w:t>This one can be a bit confusing. Neglected now has its own set of program codes and Delinquent now has its own set of program codes. The Version 11 column “RefNeglectedProgramType</w:t>
            </w:r>
            <w:r w:rsidR="0036357B">
              <w:t xml:space="preserve">Id” referred to the table “RefNeglectedProgramType” which contained the codes for the element “Neglected or Delinquent Program Type”. The column and table when first created should have been named “RefNeglectedOrDelinquentProgramType” but it was shortened to only “RefNeglectedProgramType” though it contained program codes for both programs. In V12, we have a need to list separately the Neglected Program codes and the Delinquent Program codes.  There is then a need for a reference table called “RefNeglectedProgramType”, but we cannot reuse that table name.  To resolve this, we renamed RefNeglectedProgramType to RefNeglectedOrDelinquentProgramType retaining its original meaning and code sets. After renaming that, we then created a new RefNeglectedProgramType table.  The entire change is simply a column and table rename. None of the existing V11 Id’s or codes are </w:t>
            </w:r>
            <w:r w:rsidR="0036357B">
              <w:lastRenderedPageBreak/>
              <w:t>changed.  Code moving data in and out of the database though, will need to be adjusted for this change.</w:t>
            </w:r>
          </w:p>
        </w:tc>
      </w:tr>
      <w:tr w:rsidR="006B0881" w:rsidRPr="006B0881" w14:paraId="5B73FD56" w14:textId="77777777" w:rsidTr="006B0881">
        <w:tc>
          <w:tcPr>
            <w:tcW w:w="4225" w:type="dxa"/>
          </w:tcPr>
          <w:p w14:paraId="3B03B4FC" w14:textId="7FF4B8D0" w:rsidR="006B0881" w:rsidRDefault="000A0357" w:rsidP="005254CC">
            <w:r>
              <w:lastRenderedPageBreak/>
              <w:t>Table Name Change – RefNeglectedProgramType becomes RefNeglectedOrDelinquentProgramType</w:t>
            </w:r>
          </w:p>
        </w:tc>
        <w:tc>
          <w:tcPr>
            <w:tcW w:w="5125" w:type="dxa"/>
          </w:tcPr>
          <w:p w14:paraId="1842F314" w14:textId="6990D960" w:rsidR="006B0881" w:rsidRPr="006B0881" w:rsidRDefault="0036357B" w:rsidP="005254CC">
            <w:r>
              <w:t>Same as above.</w:t>
            </w:r>
          </w:p>
        </w:tc>
      </w:tr>
    </w:tbl>
    <w:p w14:paraId="0330027A" w14:textId="37FCDC71" w:rsidR="005254CC" w:rsidRPr="006B0881" w:rsidRDefault="005254CC" w:rsidP="005254CC"/>
    <w:sectPr w:rsidR="005254CC" w:rsidRPr="006B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2396B"/>
    <w:multiLevelType w:val="hybridMultilevel"/>
    <w:tmpl w:val="775A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4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8F"/>
    <w:rsid w:val="000A0357"/>
    <w:rsid w:val="0036357B"/>
    <w:rsid w:val="00382687"/>
    <w:rsid w:val="005254CC"/>
    <w:rsid w:val="00692080"/>
    <w:rsid w:val="006B0881"/>
    <w:rsid w:val="007F3D82"/>
    <w:rsid w:val="00837A40"/>
    <w:rsid w:val="00A13BA9"/>
    <w:rsid w:val="00AC45A8"/>
    <w:rsid w:val="00AD01EC"/>
    <w:rsid w:val="00AD528F"/>
    <w:rsid w:val="00DA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8667"/>
  <w15:chartTrackingRefBased/>
  <w15:docId w15:val="{9F4C92FC-ADA0-4392-8DB2-62A2402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4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54CC"/>
    <w:pPr>
      <w:ind w:left="720"/>
      <w:contextualSpacing/>
    </w:pPr>
  </w:style>
  <w:style w:type="table" w:styleId="TableGrid">
    <w:name w:val="Table Grid"/>
    <w:basedOn w:val="TableNormal"/>
    <w:uiPriority w:val="39"/>
    <w:rsid w:val="0052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fded6f5-d1d0-4596-a1c0-00c047dd6749}" enabled="1" method="Standard" siteId="{7a41925e-f697-4f7c-bec3-0470887ac752}" contentBits="0" removed="0"/>
</clbl:labelList>
</file>

<file path=docProps/app.xml><?xml version="1.0" encoding="utf-8"?>
<Properties xmlns="http://schemas.openxmlformats.org/officeDocument/2006/extended-properties" xmlns:vt="http://schemas.openxmlformats.org/officeDocument/2006/docPropsVTypes">
  <Template>Normal</Template>
  <TotalTime>55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dc:creator>
  <cp:keywords/>
  <dc:description/>
  <cp:lastModifiedBy>Duane Brown</cp:lastModifiedBy>
  <cp:revision>7</cp:revision>
  <dcterms:created xsi:type="dcterms:W3CDTF">2023-04-17T17:41:00Z</dcterms:created>
  <dcterms:modified xsi:type="dcterms:W3CDTF">2024-03-19T14:01:00Z</dcterms:modified>
</cp:coreProperties>
</file>