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Государственное бюджетное профессиональное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города Москвы «Колледж информационных технологий „ИТ.Москва"»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Специальность 09.02.07 Информационные системы и программирование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Профессиональный модуль ПМ.02 Осуществление интеграции программных модулей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ПОЯСНИТЕЛЬНАЯ ЗАПИСКА</w:t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к учебной практике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Этап 4. Инспектирование модулей на соответствие стандартам кодирования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 w:val="0"/>
          <w:i/>
          <w:sz w:val="28"/>
        </w:rPr>
        <w:t>Кейс-задача: «Информационная система риэлторского агентства «Ключ»»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Выполнил(а):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студент(ка) группы ____________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________________________________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/>
          <w:sz w:val="28"/>
        </w:rPr>
        <w:t>(фамилия, имя, отчество)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студента: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Руководитель учебной практики: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/>
          <w:i w:val="0"/>
          <w:sz w:val="28"/>
        </w:rPr>
        <w:t>Острецов Пётр Эдуардович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Оценка: ________________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Дата защиты: «____» ______________ 20____ г.</w:t>
      </w:r>
    </w:p>
    <w:p>
      <w:pPr>
        <w:spacing w:line="360" w:lineRule="auto" w:before="0" w:after="0"/>
        <w:jc w:val="right"/>
      </w:pPr>
      <w:r>
        <w:rPr>
          <w:rFonts w:ascii="Times New Roman" w:hAnsi="Times New Roman"/>
          <w:b w:val="0"/>
          <w:i w:val="0"/>
          <w:sz w:val="28"/>
        </w:rPr>
        <w:t>Подпись руководителя: 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i w:val="0"/>
          <w:sz w:val="28"/>
        </w:rPr>
        <w:t>Москва, 2026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ИСХОДНЫЕ ДАННЫЕ ДЛЯ ВЫПОЛНЕНИЯ УЧЕБНОЙ ПРАКТИКИ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Документ оформлен в соответствии с требованиями ГОСТ 7.32-2017 «Отчёт о научно-исследовательской работе. Структура и правила оформления» и ГОСТ Р 7.0.5-2008 «Библиографическая ссылка. Общие требования и правила составления».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реализуется в форме кейс-задачи: студент выступает в роли разработчика программного обеспечения, которому поручено провести инспекцию разработанных модулей системы на соответствие стандартам кодирования. Настоящее сопроводительное письмо описывает этап 4 — «Инспектирование модулей на соответствие стандартам кодирования».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Исходные данные кейс-задачи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6803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Предметная область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Риэлторское агентство «Ключ»: учёт объектов недвижимости, клиентов, риэлторов, показов и сделок купли-продажи и аренды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Инспектируемый код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Исходный код модулей, разработанных на этапах 1–3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 кодирования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Microsoft C# Coding Conventions; проверка — StyleCop.Analyzers 1.2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Инструменты инспекции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.NET Analyzers (AnalysisMode = Recommended), StyleCop.Analyzers, метрики CA1502/CA1506, ручное ревью по чек-листу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Среда разработки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Visual Studio 2022, .NET 8 SDK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Система контроля версий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t>Git (GitHub)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этапа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 академических часов (9 пар)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Объём практики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 академических часа (все этапы)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/>
          <w:i w:val="0"/>
          <w:sz w:val="28"/>
        </w:rPr>
        <w:t>Состав этапов учебной практики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этапа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 приложения с использованием гибких методов разработки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Разработка, отладка и интеграция модулей системы в соответствии с требованиями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Тестирование разработанной системы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Выполнен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Инспектирование модулей на соответствие стандартам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Текущий</w:t>
            </w:r>
          </w:p>
        </w:tc>
      </w:tr>
      <w:tr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Этап 4 является завершающим и логически продолжает этапы 1–3: инспектируется исходный код модулей, разработанных на этапе 2, с учётом дефектов, выявленных при тестировании (этап 3), и требований к модулям, сформулированных на этапе 1.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Введение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1. Общие сведения об этапе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1.1. Формируемые компетенции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 xml:space="preserve">   1.2. Цель и задачи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2. Теоретические сведения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3. Пошаговый порядок выполнения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4. Календарный план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5. Требования к результату этапа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6. Критерии оценивания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Заключение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Список использованных источников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Приложение А. Стандарт кодирования (.editorconfig)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Приложение Б. Сервис сделок после рефакторинга</w:t>
      </w:r>
    </w:p>
    <w:p>
      <w:pPr>
        <w:spacing w:line="360" w:lineRule="auto"/>
        <w:ind w:firstLine="0"/>
      </w:pPr>
      <w:r>
        <w:rPr>
          <w:rFonts w:ascii="Times New Roman" w:hAnsi="Times New Roman"/>
          <w:sz w:val="28"/>
        </w:rPr>
        <w:t>Подтверждение самостоятельности выполнения работы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Учебная практика по профессиональному модулю ПМ.02 «Осуществление интеграции программных модулей» направлена на формирование практических навыков разработки, отладки, тестирования и инспектирования программных модулей в соответствии с техническими требованиями и стандартами кодирования.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Данный этап является четвёртым (завершающим) из четырёх и логически продолжает пройденные этапы: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1 «Разработка приложения с использованием гибких методов разработки» — сформированы требования к модулям, архитектура и бэклог;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2 «Разработка, отладка и интеграция модулей» — реализован исходный код модулей, выполнена отладка и интеграция;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3 «Тестирование разработанной системы» — проведено модульное, интеграционное и системное тестирование, выявлены и зарегистрированы дефекты;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этап 4 «Инспектирование модулей на соответствие стандартам кодирования» — код модулей проверяется на соответствие стандартам, проводятся ревью и статический анализ.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этапа — провести инспекцию исходного кода модулей системы на соответствие стандартам кодирования, выполнить ручное и автоматизированное ревью, оформить замечания и устранить выявленные нарушения (ПК 2.5).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Задачи этапа: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Изучить стандарты кодирования, применимые к разработанному проекту.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Настроить инструменты статического анализа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Провести инспекцию модулей по чек-листу стандартов кодирования.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Выполнить ручное ревью кода по материалам этапов 2 и 3.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Зафиксировать замечания и оформить протокол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Устранить выявленные нарушения и провести повторную проверку.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Оценить метрики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Подготовить итоговый отчёт по этапу и практике в целом.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— исходный код модулей информационной системы предметной области «Риэлторское агентство», разработанный на этапах 1–3. Предмет — стандарты кодирования, методы инспекции и статического анализа программного обеспечения.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1. ОБЩИЕ СВЕДЕНИЯ ОБ ЭТАПЕ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1.1. Формируемые компетенции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Код</w:t>
            </w:r>
          </w:p>
        </w:tc>
        <w:tc>
          <w:tcPr>
            <w:tcW w:type="dxa" w:w="7937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компетенции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2.5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Разрабатывать требования к программным модулям (опора на результаты этапа 1)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ПК 2.3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Выполнять отладку программного модуля (опора на результаты этапа 2)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01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Выбирать способы решения задач профессиональной деятельности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02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Использовать современные средства поиска, анализа и интерпретации информации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04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Эффективно взаимодействовать и работать в коллективе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ОК 09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Пользоваться профессиональной документацией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6.3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Готовность к непрерывному образованию и самообразованию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ЦО 8.3</w:t>
            </w:r>
          </w:p>
        </w:tc>
        <w:tc>
          <w:tcPr>
            <w:tcW w:type="dxa" w:w="7937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Навыки критического мышления, определения достоверности информации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sz w:val="28"/>
        </w:rPr>
        <w:t>1.2. Цель и задачи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Цель: обеспечить соответствие исходного кода всех модулей системы (DataAccess, BusinessLogic, Presentation) принятым стандартам кодирования; выявить и устранить нарушения с учётом дефектов, зарегистрированных на этапе 3.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Результат этапа: протокол инспекции кода, отчёт статического анализатора, исправленный исходный код, метрики качества, итоговый отчёт по практике.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2. ТЕОРЕТИЧЕСКИЕ СВЕДЕНИЯ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Стандарт кодирования — набор правил и рекомендаций, регламентирующих форматирование, именование, структуру и оформление исходного кода. Применение стандартов повышает читаемость, упрощает сопровождение и снижает вероятность ошибок.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Microsoft C# Coding Conventions — официальное руководство по стилю кода для C# и .NET. Охватывает правила именования (PascalCase для типов и методов, camelCase для локальных переменных), расстановку фигурных скобок (Allman или K&amp;R), использование var, форматирование отступов и комментарии XML-документации.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Инспекция кода (code inspection) — систематическая проверка исходного кода на соответствие стандартам. Включает два подхода: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ручное ревью (peer review) — проверка кода другим разработчиком по чек-листу; выявляет логические и архитектурные проблемы, которые не находят автоматические инструменты;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— статический анализ — автоматизированная проверка инструментами (Roslyn Analyzers, SonarQube, StyleCop, JetBrains Rider) без запуска кода; находит нарушения стиля, потенциальные баги, «дурно пахнущий» код (code smells).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Code smells — признаки потенциальных проблем в коде: длинные методы, дублирование, глубокая вложенность, «божественные классы» (God Object), магические числа, неиспользуемые переменные. Не являются ошибками, но указывают на необходимость рефакторинга.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Метрики качества кода: цикломатическая сложность (cyclomatic complexity) — количество независимых путей выполнения в методе; глубина наследования (depth of inheritance); связность (cohesion) и зацепление (coupling); покрытие тестами (code coverage) — процент кода, покрытого тестами (получен на этапе 3).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Рефакторинг — процесс изменения внутренней структуры кода без изменения внешнего поведения. Основные приёмы: извлечение метода (Extract Method), переименование (Rename), извлечение интерфейса (Extract Interface), замена условных операторов полиморфизмом.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3. ПОШАГОВЫЙ ПОРЯДОК ВЫПОЛНЕНИЯ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Ниже для каждого шага приведены задачи из задания и результат их выполнения применительно к приложению «Ключ» (предметная область «Риэлторское агентство «Ключ»»).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1. Изучение стандартов кодирования и подготовка чек-листа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Изучите Microsoft C# Coding Conventions и правила именования (PascalCase, camelCase, интерфейсы с префиксом I).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Ознакомьтесь с требованиями StyleCop и Roslyn Analyzers для C#.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Составьте чек-лист инспекции: правила именования, форматирование, длина методов, глубина вложенности, XML-комментарии, обработка исключений.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Сравните чек-лист с требованиями к модулям, сформулированными на этапе 1.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 стандарта проекта — Microsoft C# Coding Conventions: PascalCase для типов и членов, camelCase для параметров и локальных переменных, префикс I у интерфейсов, закрытые поля — _camelCase, фигурные скобки с новой строки (стиль Allman), file-scoped namespace. По нему составлен чек-лист из 15 пунктов (таблица 1); у каждого пункта — правило анализатора или пометка о ручной проверке.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Чек-лист инспекции кода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4309"/>
        <w:gridCol w:w="2608"/>
        <w:gridCol w:w="198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Правило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Как проверяется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Связь с требованиями этапа 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Именование: PascalCase для типов, методов, свойств; I-префикс у интерфейсов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Правила именования .editorconfig (IDE1006), SA1300, SA1302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Закрытые поля — _camelCase; параметры и переменные — camelCase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IDE1006, SA1312, SA1313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Осмысленные имена, имена параметров совпадают с интерфейсом (нет d, p, c)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CA1725, ручная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Один тип — один файл, имя файла = имя типа (BLL, DAL)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SA1402, SA1649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Фигурные скобки у всех if/else/for; стиль Allman; отступ 4 пробела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SA1503, SA1500, SA1137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Порядок членов: поля, конструкторы, свойства, методы; открытые — раньше закрытых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SA1201, SA1202, SA1204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XML-документация у открытых типов и членов BLL и DAL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SA1600, SA1611, SA1615, CS1591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Контракты модулей (ПК 2.1)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Метод — не длиннее 40 строк; вложенность — не больше 3 уровней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Ручная, метрики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Цикломатическая сложность метода — не больше 10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CA1502 (порог в CodeMetricsConfig.txt)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магических чисел и строк — именованные константы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Ручная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Ограничения полей из критериев приёмки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строки подключения и паролей в коде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Ручная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SQL только параметризованный, без конкатенации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CA2100, ручная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Требование к DAL (этап 2)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Форматирование чисел и дат с явной культурой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CA1305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Ошибки — пользовательскими исключениями, понятный текст, без пустых catch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Ручная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«Понятные сообщения» (этап 1)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4309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MVVM: в code-behind нет бизнес-логики; связанность классов в норме</w:t>
            </w:r>
          </w:p>
        </w:tc>
        <w:tc>
          <w:tcPr>
            <w:tcW w:type="dxa" w:w="260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Ручная, CA1506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«Проверки — в сервисах» (этап 1)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2. Настройка инструментов статического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Установите анализаторы в проект: NuGet-пакеты Microsoft.CodeAnalysis.NetAnalyzers, StyleCop.Analyzers.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Настройте файл .editorconfig с правилами форматирования и серьезностью нарушений (error / warning / suggestion).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Запустите анализ решения (Build → Run Code Analysis).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Сохраните отчёт анализатора (список предупреждений и нарушений).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2</w:t>
      </w: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Анализаторы подключены сразу ко всем проектам приложения файлом src/Directory.Build.props: встроенные .NET Analyzers в режиме Recommended, пакет StyleCop.Analyzers и генерация XML-документации. Пороги метрик заданы в CodeMetricsConfig.txt, настройки StyleCop — в stylecop.json (культура документации ru-RU).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&lt;Project&gt;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&lt;!-- Этап 4: статический анализ кода для всех проектов в src/ --&gt;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&lt;PropertyGroup&gt;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&lt;AnalysisLevel&gt;latest&lt;/AnalysisLevel&gt;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&lt;AnalysisMode&gt;Recommended&lt;/AnalysisMode&gt;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&lt;EnforceCodeStyleInBuild&gt;true&lt;/EnforceCodeStyleInBuild&gt;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&lt;GenerateDocumentationFile&gt;true&lt;/GenerateDocumentationFile&gt;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&lt;/PropertyGroup&gt;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&lt;ItemGroup&gt;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&lt;PackageReference Include="StyleCop.Analyzers" Version="1.2.0-beta.556" PrivateAssets="all" 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&lt;AdditionalFiles Include="$(MSBuildThisFileDirectory)..\stylecop.json" Link="stylecop.json" 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  &lt;AdditionalFiles Include="$(MSBuildThisFileDirectory)..\CodeMetricsConfig.txt" Link="CodeMetricsConfig.txt" 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 xml:space="preserve">  &lt;/ItemGroup&gt;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7"/>
        </w:rPr>
        <w:t>&lt;/Project&gt;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Первый анализ выполнен с полным набором правил — все правила StyleCop включены как предупреждения (файл .editorconfig.before). Сборка выдала 2 819 уникальных предупреждений (таблица 2, рисунок 1).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2 — Отчёт анализатора до исправлений (по проектам)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361"/>
        <w:gridCol w:w="2041"/>
        <w:gridCol w:w="1474"/>
        <w:gridCol w:w="1361"/>
      </w:tblGrid>
      <w:tr>
        <w:trPr>
          <w:tblHeader w:val="true"/>
        </w:trPr>
        <w:tc>
          <w:tcPr>
            <w:tcW w:type="dxa" w:w="28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Проект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StyleCop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XML-документация (CS1591)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.NET Analyzers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Всего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RealtyAgency.DataAccess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453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195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664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RealtyAgency.BusinessLogic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86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407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RealtyAgency.Wpf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1 507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230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1 748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Итого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2 264</w:t>
            </w:r>
          </w:p>
        </w:tc>
        <w:tc>
          <w:tcPr>
            <w:tcW w:type="dxa" w:w="204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511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2 819</w:t>
            </w:r>
          </w:p>
        </w:tc>
      </w:tr>
    </w:tbl>
    <w:p>
      <w:pPr>
        <w:spacing w:after="80"/>
      </w:pP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3 — Наиболее частые нарушения до исправлений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6236"/>
        <w:gridCol w:w="1757"/>
      </w:tblGrid>
      <w:tr>
        <w:trPr>
          <w:tblHeader w:val="true"/>
        </w:trPr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Правило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Описание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Количество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SA1101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Префикс this. у членов класса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872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CS1591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XML-комментария у открытого члена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511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SA1600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Элемент не документирован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493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SA1516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пустой строки между членами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SA1309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Имя поля начинается с «_»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125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SA1503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if/else без фигурных скобок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122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SA1201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Неверный порядок членов класса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68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SA1122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"" вместо string.Empty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48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SA1402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Несколько типов в одном файле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SA1633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заголовка файла с лицензией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40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SA1413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Нет завершающей запятой в многострочном инициализаторе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</w:t>
            </w:r>
          </w:p>
        </w:tc>
      </w:tr>
      <w:tr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SA1128</w:t>
            </w:r>
          </w:p>
        </w:tc>
        <w:tc>
          <w:tcPr>
            <w:tcW w:type="dxa" w:w="623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Инициализатор конструктора на той же строке</w:t>
            </w:r>
          </w:p>
        </w:tc>
        <w:tc>
          <w:tcPr>
            <w:tcW w:type="dxa" w:w="175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21</w:t>
            </w:r>
          </w:p>
        </w:tc>
      </w:tr>
    </w:tbl>
    <w:p>
      <w:pPr>
        <w:spacing w:after="80"/>
      </w:pP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46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46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Отчёт анализатора до исправлений (фрагмент вывода dotnet build)</w:t>
      </w:r>
    </w:p>
    <w:p>
      <w:pPr>
        <w:keepNext/>
        <w:spacing w:after="8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СКРИНШОТ: окно «Список ошибок» Visual Studio с предупреждениями StyleCop и .NET Analyzers (до исправлений)]</w:t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2 — Предупреждения анализаторов в Visual Studio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результатам первого анализа принят стандарт проекта — файл .editorconfig (приложение А). Правила, противоречащие Microsoft Conventions или устройству WPF, отключены с записанным обоснованием (таблица 4); остальные остаются предупреждениями.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4 — Правила, отключённые стандартом проекта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907"/>
        <w:gridCol w:w="6180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Правило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Где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Обоснование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SA1101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Везде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Microsoft Conventions не используют this.; поля отличаются префиксом «_»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SA1309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Везде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Префикс «_» у закрытых полей — требование Microsoft Conventions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SA1633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Везде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Заголовок с лицензией в каждом файле не нужен учебному проекту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SA1118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Везде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Многострочный аргумент — SQL-запросы (raw string literal) в ReportRepository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CA1716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Везде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Конфликт с ключевыми словами VB.NET (Property, Error, to); проект только на C#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SA1600, SA1611, SA1615, CS1591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WPF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Свойства ViewModel — привязки XAML; документация к ним не несёт информации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SA1201, SA1202, SA1204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WPF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Поле-хранилище рядом со своим свойством (INotifyPropertyChanged) читается лучше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SA1402, SA1649</w:t>
            </w:r>
          </w:p>
        </w:tc>
        <w:tc>
          <w:tcPr>
            <w:tcW w:type="dxa" w:w="90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WPF</w:t>
            </w:r>
          </w:p>
        </w:tc>
        <w:tc>
          <w:tcPr>
            <w:tcW w:type="dxa" w:w="618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Code-behind страниц (partial-классы XAML) и мелкие конвертеры сгруппированы по файлам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3. Инспекция модуля доступа к данным (DAL)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 именование классов-сущностей и репозиториев по стандарту.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SQL-запросы параметризованы (нет конкатенации строк).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отсутствие магических чисел и «захардкоженных» строк подключения.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Оцените цикломатическую сложность методов репозитория.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 в протокол инспекции.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3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Слой данных проверен по чек-листу (таблица 5). Положительные результаты: все запросы параметризованы — LINQ EF Core и MySqlParameter в ADO.NET, конкатенации SQL нет (пункт 12); строка подключения читается из appsettings.json, а не из кода (пункт 11); именование сущностей и репозиториев соответствует стандарту (пункты 1–2).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 — Замечания по модулю DataAccess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871"/>
        <w:gridCol w:w="737"/>
        <w:gridCol w:w="1247"/>
        <w:gridCol w:w="2551"/>
        <w:gridCol w:w="249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Файл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Строка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Правило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Замечание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Решение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DataAccessException.cs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10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Коды ошибок MySQL 1042, 1045, 1451… — магические числа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Именованные константы в DbErrorTranslator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PropertyRepository.cs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SearchAsync: цикломатическая сложность 11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Extract Method: ApplyCategories, ApplyText, ApplyRanges — CC 3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RealtyDbContext.cs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8, CA1725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OnModelCreating — 62 строки, параметр b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Четыре метода настройки; параметр modelBuilder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Entities.cs, IRepositories.cs и др.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SA1402, SA1649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Несколько типов в одном файле (12 файлов-нарушений)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Один тип — один файл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ReportRepository.cs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CA1305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Convert.ToInt32/ToDecimal без IFormatProvider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CultureInfo.InvariantCulture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Все файлы слоя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SA1600, CS1591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 XML-документации (372 замечаний)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Документированы сущности, интерфейсы, репозитории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appsettings.json; 04_backup_restore.bat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Пароли пользователей MySQL в открытом виде в репозитории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Учебная БД на localhost; рекомендация — переменные окружения / User Secrets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4. Инспекция модуля бизнес-логики (BLL)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бизнес-правила инкапсулированы в сервисах, а не в UI.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 в наличии валидации входных данных.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длину методов (рекомендуется не более 40 строк) и глубину вложенности (не более 3).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использование пользовательских исключений из этапа 2.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4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Бизнес-правила находятся в сервисах, а не в окнах; входные данные проверяются классом Validator; используются пользовательские исключения этапа 2 (пункты 14–15 выполнены). Замечания — по длине и сложности методов, магическим числам и дублированию (таблица 6).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6 — Замечания по модулю BusinessLogic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871"/>
        <w:gridCol w:w="737"/>
        <w:gridCol w:w="1247"/>
        <w:gridCol w:w="2551"/>
        <w:gridCol w:w="249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Файл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Строка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Правило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Замечание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Решение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8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CreateAsync — 50 строк, четыре разных проверки подряд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Extract Method: Validate, GetAvailablePropertyAsync, GetActiveRealtorAsync, WarnIfAmountDiffersFromPrice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ViewingService.cs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SaveAsync: цикломатическая сложность 12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Extract Method: Validate, EnsurePropertyCanBeShownAsync, EnsureRealtorIsFreeAsync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PropertyService.cs и др.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10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Магические числа 5, 50, 200, 500, 2000, 100 000, 0,3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Класс Limits с именованными константами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PeopleServices.cs, PropertyService.cs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Code smell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Дублирование: перехват ошибки FK при удалении в трёх сервисах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ServiceBase.DeleteOrExplainAsync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 и др.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CA1725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Параметры d, p, c, r, v вместо deal, property…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Имена как в интерфейсах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 и др.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CA1861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new[] { "…" } при каждом броске ValidationException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Конструктор ValidationException(string)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ReportService.cs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14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CSV: значение с переводом строки \r не экранируется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Экранирование \r; культура ru-RU в Format (CA1305)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5. Инспекция модуля представления (Presentation)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Проверьте, что в code-behind нет бизнес-логики (только привязки и команды).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Убедитесь, что привязки данных корректны (Mode, UpdateSourceTrigger).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Проверьте именование контролов и соответствие MVVM.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Проверьте обработку ошибок в UI (понятные сообщения из этапа 2).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Зафиксируйте замечания.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5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Code-behind окон содержит только код представления: выбор первой страницы при загрузке (MainWindow), оформление автоматически созданных столбцов отчёта (ReportsView), закрытие формы по событию ViewModel (EditorWindow) — бизнес-логики нет, MVVM соблюдён. Привязки полей ввода используют UpdateSourceTrigger=PropertyChanged там, где нужен мгновенный отклик (22 привязки). Ошибки показываются понятными сообщениями из исключений этапа 2. Замечания — в таблице 7.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7 — Замечания по модулю Presentation (WPF)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871"/>
        <w:gridCol w:w="737"/>
        <w:gridCol w:w="1247"/>
        <w:gridCol w:w="2551"/>
        <w:gridCol w:w="2494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Файл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Строка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Правило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Замечание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Решение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PropertiesViewModel.cs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14, code smell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Неверная цена в фильтре молча игнорируется; разбор чисел продублирован в EditorViewModelBase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Общий класс NumberText; сообщение пользователю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App.xaml.cs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CA1506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Класс App связан с 67 типами; ConfigureServices — 44 строки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ServiceRegistration и AppEnvironment; связанность App — 21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PageViewModel.cs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CA1051, SA1401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Защищённое поле Dialogs видно наследникам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Свойство только для чтения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ViewingAndDealEditors.cs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96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CA1502, CA1861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SaveCoreAsync: сложность 12; массив форматов времени при каждом вызове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Extract Method ParseScheduledAt; static readonly TimeFormats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PropertyEditorViewModel.cs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CA1305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int.ToString() без культуры (также ViewingAndDealEditors.cs:31)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CultureInfo.InvariantCulture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MainViewModel.cs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24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CA1822</w:t>
            </w:r>
          </w:p>
        </w:tc>
        <w:tc>
          <w:tcPr>
            <w:tcW w:type="dxa" w:w="255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LogPath можно сделать static</w:t>
            </w:r>
          </w:p>
        </w:tc>
        <w:tc>
          <w:tcPr>
            <w:tcW w:type="dxa" w:w="249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Нужен экземпляр для {Binding LogPath}; подавлено [SuppressMessage] с обоснованием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6. Ручное ревью кода по дефектам этапа 3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Возьмите журнал дефектов из этапа 3 (тестирование).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дефекта проанализируйте его первопричину в коде.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Классифицируйте: логическая ошибка, нарушение стандарта, архитектурная проблема.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Зафиксируйте связь «дефект этапа 3 → замечание инспекции этапа 4».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Предложите исправление для каждой первопричины.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6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каждого дефекта журнала этапа 3 найдена первопричина в коде и связанное правило чек-листа (таблица 8). Вывод: два дефекта — логические ошибки, которые анализатор найти не может; ещё два связаны с нарушением стандарта (магическое число) и с архитектурой (ограничения БД не отражены в бизнес-логике). Поэтому в чек-лист добавлены ручные пункты 10 и 14.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8 — Связь «дефект этапа 3 → замечание инспекции»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778"/>
        <w:gridCol w:w="1644"/>
        <w:gridCol w:w="1417"/>
        <w:gridCol w:w="1814"/>
      </w:tblGrid>
      <w:tr>
        <w:trPr>
          <w:tblHeader w:val="true"/>
        </w:trPr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Дефект</w:t>
            </w:r>
          </w:p>
        </w:tc>
        <w:tc>
          <w:tcPr>
            <w:tcW w:type="dxa" w:w="277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Первопричина в коде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Класс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Пункт чек-листа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Исправление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DEF-01 — дубли телефонов</w:t>
            </w:r>
          </w:p>
        </w:tc>
        <w:tc>
          <w:tcPr>
            <w:tcW w:type="dxa" w:w="277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ClientService.SaveAsync: телефон сравнивался как строка, без приведения к единому виду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Логическая ошибка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 (корректная обработка входных данных)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Validator.NormalizePhone до проверки уникальности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DEF-02 — показ через 59 минут</w:t>
            </w:r>
          </w:p>
        </w:tc>
        <w:tc>
          <w:tcPr>
            <w:tcW w:type="dxa" w:w="277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ViewingService: MinGap = 59 минут, а в сообщении — «не меньше часа»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Нарушение стандарта (магическое число, расхождение кода и текста)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MinGap = TimeSpan.FromHours(1)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DEF-03 — отчёт без уволенных</w:t>
            </w:r>
          </w:p>
        </w:tc>
        <w:tc>
          <w:tcPr>
            <w:tcW w:type="dxa" w:w="277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ReportRepository: условие WHERE is_active = 1 к историческим данным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Логическая ошибка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Уволенные включаются при наличии сделок или показов в периоде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DEF-04 — переполнение суммы</w:t>
            </w:r>
          </w:p>
        </w:tc>
        <w:tc>
          <w:tcPr>
            <w:tcW w:type="dxa" w:w="277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Сервисы не знали ограничения DECIMAL(14,2) из схемы БД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Архитектурная проблема</w:t>
            </w:r>
          </w:p>
        </w:tc>
        <w:tc>
          <w:tcPr>
            <w:tcW w:type="dxa" w:w="141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 (константа Limits.MaxMoney)</w:t>
            </w:r>
          </w:p>
        </w:tc>
        <w:tc>
          <w:tcPr>
            <w:tcW w:type="dxa" w:w="181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Проверка Price, Amount ≤ MaxMoney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7. Анализ code smells и метрик качества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Идентифицируйте code smells: длинные методы, дублирование, «божественные классы», магические числа.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Измерьте цикломатическую сложность для ключевых методов (цель: не более 10).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Оцените связность и зацепление модулей.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Сопоставьте покрытие тестами (из этапа 3) с результатами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Заполните таблицу метрик.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7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Цикломатическая сложность измерена правилом CA1502 (порог временно снижен до 1, чтобы получить значения для всех методов), длина методов — подсчётом строк по синтаксическому дереву Roslyn, связанность — правилом CA1506, покрытие — coverlet. Значения «до → после» — в таблице 9.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9 — Метрики качества кода (до → после)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644"/>
        <w:gridCol w:w="1587"/>
        <w:gridCol w:w="3061"/>
        <w:gridCol w:w="1361"/>
      </w:tblGrid>
      <w:tr>
        <w:trPr>
          <w:tblHeader w:val="true"/>
        </w:trPr>
        <w:tc>
          <w:tcPr>
            <w:tcW w:type="dxa" w:w="170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Модуль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Цикл. сложность (макс)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Длина метода (макс)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Code smells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Покрытие тестами, %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DataAccess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11 → 7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62 → 28 строк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 → 0 (магические коды, длинный метод, сложный метод, несколько типов в файле)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90,6 → 90,8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BusinessLogic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 → 9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50 → 33 строки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 → 0 (длинный метод, магические числа, дублирование, однобуквенные имена)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91,4 → 89,6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Presentation (WPF)</w:t>
            </w:r>
          </w:p>
        </w:tc>
        <w:tc>
          <w:tcPr>
            <w:tcW w:type="dxa" w:w="164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 → 9</w:t>
            </w:r>
          </w:p>
        </w:tc>
        <w:tc>
          <w:tcPr>
            <w:tcW w:type="dxa" w:w="15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44 → 31 строка</w:t>
            </w:r>
          </w:p>
        </w:tc>
        <w:tc>
          <w:tcPr>
            <w:tcW w:type="dxa" w:w="30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 → 0 (дублирование разбора чисел, перегруженный App, открытое поле, сложный метод)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Не измеряется (системное тестирование)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Методов со сложностью больше 10 было 3, стало 0; методов длиннее 40 строк было 3, стало 0; максимальная вложенность блоков — 2 уровня до и после. Связанность: класс App — 67 → 21 тип; наибольшая теперь у AppEnvironment (35), PropertyRepository (32) и ReportService (30) — ниже порога 41. Покрытие BLL снизилось на 1,8 п. п., потому что появились новые ветви (нормализация телефона, ограничения сумм), а число тестов не менялось; при этом покрытие по-прежнему выше 80 %. Наименее покрытые места совпадают с найденными замечаниями — ошибки ввода-вывода при экспорте CSV и коды ошибок MySQL.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8. Рефакторинг и устранение нарушений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Устраните нарушения, зафиксированные в протоколе инспекции.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Примените приёмы рефакторинга: Extract Method, Rename, Extract Interface.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Добавьте XML-комментарии к публичным методам.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Замените магические числа именованными константами.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Убедитесь, что после рефакторинга тесты этапа 3 проходят (регрессия).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8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10 — Применённые приёмы рефакторинга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Приём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Где применён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Extract Method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DealService.CreateAsync, ViewingService.SaveAsync, PropertyService.SaveAsync, PropertyRepository.SearchAsync, RealtyDbContext.OnModelCreating, ViewingEditorViewModel.SaveCoreAsync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Extract Class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Limits (константы), NumberText (разбор чисел), ServiceRegistration и AppEnvironment (запуск)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Pull Up Method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ServiceBase.DeleteOrExplainAsync — общий код удаления из трёх сервисов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Rename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Параметры d, p, c, r, v, f, b; from/to → dateFrom/dateTo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Replace Magic Number with Symbolic Constant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Limits.*, коды ошибок MySQL в DbErrorTranslator, ViewingService.MinGap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Move Type to File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Разделение Entities.cs, IRepositories.cs, IServices.cs, RealtyExceptions.cs и др. — 49 файлов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Encapsulate Field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PageViewModel.Dialogs</w:t>
            </w:r>
          </w:p>
        </w:tc>
      </w:tr>
    </w:tbl>
    <w:p>
      <w:pPr>
        <w:spacing w:after="80"/>
      </w:pPr>
    </w:p>
    <w:p>
      <w:pPr>
        <w:keepNext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Пример — DealService.CreateAsync до рефакторинга (этап 2, 50 строк) и после: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 До рефакторинга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public Task CreateAsync(Deal d)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GuardAsync($"Оформление сделки по объекту ID={d.PropertyId}", async ()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new Validator()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.Require(d.PropertyId &gt; 0, "Выберите объект")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.Require(d.ClientId &gt; 0, "Выберите клиента (покупателя / арендатора)")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.Require(d.RealtorId &gt; 0, "Выберите риэлтора")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.Require(d.Amount &gt; 0, "Сумма сделки должна быть больше нуля")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.Require(d.Status != DealStatus.Cancelled, "Новая сделка не может быть сразу отменённой")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.Require(d.DealDate.Date &lt;= DateTime.Today, "Дата сделки не может быть в будущем")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.ThrowIfInvalid();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property = await _properties.GetByIdAsync(d.PropertyId)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?? throw new EntityNotFoundException("Выбранный объект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(property.Status != PropertyStatus.Active)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reason = property.Status switch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PropertyStatus.Reserved =&gt; "по нему уже есть открытая сделка",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PropertyStatus.Closed   =&gt; "он уже продан/сдан",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_                       =&gt; "он снят с продажи"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PropertyNotAvailableException(property.Id,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$"Нельзя оформить сделку по «{property.Address}»: {reason}.");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(property.OwnerId == d.ClientId)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ValidationException(new[] { "Покупатель/арендатор не может быть собственником объекта"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realtor = await _realtors.GetByIdAsync(d.RealtorId)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?? throw new EntityNotFoundException("Выбранный риэлтор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(!realtor.IsActive)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ValidationException(new[] { $"Риэлтор {realtor.FullName} больше не работает в агентстве"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d.Commission = CalculateCommission(d.Amount, realtor.CommissionPercent);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// Предупреждение в журнал, если цена сильно отличается от заявленной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diff = Math.Abs(d.Amount - property.Price) / property.Price;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(diff &gt; 0.3m)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AppLog.Warn("BLL", $"Сумма сделки {d.Amount:N0} отличается от цены объекта " +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        $"{property.Price:N0} более чем на 30 %");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newStatus = d.Status == DealStatus.Completed ? PropertyStatus.Closed : PropertyStatus.Reserved;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await _deals.CreateAsync(d, newStatus);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AppLog.Info("BLL", $"Сделка ID={d.Id}: объект {d.PropertyId}, сумма {d.Amount:N0}, " +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    $"комиссия {d.Commission:N0}, объект -&gt; {newStatus}");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>// После рефакторинга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>public Task CreateAsync(Deal deal)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GuardAsync($"Оформление сделки по объекту ID={deal.PropertyId}", async ()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Validate(deal);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var property = await GetAvailablePropertyAsync(deal);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var realtor = await GetActiveRealtorAsync(deal.RealtorId);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deal.Commission = CalculateCommission(deal.Amount, realtor.CommissionPercent);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WarnIfAmountDiffersFromPrice(deal, property);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var newStatus = deal.Status == DealStatus.Completed ? PropertyStatus.Closed : PropertyStatus.Reserved;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await _deals.CreateAsync(deal, newStatus);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AppLog.Info("BLL", $"Сделка ID={deal.Id}: объект {deal.PropertyId}, сумма {deal.Amount:N0}, " +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                       $"комиссия {deal.Commission:N0}, объект -&gt; {newStatus}");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6"/>
        </w:rPr>
        <w:t xml:space="preserve">    });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Добавлены XML-комментарии ко всем открытым типам и членам BLL и DAL; в реализациях интерфейсов — &lt;inheritdoc/&gt;. Регрессия: после каждого шага рефакторинга запускались все тесты этапа 3 — 112 из 112 пройдено.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9. Оформление протокола инспекции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Составьте протокол инспекции: дата, объект, инспектор, список замечаний.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Для каждого замечания укажите: файл, строка, правило, описание, статус (исправлено / в работе).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Приложите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Включите таблицу метрик качества кода.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Сформируйте итоговый отчёт по этапу 4 и практике в целом.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9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11 — Сведения об инспекции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 w:val="true"/>
        </w:trPr>
        <w:tc>
          <w:tcPr>
            <w:tcW w:type="dxa" w:w="226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Поле протокола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Значение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Объект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Решение RealtyAgency.sln: RealtyAgency.DataAccess, RealtyAgency.BusinessLogic, RealtyAgency.Wpf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Версия кода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Коммит «test: справочники, риэлторы, показы…» (после этапа 3)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Дата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«___» __________ 2026 г.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Инспектор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студент(ка) группы ________ ______________________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Методы</w:t>
            </w:r>
          </w:p>
        </w:tc>
        <w:tc>
          <w:tcPr>
            <w:tcW w:type="dxa" w:w="708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Статический анализ (.NET Analyzers, StyleCop), ручное ревью по чек-листу (15 пунктов), метрики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Протокол замечаний — в таблице 12; строки указаны по версии кода до исправлений. Кроме перечисленных, анализатор нашёл массовые нарушения оформления (SA1503, SA1516, SA1122, SA1413 и др.) — они исправлены автоматически командой dotnet format (коммит «style: автоисправление разметки кода»).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12 — Протокол инспекции кода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381"/>
        <w:gridCol w:w="737"/>
        <w:gridCol w:w="1304"/>
        <w:gridCol w:w="3118"/>
        <w:gridCol w:w="1361"/>
      </w:tblGrid>
      <w:tr>
        <w:trPr>
          <w:tblHeader w:val="true"/>
        </w:trPr>
        <w:tc>
          <w:tcPr>
            <w:tcW w:type="dxa" w:w="45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Файл / модуль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Строка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Правило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Описание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Статус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DataAccessException.cs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Коды ошибок MySQL 1042, 1045, 1451… — магические числа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PropertyRepository.cs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SearchAsync: цикломатическая сложность 11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RealtyDbContext.cs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8, CA1725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OnModelCreating — 62 строки, параметр b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Entities.cs, IRepositories.cs и др.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SA1402, SA1649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Несколько типов в одном файле (12 файлов-нарушений)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ReportRepository.cs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CA1305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Convert.ToInt32/ToDecimal без IFormatProvider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Все файлы слоя / DAL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SA1600, CS1591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Нет XML-документации (372 замечаний)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appsettings.json; 04_backup_restore.bat / DAL / SQL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Пароли пользователей MySQL в открытом виде в репозитории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Принято (рекомендация)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8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CreateAsync — 50 строк, четыре разных проверки подряд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ViewingService.cs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SaveAsync: цикломатическая сложность 12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PropertyService.cs и др.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10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Магические числа 5, 50, 200, 500, 2000, 100 000, 0,3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PeopleServices.cs, PropertyService.cs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67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Code smell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Дублирование: перехват ошибки FK при удалении в трёх сервисах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 и др.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CA1725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Параметры d, p, c, r, v вместо deal, property…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DealService.cs и др.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71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CA1861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new[] { "…" } при каждом броске ValidationException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ReportService.cs / BLL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79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14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CSV: значение с переводом строки \r не экранируется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PropertiesViewModel.cs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144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Чек-лист 14, code smell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Неверная цена в фильтре молча игнорируется; разбор чисел продублирован в EditorViewModelBase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App.xaml.cs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CA1506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Класс App связан с 67 типами; ConfigureServices — 44 строки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PageViewModel.cs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CA1051, SA1401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Защищённое поле Dialogs видно наследникам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ViewingAndDealEditors.cs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96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CA1502, CA1861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SaveCoreAsync: сложность 12; массив форматов времени при каждом вызове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PropertyEditorViewModel.cs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CA1305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int.ToString() без культуры (также ViewingAndDealEditors.cs:31)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Исправлено</w:t>
            </w:r>
          </w:p>
        </w:tc>
      </w:tr>
      <w:tr>
        <w:tc>
          <w:tcPr>
            <w:tcW w:type="dxa" w:w="45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38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MainViewModel.cs / UI</w:t>
            </w:r>
          </w:p>
        </w:tc>
        <w:tc>
          <w:tcPr>
            <w:tcW w:type="dxa" w:w="737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62</w:t>
            </w:r>
          </w:p>
        </w:tc>
        <w:tc>
          <w:tcPr>
            <w:tcW w:type="dxa" w:w="130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CA1822</w:t>
            </w:r>
          </w:p>
        </w:tc>
        <w:tc>
          <w:tcPr>
            <w:tcW w:type="dxa" w:w="3118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LogPath можно сделать static</w:t>
            </w:r>
          </w:p>
        </w:tc>
        <w:tc>
          <w:tcPr>
            <w:tcW w:type="dxa" w:w="1361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Принято с обоснованием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Итого замечаний: 20; исправлено — 18, принято с обоснованием — 2. Отчёт анализатора до и после — в таблице 13, метрики — в таблице 9.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13 — Отчёт анализатора: до и после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1984"/>
        <w:gridCol w:w="1984"/>
      </w:tblGrid>
      <w:tr>
        <w:trPr>
          <w:tblHeader w:val="true"/>
        </w:trPr>
        <w:tc>
          <w:tcPr>
            <w:tcW w:type="dxa" w:w="5386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Набор правил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До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После</w:t>
            </w:r>
          </w:p>
        </w:tc>
      </w:tr>
      <w:tr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Полный набор правил (все правила StyleCop включены)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2 819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1 655</w:t>
            </w:r>
          </w:p>
        </w:tc>
      </w:tr>
      <w:tr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 в том числе отключённые стандартом проекта (SA1101, SA1309, SA1633, SA1118, CA1716, WPF)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1 655</w:t>
            </w:r>
          </w:p>
        </w:tc>
      </w:tr>
      <w:tr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Стандарт проекта (.editorconfig)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</w:tr>
      <w:tr>
        <w:tc>
          <w:tcPr>
            <w:tcW w:type="dxa" w:w="5386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.NET Analyzers (CA)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1984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 (+ 5 CA1716, отключено)</w:t>
            </w:r>
          </w:p>
        </w:tc>
      </w:tr>
    </w:tbl>
    <w:p>
      <w:pPr>
        <w:spacing w:after="8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Шаг 10. Повторная проверка и завершение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Что сделать: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Запустите статический анализ повторно — убедитесь, что критические нарушения устранены.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Запустите тесты из этапа 3 — убедитесь, что рефакторинг не нарушил функциональность.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Зафиксируйте исправления в Git с осмысленными коммитами (refactor:, style:, docs:).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Сформируйте итоговый отчёт по учебной практике: объединение этапов 1–4.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Подготовьте материалы к защите практики.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Результат выполнения шага 10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Повторный анализ по стандарту проекта: 0 ошибок, 0 предупреждений (рисунок 3). Все 112 тестов этапа 3 проходят — рефакторинг не изменил поведение (рисунок 4). Исправления зафиксированы осмысленными коммитами (рисунок 5).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0067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zer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006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3 — Повторный анализ: 0 предупреждений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15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run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4 — Регрессионный прогон тестов после рефакторинга</w:t>
      </w:r>
    </w:p>
    <w:p>
      <w:pPr>
        <w:keepNext/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049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0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 — История коммитов проекта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Итог учебной практики по этапам приведён в таблице 14.</w:t>
      </w:r>
    </w:p>
    <w:p>
      <w:pPr>
        <w:keepNext/>
        <w:spacing w:after="80" w:before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14 — Итоговый отчёт по учебной практике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tblHeader w:val="true"/>
        </w:trPr>
        <w:tc>
          <w:tcPr>
            <w:tcW w:type="dxa" w:w="2835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Этап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Результат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 Гибкие методы разработки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Паспорт приложения, Product Backlog из 15 историй (49 SP), три спринта, доска задач, архитектура, требования к 7 модулям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 Разработка, отладка, интеграция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Решение из трёх проектов (EF Core + ADO.NET, MySQL, WPF MVVM), протокол отладки, журнал Debug/Trace, иерархия исключений, DI, сквозной сценарий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 Тестирование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24 тест-кейса, 112 автотестов (xUnit, MySQL), 4 дефекта найдено и исправлено, покрытие 91 %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 Инспектирование</w:t>
            </w:r>
          </w:p>
        </w:tc>
        <w:tc>
          <w:tcPr>
            <w:tcW w:type="dxa" w:w="6520"/>
          </w:tcPr>
          <w:p>
            <w:pPr>
              <w:spacing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Стандарт кодирования, анализаторы; 2 819 → 0 предупреждений по стандарту; 20 замечаний протокола; сложность ≤ 10, методы ≤ 40 строк; тесты пройдены</w:t>
            </w:r>
          </w:p>
        </w:tc>
      </w:tr>
    </w:tbl>
    <w:p>
      <w:pPr>
        <w:spacing w:after="80"/>
      </w:pP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Материалы к защите: приложение и исходный код в репозитории, четыре пояснительные записки, отчёт о покрытии (coverage/index.html после run-tests.ps1).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Репозиторий: </w:t>
      </w:r>
      <w:r>
        <w:rPr>
          <w:rFonts w:ascii="Times New Roman" w:hAnsi="Times New Roman" w:cs="Times New Roman" w:eastAsia="Times New Roman"/>
          <w:b/>
          <w:i w:val="0"/>
          <w:sz w:val="28"/>
          <w:highlight w:val="yellow"/>
        </w:rPr>
        <w:t>[ВСТАВИТЬ ССЫЛКУ НА РЕПОЗИТОРИЙ GitHub]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4. КАЛЕНДАРНЫЙ ПЛАН ЭТАПА (18 ЧАСОВ)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пары</w:t>
            </w:r>
          </w:p>
        </w:tc>
        <w:tc>
          <w:tcPr>
            <w:tcW w:type="dxa" w:w="5102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 работы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Часы</w:t>
            </w:r>
          </w:p>
        </w:tc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Изучение стандартов кодирования, подготовка чек-листа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Чек-лист инспекции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Настройка Roslyn Analyzers, StyleCop, .editorconfig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Отчёт анализатора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модуля DAL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DAL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Инспекция модулей BLL и Presentation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Замечания по BLL и UI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Ручное ревью по дефектам этапа 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Связка «дефект → первопричина»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 code smells и метрик качества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Таблица метрик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 и устранение нарушений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Исправленный код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Повторный анализ, регрессионное тестирование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повторной проверки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протокола инспекции, итоговый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Итоговый отчёт по практике</w:t>
            </w:r>
          </w:p>
        </w:tc>
      </w:tr>
    </w:tbl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5. ТРЕБОВАНИЯ К РЕЗУЛТАТУ ЭТАПА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 завершении этапа 4 студент предоставляет: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Чек-лист инспекции с перечнем проверяемых правил.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Отчёт статического анализатора (до и после исправлений).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Протокол инспекции кода с замечаниями, классификацией и статусом.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Таблицу метрик качества кода (цикломатическая сложность, длина методов, code smells, покрытие).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Исправленный исходный код с XML-комментариями и устранёнными нарушениями.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Подтверждение, что тесты этапа 3 проходят после рефакторинга (регрессия).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Список коммитов Git с осмысленными сообщениями (refactor:, style:, docs:, fix:).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Итоговый отчёт по учебной практике, объединяющий этапы 1–4.</w:t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6. КРИТЕРИИ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1134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Баллы</w:t>
            </w:r>
          </w:p>
        </w:tc>
        <w:tc>
          <w:tcPr>
            <w:tcW w:type="dxa" w:w="5669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Стандарты кодирования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Код соответствует C# Coding Conventions, .editorconfig настроен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Статический анализ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Анализаторы установлены, отчёт приложен, критические нарушения устранены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Ревью и дефекты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Проведено ревью, есть связь с дефектами этапа 3, замечания оформлены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Рефакторинг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Нарушения устранены, code smells убраны, тесты проходят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Оформление и отчёт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1–5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Протокол инспекции, метрики, итоговый отчёт по практике, коммиты Git</w:t>
            </w:r>
          </w:p>
        </w:tc>
      </w:tr>
    </w:tbl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Итого: 25 баллов. Отлично — 23–25; хорошо — 18–22; удовлетворительно — 13–17; неудовлетворительно — менее 13.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ЗАКЛЮЧЕНИЕ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этапе 4 для приложения «Ключ» принят стандарт кодирования на основе Microsoft C# Coding Conventions, составлен чек-лист из 15 пунктов, подключены StyleCop.Analyzers и .NET Analyzers с метриками сложности и связанности. Первый анализ выявил 2 819 предупреждений; ручное ревью модулей DAL, BLL и WPF и разбор дефектов этапа 3 дали протокол из 20 замечаний.</w:t>
      </w:r>
    </w:p>
    <w:p>
      <w:pPr>
        <w:keepNext w:val="0"/>
        <w:spacing w:after="120" w:before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Нарушения устранены автоматическим форматированием и рефакторингом (Extract Method, Extract Class, Rename, замена магических чисел константами, разделение файлов), открытые типы снабжены XML-документацией. По стандарту проекта анализатор выдаёт 0 предупреждений; максимальная цикломатическая сложность снижена с 12 до 9, длина методов — с 62 до 33 строк; все тесты этапа 3 проходят. Учебная практика завершена: приложение спроектировано, разработано, протестировано и проверено на соответствие стандарту.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1. ГОСТ 7.32-2017. Отчёт о научно-исследовательской работе. Структура и правила оформления.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2. ГОСТ Р 7.0.5-2008. Библиографическая ссылка. Общие требования и правила составления.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3. ГОСТ 19.101-77. Единая система программной документации. Виды программ и программных документов.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4. Microsoft. C# Coding Conventions [Электронный ресурс]. — URL: https://learn.microsoft.com/dotnet/csharp/fundamentals/coding-style/coding-conventions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5. Microsoft. .NET Analyzer Rules [Электронный ресурс]. — URL: https://learn.microsoft.com/dotnet/fundamentals/code-analysis/quality-rules/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6. StyleCop. StyleCop Analyzers Documentation [Электронный ресурс]. — URL: https://github.com/DotNetAnalyzers/StyleCopAnalyzers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7. Макконнелл С. Совершенный код. — СПб.: Питер,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8. Фаулер М. Рефакторинг. Улучшение проекта существующего кода. — М.: Вильямс, 2020.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9. Соммервилл И. Инженерия программного обеспечения. — М.: Вильямс, 2019.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10. SonarQube. Code Quality and Security Documentation [Электронный ресурс]. — URL: https://docs.sonarsource.com/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11. Microsoft. Code metrics — Cyclomatic complexity [Электронный ресурс]. — URL: https://learn.microsoft.com/visualstudio/code-quality/code-metrics-cyclomatic-complexity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12. Microsoft. EditorConfig: .NET code style rules options [Электронный ресурс]. — URL: https://learn.microsoft.com/dotnet/fundamentals/code-analysis/code-style-rule-options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А</w:t>
      </w:r>
    </w:p>
    <w:p>
      <w:pPr>
        <w:keepNext w:val="0"/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Стандарт кодирования проекта (.editorconfig)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=====================================================================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 Стандарт кодирования проекта «Риэлторское агентство «Ключ»» (этап 4)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 Основа — Microsoft C# Coding Conventions; проверка — StyleCop.Analyzers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 и .NET Analyzers (AnalysisMode = Recommended, см. src/Directory.Build.props).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 Отключённые правила StyleCop противоречат Microsoft Conventions или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 устройству WPF — причина указана у каждого.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=====================================================================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root = true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[*]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charset = utf-8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insert_final_newline = true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indent_style = space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trim_trailing_whitespace = true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[*.{xaml,csproj,props,json,yml}]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indent_size = 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[*.cs]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indent_size = 4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Форматирование (Microsoft Conventions)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csharp_new_line_before_open_brace = all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csharp_indent_braces = false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csharp_prefer_braces = true:warning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csharp_style_namespace_declarations = file_scoped:warning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csharp_style_var_when_type_is_apparent = true:suggestion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dotnet_sort_system_directives_first = true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Именование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Интерфейсы — с префиксом I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dotnet_naming_rule.interfaces_begin_with_i.symbols = interfaces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dotnet_naming_rule.interfaces_begin_with_i.style = prefix_i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dotnet_naming_rule.interfaces_begin_with_i.severity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dotnet_naming_symbols.interfaces.applicable_kinds = interface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dotnet_naming_style.prefix_i.required_prefix = I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dotnet_naming_style.prefix_i.capitalization = pascal_case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Типы, методы, свойства, события — PascalCase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dotnet_naming_rule.types_pascal.symbols = types_and_members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dotnet_naming_rule.types_pascal.style = pascal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dotnet_naming_rule.types_pascal.severity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dotnet_naming_symbols.types_and_members.applicable_kinds = class, struct, enum, delegate, method, property, event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dotnet_naming_style.pascal.capitalization = pascal_case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Закрытые поля — _camelCase (как в Microsoft Conventions)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dotnet_naming_rule.private_fields_underscore.symbols = private_fields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dotnet_naming_rule.private_fields_underscore.style = underscore_camel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dotnet_naming_rule.private_fields_underscore.severity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dotnet_naming_symbols.private_fields.applicable_kinds = field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dotnet_naming_symbols.private_fields.applicable_accessibilities = private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dotnet_naming_symbols.private_fields.required_modifiers =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dotnet_naming_rule.private_static_readonly_pascal.symbols = private_static_readonly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dotnet_naming_rule.private_static_readonly_pascal.style = pascal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dotnet_naming_rule.private_static_readonly_pascal.severity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dotnet_naming_symbols.private_static_readonly.applicable_kinds = field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dotnet_naming_symbols.private_static_readonly.applicable_accessibilities = private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dotnet_naming_symbols.private_static_readonly.required_modifiers = static, readonly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dotnet_naming_style.underscore_camel.required_prefix = _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dotnet_naming_style.underscore_camel.capitalization = camel_case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dotnet_naming_rule.private_static_readonly_pascal.priority = 1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dotnet_naming_rule.private_fields_underscore.priority = 2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Чистота кода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dotnet_diagnostic.IDE0005.severity = warning   # неиспользуемые using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dotnet_diagnostic.IDE0161.severity = warning   # file-scoped namespace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Метрики (пороги — в CodeMetricsConfig.txt)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dotnet_diagnostic.CA1502.severity = warning    # цикломатическая сложность метода &gt; 10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dotnet_diagnostic.CA1506.severity = warning    # связанность классов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Правила StyleCop: все включены как warning, кроме перечисленных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dotnet_analyzer_diagnostic.category-StyleCop.CSharp.DocumentationRules.severity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dotnet_analyzer_diagnostic.category-StyleCop.CSharp.NamingRules.severity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dotnet_analyzer_diagnostic.category-StyleCop.CSharp.LayoutRules.severity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dotnet_analyzer_diagnostic.category-StyleCop.CSharp.ReadabilityRules.severity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dotnet_analyzer_diagnostic.category-StyleCop.CSharp.OrderingRules.severity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dotnet_analyzer_diagnostic.category-StyleCop.CSharp.SpacingRules.severity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dotnet_analyzer_diagnostic.category-StyleCop.CSharp.MaintainabilityRules.severity = warning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dotnet_diagnostic.SA1101.severity = none   # префикс this. — по Microsoft Conventions не используется, поля начинаются с «_»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dotnet_diagnostic.SA1309.severity = none   # «_» у закрытых полей — требование Microsoft Conventions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dotnet_diagnostic.SA1633.severity = none   # заголовок с лицензией в каждом файле — не нужен учебному проекту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dotnet_diagnostic.SA1118.severity = none   # многострочный аргумент: SQL-запросы (raw string) и длинные сообщения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dotnet_diagnostic.SA1200.severity = none   # using вне namespace — стандарт шаблонов .NET 8 (file-scoped namespace)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.NET Analyzers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dotnet_diagnostic.CA1716.severity = none   # конфликт с ключевыми словами VB.NET (Property, Error, to): проект только на C#,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                     # имена взяты из предметной области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dotnet_diagnostic.CA2007.severity = none   # ConfigureAwait: в WPF продолжение должно идти в UI-потоке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----- Слой представления (WPF) -----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[src/RealtyAgency.Wpf/**.cs]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Свойства ViewModel и обработчики — это привязки XAML, XML-документация к ним не требуется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dotnet_diagnostic.SA1600.severity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dotnet_diagnostic.SA1601.severity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dotnet_diagnostic.SA1602.severity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dotnet_diagnostic.SA1611.severity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dotnet_diagnostic.SA1615.severity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dotnet_diagnostic.CS1591.severity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Поле-хранилище рядом со своим свойством (шаблон INotifyPropertyChanged) — читаемее, чем все поля сверху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dotnet_diagnostic.SA1201.severity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dotnet_diagnostic.SA1202.severity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dotnet_diagnostic.SA1204.severity = none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# Code-behind страниц (partial-классы XAML) и мелкие конвертеры сгруппированы по файлам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dotnet_diagnostic.SA1402.severity = none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dotnet_diagnostic.SA1649.severity = none</w:t>
      </w:r>
    </w:p>
    <w:p>
      <w:pPr>
        <w:keepNext/>
        <w:spacing w:after="200" w:before="0" w:line="360" w:lineRule="auto"/>
        <w:ind w:firstLine="0"/>
        <w:jc w:val="center"/>
      </w:pPr>
      <w:r>
        <w:br w:type="page"/>
      </w:r>
      <w:r>
        <w:rPr>
          <w:rFonts w:ascii="Times New Roman" w:hAnsi="Times New Roman" w:cs="Times New Roman" w:eastAsia="Times New Roman"/>
          <w:b/>
          <w:i w:val="0"/>
          <w:sz w:val="28"/>
        </w:rPr>
        <w:t>ПРИЛОЖЕНИЕ Б</w:t>
      </w:r>
    </w:p>
    <w:p>
      <w:pPr>
        <w:keepNext w:val="0"/>
        <w:spacing w:after="160" w:before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Сервис сделок после рефакторинга (src/RealtyAgency.BusinessLogic/Services/DealService.cs)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System.Diagnostics;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RealtyAgency.BusinessLogic.Exceptions;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RealtyAgency.BusinessLogic.Interfaces;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RealtyAgency.BusinessLogic.Logging;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RealtyAgency.DataAccess.Entities;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using RealtyAgency.DataAccess.Interfaces;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namespace RealtyAgency.BusinessLogic.Services;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&lt;summary&gt;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Сделки — главный бизнес-процесс агентства.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Правила: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 • сделку можно открыть только по объекту в статусе «Активен»;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 • покупатель/арендатор ≠ собственник;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 • комиссия = сумма × процент риэлтора;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 • открытая сделка резервирует объект, завершённая — закрывает,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   отменённая — возвращает объект в продажу.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/// 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public class DealService : ServiceBase, IDealService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readonly IDealRepository _deals;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readonly IPropertyRepository _properties;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readonly IRealtorRepository _realtors;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&lt;summary&gt;Инициализирует новый экземпляр класса &lt;see cref="DealService"/&gt;.&lt;/summary&gt;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&lt;param name="deals"&gt;Репозиторий сделок.&lt;/param&gt;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&lt;param name="properties"&gt;Репозиторий объектов.&lt;/param&gt;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&lt;param name="realtors"&gt;Репозиторий риэлторов.&lt;/param&gt;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DealService(IDealRepository deals, IPropertyRepository properties, IRealtorRepository realtors)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_deals = deals;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_properties = properties;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_realtors = realtors;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&lt;inheritdoc/&gt;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Task&lt;List&lt;Deal&gt;&gt; GetAllAsync(DealStatus? status = null)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GuardAsync("Список сделок", () =&gt; _deals.GetAllAsync(status));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&lt;inheritdoc/&gt;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decimal CalculateCommission(decimal amount, decimal percent)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commission = Math.Round(amount * percent / 100m, 2, MidpointRounding.AwayFromZero);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Debug.Assert(commission &gt;= 0, "Комиссия не может быть отрицательной");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return commission;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&lt;inheritdoc/&gt;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Task CreateAsync(Deal deal)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GuardAsync($"Оформление сделки по объекту ID={deal.PropertyId}", async ()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Validate(deal);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property = await GetAvailablePropertyAsync(deal);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realtor = await GetActiveRealtorAsync(deal.RealtorId);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deal.Commission = CalculateCommission(deal.Amount, realtor.CommissionPercent);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WarnIfAmountDiffersFromPrice(deal, property);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newStatus = deal.Status == DealStatus.Completed ? PropertyStatus.Closed : PropertyStatus.Reserved;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await _deals.CreateAsync(deal, newStatus);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AppLog.Info("BLL", $"Сделка ID={deal.Id}: объект {deal.PropertyId}, сумма {deal.Amount:N0}, " +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        $"комиссия {deal.Commission:N0}, объект -&gt; {newStatus}");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&lt;inheritdoc/&gt;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Task CompleteAsync(int dealId) =&gt; ChangeAsync(dealId, DealStatus.Completed, PropertyStatus.Closed);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/// &lt;inheritdoc/&gt;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public Task CancelAsync(int dealId) =&gt; ChangeAsync(dealId, DealStatus.Cancelled, PropertyStatus.Active);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static void Validate(Deal deal)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new Validator()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.Require(deal.PropertyId &gt; 0, "Выберите объект")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.Require(deal.ClientId &gt; 0, "Выберите клиента (покупателя / арендатора)")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.Require(deal.RealtorId &gt; 0, "Выберите риэлтора")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.Require(deal.Amount &gt; 0, "Сумма сделки должна быть больше нуля")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.Require(deal.Amount &lt;= Limits.MaxMoney, "Сумма сделки — не больше 999 999 999 999,99 ₽")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.Require(deal.Status != DealStatus.Cancelled, "Новая сделка не может быть сразу отменённой")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.Require(deal.DealDate.Date &lt;= DateTime.Today, "Дата сделки не может быть в будущем")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.ThrowIfInvalid();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static void WarnIfAmountDiffersFromPrice(Deal deal, Property property)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deviation = Math.Abs(deal.Amount - property.Price) / property.Price;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(deviation &gt; Limits.PriceDeviationWarning)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AppLog.Warn("BLL", $"Сумма сделки {deal.Amount:N0} отличается от цены объекта " +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        $"{property.Price:N0} более чем на {Limits.PriceDeviationWarning:P0}");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async Task&lt;Property&gt; GetAvailablePropertyAsync(Deal deal)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property = await _properties.GetByIdAsync(deal.PropertyId)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?? throw new EntityNotFoundException("Выбранный объект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(property.Status != PropertyStatus.Active)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reason = property.Status switch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PropertyStatus.Reserved =&gt; "по нему уже есть открытая сделка",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PropertyStatus.Closed =&gt; "он уже продан/сдан",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_ =&gt; "он снят с продажи",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};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PropertyNotAvailableException(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property.Id,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$"Нельзя оформить сделку по «{property.Address}»: {reason}.");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(property.OwnerId == deal.ClientId)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ValidationException("Покупатель/арендатор не может быть собственником объекта");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return property;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async Task&lt;Realtor&gt; GetActiveRealtorAsync(int realtorId)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var realtor = await _realtors.GetByIdAsync(realtorId)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?? throw new EntityNotFoundException("Выбранный риэлтор не найден");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if (!realtor.IsActive)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throw new ValidationException($"Риэлтор {realtor.FullName} больше не работает в агентстве");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return realtor;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private Task ChangeAsync(int dealId, DealStatus status, PropertyStatus propertyStatus)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GuardAsync($"Сделка ID={dealId} -&gt; {status}", async () =&gt;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var deal = await _deals.GetByIdAsync(dealId)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       ?? throw new EntityNotFoundException($"Сделка ID={dealId} не найдена");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if (deal.Status != DealStatus.Open)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{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    throw new BusinessRuleException("Изменить можно только открытую сделку.");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}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await _deals.ChangeStatusAsync(dealId, status, propertyStatus);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    AppLog.Info("BLL", $"Сделка ID={dealId}: {deal.Status} -&gt; {status}");</w:t>
      </w:r>
    </w:p>
    <w:p>
      <w:pPr>
        <w:spacing w:after="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 xml:space="preserve">        });</w:t>
      </w:r>
    </w:p>
    <w:p>
      <w:pPr>
        <w:spacing w:after="160" w:before="0" w:line="240" w:lineRule="auto"/>
        <w:ind w:firstLine="0"/>
        <w:jc w:val="left"/>
      </w:pPr>
      <w:r>
        <w:rPr>
          <w:rFonts w:ascii="Courier New" w:hAnsi="Courier New" w:cs="Courier New" w:eastAsia="Courier New"/>
          <w:b w:val="0"/>
          <w:i w:val="0"/>
          <w:sz w:val="15"/>
        </w:rPr>
        <w:t>}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/>
          <w:b/>
          <w:sz w:val="28"/>
        </w:rPr>
        <w:t>ПОДТВЕРЖДЕНИЕ САМОСТОЯТЕЛЬНОСТИ ВЫПОЛНЕНИЯ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Настоящим подтверждаю, что учебная практика выполнена мной самостоятельно. Использованные в работе материалы других авторов имеют соответствующие ссылки. Работа не содержит недокументированного заимствования.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Студент: ________________________ / ______________________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/>
          <w:sz w:val="28"/>
        </w:rPr>
        <w:t>(подпись)                (фамилия, имя, отчество)</w:t>
      </w:r>
    </w:p>
    <w:p>
      <w:pPr>
        <w:spacing w:line="360" w:lineRule="auto" w:before="0" w:after="0"/>
        <w:jc w:val="both"/>
      </w:pPr>
      <w:r>
        <w:rPr>
          <w:rFonts w:ascii="Times New Roman" w:hAnsi="Times New Roman"/>
          <w:b w:val="0"/>
          <w:i w:val="0"/>
          <w:sz w:val="28"/>
        </w:rPr>
        <w:t>Дата: «____» ______________ 20____ г.</w:t>
      </w:r>
    </w:p>
    <w:sectPr w:rsidR="00FC693F" w:rsidRPr="0006063C" w:rsidSect="00034616">
      <w:pgSz w:w="12240" w:h="15840"/>
      <w:pgMar w:top="1701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