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D946B" w14:textId="77777777" w:rsidR="00094D9C" w:rsidRDefault="00094D9C"/>
    <w:tbl>
      <w:tblPr>
        <w:tblStyle w:val="TableStyle-HandoutTitle"/>
        <w:tblpPr w:leftFromText="187" w:rightFromText="187" w:vertAnchor="page" w:horzAnchor="margin" w:tblpY="196"/>
        <w:tblW w:w="10109" w:type="dxa"/>
        <w:tblLook w:val="04A0" w:firstRow="1" w:lastRow="0" w:firstColumn="1" w:lastColumn="0" w:noHBand="0" w:noVBand="1"/>
      </w:tblPr>
      <w:tblGrid>
        <w:gridCol w:w="10109"/>
      </w:tblGrid>
      <w:tr w:rsidR="001C222A" w:rsidRPr="000D6B3C" w14:paraId="1C65BF39" w14:textId="77777777" w:rsidTr="00FD283F">
        <w:trPr>
          <w:trHeight w:val="888"/>
        </w:trPr>
        <w:tc>
          <w:tcPr>
            <w:tcW w:w="10109" w:type="dxa"/>
          </w:tcPr>
          <w:p w14:paraId="00035F25" w14:textId="02DD89DE" w:rsidR="002A49D1" w:rsidRPr="00D04A68" w:rsidRDefault="00F50E3C" w:rsidP="005A68AF">
            <w:pPr>
              <w:pStyle w:val="Heading2"/>
              <w:outlineLvl w:val="1"/>
            </w:pPr>
            <w:bookmarkStart w:id="0" w:name="_Toc496018148"/>
            <w:bookmarkStart w:id="1" w:name="_Toc531789896"/>
            <w:bookmarkStart w:id="2" w:name="_Toc532370557"/>
            <w:bookmarkStart w:id="3" w:name="_Toc20312303"/>
            <w:bookmarkStart w:id="4" w:name="_Toc64877966"/>
            <w:bookmarkStart w:id="5" w:name="_Toc66965809"/>
            <w:bookmarkStart w:id="6" w:name="_Toc66968283"/>
            <w:bookmarkStart w:id="7" w:name="_Toc69836210"/>
            <w:bookmarkStart w:id="8" w:name="_Hlk70187385"/>
            <w:bookmarkStart w:id="9" w:name="_Hlk64472213"/>
            <w:r>
              <w:rPr>
                <w:noProof/>
              </w:rPr>
              <w:drawing>
                <wp:anchor distT="0" distB="0" distL="114300" distR="114300" simplePos="0" relativeHeight="251659264" behindDoc="0" locked="0" layoutInCell="1" allowOverlap="1" wp14:anchorId="4D589299" wp14:editId="6A871355">
                  <wp:simplePos x="0" y="0"/>
                  <wp:positionH relativeFrom="column">
                    <wp:posOffset>4285615</wp:posOffset>
                  </wp:positionH>
                  <wp:positionV relativeFrom="paragraph">
                    <wp:posOffset>270510</wp:posOffset>
                  </wp:positionV>
                  <wp:extent cx="2145665" cy="571500"/>
                  <wp:effectExtent l="0" t="0" r="6985" b="0"/>
                  <wp:wrapSquare wrapText="bothSides"/>
                  <wp:docPr id="3" name="Picture 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application&#10;&#10;Description automatically generated"/>
                          <pic:cNvPicPr/>
                        </pic:nvPicPr>
                        <pic:blipFill rotWithShape="1">
                          <a:blip r:embed="rId11"/>
                          <a:srcRect b="13875"/>
                          <a:stretch/>
                        </pic:blipFill>
                        <pic:spPr bwMode="auto">
                          <a:xfrm>
                            <a:off x="0" y="0"/>
                            <a:ext cx="2145665" cy="57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D0653">
              <w:rPr>
                <w:bCs/>
                <w:i/>
                <w:iCs/>
                <w:noProof/>
              </w:rPr>
              <w:t>Ohio In-Demand Jobs and CTE Pathways Alignment Map</w:t>
            </w:r>
            <w:r w:rsidRPr="005D0653">
              <w:rPr>
                <w:noProof/>
              </w:rPr>
              <w:t xml:space="preserve"> </w:t>
            </w:r>
            <w:r w:rsidR="004E4E4C">
              <w:rPr>
                <w:noProof/>
              </w:rPr>
              <w:t xml:space="preserve">– User Guide </w:t>
            </w:r>
          </w:p>
        </w:tc>
      </w:tr>
    </w:tbl>
    <w:p w14:paraId="4A7AB33F" w14:textId="7AF23AFE" w:rsidR="00941677" w:rsidRPr="00D0783F" w:rsidRDefault="00941677" w:rsidP="00D0783F">
      <w:pPr>
        <w:pStyle w:val="Heading4NoTOC"/>
        <w:rPr>
          <w:rStyle w:val="Strong"/>
          <w:b/>
          <w:bCs w:val="0"/>
        </w:rPr>
      </w:pPr>
      <w:bookmarkStart w:id="10" w:name="_Color_Palette_1"/>
      <w:bookmarkEnd w:id="0"/>
      <w:bookmarkEnd w:id="1"/>
      <w:bookmarkEnd w:id="2"/>
      <w:bookmarkEnd w:id="3"/>
      <w:bookmarkEnd w:id="4"/>
      <w:bookmarkEnd w:id="5"/>
      <w:bookmarkEnd w:id="6"/>
      <w:bookmarkEnd w:id="7"/>
      <w:bookmarkEnd w:id="8"/>
      <w:bookmarkEnd w:id="9"/>
      <w:bookmarkEnd w:id="10"/>
      <w:r w:rsidRPr="00D0783F">
        <w:rPr>
          <w:rStyle w:val="Strong"/>
          <w:b/>
          <w:bCs w:val="0"/>
        </w:rPr>
        <w:t>Introduction</w:t>
      </w:r>
    </w:p>
    <w:p w14:paraId="28E569F0" w14:textId="2CB11D96" w:rsidR="00601906" w:rsidRPr="00265FAE" w:rsidRDefault="00601906" w:rsidP="00601906">
      <w:pPr>
        <w:pStyle w:val="NoSpacing"/>
        <w:rPr>
          <w:sz w:val="22"/>
          <w:szCs w:val="22"/>
        </w:rPr>
      </w:pPr>
      <w:r w:rsidRPr="00265FAE">
        <w:rPr>
          <w:sz w:val="22"/>
          <w:szCs w:val="22"/>
        </w:rPr>
        <w:t>This map summarizes data from the Ohio Department of Education’s Office of Career-Technical Education and labor market data from the Ohio Department of Job and Family Services</w:t>
      </w:r>
      <w:r w:rsidR="00F87B81">
        <w:rPr>
          <w:sz w:val="22"/>
          <w:szCs w:val="22"/>
        </w:rPr>
        <w:t xml:space="preserve"> (ODJFS)</w:t>
      </w:r>
      <w:r w:rsidRPr="00265FAE">
        <w:rPr>
          <w:sz w:val="22"/>
          <w:szCs w:val="22"/>
        </w:rPr>
        <w:t xml:space="preserve">. </w:t>
      </w:r>
    </w:p>
    <w:p w14:paraId="041DE53F" w14:textId="77777777" w:rsidR="00601906" w:rsidRPr="00265FAE" w:rsidRDefault="00601906" w:rsidP="00601906">
      <w:pPr>
        <w:pStyle w:val="NoSpacing"/>
        <w:rPr>
          <w:sz w:val="22"/>
          <w:szCs w:val="22"/>
        </w:rPr>
      </w:pPr>
    </w:p>
    <w:p w14:paraId="09F05930" w14:textId="549CD636" w:rsidR="00601906" w:rsidRPr="00265FAE" w:rsidRDefault="00601906" w:rsidP="00601906">
      <w:pPr>
        <w:pStyle w:val="NoSpacing"/>
        <w:rPr>
          <w:sz w:val="22"/>
          <w:szCs w:val="22"/>
        </w:rPr>
      </w:pPr>
      <w:r w:rsidRPr="00265FAE">
        <w:rPr>
          <w:sz w:val="22"/>
          <w:szCs w:val="22"/>
        </w:rPr>
        <w:t xml:space="preserve">Users can navigate the map to visualize </w:t>
      </w:r>
      <w:hyperlink r:id="rId12" w:history="1">
        <w:r w:rsidRPr="00601906">
          <w:rPr>
            <w:rStyle w:val="Hyperlink"/>
            <w:sz w:val="22"/>
            <w:szCs w:val="22"/>
          </w:rPr>
          <w:t>in-demand and critical jobs in Ohio</w:t>
        </w:r>
      </w:hyperlink>
      <w:r w:rsidRPr="00265FAE">
        <w:rPr>
          <w:sz w:val="22"/>
          <w:szCs w:val="22"/>
        </w:rPr>
        <w:t xml:space="preserve"> (statewide, by region of the state, and by county) and locations </w:t>
      </w:r>
      <w:r w:rsidR="009D0B64">
        <w:rPr>
          <w:sz w:val="22"/>
          <w:szCs w:val="22"/>
        </w:rPr>
        <w:t>that offer programming for</w:t>
      </w:r>
      <w:r w:rsidRPr="00265FAE">
        <w:rPr>
          <w:sz w:val="22"/>
          <w:szCs w:val="22"/>
        </w:rPr>
        <w:t xml:space="preserve"> state approved career-technical education (CTE) p</w:t>
      </w:r>
      <w:r w:rsidR="009D0B64">
        <w:rPr>
          <w:sz w:val="22"/>
          <w:szCs w:val="22"/>
        </w:rPr>
        <w:t>athway</w:t>
      </w:r>
      <w:r w:rsidRPr="00265FAE">
        <w:rPr>
          <w:sz w:val="22"/>
          <w:szCs w:val="22"/>
        </w:rPr>
        <w:t xml:space="preserve">s. </w:t>
      </w:r>
    </w:p>
    <w:p w14:paraId="649A3BDC" w14:textId="77777777" w:rsidR="00601906" w:rsidRPr="00265FAE" w:rsidRDefault="00601906" w:rsidP="00601906">
      <w:pPr>
        <w:pStyle w:val="NoSpacing"/>
        <w:rPr>
          <w:sz w:val="22"/>
          <w:szCs w:val="22"/>
        </w:rPr>
      </w:pPr>
    </w:p>
    <w:p w14:paraId="0BF75452" w14:textId="0E2B1AB4" w:rsidR="00601906" w:rsidRPr="00265FAE" w:rsidRDefault="00601906" w:rsidP="00601906">
      <w:pPr>
        <w:pStyle w:val="NoSpacing"/>
        <w:rPr>
          <w:sz w:val="22"/>
          <w:szCs w:val="22"/>
        </w:rPr>
      </w:pPr>
      <w:r w:rsidRPr="00265FAE">
        <w:rPr>
          <w:sz w:val="22"/>
          <w:szCs w:val="22"/>
        </w:rPr>
        <w:t xml:space="preserve">The map visually connects education and labor market data across the state of Ohio, giving valuable insights for ODE, families and students, employers, and policymakers on CTE and post-secondary education tracks that lead to in-demand careers and sustainable wage potential. </w:t>
      </w:r>
    </w:p>
    <w:p w14:paraId="21A328E1" w14:textId="603B5E50" w:rsidR="00104FA6" w:rsidRPr="00D0783F" w:rsidRDefault="00104FA6" w:rsidP="00D0783F">
      <w:pPr>
        <w:pStyle w:val="Heading4NoTOC"/>
      </w:pPr>
      <w:r w:rsidRPr="00D0783F">
        <w:rPr>
          <w:rStyle w:val="Strong"/>
          <w:b/>
          <w:bCs w:val="0"/>
        </w:rPr>
        <w:t>Definitions</w:t>
      </w:r>
    </w:p>
    <w:p w14:paraId="48144C92" w14:textId="52FA8133" w:rsidR="00ED082C" w:rsidRPr="00C97F7A" w:rsidRDefault="00104FA6" w:rsidP="00112849">
      <w:pPr>
        <w:pStyle w:val="NoSpacing"/>
        <w:rPr>
          <w:rFonts w:cstheme="minorHAnsi"/>
          <w:sz w:val="22"/>
          <w:szCs w:val="22"/>
        </w:rPr>
      </w:pPr>
      <w:r w:rsidRPr="00C97F7A">
        <w:rPr>
          <w:rFonts w:cstheme="minorHAnsi"/>
          <w:sz w:val="22"/>
          <w:szCs w:val="22"/>
        </w:rPr>
        <w:t>Th</w:t>
      </w:r>
      <w:r w:rsidR="004D2E60" w:rsidRPr="00C97F7A">
        <w:rPr>
          <w:rFonts w:cstheme="minorHAnsi"/>
          <w:sz w:val="22"/>
          <w:szCs w:val="22"/>
        </w:rPr>
        <w:t xml:space="preserve">is map </w:t>
      </w:r>
      <w:r w:rsidRPr="00C97F7A">
        <w:rPr>
          <w:rFonts w:cstheme="minorHAnsi"/>
          <w:sz w:val="22"/>
          <w:szCs w:val="22"/>
        </w:rPr>
        <w:t xml:space="preserve">displays </w:t>
      </w:r>
      <w:r w:rsidRPr="00C97F7A">
        <w:rPr>
          <w:rFonts w:cstheme="minorHAnsi"/>
          <w:i/>
          <w:iCs/>
          <w:sz w:val="22"/>
          <w:szCs w:val="22"/>
        </w:rPr>
        <w:t>only</w:t>
      </w:r>
      <w:r w:rsidRPr="00C97F7A">
        <w:rPr>
          <w:rFonts w:cstheme="minorHAnsi"/>
          <w:sz w:val="22"/>
          <w:szCs w:val="22"/>
        </w:rPr>
        <w:t xml:space="preserve"> occupations that </w:t>
      </w:r>
      <w:r w:rsidR="002A7971" w:rsidRPr="00C97F7A">
        <w:rPr>
          <w:rFonts w:cstheme="minorHAnsi"/>
          <w:sz w:val="22"/>
          <w:szCs w:val="22"/>
        </w:rPr>
        <w:t xml:space="preserve">meet the </w:t>
      </w:r>
      <w:hyperlink r:id="rId13" w:history="1">
        <w:r w:rsidR="002A7971" w:rsidRPr="00C97F7A">
          <w:rPr>
            <w:rStyle w:val="Hyperlink"/>
            <w:rFonts w:cstheme="minorHAnsi"/>
            <w:sz w:val="22"/>
            <w:szCs w:val="22"/>
          </w:rPr>
          <w:t>ODJFS definition</w:t>
        </w:r>
      </w:hyperlink>
      <w:r w:rsidR="002A7971" w:rsidRPr="00C97F7A">
        <w:rPr>
          <w:rFonts w:cstheme="minorHAnsi"/>
          <w:sz w:val="22"/>
          <w:szCs w:val="22"/>
        </w:rPr>
        <w:t xml:space="preserve"> of </w:t>
      </w:r>
      <w:r w:rsidR="002457A6" w:rsidRPr="00C97F7A">
        <w:rPr>
          <w:rFonts w:cstheme="minorHAnsi"/>
          <w:sz w:val="22"/>
          <w:szCs w:val="22"/>
        </w:rPr>
        <w:t xml:space="preserve">“top jobs” in Ohio, which include </w:t>
      </w:r>
      <w:r w:rsidR="008A2272" w:rsidRPr="00C97F7A">
        <w:rPr>
          <w:rFonts w:cstheme="minorHAnsi"/>
          <w:sz w:val="22"/>
          <w:szCs w:val="22"/>
        </w:rPr>
        <w:t>in</w:t>
      </w:r>
      <w:r w:rsidR="0004387C" w:rsidRPr="00C97F7A">
        <w:rPr>
          <w:rFonts w:cstheme="minorHAnsi"/>
          <w:sz w:val="22"/>
          <w:szCs w:val="22"/>
        </w:rPr>
        <w:t>-</w:t>
      </w:r>
      <w:r w:rsidRPr="00C97F7A">
        <w:rPr>
          <w:rFonts w:cstheme="minorHAnsi"/>
          <w:sz w:val="22"/>
          <w:szCs w:val="22"/>
        </w:rPr>
        <w:t>demand</w:t>
      </w:r>
      <w:r w:rsidR="00C86B5B" w:rsidRPr="00C97F7A">
        <w:rPr>
          <w:rFonts w:cstheme="minorHAnsi"/>
          <w:sz w:val="22"/>
          <w:szCs w:val="22"/>
        </w:rPr>
        <w:t xml:space="preserve"> or </w:t>
      </w:r>
      <w:r w:rsidR="00BF4038" w:rsidRPr="00C97F7A">
        <w:rPr>
          <w:rFonts w:cstheme="minorHAnsi"/>
          <w:sz w:val="22"/>
          <w:szCs w:val="22"/>
        </w:rPr>
        <w:t>critical</w:t>
      </w:r>
      <w:r w:rsidR="002457A6" w:rsidRPr="00C97F7A">
        <w:rPr>
          <w:rFonts w:cstheme="minorHAnsi"/>
          <w:sz w:val="22"/>
          <w:szCs w:val="22"/>
        </w:rPr>
        <w:t xml:space="preserve"> occupations as </w:t>
      </w:r>
      <w:r w:rsidR="00FB511B" w:rsidRPr="00C97F7A">
        <w:rPr>
          <w:rFonts w:cstheme="minorHAnsi"/>
          <w:sz w:val="22"/>
          <w:szCs w:val="22"/>
        </w:rPr>
        <w:t xml:space="preserve">described below. </w:t>
      </w:r>
      <w:r w:rsidRPr="00C97F7A">
        <w:rPr>
          <w:rFonts w:cstheme="minorHAnsi"/>
          <w:sz w:val="22"/>
          <w:szCs w:val="22"/>
        </w:rPr>
        <w:t xml:space="preserve"> </w:t>
      </w:r>
    </w:p>
    <w:p w14:paraId="03CB5734" w14:textId="77777777" w:rsidR="004D2E60" w:rsidRPr="00C97F7A" w:rsidRDefault="004D2E60" w:rsidP="004D2E60">
      <w:pPr>
        <w:pStyle w:val="NoSpacing"/>
        <w:rPr>
          <w:rFonts w:cstheme="minorHAnsi"/>
          <w:sz w:val="22"/>
          <w:szCs w:val="22"/>
        </w:rPr>
      </w:pPr>
    </w:p>
    <w:p w14:paraId="5F02D92A" w14:textId="328C7276" w:rsidR="00DB0BC6" w:rsidRPr="00D0783F" w:rsidRDefault="00DB0BC6" w:rsidP="00D0783F">
      <w:pPr>
        <w:pStyle w:val="HeadingFont"/>
        <w:rPr>
          <w:b/>
          <w:bCs/>
        </w:rPr>
      </w:pPr>
      <w:r w:rsidRPr="00D0783F">
        <w:rPr>
          <w:b/>
          <w:bCs/>
        </w:rPr>
        <w:t>In-Demand Jobs</w:t>
      </w:r>
    </w:p>
    <w:p w14:paraId="14163EAB" w14:textId="4E135BA8" w:rsidR="00ED082C" w:rsidRPr="00C97F7A" w:rsidRDefault="00ED082C" w:rsidP="004D2E60">
      <w:pPr>
        <w:pStyle w:val="NoSpacing"/>
        <w:rPr>
          <w:rFonts w:cstheme="minorHAnsi"/>
          <w:sz w:val="22"/>
          <w:szCs w:val="22"/>
        </w:rPr>
      </w:pPr>
      <w:r w:rsidRPr="00C97F7A">
        <w:rPr>
          <w:rFonts w:cstheme="minorHAnsi"/>
          <w:sz w:val="22"/>
          <w:szCs w:val="22"/>
        </w:rPr>
        <w:t xml:space="preserve">In-demand jobs strengthen Ohio’s current and future strategic economic advantage and empower people with 21st century skills. These jobs have a sustainable wage and a promising future based on the projected number of openings and growth. The following criteria was used </w:t>
      </w:r>
      <w:r w:rsidR="00EE6CE2">
        <w:rPr>
          <w:rFonts w:cstheme="minorHAnsi"/>
          <w:sz w:val="22"/>
          <w:szCs w:val="22"/>
        </w:rPr>
        <w:t>by ODJFS</w:t>
      </w:r>
      <w:r w:rsidRPr="00C97F7A">
        <w:rPr>
          <w:rFonts w:cstheme="minorHAnsi"/>
          <w:sz w:val="22"/>
          <w:szCs w:val="22"/>
        </w:rPr>
        <w:t xml:space="preserve"> to define an “in-demand job” in Ohio:</w:t>
      </w:r>
    </w:p>
    <w:p w14:paraId="346EDCAC" w14:textId="77777777" w:rsidR="00ED082C" w:rsidRPr="00C97F7A" w:rsidRDefault="00ED082C" w:rsidP="004D2E60">
      <w:pPr>
        <w:pStyle w:val="NoSpacing"/>
        <w:numPr>
          <w:ilvl w:val="0"/>
          <w:numId w:val="21"/>
        </w:numPr>
        <w:rPr>
          <w:rFonts w:cstheme="minorHAnsi"/>
          <w:sz w:val="22"/>
          <w:szCs w:val="22"/>
        </w:rPr>
      </w:pPr>
      <w:r w:rsidRPr="00C97F7A">
        <w:rPr>
          <w:rFonts w:cstheme="minorHAnsi"/>
          <w:sz w:val="22"/>
          <w:szCs w:val="22"/>
        </w:rPr>
        <w:t xml:space="preserve">80% of state median wage, $14.90 per hour, or </w:t>
      </w:r>
      <w:proofErr w:type="gramStart"/>
      <w:r w:rsidRPr="00C97F7A">
        <w:rPr>
          <w:rFonts w:cstheme="minorHAnsi"/>
          <w:sz w:val="22"/>
          <w:szCs w:val="22"/>
        </w:rPr>
        <w:t>more;</w:t>
      </w:r>
      <w:proofErr w:type="gramEnd"/>
    </w:p>
    <w:p w14:paraId="1C146EF4" w14:textId="77777777" w:rsidR="00ED082C" w:rsidRPr="00C97F7A" w:rsidRDefault="00ED082C" w:rsidP="004D2E60">
      <w:pPr>
        <w:pStyle w:val="NoSpacing"/>
        <w:numPr>
          <w:ilvl w:val="0"/>
          <w:numId w:val="21"/>
        </w:numPr>
        <w:rPr>
          <w:rFonts w:cstheme="minorHAnsi"/>
          <w:sz w:val="22"/>
          <w:szCs w:val="22"/>
        </w:rPr>
      </w:pPr>
      <w:r w:rsidRPr="00C97F7A">
        <w:rPr>
          <w:rFonts w:cstheme="minorHAnsi"/>
          <w:sz w:val="22"/>
          <w:szCs w:val="22"/>
        </w:rPr>
        <w:t>Annual growth in the number of jobs higher than the statewide average of 20; or</w:t>
      </w:r>
    </w:p>
    <w:p w14:paraId="56F15085" w14:textId="77777777" w:rsidR="00ED082C" w:rsidRPr="00C97F7A" w:rsidRDefault="00ED082C" w:rsidP="004D2E60">
      <w:pPr>
        <w:pStyle w:val="NoSpacing"/>
        <w:numPr>
          <w:ilvl w:val="0"/>
          <w:numId w:val="21"/>
        </w:numPr>
        <w:rPr>
          <w:rFonts w:cstheme="minorHAnsi"/>
          <w:sz w:val="22"/>
          <w:szCs w:val="22"/>
        </w:rPr>
      </w:pPr>
      <w:r w:rsidRPr="00C97F7A">
        <w:rPr>
          <w:rFonts w:cstheme="minorHAnsi"/>
          <w:sz w:val="22"/>
          <w:szCs w:val="22"/>
        </w:rPr>
        <w:t>Annual job openings greater than 620.</w:t>
      </w:r>
    </w:p>
    <w:p w14:paraId="68A2EB2A" w14:textId="77777777" w:rsidR="004D2E60" w:rsidRPr="00C97F7A" w:rsidRDefault="004D2E60" w:rsidP="004D2E60">
      <w:pPr>
        <w:pStyle w:val="NoSpacing"/>
        <w:ind w:left="720"/>
        <w:rPr>
          <w:rFonts w:cstheme="minorHAnsi"/>
          <w:sz w:val="22"/>
          <w:szCs w:val="22"/>
        </w:rPr>
      </w:pPr>
    </w:p>
    <w:p w14:paraId="02AADBE8" w14:textId="77777777" w:rsidR="00ED082C" w:rsidRPr="00C97F7A" w:rsidRDefault="00ED082C" w:rsidP="004D2E60">
      <w:pPr>
        <w:pStyle w:val="NoSpacing"/>
        <w:rPr>
          <w:rFonts w:cstheme="minorHAnsi"/>
          <w:sz w:val="22"/>
          <w:szCs w:val="22"/>
        </w:rPr>
      </w:pPr>
      <w:r w:rsidRPr="00C97F7A">
        <w:rPr>
          <w:rFonts w:cstheme="minorHAnsi"/>
          <w:sz w:val="22"/>
          <w:szCs w:val="22"/>
        </w:rPr>
        <w:t>In addition to these state labor statistics and projections, electronic job posting trend data and business responses to Ohio’s In-Demand Jobs Survey are components in defining in-demand jobs.</w:t>
      </w:r>
    </w:p>
    <w:p w14:paraId="1258E64B" w14:textId="77777777" w:rsidR="004D2E60" w:rsidRPr="00C97F7A" w:rsidRDefault="004D2E60" w:rsidP="004D2E60">
      <w:pPr>
        <w:pStyle w:val="NoSpacing"/>
        <w:rPr>
          <w:rFonts w:cstheme="minorHAnsi"/>
          <w:sz w:val="22"/>
          <w:szCs w:val="22"/>
        </w:rPr>
      </w:pPr>
    </w:p>
    <w:p w14:paraId="320EBBC9" w14:textId="77777777" w:rsidR="00BE25D9" w:rsidRPr="00D0783F" w:rsidRDefault="00BE25D9" w:rsidP="00D0783F">
      <w:pPr>
        <w:pStyle w:val="HeadingFont"/>
        <w:rPr>
          <w:b/>
          <w:bCs/>
        </w:rPr>
      </w:pPr>
      <w:r w:rsidRPr="00D0783F">
        <w:rPr>
          <w:b/>
          <w:bCs/>
        </w:rPr>
        <w:t>Critical Jobs</w:t>
      </w:r>
    </w:p>
    <w:p w14:paraId="6A8A53F2" w14:textId="229A8C14" w:rsidR="00ED0234" w:rsidRPr="00C97F7A" w:rsidRDefault="00ED0234" w:rsidP="004D2E60">
      <w:pPr>
        <w:pStyle w:val="NoSpacing"/>
        <w:rPr>
          <w:rFonts w:eastAsia="Times New Roman" w:cstheme="minorHAnsi"/>
          <w:color w:val="000000"/>
          <w:spacing w:val="2"/>
          <w:sz w:val="22"/>
          <w:szCs w:val="22"/>
        </w:rPr>
      </w:pPr>
      <w:r w:rsidRPr="00C97F7A">
        <w:rPr>
          <w:rFonts w:eastAsia="Times New Roman" w:cstheme="minorHAnsi"/>
          <w:color w:val="000000"/>
          <w:spacing w:val="2"/>
          <w:sz w:val="22"/>
          <w:szCs w:val="22"/>
        </w:rPr>
        <w:t xml:space="preserve">Critical jobs ensure that </w:t>
      </w:r>
      <w:r w:rsidR="006C5339">
        <w:rPr>
          <w:rFonts w:eastAsia="Times New Roman" w:cstheme="minorHAnsi"/>
          <w:color w:val="000000"/>
          <w:spacing w:val="2"/>
          <w:sz w:val="22"/>
          <w:szCs w:val="22"/>
        </w:rPr>
        <w:t>Ohio’s</w:t>
      </w:r>
      <w:r w:rsidRPr="00C97F7A">
        <w:rPr>
          <w:rFonts w:eastAsia="Times New Roman" w:cstheme="minorHAnsi"/>
          <w:color w:val="000000"/>
          <w:spacing w:val="2"/>
          <w:sz w:val="22"/>
          <w:szCs w:val="22"/>
        </w:rPr>
        <w:t xml:space="preserve"> state workforce supports the health and well-being of Ohioans, their families, and our communities. </w:t>
      </w:r>
      <w:r w:rsidR="0057131C">
        <w:rPr>
          <w:rFonts w:eastAsia="Times New Roman" w:cstheme="minorHAnsi"/>
          <w:color w:val="000000"/>
          <w:spacing w:val="2"/>
          <w:sz w:val="22"/>
          <w:szCs w:val="22"/>
        </w:rPr>
        <w:t>D</w:t>
      </w:r>
      <w:r w:rsidRPr="00C97F7A">
        <w:rPr>
          <w:rFonts w:eastAsia="Times New Roman" w:cstheme="minorHAnsi"/>
          <w:color w:val="000000"/>
          <w:spacing w:val="2"/>
          <w:sz w:val="22"/>
          <w:szCs w:val="22"/>
        </w:rPr>
        <w:t xml:space="preserve">eveloping the workforce in critical job areas, such as early childhood education, mental/behavioral health, and recovery, </w:t>
      </w:r>
      <w:r w:rsidR="0057131C">
        <w:rPr>
          <w:rFonts w:eastAsia="Times New Roman" w:cstheme="minorHAnsi"/>
          <w:color w:val="000000"/>
          <w:spacing w:val="2"/>
          <w:sz w:val="22"/>
          <w:szCs w:val="22"/>
        </w:rPr>
        <w:t>are</w:t>
      </w:r>
      <w:r w:rsidRPr="00C97F7A">
        <w:rPr>
          <w:rFonts w:eastAsia="Times New Roman" w:cstheme="minorHAnsi"/>
          <w:color w:val="000000"/>
          <w:spacing w:val="2"/>
          <w:sz w:val="22"/>
          <w:szCs w:val="22"/>
        </w:rPr>
        <w:t xml:space="preserve"> a priority because of their impact on the lives of Ohioans at every stage of life. </w:t>
      </w:r>
    </w:p>
    <w:p w14:paraId="7A3FA5A0" w14:textId="77777777" w:rsidR="00ED0234" w:rsidRPr="00C97F7A" w:rsidRDefault="00ED0234" w:rsidP="004D2E60">
      <w:pPr>
        <w:pStyle w:val="NoSpacing"/>
        <w:rPr>
          <w:rFonts w:eastAsia="Times New Roman" w:cstheme="minorHAnsi"/>
          <w:color w:val="000000"/>
          <w:spacing w:val="2"/>
          <w:sz w:val="22"/>
          <w:szCs w:val="22"/>
        </w:rPr>
      </w:pPr>
    </w:p>
    <w:p w14:paraId="243DD39C" w14:textId="1DFC938A" w:rsidR="00AE5B5D" w:rsidRPr="00C97F7A" w:rsidRDefault="00AE5B5D" w:rsidP="004D2E60">
      <w:pPr>
        <w:pStyle w:val="NoSpacing"/>
        <w:rPr>
          <w:rFonts w:eastAsia="Times New Roman" w:cstheme="minorHAnsi"/>
          <w:color w:val="000000"/>
          <w:spacing w:val="2"/>
          <w:sz w:val="22"/>
          <w:szCs w:val="22"/>
        </w:rPr>
      </w:pPr>
      <w:r w:rsidRPr="00C97F7A">
        <w:rPr>
          <w:rFonts w:eastAsia="Times New Roman" w:cstheme="minorHAnsi"/>
          <w:color w:val="000000"/>
          <w:spacing w:val="2"/>
          <w:sz w:val="22"/>
          <w:szCs w:val="22"/>
        </w:rPr>
        <w:t>Critical Jobs are identified through the help of experts and stakeholders in eight career clusters. The eight priority career clusters include:</w:t>
      </w:r>
    </w:p>
    <w:p w14:paraId="72EBD1C6" w14:textId="77777777" w:rsidR="00AE5B5D" w:rsidRPr="00C97F7A" w:rsidRDefault="00AE5B5D" w:rsidP="00112849">
      <w:pPr>
        <w:pStyle w:val="NoSpacing"/>
        <w:numPr>
          <w:ilvl w:val="0"/>
          <w:numId w:val="22"/>
        </w:numPr>
        <w:rPr>
          <w:rFonts w:eastAsia="Times New Roman" w:cstheme="minorHAnsi"/>
          <w:color w:val="000000"/>
          <w:sz w:val="22"/>
          <w:szCs w:val="22"/>
        </w:rPr>
      </w:pPr>
      <w:r w:rsidRPr="00C97F7A">
        <w:rPr>
          <w:rFonts w:eastAsia="Times New Roman" w:cstheme="minorHAnsi"/>
          <w:color w:val="000000"/>
          <w:sz w:val="22"/>
          <w:szCs w:val="22"/>
        </w:rPr>
        <w:t>Children and Community Health</w:t>
      </w:r>
    </w:p>
    <w:p w14:paraId="5BDB8B6B" w14:textId="77777777" w:rsidR="00AE5B5D" w:rsidRPr="00C97F7A" w:rsidRDefault="00AE5B5D" w:rsidP="00112849">
      <w:pPr>
        <w:pStyle w:val="NoSpacing"/>
        <w:numPr>
          <w:ilvl w:val="0"/>
          <w:numId w:val="22"/>
        </w:numPr>
        <w:rPr>
          <w:rFonts w:eastAsia="Times New Roman" w:cstheme="minorHAnsi"/>
          <w:color w:val="000000"/>
          <w:sz w:val="22"/>
          <w:szCs w:val="22"/>
        </w:rPr>
      </w:pPr>
      <w:r w:rsidRPr="00C97F7A">
        <w:rPr>
          <w:rFonts w:eastAsia="Times New Roman" w:cstheme="minorHAnsi"/>
          <w:color w:val="000000"/>
          <w:sz w:val="22"/>
          <w:szCs w:val="22"/>
        </w:rPr>
        <w:t>Early Childhood Education</w:t>
      </w:r>
    </w:p>
    <w:p w14:paraId="108076B1" w14:textId="77777777" w:rsidR="00AE5B5D" w:rsidRPr="00C97F7A" w:rsidRDefault="00AE5B5D" w:rsidP="00112849">
      <w:pPr>
        <w:pStyle w:val="NoSpacing"/>
        <w:numPr>
          <w:ilvl w:val="0"/>
          <w:numId w:val="22"/>
        </w:numPr>
        <w:rPr>
          <w:rFonts w:eastAsia="Times New Roman" w:cstheme="minorHAnsi"/>
          <w:color w:val="000000"/>
          <w:sz w:val="22"/>
          <w:szCs w:val="22"/>
        </w:rPr>
      </w:pPr>
      <w:r w:rsidRPr="00C97F7A">
        <w:rPr>
          <w:rFonts w:eastAsia="Times New Roman" w:cstheme="minorHAnsi"/>
          <w:color w:val="000000"/>
          <w:sz w:val="22"/>
          <w:szCs w:val="22"/>
        </w:rPr>
        <w:t>First Responders</w:t>
      </w:r>
    </w:p>
    <w:p w14:paraId="2B563094" w14:textId="77777777" w:rsidR="00AE5B5D" w:rsidRPr="00C97F7A" w:rsidRDefault="00AE5B5D" w:rsidP="00112849">
      <w:pPr>
        <w:pStyle w:val="NoSpacing"/>
        <w:numPr>
          <w:ilvl w:val="0"/>
          <w:numId w:val="22"/>
        </w:numPr>
        <w:rPr>
          <w:rFonts w:eastAsia="Times New Roman" w:cstheme="minorHAnsi"/>
          <w:color w:val="000000"/>
          <w:sz w:val="22"/>
          <w:szCs w:val="22"/>
        </w:rPr>
      </w:pPr>
      <w:r w:rsidRPr="00C97F7A">
        <w:rPr>
          <w:rFonts w:eastAsia="Times New Roman" w:cstheme="minorHAnsi"/>
          <w:color w:val="000000"/>
          <w:sz w:val="22"/>
          <w:szCs w:val="22"/>
        </w:rPr>
        <w:t>Lead Abatement and Construction</w:t>
      </w:r>
    </w:p>
    <w:p w14:paraId="24927429" w14:textId="77777777" w:rsidR="00AE5B5D" w:rsidRPr="00C97F7A" w:rsidRDefault="00AE5B5D" w:rsidP="00112849">
      <w:pPr>
        <w:pStyle w:val="NoSpacing"/>
        <w:numPr>
          <w:ilvl w:val="0"/>
          <w:numId w:val="22"/>
        </w:numPr>
        <w:rPr>
          <w:rFonts w:eastAsia="Times New Roman" w:cstheme="minorHAnsi"/>
          <w:color w:val="000000"/>
          <w:sz w:val="22"/>
          <w:szCs w:val="22"/>
        </w:rPr>
      </w:pPr>
      <w:r w:rsidRPr="00C97F7A">
        <w:rPr>
          <w:rFonts w:eastAsia="Times New Roman" w:cstheme="minorHAnsi"/>
          <w:color w:val="000000"/>
          <w:sz w:val="22"/>
          <w:szCs w:val="22"/>
        </w:rPr>
        <w:t>Mental and Behavioral Health</w:t>
      </w:r>
    </w:p>
    <w:p w14:paraId="217F0CEE" w14:textId="77777777" w:rsidR="00AE5B5D" w:rsidRPr="00C97F7A" w:rsidRDefault="00AE5B5D" w:rsidP="00112849">
      <w:pPr>
        <w:pStyle w:val="NoSpacing"/>
        <w:numPr>
          <w:ilvl w:val="0"/>
          <w:numId w:val="22"/>
        </w:numPr>
        <w:rPr>
          <w:rFonts w:eastAsia="Times New Roman" w:cstheme="minorHAnsi"/>
          <w:color w:val="000000"/>
          <w:sz w:val="22"/>
          <w:szCs w:val="22"/>
        </w:rPr>
      </w:pPr>
      <w:r w:rsidRPr="00C97F7A">
        <w:rPr>
          <w:rFonts w:eastAsia="Times New Roman" w:cstheme="minorHAnsi"/>
          <w:color w:val="000000"/>
          <w:sz w:val="22"/>
          <w:szCs w:val="22"/>
        </w:rPr>
        <w:lastRenderedPageBreak/>
        <w:t>Nurses</w:t>
      </w:r>
    </w:p>
    <w:p w14:paraId="221FDD9B" w14:textId="77777777" w:rsidR="00AE5B5D" w:rsidRPr="00C97F7A" w:rsidRDefault="00AE5B5D" w:rsidP="00112849">
      <w:pPr>
        <w:pStyle w:val="NoSpacing"/>
        <w:numPr>
          <w:ilvl w:val="0"/>
          <w:numId w:val="22"/>
        </w:numPr>
        <w:rPr>
          <w:rFonts w:eastAsia="Times New Roman" w:cstheme="minorHAnsi"/>
          <w:color w:val="000000"/>
          <w:sz w:val="22"/>
          <w:szCs w:val="22"/>
        </w:rPr>
      </w:pPr>
      <w:r w:rsidRPr="00C97F7A">
        <w:rPr>
          <w:rFonts w:eastAsia="Times New Roman" w:cstheme="minorHAnsi"/>
          <w:color w:val="000000"/>
          <w:sz w:val="22"/>
          <w:szCs w:val="22"/>
        </w:rPr>
        <w:t>Physicians</w:t>
      </w:r>
    </w:p>
    <w:p w14:paraId="3B85404D" w14:textId="77777777" w:rsidR="00AE5B5D" w:rsidRDefault="00AE5B5D" w:rsidP="00112849">
      <w:pPr>
        <w:pStyle w:val="NoSpacing"/>
        <w:numPr>
          <w:ilvl w:val="0"/>
          <w:numId w:val="22"/>
        </w:numPr>
        <w:rPr>
          <w:rFonts w:eastAsia="Times New Roman" w:cstheme="minorHAnsi"/>
          <w:color w:val="000000"/>
          <w:sz w:val="22"/>
          <w:szCs w:val="22"/>
        </w:rPr>
      </w:pPr>
      <w:r w:rsidRPr="00C97F7A">
        <w:rPr>
          <w:rFonts w:eastAsia="Times New Roman" w:cstheme="minorHAnsi"/>
          <w:color w:val="000000"/>
          <w:sz w:val="22"/>
          <w:szCs w:val="22"/>
        </w:rPr>
        <w:t>Wellness Research and Technology</w:t>
      </w:r>
    </w:p>
    <w:p w14:paraId="28897C81" w14:textId="77777777" w:rsidR="00057627" w:rsidRDefault="00057627" w:rsidP="00057627">
      <w:pPr>
        <w:pStyle w:val="NoSpacing"/>
        <w:rPr>
          <w:rFonts w:eastAsia="Times New Roman" w:cstheme="minorHAnsi"/>
          <w:color w:val="000000"/>
          <w:sz w:val="22"/>
          <w:szCs w:val="22"/>
        </w:rPr>
      </w:pPr>
    </w:p>
    <w:p w14:paraId="0668D596" w14:textId="77777777" w:rsidR="00ED1151" w:rsidRPr="00ED1151" w:rsidRDefault="00ED1151" w:rsidP="00ED1151">
      <w:pPr>
        <w:pStyle w:val="HeadingFont"/>
        <w:rPr>
          <w:b/>
          <w:bCs/>
        </w:rPr>
      </w:pPr>
      <w:r w:rsidRPr="00ED1151">
        <w:rPr>
          <w:b/>
          <w:bCs/>
        </w:rPr>
        <w:t>Occupations</w:t>
      </w:r>
    </w:p>
    <w:p w14:paraId="05FB8B81" w14:textId="3F7A7DF4" w:rsidR="00ED1151" w:rsidRPr="00ED1151" w:rsidRDefault="00ED1151" w:rsidP="00ED1151">
      <w:pPr>
        <w:pStyle w:val="NoSpacing"/>
        <w:rPr>
          <w:sz w:val="22"/>
          <w:szCs w:val="22"/>
        </w:rPr>
      </w:pPr>
      <w:r w:rsidRPr="00ED1151">
        <w:rPr>
          <w:sz w:val="22"/>
          <w:szCs w:val="22"/>
        </w:rPr>
        <w:t xml:space="preserve">Occupations listed in this map are titled according to </w:t>
      </w:r>
      <w:hyperlink r:id="rId14" w:anchor=":~:text=SOC%20home%20%3A%20U.S.%20Bureau%20of%20Labor%20Statistics" w:history="1">
        <w:r w:rsidRPr="008C28BE">
          <w:rPr>
            <w:rStyle w:val="Hyperlink"/>
            <w:sz w:val="22"/>
            <w:szCs w:val="22"/>
          </w:rPr>
          <w:t>Standard Occupational C</w:t>
        </w:r>
        <w:r w:rsidR="005A44D7" w:rsidRPr="008C28BE">
          <w:rPr>
            <w:rStyle w:val="Hyperlink"/>
            <w:sz w:val="22"/>
            <w:szCs w:val="22"/>
          </w:rPr>
          <w:t xml:space="preserve">lassification System </w:t>
        </w:r>
        <w:r w:rsidR="00421D63" w:rsidRPr="008C28BE">
          <w:rPr>
            <w:rStyle w:val="Hyperlink"/>
            <w:sz w:val="22"/>
            <w:szCs w:val="22"/>
          </w:rPr>
          <w:t>codes</w:t>
        </w:r>
      </w:hyperlink>
      <w:r>
        <w:rPr>
          <w:sz w:val="22"/>
          <w:szCs w:val="22"/>
        </w:rPr>
        <w:t xml:space="preserve"> (SOC codes) and </w:t>
      </w:r>
      <w:r w:rsidR="003717E3">
        <w:rPr>
          <w:sz w:val="22"/>
          <w:szCs w:val="22"/>
        </w:rPr>
        <w:t xml:space="preserve">may </w:t>
      </w:r>
      <w:r w:rsidR="004402EC">
        <w:rPr>
          <w:sz w:val="22"/>
          <w:szCs w:val="22"/>
        </w:rPr>
        <w:t xml:space="preserve">encompass multiple job titles used by industry. For more information on the various job titles, related occupations, </w:t>
      </w:r>
      <w:r w:rsidR="00D37198">
        <w:rPr>
          <w:sz w:val="22"/>
          <w:szCs w:val="22"/>
        </w:rPr>
        <w:t xml:space="preserve">required skills, and typical education or preparation requirements for roles, </w:t>
      </w:r>
      <w:r w:rsidR="007D503B">
        <w:rPr>
          <w:sz w:val="22"/>
          <w:szCs w:val="22"/>
        </w:rPr>
        <w:t xml:space="preserve">please see </w:t>
      </w:r>
      <w:hyperlink r:id="rId15" w:history="1">
        <w:r w:rsidR="00264B05" w:rsidRPr="00606116">
          <w:rPr>
            <w:rStyle w:val="Hyperlink"/>
            <w:sz w:val="22"/>
            <w:szCs w:val="22"/>
          </w:rPr>
          <w:t>Occupational Information Network’s (O*NET) resources</w:t>
        </w:r>
        <w:r w:rsidR="003D3917" w:rsidRPr="00606116">
          <w:rPr>
            <w:rStyle w:val="Hyperlink"/>
            <w:sz w:val="22"/>
            <w:szCs w:val="22"/>
          </w:rPr>
          <w:t xml:space="preserve"> here</w:t>
        </w:r>
      </w:hyperlink>
      <w:r w:rsidR="003D3917">
        <w:rPr>
          <w:sz w:val="22"/>
          <w:szCs w:val="22"/>
        </w:rPr>
        <w:t>. You can search by occupation title.</w:t>
      </w:r>
      <w:r w:rsidR="00D37198">
        <w:rPr>
          <w:sz w:val="22"/>
          <w:szCs w:val="22"/>
        </w:rPr>
        <w:t xml:space="preserve"> </w:t>
      </w:r>
    </w:p>
    <w:p w14:paraId="4FA9BBB2" w14:textId="77777777" w:rsidR="00ED1151" w:rsidRDefault="00ED1151" w:rsidP="007A45DD">
      <w:pPr>
        <w:pStyle w:val="HeadingFont"/>
        <w:rPr>
          <w:b/>
          <w:bCs/>
        </w:rPr>
      </w:pPr>
    </w:p>
    <w:p w14:paraId="14700579" w14:textId="68B019C1" w:rsidR="00057627" w:rsidRPr="007A45DD" w:rsidRDefault="00057627" w:rsidP="007A45DD">
      <w:pPr>
        <w:pStyle w:val="HeadingFont"/>
        <w:rPr>
          <w:b/>
          <w:bCs/>
        </w:rPr>
      </w:pPr>
      <w:r w:rsidRPr="007A45DD">
        <w:rPr>
          <w:b/>
          <w:bCs/>
        </w:rPr>
        <w:t xml:space="preserve">Primary </w:t>
      </w:r>
      <w:r w:rsidR="007A45DD" w:rsidRPr="007A45DD">
        <w:rPr>
          <w:b/>
          <w:bCs/>
        </w:rPr>
        <w:t>Career Fields</w:t>
      </w:r>
    </w:p>
    <w:p w14:paraId="0C0929A3" w14:textId="4EAA398E" w:rsidR="007A45DD" w:rsidRPr="007A45DD" w:rsidRDefault="00114D0C" w:rsidP="007A45DD">
      <w:pPr>
        <w:pStyle w:val="NoSpacing"/>
        <w:rPr>
          <w:sz w:val="22"/>
          <w:szCs w:val="22"/>
        </w:rPr>
      </w:pPr>
      <w:r>
        <w:rPr>
          <w:sz w:val="22"/>
          <w:szCs w:val="22"/>
        </w:rPr>
        <w:t>For each</w:t>
      </w:r>
      <w:r w:rsidR="00606116">
        <w:rPr>
          <w:sz w:val="22"/>
          <w:szCs w:val="22"/>
        </w:rPr>
        <w:t xml:space="preserve"> </w:t>
      </w:r>
      <w:r w:rsidR="00657F6C">
        <w:rPr>
          <w:sz w:val="22"/>
          <w:szCs w:val="22"/>
        </w:rPr>
        <w:t>in-demand or critical job with current postings available in</w:t>
      </w:r>
      <w:r w:rsidR="00CE2342">
        <w:rPr>
          <w:sz w:val="22"/>
          <w:szCs w:val="22"/>
        </w:rPr>
        <w:t xml:space="preserve"> Ohio, ODE </w:t>
      </w:r>
      <w:r w:rsidR="00741C06">
        <w:rPr>
          <w:sz w:val="22"/>
          <w:szCs w:val="22"/>
        </w:rPr>
        <w:t xml:space="preserve">and ODJFS </w:t>
      </w:r>
      <w:r w:rsidR="006D7DCF">
        <w:rPr>
          <w:sz w:val="22"/>
          <w:szCs w:val="22"/>
        </w:rPr>
        <w:t xml:space="preserve">have </w:t>
      </w:r>
      <w:r w:rsidR="002244C0">
        <w:rPr>
          <w:sz w:val="22"/>
          <w:szCs w:val="22"/>
        </w:rPr>
        <w:t>mapped</w:t>
      </w:r>
      <w:r w:rsidR="00657F6C">
        <w:rPr>
          <w:sz w:val="22"/>
          <w:szCs w:val="22"/>
        </w:rPr>
        <w:t xml:space="preserve"> the </w:t>
      </w:r>
      <w:r w:rsidR="002244C0">
        <w:rPr>
          <w:sz w:val="22"/>
          <w:szCs w:val="22"/>
        </w:rPr>
        <w:t>occupation</w:t>
      </w:r>
      <w:r w:rsidR="00657F6C">
        <w:rPr>
          <w:sz w:val="22"/>
          <w:szCs w:val="22"/>
        </w:rPr>
        <w:t xml:space="preserve"> to a primary career field. Ohio</w:t>
      </w:r>
      <w:r w:rsidR="002244C0">
        <w:rPr>
          <w:sz w:val="22"/>
          <w:szCs w:val="22"/>
        </w:rPr>
        <w:t>’s</w:t>
      </w:r>
      <w:r w:rsidR="00EA1DCD">
        <w:rPr>
          <w:sz w:val="22"/>
          <w:szCs w:val="22"/>
        </w:rPr>
        <w:t xml:space="preserve"> </w:t>
      </w:r>
      <w:r w:rsidR="00CB74C5">
        <w:rPr>
          <w:sz w:val="22"/>
          <w:szCs w:val="22"/>
        </w:rPr>
        <w:t xml:space="preserve">16 </w:t>
      </w:r>
      <w:r w:rsidR="002244C0">
        <w:rPr>
          <w:sz w:val="22"/>
          <w:szCs w:val="22"/>
        </w:rPr>
        <w:t xml:space="preserve">CTE </w:t>
      </w:r>
      <w:r w:rsidR="00EA1DCD">
        <w:rPr>
          <w:sz w:val="22"/>
          <w:szCs w:val="22"/>
        </w:rPr>
        <w:t>career fields</w:t>
      </w:r>
      <w:r w:rsidR="00CB74C5">
        <w:rPr>
          <w:sz w:val="22"/>
          <w:szCs w:val="22"/>
        </w:rPr>
        <w:t xml:space="preserve"> are </w:t>
      </w:r>
      <w:r w:rsidR="00E46AA8">
        <w:rPr>
          <w:sz w:val="22"/>
          <w:szCs w:val="22"/>
        </w:rPr>
        <w:t>industry cluster-level categorizations</w:t>
      </w:r>
      <w:r w:rsidR="0013235B">
        <w:rPr>
          <w:sz w:val="22"/>
          <w:szCs w:val="22"/>
        </w:rPr>
        <w:t xml:space="preserve">, each with multiple active CTE pathways </w:t>
      </w:r>
      <w:r w:rsidR="003C342B">
        <w:rPr>
          <w:sz w:val="22"/>
          <w:szCs w:val="22"/>
        </w:rPr>
        <w:t>contained within them</w:t>
      </w:r>
      <w:r w:rsidR="0036251F">
        <w:rPr>
          <w:sz w:val="22"/>
          <w:szCs w:val="22"/>
        </w:rPr>
        <w:t xml:space="preserve"> (e.g., Agriculture and Environmental Systems, </w:t>
      </w:r>
      <w:r w:rsidR="00520C93">
        <w:rPr>
          <w:sz w:val="22"/>
          <w:szCs w:val="22"/>
        </w:rPr>
        <w:t>Manufacturing)</w:t>
      </w:r>
      <w:r w:rsidR="003C342B">
        <w:rPr>
          <w:sz w:val="22"/>
          <w:szCs w:val="22"/>
        </w:rPr>
        <w:t xml:space="preserve">. </w:t>
      </w:r>
      <w:r w:rsidR="00FA1903">
        <w:rPr>
          <w:sz w:val="22"/>
          <w:szCs w:val="22"/>
        </w:rPr>
        <w:t>To s</w:t>
      </w:r>
      <w:r w:rsidR="003C342B">
        <w:rPr>
          <w:sz w:val="22"/>
          <w:szCs w:val="22"/>
        </w:rPr>
        <w:t xml:space="preserve">ee the full list of Ohio’s 16 CTE </w:t>
      </w:r>
      <w:r w:rsidR="002E415D">
        <w:rPr>
          <w:sz w:val="22"/>
          <w:szCs w:val="22"/>
        </w:rPr>
        <w:t>c</w:t>
      </w:r>
      <w:r w:rsidR="003C342B">
        <w:rPr>
          <w:sz w:val="22"/>
          <w:szCs w:val="22"/>
        </w:rPr>
        <w:t xml:space="preserve">areer </w:t>
      </w:r>
      <w:r w:rsidR="002E415D">
        <w:rPr>
          <w:sz w:val="22"/>
          <w:szCs w:val="22"/>
        </w:rPr>
        <w:t>f</w:t>
      </w:r>
      <w:r w:rsidR="003C342B">
        <w:rPr>
          <w:sz w:val="22"/>
          <w:szCs w:val="22"/>
        </w:rPr>
        <w:t>ields</w:t>
      </w:r>
      <w:r w:rsidR="00FA1903">
        <w:rPr>
          <w:sz w:val="22"/>
          <w:szCs w:val="22"/>
        </w:rPr>
        <w:t xml:space="preserve"> </w:t>
      </w:r>
      <w:r w:rsidR="003A24DD">
        <w:rPr>
          <w:sz w:val="22"/>
          <w:szCs w:val="22"/>
        </w:rPr>
        <w:t>and/or obtain more info</w:t>
      </w:r>
      <w:r w:rsidR="00763495">
        <w:rPr>
          <w:sz w:val="22"/>
          <w:szCs w:val="22"/>
        </w:rPr>
        <w:t>rm</w:t>
      </w:r>
      <w:r w:rsidR="003A24DD">
        <w:rPr>
          <w:sz w:val="22"/>
          <w:szCs w:val="22"/>
        </w:rPr>
        <w:t>ation</w:t>
      </w:r>
      <w:r w:rsidR="003C342B">
        <w:rPr>
          <w:sz w:val="22"/>
          <w:szCs w:val="22"/>
        </w:rPr>
        <w:t xml:space="preserve"> </w:t>
      </w:r>
      <w:hyperlink r:id="rId16" w:history="1">
        <w:r w:rsidR="008553B0" w:rsidRPr="008553B0">
          <w:rPr>
            <w:rStyle w:val="Hyperlink"/>
            <w:sz w:val="22"/>
            <w:szCs w:val="22"/>
          </w:rPr>
          <w:t>visit this link</w:t>
        </w:r>
      </w:hyperlink>
      <w:r w:rsidR="0087592C">
        <w:rPr>
          <w:sz w:val="22"/>
          <w:szCs w:val="22"/>
        </w:rPr>
        <w:t>, or visit the</w:t>
      </w:r>
      <w:r w:rsidR="00AB3E96">
        <w:rPr>
          <w:sz w:val="22"/>
          <w:szCs w:val="22"/>
        </w:rPr>
        <w:t xml:space="preserve"> </w:t>
      </w:r>
      <w:r w:rsidR="001F0673" w:rsidRPr="001F0673">
        <w:rPr>
          <w:sz w:val="22"/>
          <w:szCs w:val="22"/>
        </w:rPr>
        <w:t>Career Fields-CTE Pathway(s)-Occupations tab</w:t>
      </w:r>
      <w:r w:rsidR="003C342B">
        <w:rPr>
          <w:sz w:val="22"/>
          <w:szCs w:val="22"/>
        </w:rPr>
        <w:t xml:space="preserve">.  </w:t>
      </w:r>
    </w:p>
    <w:p w14:paraId="4FC7FCBE" w14:textId="77777777" w:rsidR="007A45DD" w:rsidRPr="007A45DD" w:rsidRDefault="007A45DD" w:rsidP="007A45DD">
      <w:pPr>
        <w:pStyle w:val="NoSpacing"/>
      </w:pPr>
    </w:p>
    <w:p w14:paraId="4AF38547" w14:textId="1766BF47" w:rsidR="007A45DD" w:rsidRDefault="007A45DD" w:rsidP="006C583E">
      <w:pPr>
        <w:pStyle w:val="HeadingFont"/>
        <w:rPr>
          <w:b/>
          <w:bCs/>
        </w:rPr>
      </w:pPr>
      <w:r w:rsidRPr="006C583E">
        <w:rPr>
          <w:b/>
          <w:bCs/>
        </w:rPr>
        <w:t>Primary CTE Pathways</w:t>
      </w:r>
    </w:p>
    <w:p w14:paraId="658C1DE1" w14:textId="139F6C43" w:rsidR="005060B1" w:rsidRPr="005E33F1" w:rsidRDefault="002E415D" w:rsidP="00FE7208">
      <w:pPr>
        <w:pStyle w:val="NoSpacing"/>
        <w:rPr>
          <w:sz w:val="22"/>
          <w:szCs w:val="22"/>
        </w:rPr>
      </w:pPr>
      <w:r>
        <w:rPr>
          <w:sz w:val="22"/>
          <w:szCs w:val="22"/>
        </w:rPr>
        <w:t>Within each O</w:t>
      </w:r>
      <w:r w:rsidR="00CB65BF">
        <w:rPr>
          <w:sz w:val="22"/>
          <w:szCs w:val="22"/>
        </w:rPr>
        <w:t>hio</w:t>
      </w:r>
      <w:r>
        <w:rPr>
          <w:sz w:val="22"/>
          <w:szCs w:val="22"/>
        </w:rPr>
        <w:t xml:space="preserve"> CTE career </w:t>
      </w:r>
      <w:r w:rsidR="002244C0">
        <w:rPr>
          <w:sz w:val="22"/>
          <w:szCs w:val="22"/>
        </w:rPr>
        <w:t>cluster</w:t>
      </w:r>
      <w:r>
        <w:rPr>
          <w:sz w:val="22"/>
          <w:szCs w:val="22"/>
        </w:rPr>
        <w:t xml:space="preserve"> are multiple pathways. </w:t>
      </w:r>
      <w:r w:rsidR="00F2576D" w:rsidRPr="00F2576D">
        <w:rPr>
          <w:sz w:val="22"/>
          <w:szCs w:val="22"/>
        </w:rPr>
        <w:t>Whether a student is interested in going to college, getting a</w:t>
      </w:r>
      <w:r w:rsidR="000437E0">
        <w:rPr>
          <w:sz w:val="22"/>
          <w:szCs w:val="22"/>
        </w:rPr>
        <w:t>n industry-recognized</w:t>
      </w:r>
      <w:r w:rsidR="00F2576D" w:rsidRPr="00F2576D">
        <w:rPr>
          <w:sz w:val="22"/>
          <w:szCs w:val="22"/>
        </w:rPr>
        <w:t xml:space="preserve"> certificate</w:t>
      </w:r>
      <w:r w:rsidR="000437E0">
        <w:rPr>
          <w:sz w:val="22"/>
          <w:szCs w:val="22"/>
        </w:rPr>
        <w:t>,</w:t>
      </w:r>
      <w:r w:rsidR="00F2576D" w:rsidRPr="00F2576D">
        <w:rPr>
          <w:sz w:val="22"/>
          <w:szCs w:val="22"/>
        </w:rPr>
        <w:t xml:space="preserve"> or working right after high school, </w:t>
      </w:r>
      <w:r w:rsidR="0014392D">
        <w:rPr>
          <w:sz w:val="22"/>
          <w:szCs w:val="22"/>
        </w:rPr>
        <w:t xml:space="preserve">career pathways further refine </w:t>
      </w:r>
      <w:r w:rsidR="006C0E18">
        <w:rPr>
          <w:sz w:val="22"/>
          <w:szCs w:val="22"/>
        </w:rPr>
        <w:t>the education and industry exposure a CTE student will</w:t>
      </w:r>
      <w:r w:rsidR="000437E0">
        <w:rPr>
          <w:sz w:val="22"/>
          <w:szCs w:val="22"/>
        </w:rPr>
        <w:t xml:space="preserve"> get that is relevant for specific career field pathways</w:t>
      </w:r>
      <w:r w:rsidR="00F2576D">
        <w:rPr>
          <w:sz w:val="22"/>
          <w:szCs w:val="22"/>
        </w:rPr>
        <w:t xml:space="preserve">. </w:t>
      </w:r>
      <w:r w:rsidR="00303A0E">
        <w:rPr>
          <w:sz w:val="22"/>
          <w:szCs w:val="22"/>
        </w:rPr>
        <w:t>For a full list of O</w:t>
      </w:r>
      <w:r w:rsidR="004B29DE">
        <w:rPr>
          <w:sz w:val="22"/>
          <w:szCs w:val="22"/>
        </w:rPr>
        <w:t>hio’s</w:t>
      </w:r>
      <w:r w:rsidR="00303A0E">
        <w:rPr>
          <w:sz w:val="22"/>
          <w:szCs w:val="22"/>
        </w:rPr>
        <w:t xml:space="preserve"> CTE career pathways</w:t>
      </w:r>
      <w:r w:rsidR="008612E7">
        <w:rPr>
          <w:sz w:val="22"/>
          <w:szCs w:val="22"/>
        </w:rPr>
        <w:t xml:space="preserve">, </w:t>
      </w:r>
      <w:hyperlink r:id="rId17" w:history="1">
        <w:r w:rsidR="008612E7" w:rsidRPr="008612E7">
          <w:rPr>
            <w:rStyle w:val="Hyperlink"/>
            <w:sz w:val="22"/>
            <w:szCs w:val="22"/>
          </w:rPr>
          <w:t>visit this link</w:t>
        </w:r>
      </w:hyperlink>
      <w:r w:rsidR="008612E7">
        <w:rPr>
          <w:sz w:val="22"/>
          <w:szCs w:val="22"/>
        </w:rPr>
        <w:t>, or visit the</w:t>
      </w:r>
      <w:r w:rsidR="00092CA8">
        <w:rPr>
          <w:sz w:val="22"/>
          <w:szCs w:val="22"/>
        </w:rPr>
        <w:t xml:space="preserve"> </w:t>
      </w:r>
      <w:r w:rsidR="00092CA8" w:rsidRPr="0081208A">
        <w:rPr>
          <w:rFonts w:cstheme="minorHAnsi"/>
          <w:sz w:val="22"/>
          <w:szCs w:val="22"/>
        </w:rPr>
        <w:t>Career Fields-CTE Pathway(s)-Occupations</w:t>
      </w:r>
      <w:r w:rsidR="008612E7">
        <w:rPr>
          <w:sz w:val="22"/>
          <w:szCs w:val="22"/>
        </w:rPr>
        <w:t xml:space="preserve"> </w:t>
      </w:r>
      <w:r w:rsidR="008612E7" w:rsidRPr="001F0673">
        <w:rPr>
          <w:sz w:val="22"/>
          <w:szCs w:val="22"/>
        </w:rPr>
        <w:t>tab</w:t>
      </w:r>
      <w:r w:rsidR="0081208A">
        <w:rPr>
          <w:sz w:val="22"/>
          <w:szCs w:val="22"/>
        </w:rPr>
        <w:t xml:space="preserve"> that crosswalks </w:t>
      </w:r>
      <w:r w:rsidR="00107655">
        <w:rPr>
          <w:sz w:val="22"/>
          <w:szCs w:val="22"/>
        </w:rPr>
        <w:t xml:space="preserve">career </w:t>
      </w:r>
      <w:r w:rsidR="00D2327E">
        <w:rPr>
          <w:sz w:val="22"/>
          <w:szCs w:val="22"/>
        </w:rPr>
        <w:t xml:space="preserve">fields, </w:t>
      </w:r>
      <w:r w:rsidR="00107655">
        <w:rPr>
          <w:sz w:val="22"/>
          <w:szCs w:val="22"/>
        </w:rPr>
        <w:t xml:space="preserve">pathways, </w:t>
      </w:r>
      <w:r w:rsidR="00D2327E">
        <w:rPr>
          <w:sz w:val="22"/>
          <w:szCs w:val="22"/>
        </w:rPr>
        <w:t>and occupations</w:t>
      </w:r>
      <w:r w:rsidR="008612E7">
        <w:rPr>
          <w:sz w:val="22"/>
          <w:szCs w:val="22"/>
        </w:rPr>
        <w:t>.</w:t>
      </w:r>
    </w:p>
    <w:p w14:paraId="7CB3E5D6" w14:textId="60C88956" w:rsidR="00F1642E" w:rsidRPr="00D0783F" w:rsidRDefault="00F1642E" w:rsidP="00D0783F">
      <w:pPr>
        <w:pStyle w:val="Heading4NoTOC"/>
      </w:pPr>
      <w:r w:rsidRPr="00D0783F">
        <w:t xml:space="preserve">How to </w:t>
      </w:r>
      <w:r w:rsidR="00856323">
        <w:t>Navigate</w:t>
      </w:r>
      <w:r w:rsidRPr="00D0783F">
        <w:t xml:space="preserve"> the Map</w:t>
      </w:r>
    </w:p>
    <w:p w14:paraId="6D9DF73B" w14:textId="1CFB4C72" w:rsidR="00BE3EA1" w:rsidRPr="00F51770" w:rsidRDefault="005A3F8E" w:rsidP="007C467F">
      <w:pPr>
        <w:pStyle w:val="NoSpacing"/>
        <w:rPr>
          <w:sz w:val="22"/>
          <w:szCs w:val="22"/>
        </w:rPr>
      </w:pPr>
      <w:r w:rsidRPr="00F51770">
        <w:rPr>
          <w:sz w:val="22"/>
          <w:szCs w:val="22"/>
        </w:rPr>
        <w:t xml:space="preserve">Upon entering the map, familiarize yourself with the </w:t>
      </w:r>
      <w:r w:rsidR="00BE3EA1" w:rsidRPr="00F51770">
        <w:rPr>
          <w:sz w:val="22"/>
          <w:szCs w:val="22"/>
        </w:rPr>
        <w:t>map layout and features</w:t>
      </w:r>
      <w:r w:rsidR="007C467F" w:rsidRPr="00F51770">
        <w:rPr>
          <w:sz w:val="22"/>
          <w:szCs w:val="22"/>
        </w:rPr>
        <w:t xml:space="preserve">, including </w:t>
      </w:r>
      <w:r w:rsidR="00190677" w:rsidRPr="00F51770">
        <w:rPr>
          <w:sz w:val="22"/>
          <w:szCs w:val="22"/>
        </w:rPr>
        <w:t>the major tabs alo</w:t>
      </w:r>
      <w:r w:rsidR="00EA3E78">
        <w:rPr>
          <w:sz w:val="22"/>
          <w:szCs w:val="22"/>
        </w:rPr>
        <w:t xml:space="preserve">ng </w:t>
      </w:r>
      <w:r w:rsidR="00190677" w:rsidRPr="00F51770">
        <w:rPr>
          <w:sz w:val="22"/>
          <w:szCs w:val="22"/>
        </w:rPr>
        <w:t xml:space="preserve">the top, the left-side filters menu, the right-side </w:t>
      </w:r>
      <w:r w:rsidR="00937554" w:rsidRPr="00F51770">
        <w:rPr>
          <w:sz w:val="22"/>
          <w:szCs w:val="22"/>
        </w:rPr>
        <w:t>job availability and salary features, and the lower right legend. Each is described briefly below.</w:t>
      </w:r>
      <w:r w:rsidR="00190677" w:rsidRPr="00F51770">
        <w:rPr>
          <w:sz w:val="22"/>
          <w:szCs w:val="22"/>
        </w:rPr>
        <w:t xml:space="preserve"> </w:t>
      </w:r>
    </w:p>
    <w:p w14:paraId="4871FB31" w14:textId="77317B42" w:rsidR="00937554" w:rsidRDefault="00937554" w:rsidP="001D3F64">
      <w:pPr>
        <w:pStyle w:val="NoSpacing"/>
      </w:pPr>
    </w:p>
    <w:p w14:paraId="2AB8E4C3" w14:textId="48EDF047" w:rsidR="001D3F64" w:rsidRDefault="001D3F64" w:rsidP="001D3F64">
      <w:pPr>
        <w:pStyle w:val="HeadingFont"/>
        <w:rPr>
          <w:b/>
          <w:bCs/>
        </w:rPr>
      </w:pPr>
      <w:r w:rsidRPr="001D3F64">
        <w:rPr>
          <w:b/>
          <w:bCs/>
        </w:rPr>
        <w:t>Top Tabs</w:t>
      </w:r>
    </w:p>
    <w:p w14:paraId="6AFB0001" w14:textId="0BB469A9" w:rsidR="001D3F64" w:rsidRPr="001444C5" w:rsidRDefault="008404ED" w:rsidP="001D3F64">
      <w:pPr>
        <w:pStyle w:val="HeadingFont"/>
        <w:numPr>
          <w:ilvl w:val="0"/>
          <w:numId w:val="26"/>
        </w:numPr>
        <w:rPr>
          <w:rFonts w:asciiTheme="minorHAnsi" w:hAnsiTheme="minorHAnsi" w:cstheme="minorHAnsi"/>
          <w:b/>
          <w:bCs/>
          <w:sz w:val="22"/>
          <w:szCs w:val="22"/>
        </w:rPr>
      </w:pPr>
      <w:r w:rsidRPr="00F51770">
        <w:rPr>
          <w:rFonts w:asciiTheme="minorHAnsi" w:hAnsiTheme="minorHAnsi" w:cstheme="minorHAnsi"/>
          <w:b/>
          <w:bCs/>
          <w:sz w:val="22"/>
          <w:szCs w:val="22"/>
        </w:rPr>
        <w:t>In-Demand</w:t>
      </w:r>
      <w:r w:rsidR="009F0760" w:rsidRPr="00F51770">
        <w:rPr>
          <w:rFonts w:asciiTheme="minorHAnsi" w:hAnsiTheme="minorHAnsi" w:cstheme="minorHAnsi"/>
          <w:b/>
          <w:bCs/>
          <w:sz w:val="22"/>
          <w:szCs w:val="22"/>
        </w:rPr>
        <w:t xml:space="preserve"> and Critical Jobs-CTE Pathways tab: </w:t>
      </w:r>
      <w:r w:rsidR="009F0760" w:rsidRPr="00F51770">
        <w:rPr>
          <w:rFonts w:asciiTheme="minorHAnsi" w:hAnsiTheme="minorHAnsi" w:cstheme="minorHAnsi"/>
          <w:sz w:val="22"/>
          <w:szCs w:val="22"/>
        </w:rPr>
        <w:t xml:space="preserve">The main map page, to which this tool should default. This page allows you </w:t>
      </w:r>
      <w:r w:rsidR="001A0096" w:rsidRPr="00F51770">
        <w:rPr>
          <w:rFonts w:asciiTheme="minorHAnsi" w:hAnsiTheme="minorHAnsi" w:cstheme="minorHAnsi"/>
          <w:sz w:val="22"/>
          <w:szCs w:val="22"/>
        </w:rPr>
        <w:t>an opportunity to search for in-demand and critical jobs and see associated CTE pathway</w:t>
      </w:r>
      <w:r w:rsidR="00F51770" w:rsidRPr="00F51770">
        <w:rPr>
          <w:rFonts w:asciiTheme="minorHAnsi" w:hAnsiTheme="minorHAnsi" w:cstheme="minorHAnsi"/>
          <w:sz w:val="22"/>
          <w:szCs w:val="22"/>
        </w:rPr>
        <w:t xml:space="preserve">s and the locations of state approved career-technical education (CTE) </w:t>
      </w:r>
      <w:r w:rsidR="00BF1376">
        <w:rPr>
          <w:rFonts w:asciiTheme="minorHAnsi" w:hAnsiTheme="minorHAnsi" w:cstheme="minorHAnsi"/>
          <w:sz w:val="22"/>
          <w:szCs w:val="22"/>
        </w:rPr>
        <w:t xml:space="preserve">pathway </w:t>
      </w:r>
      <w:r w:rsidR="00F51770" w:rsidRPr="00F51770">
        <w:rPr>
          <w:rFonts w:asciiTheme="minorHAnsi" w:hAnsiTheme="minorHAnsi" w:cstheme="minorHAnsi"/>
          <w:sz w:val="22"/>
          <w:szCs w:val="22"/>
        </w:rPr>
        <w:t>program</w:t>
      </w:r>
      <w:r w:rsidR="00BF1376">
        <w:rPr>
          <w:rFonts w:asciiTheme="minorHAnsi" w:hAnsiTheme="minorHAnsi" w:cstheme="minorHAnsi"/>
          <w:sz w:val="22"/>
          <w:szCs w:val="22"/>
        </w:rPr>
        <w:t>ming</w:t>
      </w:r>
      <w:r w:rsidR="00F51770">
        <w:rPr>
          <w:rFonts w:asciiTheme="minorHAnsi" w:hAnsiTheme="minorHAnsi" w:cstheme="minorHAnsi"/>
          <w:sz w:val="22"/>
          <w:szCs w:val="22"/>
        </w:rPr>
        <w:t xml:space="preserve"> by location. You can limit </w:t>
      </w:r>
      <w:r w:rsidR="001444C5">
        <w:rPr>
          <w:rFonts w:asciiTheme="minorHAnsi" w:hAnsiTheme="minorHAnsi" w:cstheme="minorHAnsi"/>
          <w:sz w:val="22"/>
          <w:szCs w:val="22"/>
        </w:rPr>
        <w:t xml:space="preserve">your search based on filters on the left and see wage and job availability (based on filters) to the right. </w:t>
      </w:r>
    </w:p>
    <w:p w14:paraId="08487407" w14:textId="2168179A" w:rsidR="001444C5" w:rsidRPr="00957707" w:rsidRDefault="001444C5" w:rsidP="001D3F64">
      <w:pPr>
        <w:pStyle w:val="HeadingFont"/>
        <w:numPr>
          <w:ilvl w:val="0"/>
          <w:numId w:val="26"/>
        </w:numPr>
        <w:rPr>
          <w:rFonts w:asciiTheme="minorHAnsi" w:hAnsiTheme="minorHAnsi" w:cstheme="minorHAnsi"/>
          <w:b/>
          <w:bCs/>
          <w:sz w:val="22"/>
          <w:szCs w:val="22"/>
        </w:rPr>
      </w:pPr>
      <w:r w:rsidRPr="00CC67D9">
        <w:rPr>
          <w:rFonts w:asciiTheme="minorHAnsi" w:hAnsiTheme="minorHAnsi" w:cstheme="minorHAnsi"/>
          <w:b/>
          <w:bCs/>
          <w:sz w:val="22"/>
          <w:szCs w:val="22"/>
        </w:rPr>
        <w:t>Career Fields</w:t>
      </w:r>
      <w:r w:rsidR="00CC67D9" w:rsidRPr="00CC67D9">
        <w:rPr>
          <w:rFonts w:asciiTheme="minorHAnsi" w:hAnsiTheme="minorHAnsi" w:cstheme="minorHAnsi"/>
          <w:b/>
          <w:bCs/>
          <w:sz w:val="22"/>
          <w:szCs w:val="22"/>
        </w:rPr>
        <w:t>-CTE Pathway(s)-Occupations tab:</w:t>
      </w:r>
      <w:r w:rsidR="00CC67D9">
        <w:rPr>
          <w:rFonts w:asciiTheme="minorHAnsi" w:hAnsiTheme="minorHAnsi" w:cstheme="minorHAnsi"/>
          <w:b/>
          <w:bCs/>
          <w:sz w:val="22"/>
          <w:szCs w:val="22"/>
        </w:rPr>
        <w:t xml:space="preserve"> </w:t>
      </w:r>
      <w:r w:rsidR="00CC67D9">
        <w:rPr>
          <w:rFonts w:asciiTheme="minorHAnsi" w:hAnsiTheme="minorHAnsi" w:cstheme="minorHAnsi"/>
          <w:sz w:val="22"/>
          <w:szCs w:val="22"/>
        </w:rPr>
        <w:t>This tab presents a crosswalk o</w:t>
      </w:r>
      <w:r w:rsidR="0082739F">
        <w:rPr>
          <w:rFonts w:asciiTheme="minorHAnsi" w:hAnsiTheme="minorHAnsi" w:cstheme="minorHAnsi"/>
          <w:sz w:val="22"/>
          <w:szCs w:val="22"/>
        </w:rPr>
        <w:t xml:space="preserve">f primary OH CTE career fields </w:t>
      </w:r>
      <w:r w:rsidR="00733940">
        <w:rPr>
          <w:rFonts w:asciiTheme="minorHAnsi" w:hAnsiTheme="minorHAnsi" w:cstheme="minorHAnsi"/>
          <w:sz w:val="22"/>
          <w:szCs w:val="22"/>
        </w:rPr>
        <w:t>to</w:t>
      </w:r>
      <w:r w:rsidR="0082739F">
        <w:rPr>
          <w:rFonts w:asciiTheme="minorHAnsi" w:hAnsiTheme="minorHAnsi" w:cstheme="minorHAnsi"/>
          <w:sz w:val="22"/>
          <w:szCs w:val="22"/>
        </w:rPr>
        <w:t xml:space="preserve"> primary and secondary pathways</w:t>
      </w:r>
      <w:r w:rsidR="00733940">
        <w:rPr>
          <w:rFonts w:asciiTheme="minorHAnsi" w:hAnsiTheme="minorHAnsi" w:cstheme="minorHAnsi"/>
          <w:sz w:val="22"/>
          <w:szCs w:val="22"/>
        </w:rPr>
        <w:t xml:space="preserve">, and to occupations for which those </w:t>
      </w:r>
      <w:r w:rsidR="001C0C67">
        <w:rPr>
          <w:rFonts w:asciiTheme="minorHAnsi" w:hAnsiTheme="minorHAnsi" w:cstheme="minorHAnsi"/>
          <w:sz w:val="22"/>
          <w:szCs w:val="22"/>
        </w:rPr>
        <w:t xml:space="preserve">CTE </w:t>
      </w:r>
      <w:r w:rsidR="00733940">
        <w:rPr>
          <w:rFonts w:asciiTheme="minorHAnsi" w:hAnsiTheme="minorHAnsi" w:cstheme="minorHAnsi"/>
          <w:sz w:val="22"/>
          <w:szCs w:val="22"/>
        </w:rPr>
        <w:t xml:space="preserve">pathways </w:t>
      </w:r>
      <w:r w:rsidR="001C0C67">
        <w:rPr>
          <w:rFonts w:asciiTheme="minorHAnsi" w:hAnsiTheme="minorHAnsi" w:cstheme="minorHAnsi"/>
          <w:sz w:val="22"/>
          <w:szCs w:val="22"/>
        </w:rPr>
        <w:t xml:space="preserve">programs </w:t>
      </w:r>
      <w:r w:rsidR="00491559">
        <w:rPr>
          <w:rFonts w:asciiTheme="minorHAnsi" w:hAnsiTheme="minorHAnsi" w:cstheme="minorHAnsi"/>
          <w:sz w:val="22"/>
          <w:szCs w:val="22"/>
        </w:rPr>
        <w:t>may</w:t>
      </w:r>
      <w:r w:rsidR="001C0C67">
        <w:rPr>
          <w:rFonts w:asciiTheme="minorHAnsi" w:hAnsiTheme="minorHAnsi" w:cstheme="minorHAnsi"/>
          <w:sz w:val="22"/>
          <w:szCs w:val="22"/>
        </w:rPr>
        <w:t xml:space="preserve"> lead</w:t>
      </w:r>
      <w:r w:rsidR="00491559">
        <w:rPr>
          <w:rFonts w:asciiTheme="minorHAnsi" w:hAnsiTheme="minorHAnsi" w:cstheme="minorHAnsi"/>
          <w:sz w:val="22"/>
          <w:szCs w:val="22"/>
        </w:rPr>
        <w:t xml:space="preserve">, either through </w:t>
      </w:r>
      <w:r w:rsidR="001C0C67">
        <w:rPr>
          <w:rFonts w:asciiTheme="minorHAnsi" w:hAnsiTheme="minorHAnsi" w:cstheme="minorHAnsi"/>
          <w:sz w:val="22"/>
          <w:szCs w:val="22"/>
        </w:rPr>
        <w:t xml:space="preserve">direct employment or transfer to post-secondary education and training that leads to them. </w:t>
      </w:r>
      <w:r w:rsidR="00D04A29">
        <w:rPr>
          <w:rFonts w:asciiTheme="minorHAnsi" w:hAnsiTheme="minorHAnsi" w:cstheme="minorHAnsi"/>
          <w:sz w:val="22"/>
          <w:szCs w:val="22"/>
        </w:rPr>
        <w:t>As with the map, you can filter this crosswalk by various para</w:t>
      </w:r>
      <w:r w:rsidR="00957707">
        <w:rPr>
          <w:rFonts w:asciiTheme="minorHAnsi" w:hAnsiTheme="minorHAnsi" w:cstheme="minorHAnsi"/>
          <w:sz w:val="22"/>
          <w:szCs w:val="22"/>
        </w:rPr>
        <w:t>meters through the menu on the left.</w:t>
      </w:r>
    </w:p>
    <w:p w14:paraId="079FA9C4" w14:textId="1F6F2FDB" w:rsidR="00957707" w:rsidRPr="001D3B4A" w:rsidRDefault="00957707" w:rsidP="000C1E8E">
      <w:pPr>
        <w:pStyle w:val="HeadingFont"/>
        <w:numPr>
          <w:ilvl w:val="0"/>
          <w:numId w:val="26"/>
        </w:numPr>
        <w:rPr>
          <w:rFonts w:asciiTheme="minorHAnsi" w:hAnsiTheme="minorHAnsi" w:cstheme="minorHAnsi"/>
          <w:sz w:val="22"/>
          <w:szCs w:val="22"/>
        </w:rPr>
      </w:pPr>
      <w:r w:rsidRPr="001D3B4A">
        <w:rPr>
          <w:rFonts w:asciiTheme="minorHAnsi" w:hAnsiTheme="minorHAnsi" w:cstheme="minorHAnsi"/>
          <w:b/>
          <w:bCs/>
          <w:sz w:val="22"/>
          <w:szCs w:val="22"/>
        </w:rPr>
        <w:t>Ohio Career-Technical Planni</w:t>
      </w:r>
      <w:r w:rsidR="008F464C" w:rsidRPr="001D3B4A">
        <w:rPr>
          <w:rFonts w:asciiTheme="minorHAnsi" w:hAnsiTheme="minorHAnsi" w:cstheme="minorHAnsi"/>
          <w:b/>
          <w:bCs/>
          <w:sz w:val="22"/>
          <w:szCs w:val="22"/>
        </w:rPr>
        <w:t>ng</w:t>
      </w:r>
      <w:r w:rsidRPr="001D3B4A">
        <w:rPr>
          <w:rFonts w:asciiTheme="minorHAnsi" w:hAnsiTheme="minorHAnsi" w:cstheme="minorHAnsi"/>
          <w:b/>
          <w:bCs/>
          <w:sz w:val="22"/>
          <w:szCs w:val="22"/>
        </w:rPr>
        <w:t xml:space="preserve"> District Report Cards: </w:t>
      </w:r>
      <w:r w:rsidR="00287168" w:rsidRPr="00287168">
        <w:t xml:space="preserve"> </w:t>
      </w:r>
      <w:r w:rsidR="00F16B97" w:rsidRPr="001D3B4A">
        <w:rPr>
          <w:rFonts w:asciiTheme="minorHAnsi" w:hAnsiTheme="minorHAnsi" w:cstheme="minorHAnsi"/>
          <w:sz w:val="22"/>
          <w:szCs w:val="22"/>
        </w:rPr>
        <w:t xml:space="preserve">This </w:t>
      </w:r>
      <w:r w:rsidR="007F11F5" w:rsidRPr="001D3B4A">
        <w:rPr>
          <w:rFonts w:asciiTheme="minorHAnsi" w:hAnsiTheme="minorHAnsi" w:cstheme="minorHAnsi"/>
          <w:sz w:val="22"/>
          <w:szCs w:val="22"/>
        </w:rPr>
        <w:t xml:space="preserve">tab links to </w:t>
      </w:r>
      <w:r w:rsidR="006E34ED" w:rsidRPr="001D3B4A">
        <w:rPr>
          <w:rFonts w:asciiTheme="minorHAnsi" w:hAnsiTheme="minorHAnsi" w:cstheme="minorHAnsi"/>
          <w:sz w:val="22"/>
          <w:szCs w:val="22"/>
        </w:rPr>
        <w:t xml:space="preserve">Ohio CTE Planning district Report website and </w:t>
      </w:r>
      <w:r w:rsidR="002A1ABD" w:rsidRPr="001D3B4A">
        <w:rPr>
          <w:rFonts w:asciiTheme="minorHAnsi" w:hAnsiTheme="minorHAnsi" w:cstheme="minorHAnsi"/>
          <w:sz w:val="22"/>
          <w:szCs w:val="22"/>
        </w:rPr>
        <w:t xml:space="preserve">the most recent </w:t>
      </w:r>
      <w:r w:rsidR="00366A8D">
        <w:rPr>
          <w:rFonts w:asciiTheme="minorHAnsi" w:hAnsiTheme="minorHAnsi" w:cstheme="minorHAnsi"/>
          <w:sz w:val="22"/>
          <w:szCs w:val="22"/>
        </w:rPr>
        <w:t>district</w:t>
      </w:r>
      <w:r w:rsidR="002A1ABD" w:rsidRPr="001D3B4A">
        <w:rPr>
          <w:rFonts w:asciiTheme="minorHAnsi" w:hAnsiTheme="minorHAnsi" w:cstheme="minorHAnsi"/>
          <w:sz w:val="22"/>
          <w:szCs w:val="22"/>
        </w:rPr>
        <w:t xml:space="preserve"> </w:t>
      </w:r>
      <w:r w:rsidR="00B0133A" w:rsidRPr="001D3B4A">
        <w:rPr>
          <w:rFonts w:asciiTheme="minorHAnsi" w:hAnsiTheme="minorHAnsi" w:cstheme="minorHAnsi"/>
          <w:sz w:val="22"/>
          <w:szCs w:val="22"/>
        </w:rPr>
        <w:t xml:space="preserve">report card. </w:t>
      </w:r>
      <w:r w:rsidR="00287168" w:rsidRPr="001D3B4A">
        <w:rPr>
          <w:rFonts w:asciiTheme="minorHAnsi" w:hAnsiTheme="minorHAnsi" w:cstheme="minorHAnsi"/>
          <w:sz w:val="22"/>
          <w:szCs w:val="22"/>
        </w:rPr>
        <w:t xml:space="preserve">The information measures district and school </w:t>
      </w:r>
      <w:r w:rsidR="00287168" w:rsidRPr="001D3B4A">
        <w:rPr>
          <w:rFonts w:asciiTheme="minorHAnsi" w:hAnsiTheme="minorHAnsi" w:cstheme="minorHAnsi"/>
          <w:sz w:val="22"/>
          <w:szCs w:val="22"/>
        </w:rPr>
        <w:lastRenderedPageBreak/>
        <w:t>performance in areas most critical to success in learning</w:t>
      </w:r>
      <w:r w:rsidR="005C3169">
        <w:rPr>
          <w:rFonts w:asciiTheme="minorHAnsi" w:hAnsiTheme="minorHAnsi" w:cstheme="minorHAnsi"/>
          <w:sz w:val="22"/>
          <w:szCs w:val="22"/>
        </w:rPr>
        <w:t xml:space="preserve">, as well as </w:t>
      </w:r>
      <w:r w:rsidR="00287168" w:rsidRPr="001D3B4A">
        <w:rPr>
          <w:rFonts w:asciiTheme="minorHAnsi" w:hAnsiTheme="minorHAnsi" w:cstheme="minorHAnsi"/>
          <w:sz w:val="22"/>
          <w:szCs w:val="22"/>
        </w:rPr>
        <w:t xml:space="preserve">information about finances and expenditures, opportunities to learn and technology, and educators and staffing. </w:t>
      </w:r>
    </w:p>
    <w:p w14:paraId="7038C750" w14:textId="45F3DF0E" w:rsidR="00615613" w:rsidRPr="00B627BE" w:rsidRDefault="004F32B2" w:rsidP="00B627BE">
      <w:pPr>
        <w:pStyle w:val="Heading4NoTOC"/>
      </w:pPr>
      <w:r w:rsidRPr="004F32B2">
        <w:t>Map Features</w:t>
      </w:r>
    </w:p>
    <w:p w14:paraId="45FC6D28" w14:textId="77777777" w:rsidR="005E6A4E" w:rsidRPr="005E6A4E" w:rsidRDefault="004F32B2" w:rsidP="005E6A4E">
      <w:pPr>
        <w:pStyle w:val="HeadingFont"/>
        <w:rPr>
          <w:b/>
          <w:bCs/>
        </w:rPr>
      </w:pPr>
      <w:r w:rsidRPr="005E6A4E">
        <w:rPr>
          <w:b/>
          <w:bCs/>
        </w:rPr>
        <w:t>Filters</w:t>
      </w:r>
    </w:p>
    <w:p w14:paraId="3491EBFD" w14:textId="00E72650" w:rsidR="00001A3F" w:rsidRDefault="00811939" w:rsidP="00117F67">
      <w:pPr>
        <w:pStyle w:val="HeadingFont"/>
        <w:rPr>
          <w:rFonts w:asciiTheme="minorHAnsi" w:hAnsiTheme="minorHAnsi" w:cstheme="minorHAnsi"/>
          <w:sz w:val="22"/>
          <w:szCs w:val="22"/>
        </w:rPr>
      </w:pPr>
      <w:r w:rsidRPr="005E6A4E">
        <w:rPr>
          <w:rFonts w:asciiTheme="minorHAnsi" w:hAnsiTheme="minorHAnsi" w:cstheme="minorHAnsi"/>
          <w:sz w:val="22"/>
          <w:szCs w:val="22"/>
        </w:rPr>
        <w:t>Filters in the left-s</w:t>
      </w:r>
      <w:r w:rsidR="005768C4" w:rsidRPr="005E6A4E">
        <w:rPr>
          <w:rFonts w:asciiTheme="minorHAnsi" w:hAnsiTheme="minorHAnsi" w:cstheme="minorHAnsi"/>
          <w:sz w:val="22"/>
          <w:szCs w:val="22"/>
        </w:rPr>
        <w:t>i</w:t>
      </w:r>
      <w:r w:rsidRPr="005E6A4E">
        <w:rPr>
          <w:rFonts w:asciiTheme="minorHAnsi" w:hAnsiTheme="minorHAnsi" w:cstheme="minorHAnsi"/>
          <w:sz w:val="22"/>
          <w:szCs w:val="22"/>
        </w:rPr>
        <w:t xml:space="preserve">de menu allow you to limit your </w:t>
      </w:r>
      <w:r w:rsidR="005768C4" w:rsidRPr="005E6A4E">
        <w:rPr>
          <w:rFonts w:asciiTheme="minorHAnsi" w:hAnsiTheme="minorHAnsi" w:cstheme="minorHAnsi"/>
          <w:sz w:val="22"/>
          <w:szCs w:val="22"/>
        </w:rPr>
        <w:t xml:space="preserve">search by various elements (e.g., geography, </w:t>
      </w:r>
      <w:r w:rsidR="00A80D4F" w:rsidRPr="005E6A4E">
        <w:rPr>
          <w:rFonts w:asciiTheme="minorHAnsi" w:hAnsiTheme="minorHAnsi" w:cstheme="minorHAnsi"/>
          <w:sz w:val="22"/>
          <w:szCs w:val="22"/>
        </w:rPr>
        <w:t>career field(s) and pathway(s)</w:t>
      </w:r>
      <w:r w:rsidR="00902CD4" w:rsidRPr="005E6A4E">
        <w:rPr>
          <w:rFonts w:asciiTheme="minorHAnsi" w:hAnsiTheme="minorHAnsi" w:cstheme="minorHAnsi"/>
          <w:sz w:val="22"/>
          <w:szCs w:val="22"/>
        </w:rPr>
        <w:t>, occupations, specific populations), and examine factors like drive time from a</w:t>
      </w:r>
      <w:r w:rsidR="00541E35" w:rsidRPr="005E6A4E">
        <w:rPr>
          <w:rFonts w:asciiTheme="minorHAnsi" w:hAnsiTheme="minorHAnsi" w:cstheme="minorHAnsi"/>
          <w:sz w:val="22"/>
          <w:szCs w:val="22"/>
        </w:rPr>
        <w:t xml:space="preserve"> CTE district location.</w:t>
      </w:r>
      <w:r w:rsidR="00030B0D">
        <w:rPr>
          <w:rFonts w:asciiTheme="minorHAnsi" w:hAnsiTheme="minorHAnsi" w:cstheme="minorHAnsi"/>
          <w:sz w:val="22"/>
          <w:szCs w:val="22"/>
        </w:rPr>
        <w:t xml:space="preserve"> </w:t>
      </w:r>
      <w:r w:rsidR="00030B0D">
        <w:rPr>
          <w:rFonts w:asciiTheme="minorHAnsi" w:hAnsiTheme="minorHAnsi" w:cstheme="minorHAnsi"/>
          <w:b/>
          <w:bCs/>
          <w:sz w:val="22"/>
          <w:szCs w:val="22"/>
        </w:rPr>
        <w:t xml:space="preserve">Demographic </w:t>
      </w:r>
      <w:r w:rsidR="001F076D">
        <w:rPr>
          <w:rFonts w:asciiTheme="minorHAnsi" w:hAnsiTheme="minorHAnsi" w:cstheme="minorHAnsi"/>
          <w:b/>
          <w:bCs/>
          <w:sz w:val="22"/>
          <w:szCs w:val="22"/>
        </w:rPr>
        <w:t>and commute</w:t>
      </w:r>
      <w:r w:rsidR="00D16F5D">
        <w:rPr>
          <w:rFonts w:asciiTheme="minorHAnsi" w:hAnsiTheme="minorHAnsi" w:cstheme="minorHAnsi"/>
          <w:b/>
          <w:bCs/>
          <w:sz w:val="22"/>
          <w:szCs w:val="22"/>
        </w:rPr>
        <w:t xml:space="preserve">-time </w:t>
      </w:r>
      <w:r w:rsidR="00030B0D">
        <w:rPr>
          <w:rFonts w:asciiTheme="minorHAnsi" w:hAnsiTheme="minorHAnsi" w:cstheme="minorHAnsi"/>
          <w:b/>
          <w:bCs/>
          <w:sz w:val="22"/>
          <w:szCs w:val="22"/>
        </w:rPr>
        <w:t xml:space="preserve">filters </w:t>
      </w:r>
      <w:r w:rsidR="00030B0D">
        <w:rPr>
          <w:rFonts w:asciiTheme="minorHAnsi" w:hAnsiTheme="minorHAnsi" w:cstheme="minorHAnsi"/>
          <w:sz w:val="22"/>
          <w:szCs w:val="22"/>
        </w:rPr>
        <w:t>also exist in this lis</w:t>
      </w:r>
      <w:r w:rsidR="00E91DC2">
        <w:rPr>
          <w:rFonts w:asciiTheme="minorHAnsi" w:hAnsiTheme="minorHAnsi" w:cstheme="minorHAnsi"/>
          <w:sz w:val="22"/>
          <w:szCs w:val="22"/>
        </w:rPr>
        <w:t xml:space="preserve">t to provide more detail and considerations </w:t>
      </w:r>
      <w:r w:rsidR="00B627BE">
        <w:rPr>
          <w:rFonts w:asciiTheme="minorHAnsi" w:hAnsiTheme="minorHAnsi" w:cstheme="minorHAnsi"/>
          <w:sz w:val="22"/>
          <w:szCs w:val="22"/>
        </w:rPr>
        <w:t>f</w:t>
      </w:r>
      <w:r w:rsidR="00E91DC2">
        <w:rPr>
          <w:rFonts w:asciiTheme="minorHAnsi" w:hAnsiTheme="minorHAnsi" w:cstheme="minorHAnsi"/>
          <w:sz w:val="22"/>
          <w:szCs w:val="22"/>
        </w:rPr>
        <w:t xml:space="preserve">or planning, equitable </w:t>
      </w:r>
      <w:proofErr w:type="gramStart"/>
      <w:r w:rsidR="00E91DC2">
        <w:rPr>
          <w:rFonts w:asciiTheme="minorHAnsi" w:hAnsiTheme="minorHAnsi" w:cstheme="minorHAnsi"/>
          <w:sz w:val="22"/>
          <w:szCs w:val="22"/>
        </w:rPr>
        <w:t>access</w:t>
      </w:r>
      <w:proofErr w:type="gramEnd"/>
      <w:r w:rsidR="00931901">
        <w:rPr>
          <w:rFonts w:asciiTheme="minorHAnsi" w:hAnsiTheme="minorHAnsi" w:cstheme="minorHAnsi"/>
          <w:sz w:val="22"/>
          <w:szCs w:val="22"/>
        </w:rPr>
        <w:t xml:space="preserve"> and proxim</w:t>
      </w:r>
      <w:r w:rsidR="00AC2583">
        <w:rPr>
          <w:rFonts w:asciiTheme="minorHAnsi" w:hAnsiTheme="minorHAnsi" w:cstheme="minorHAnsi"/>
          <w:sz w:val="22"/>
          <w:szCs w:val="22"/>
        </w:rPr>
        <w:t>ity</w:t>
      </w:r>
      <w:r w:rsidR="00E91DC2">
        <w:rPr>
          <w:rFonts w:asciiTheme="minorHAnsi" w:hAnsiTheme="minorHAnsi" w:cstheme="minorHAnsi"/>
          <w:sz w:val="22"/>
          <w:szCs w:val="22"/>
        </w:rPr>
        <w:t xml:space="preserve"> to in-demand programming across pathways</w:t>
      </w:r>
      <w:r w:rsidR="000D3F78">
        <w:rPr>
          <w:rFonts w:asciiTheme="minorHAnsi" w:hAnsiTheme="minorHAnsi" w:cstheme="minorHAnsi"/>
          <w:sz w:val="22"/>
          <w:szCs w:val="22"/>
        </w:rPr>
        <w:t>, and indicators o</w:t>
      </w:r>
      <w:r w:rsidR="00AC2583">
        <w:rPr>
          <w:rFonts w:asciiTheme="minorHAnsi" w:hAnsiTheme="minorHAnsi" w:cstheme="minorHAnsi"/>
          <w:sz w:val="22"/>
          <w:szCs w:val="22"/>
        </w:rPr>
        <w:t xml:space="preserve">f </w:t>
      </w:r>
      <w:r w:rsidR="006A14F6">
        <w:rPr>
          <w:rFonts w:asciiTheme="minorHAnsi" w:hAnsiTheme="minorHAnsi" w:cstheme="minorHAnsi"/>
          <w:sz w:val="22"/>
          <w:szCs w:val="22"/>
        </w:rPr>
        <w:t>current levels of education within a population.</w:t>
      </w:r>
    </w:p>
    <w:p w14:paraId="060F2AE5" w14:textId="5C768FF0" w:rsidR="00663B61" w:rsidRDefault="00FF2824" w:rsidP="00001A3F">
      <w:pPr>
        <w:pStyle w:val="HeadingFont"/>
        <w:numPr>
          <w:ilvl w:val="0"/>
          <w:numId w:val="26"/>
        </w:numPr>
        <w:rPr>
          <w:rFonts w:asciiTheme="minorHAnsi" w:hAnsiTheme="minorHAnsi" w:cstheme="minorHAnsi"/>
          <w:sz w:val="22"/>
          <w:szCs w:val="22"/>
        </w:rPr>
      </w:pPr>
      <w:r>
        <w:rPr>
          <w:rFonts w:asciiTheme="minorHAnsi" w:hAnsiTheme="minorHAnsi" w:cstheme="minorHAnsi"/>
          <w:sz w:val="22"/>
          <w:szCs w:val="22"/>
        </w:rPr>
        <w:t xml:space="preserve">Population </w:t>
      </w:r>
      <w:r w:rsidR="005643E7">
        <w:rPr>
          <w:rFonts w:asciiTheme="minorHAnsi" w:hAnsiTheme="minorHAnsi" w:cstheme="minorHAnsi"/>
          <w:sz w:val="22"/>
          <w:szCs w:val="22"/>
        </w:rPr>
        <w:t>younger than 18 years</w:t>
      </w:r>
      <w:r w:rsidR="00001A3F">
        <w:rPr>
          <w:rFonts w:asciiTheme="minorHAnsi" w:hAnsiTheme="minorHAnsi" w:cstheme="minorHAnsi"/>
          <w:sz w:val="22"/>
          <w:szCs w:val="22"/>
        </w:rPr>
        <w:t xml:space="preserve"> is the percentage of</w:t>
      </w:r>
      <w:r w:rsidR="00663B61">
        <w:rPr>
          <w:rFonts w:asciiTheme="minorHAnsi" w:hAnsiTheme="minorHAnsi" w:cstheme="minorHAnsi"/>
          <w:sz w:val="22"/>
          <w:szCs w:val="22"/>
        </w:rPr>
        <w:t xml:space="preserve"> population</w:t>
      </w:r>
      <w:r w:rsidR="005817E4">
        <w:rPr>
          <w:rFonts w:asciiTheme="minorHAnsi" w:hAnsiTheme="minorHAnsi" w:cstheme="minorHAnsi"/>
          <w:sz w:val="22"/>
          <w:szCs w:val="22"/>
        </w:rPr>
        <w:t xml:space="preserve"> in the county</w:t>
      </w:r>
      <w:r w:rsidR="00663B61">
        <w:rPr>
          <w:rFonts w:asciiTheme="minorHAnsi" w:hAnsiTheme="minorHAnsi" w:cstheme="minorHAnsi"/>
          <w:sz w:val="22"/>
          <w:szCs w:val="22"/>
        </w:rPr>
        <w:t xml:space="preserve"> that is </w:t>
      </w:r>
      <w:r w:rsidR="002215BA">
        <w:rPr>
          <w:rFonts w:asciiTheme="minorHAnsi" w:hAnsiTheme="minorHAnsi" w:cstheme="minorHAnsi"/>
          <w:sz w:val="22"/>
          <w:szCs w:val="22"/>
        </w:rPr>
        <w:t>under 18</w:t>
      </w:r>
      <w:r w:rsidR="00663B61">
        <w:rPr>
          <w:rFonts w:asciiTheme="minorHAnsi" w:hAnsiTheme="minorHAnsi" w:cstheme="minorHAnsi"/>
          <w:sz w:val="22"/>
          <w:szCs w:val="22"/>
        </w:rPr>
        <w:t xml:space="preserve">. The median for Ohio is 22%. </w:t>
      </w:r>
    </w:p>
    <w:p w14:paraId="3A0582A0" w14:textId="77777777" w:rsidR="005817E4" w:rsidRDefault="00271E1A" w:rsidP="00001A3F">
      <w:pPr>
        <w:pStyle w:val="HeadingFont"/>
        <w:numPr>
          <w:ilvl w:val="0"/>
          <w:numId w:val="26"/>
        </w:numPr>
        <w:rPr>
          <w:rFonts w:asciiTheme="minorHAnsi" w:hAnsiTheme="minorHAnsi" w:cstheme="minorHAnsi"/>
          <w:sz w:val="22"/>
          <w:szCs w:val="22"/>
        </w:rPr>
      </w:pPr>
      <w:r>
        <w:rPr>
          <w:rFonts w:asciiTheme="minorHAnsi" w:hAnsiTheme="minorHAnsi" w:cstheme="minorHAnsi"/>
          <w:sz w:val="22"/>
          <w:szCs w:val="22"/>
        </w:rPr>
        <w:t>Population</w:t>
      </w:r>
      <w:r w:rsidR="00397B1B">
        <w:rPr>
          <w:rFonts w:asciiTheme="minorHAnsi" w:hAnsiTheme="minorHAnsi" w:cstheme="minorHAnsi"/>
          <w:sz w:val="22"/>
          <w:szCs w:val="22"/>
        </w:rPr>
        <w:t xml:space="preserve"> with </w:t>
      </w:r>
      <w:r w:rsidR="007F7A5A">
        <w:rPr>
          <w:rFonts w:asciiTheme="minorHAnsi" w:hAnsiTheme="minorHAnsi" w:cstheme="minorHAnsi"/>
          <w:sz w:val="22"/>
          <w:szCs w:val="22"/>
        </w:rPr>
        <w:t>no HS diploma or GED</w:t>
      </w:r>
      <w:r w:rsidR="00663B61">
        <w:rPr>
          <w:rFonts w:asciiTheme="minorHAnsi" w:hAnsiTheme="minorHAnsi" w:cstheme="minorHAnsi"/>
          <w:sz w:val="22"/>
          <w:szCs w:val="22"/>
        </w:rPr>
        <w:t xml:space="preserve"> is the percentage of </w:t>
      </w:r>
      <w:r w:rsidR="00A524F7">
        <w:rPr>
          <w:rFonts w:asciiTheme="minorHAnsi" w:hAnsiTheme="minorHAnsi" w:cstheme="minorHAnsi"/>
          <w:sz w:val="22"/>
          <w:szCs w:val="22"/>
        </w:rPr>
        <w:t>the population in the</w:t>
      </w:r>
      <w:r w:rsidR="005817E4">
        <w:rPr>
          <w:rFonts w:asciiTheme="minorHAnsi" w:hAnsiTheme="minorHAnsi" w:cstheme="minorHAnsi"/>
          <w:sz w:val="22"/>
          <w:szCs w:val="22"/>
        </w:rPr>
        <w:t xml:space="preserve"> county without a high school diploma or a GED</w:t>
      </w:r>
    </w:p>
    <w:p w14:paraId="721D653E" w14:textId="3A375234" w:rsidR="004F32B2" w:rsidRPr="00117F67" w:rsidRDefault="00E37CD1" w:rsidP="00001A3F">
      <w:pPr>
        <w:pStyle w:val="HeadingFont"/>
        <w:numPr>
          <w:ilvl w:val="0"/>
          <w:numId w:val="26"/>
        </w:numPr>
        <w:rPr>
          <w:rFonts w:asciiTheme="minorHAnsi" w:hAnsiTheme="minorHAnsi" w:cstheme="minorHAnsi"/>
          <w:sz w:val="22"/>
          <w:szCs w:val="22"/>
        </w:rPr>
      </w:pPr>
      <w:r>
        <w:rPr>
          <w:rFonts w:asciiTheme="minorHAnsi" w:hAnsiTheme="minorHAnsi" w:cstheme="minorHAnsi"/>
          <w:sz w:val="22"/>
          <w:szCs w:val="22"/>
        </w:rPr>
        <w:t>Select district(s) for drive time</w:t>
      </w:r>
      <w:r w:rsidR="00F15437">
        <w:rPr>
          <w:rFonts w:asciiTheme="minorHAnsi" w:hAnsiTheme="minorHAnsi" w:cstheme="minorHAnsi"/>
          <w:sz w:val="22"/>
          <w:szCs w:val="22"/>
        </w:rPr>
        <w:t xml:space="preserve"> allows users to select a specific district and visualize a </w:t>
      </w:r>
      <w:r w:rsidR="008836CE">
        <w:rPr>
          <w:rFonts w:asciiTheme="minorHAnsi" w:hAnsiTheme="minorHAnsi" w:cstheme="minorHAnsi"/>
          <w:sz w:val="22"/>
          <w:szCs w:val="22"/>
        </w:rPr>
        <w:t>30-minute</w:t>
      </w:r>
      <w:r w:rsidR="00DB19FB">
        <w:rPr>
          <w:rFonts w:asciiTheme="minorHAnsi" w:hAnsiTheme="minorHAnsi" w:cstheme="minorHAnsi"/>
          <w:sz w:val="22"/>
          <w:szCs w:val="22"/>
        </w:rPr>
        <w:t xml:space="preserve"> drive time </w:t>
      </w:r>
      <w:r w:rsidR="00F15437">
        <w:rPr>
          <w:rFonts w:asciiTheme="minorHAnsi" w:hAnsiTheme="minorHAnsi" w:cstheme="minorHAnsi"/>
          <w:sz w:val="22"/>
          <w:szCs w:val="22"/>
        </w:rPr>
        <w:t>radius for that district. This feature is useful if trying to determine the proximity of a specific career pathway available or the availability of jobs within a specific occupation</w:t>
      </w:r>
      <w:r w:rsidR="00117F67">
        <w:rPr>
          <w:rFonts w:asciiTheme="minorHAnsi" w:hAnsiTheme="minorHAnsi" w:cstheme="minorHAnsi"/>
          <w:sz w:val="22"/>
          <w:szCs w:val="22"/>
        </w:rPr>
        <w:t xml:space="preserve">. </w:t>
      </w:r>
    </w:p>
    <w:p w14:paraId="432407B8" w14:textId="77777777" w:rsidR="005E6A4E" w:rsidRDefault="005E6A4E" w:rsidP="005E6A4E">
      <w:pPr>
        <w:pStyle w:val="HeadingFont"/>
        <w:rPr>
          <w:b/>
          <w:bCs/>
          <w:sz w:val="22"/>
          <w:szCs w:val="22"/>
        </w:rPr>
      </w:pPr>
    </w:p>
    <w:p w14:paraId="28D68536" w14:textId="77777777" w:rsidR="005E6A4E" w:rsidRPr="005E6A4E" w:rsidRDefault="00541E35" w:rsidP="005E6A4E">
      <w:pPr>
        <w:pStyle w:val="HeadingFont"/>
        <w:rPr>
          <w:b/>
          <w:bCs/>
        </w:rPr>
      </w:pPr>
      <w:r w:rsidRPr="005E6A4E">
        <w:rPr>
          <w:b/>
          <w:bCs/>
        </w:rPr>
        <w:t>Top 10</w:t>
      </w:r>
      <w:r w:rsidR="009175F1" w:rsidRPr="005E6A4E">
        <w:rPr>
          <w:b/>
          <w:bCs/>
        </w:rPr>
        <w:t xml:space="preserve"> In-Demand Jobs by Availability and Starting Salary</w:t>
      </w:r>
    </w:p>
    <w:p w14:paraId="787C1649" w14:textId="728BE9BA" w:rsidR="00D82670" w:rsidRDefault="009175F1" w:rsidP="005E6A4E">
      <w:pPr>
        <w:pStyle w:val="HeadingFont"/>
        <w:rPr>
          <w:rFonts w:asciiTheme="minorHAnsi" w:hAnsiTheme="minorHAnsi" w:cstheme="minorHAnsi"/>
          <w:sz w:val="22"/>
          <w:szCs w:val="22"/>
        </w:rPr>
      </w:pPr>
      <w:r w:rsidRPr="005E6A4E">
        <w:rPr>
          <w:rFonts w:asciiTheme="minorHAnsi" w:hAnsiTheme="minorHAnsi" w:cstheme="minorHAnsi"/>
          <w:sz w:val="22"/>
          <w:szCs w:val="22"/>
        </w:rPr>
        <w:t xml:space="preserve">This </w:t>
      </w:r>
      <w:r w:rsidR="009D6540" w:rsidRPr="005E6A4E">
        <w:rPr>
          <w:rFonts w:asciiTheme="minorHAnsi" w:hAnsiTheme="minorHAnsi" w:cstheme="minorHAnsi"/>
          <w:sz w:val="22"/>
          <w:szCs w:val="22"/>
        </w:rPr>
        <w:t xml:space="preserve">section </w:t>
      </w:r>
      <w:r w:rsidRPr="005E6A4E">
        <w:rPr>
          <w:rFonts w:asciiTheme="minorHAnsi" w:hAnsiTheme="minorHAnsi" w:cstheme="minorHAnsi"/>
          <w:sz w:val="22"/>
          <w:szCs w:val="22"/>
        </w:rPr>
        <w:t xml:space="preserve">allows you to </w:t>
      </w:r>
      <w:r w:rsidR="00D82670">
        <w:rPr>
          <w:rFonts w:asciiTheme="minorHAnsi" w:hAnsiTheme="minorHAnsi" w:cstheme="minorHAnsi"/>
          <w:sz w:val="22"/>
          <w:szCs w:val="22"/>
        </w:rPr>
        <w:t xml:space="preserve">filter by: </w:t>
      </w:r>
    </w:p>
    <w:p w14:paraId="6CC8636F" w14:textId="71A80CD4" w:rsidR="00D82670" w:rsidRPr="00D82670" w:rsidRDefault="00D82670" w:rsidP="00D82670">
      <w:pPr>
        <w:pStyle w:val="HeadingFont"/>
        <w:numPr>
          <w:ilvl w:val="0"/>
          <w:numId w:val="26"/>
        </w:numPr>
        <w:rPr>
          <w:rFonts w:asciiTheme="minorHAnsi" w:hAnsiTheme="minorHAnsi" w:cstheme="minorHAnsi"/>
          <w:sz w:val="22"/>
          <w:szCs w:val="22"/>
        </w:rPr>
      </w:pPr>
      <w:r>
        <w:rPr>
          <w:rFonts w:asciiTheme="minorHAnsi" w:hAnsiTheme="minorHAnsi" w:cstheme="minorHAnsi"/>
          <w:sz w:val="22"/>
          <w:szCs w:val="22"/>
        </w:rPr>
        <w:t>T</w:t>
      </w:r>
      <w:r w:rsidR="009D6540" w:rsidRPr="005E6A4E">
        <w:rPr>
          <w:rFonts w:asciiTheme="minorHAnsi" w:hAnsiTheme="minorHAnsi" w:cstheme="minorHAnsi"/>
          <w:sz w:val="22"/>
          <w:szCs w:val="22"/>
        </w:rPr>
        <w:t>op in-demand and critical jobs by number of jobs available</w:t>
      </w:r>
      <w:r w:rsidR="009D6540" w:rsidRPr="00D82670">
        <w:rPr>
          <w:rFonts w:asciiTheme="minorHAnsi" w:hAnsiTheme="minorHAnsi" w:cstheme="minorHAnsi"/>
          <w:b/>
          <w:sz w:val="22"/>
          <w:szCs w:val="22"/>
        </w:rPr>
        <w:t xml:space="preserve"> </w:t>
      </w:r>
    </w:p>
    <w:p w14:paraId="67F4FDC0" w14:textId="3CB7A882" w:rsidR="00D82670" w:rsidRDefault="009D6540" w:rsidP="00D82670">
      <w:pPr>
        <w:pStyle w:val="HeadingFont"/>
        <w:ind w:left="720"/>
        <w:rPr>
          <w:rFonts w:asciiTheme="minorHAnsi" w:hAnsiTheme="minorHAnsi" w:cstheme="minorHAnsi"/>
          <w:sz w:val="22"/>
          <w:szCs w:val="22"/>
        </w:rPr>
      </w:pPr>
      <w:r w:rsidRPr="00D82670">
        <w:rPr>
          <w:rFonts w:asciiTheme="minorHAnsi" w:hAnsiTheme="minorHAnsi" w:cstheme="minorHAnsi"/>
          <w:b/>
          <w:i/>
          <w:sz w:val="22"/>
          <w:szCs w:val="22"/>
        </w:rPr>
        <w:t>or</w:t>
      </w:r>
      <w:r w:rsidRPr="005E6A4E">
        <w:rPr>
          <w:rFonts w:asciiTheme="minorHAnsi" w:hAnsiTheme="minorHAnsi" w:cstheme="minorHAnsi"/>
          <w:sz w:val="22"/>
          <w:szCs w:val="22"/>
        </w:rPr>
        <w:t xml:space="preserve"> </w:t>
      </w:r>
    </w:p>
    <w:p w14:paraId="0919283C" w14:textId="772F709E" w:rsidR="00D82670" w:rsidRDefault="00D82670" w:rsidP="00D82670">
      <w:pPr>
        <w:pStyle w:val="HeadingFont"/>
        <w:numPr>
          <w:ilvl w:val="0"/>
          <w:numId w:val="26"/>
        </w:numPr>
        <w:rPr>
          <w:rFonts w:asciiTheme="minorHAnsi" w:hAnsiTheme="minorHAnsi" w:cstheme="minorHAnsi"/>
          <w:sz w:val="22"/>
          <w:szCs w:val="22"/>
        </w:rPr>
      </w:pPr>
      <w:r>
        <w:rPr>
          <w:rFonts w:asciiTheme="minorHAnsi" w:hAnsiTheme="minorHAnsi" w:cstheme="minorHAnsi"/>
          <w:sz w:val="22"/>
          <w:szCs w:val="22"/>
        </w:rPr>
        <w:t>S</w:t>
      </w:r>
      <w:r w:rsidR="009D6540" w:rsidRPr="005E6A4E">
        <w:rPr>
          <w:rFonts w:asciiTheme="minorHAnsi" w:hAnsiTheme="minorHAnsi" w:cstheme="minorHAnsi"/>
          <w:sz w:val="22"/>
          <w:szCs w:val="22"/>
        </w:rPr>
        <w:t>tarti</w:t>
      </w:r>
      <w:r w:rsidR="004545F4" w:rsidRPr="005E6A4E">
        <w:rPr>
          <w:rFonts w:asciiTheme="minorHAnsi" w:hAnsiTheme="minorHAnsi" w:cstheme="minorHAnsi"/>
          <w:sz w:val="22"/>
          <w:szCs w:val="22"/>
        </w:rPr>
        <w:t>ng</w:t>
      </w:r>
      <w:r w:rsidR="009D6540" w:rsidRPr="005E6A4E">
        <w:rPr>
          <w:rFonts w:asciiTheme="minorHAnsi" w:hAnsiTheme="minorHAnsi" w:cstheme="minorHAnsi"/>
          <w:sz w:val="22"/>
          <w:szCs w:val="22"/>
        </w:rPr>
        <w:t xml:space="preserve"> salary</w:t>
      </w:r>
    </w:p>
    <w:p w14:paraId="22B66CFB" w14:textId="06C68641" w:rsidR="00541E35" w:rsidRDefault="00CD7A4F" w:rsidP="005E6A4E">
      <w:pPr>
        <w:pStyle w:val="HeadingFont"/>
        <w:rPr>
          <w:rFonts w:asciiTheme="minorHAnsi" w:hAnsiTheme="minorHAnsi" w:cstheme="minorHAnsi"/>
          <w:sz w:val="22"/>
          <w:szCs w:val="22"/>
        </w:rPr>
      </w:pPr>
      <w:r w:rsidRPr="005E6A4E">
        <w:rPr>
          <w:rFonts w:asciiTheme="minorHAnsi" w:hAnsiTheme="minorHAnsi" w:cstheme="minorHAnsi"/>
          <w:sz w:val="22"/>
          <w:szCs w:val="22"/>
        </w:rPr>
        <w:t xml:space="preserve">Tabs below the list allow you to toggle between </w:t>
      </w:r>
      <w:r w:rsidR="004545F4" w:rsidRPr="005E6A4E">
        <w:rPr>
          <w:rFonts w:asciiTheme="minorHAnsi" w:hAnsiTheme="minorHAnsi" w:cstheme="minorHAnsi"/>
          <w:sz w:val="22"/>
          <w:szCs w:val="22"/>
        </w:rPr>
        <w:t xml:space="preserve">job availability and starting salary. Notice that additional data/information is presented in this window. </w:t>
      </w:r>
    </w:p>
    <w:p w14:paraId="2A126D19" w14:textId="77777777" w:rsidR="00B2533B" w:rsidRDefault="00B2533B" w:rsidP="005E6A4E">
      <w:pPr>
        <w:pStyle w:val="HeadingFont"/>
        <w:rPr>
          <w:rFonts w:asciiTheme="minorHAnsi" w:hAnsiTheme="minorHAnsi" w:cstheme="minorHAnsi"/>
          <w:sz w:val="22"/>
          <w:szCs w:val="22"/>
        </w:rPr>
      </w:pPr>
    </w:p>
    <w:p w14:paraId="1FF67DF0" w14:textId="201A9F73" w:rsidR="00B2533B" w:rsidRDefault="00CA59D5" w:rsidP="004F276A">
      <w:pPr>
        <w:pStyle w:val="HeadingFont"/>
        <w:rPr>
          <w:b/>
          <w:bCs/>
        </w:rPr>
      </w:pPr>
      <w:r>
        <w:rPr>
          <w:b/>
          <w:bCs/>
        </w:rPr>
        <w:t>Legend</w:t>
      </w:r>
    </w:p>
    <w:p w14:paraId="40A08D2C" w14:textId="2DA9165E" w:rsidR="003F650B" w:rsidRDefault="0022415B" w:rsidP="0022415B">
      <w:pPr>
        <w:pStyle w:val="NoSpacing"/>
        <w:rPr>
          <w:sz w:val="22"/>
          <w:szCs w:val="22"/>
        </w:rPr>
      </w:pPr>
      <w:r w:rsidRPr="00F001B9">
        <w:rPr>
          <w:sz w:val="22"/>
          <w:szCs w:val="22"/>
        </w:rPr>
        <w:t>The legend</w:t>
      </w:r>
      <w:r w:rsidR="00843F88">
        <w:rPr>
          <w:sz w:val="22"/>
          <w:szCs w:val="22"/>
        </w:rPr>
        <w:t xml:space="preserve"> located in the lower, right</w:t>
      </w:r>
      <w:r w:rsidR="003F650B">
        <w:rPr>
          <w:sz w:val="22"/>
          <w:szCs w:val="22"/>
        </w:rPr>
        <w:t xml:space="preserve"> designates map information by specified </w:t>
      </w:r>
      <w:r w:rsidRPr="00F001B9">
        <w:rPr>
          <w:sz w:val="22"/>
          <w:szCs w:val="22"/>
        </w:rPr>
        <w:t xml:space="preserve">shapes </w:t>
      </w:r>
      <w:r w:rsidR="003F650B">
        <w:rPr>
          <w:sz w:val="22"/>
          <w:szCs w:val="22"/>
        </w:rPr>
        <w:t xml:space="preserve">or colors. </w:t>
      </w:r>
      <w:r w:rsidR="00FF5BD0">
        <w:rPr>
          <w:sz w:val="22"/>
          <w:szCs w:val="22"/>
        </w:rPr>
        <w:t>Informat</w:t>
      </w:r>
      <w:r w:rsidR="00BF6F6E">
        <w:rPr>
          <w:sz w:val="22"/>
          <w:szCs w:val="22"/>
        </w:rPr>
        <w:t>ion available in the legend include:</w:t>
      </w:r>
    </w:p>
    <w:p w14:paraId="0CA99242" w14:textId="405F7A50" w:rsidR="00BF6F6E" w:rsidRDefault="00BF6F6E" w:rsidP="00BF6F6E">
      <w:pPr>
        <w:pStyle w:val="NoSpacing"/>
        <w:numPr>
          <w:ilvl w:val="0"/>
          <w:numId w:val="26"/>
        </w:numPr>
        <w:rPr>
          <w:sz w:val="22"/>
          <w:szCs w:val="22"/>
        </w:rPr>
      </w:pPr>
      <w:r>
        <w:rPr>
          <w:sz w:val="22"/>
          <w:szCs w:val="22"/>
        </w:rPr>
        <w:t xml:space="preserve">Number of Job Openings </w:t>
      </w:r>
      <w:r w:rsidR="0076706E">
        <w:rPr>
          <w:sz w:val="22"/>
          <w:szCs w:val="22"/>
        </w:rPr>
        <w:t>by Occupation (County)</w:t>
      </w:r>
    </w:p>
    <w:p w14:paraId="169C09D2" w14:textId="4BBA6DCB" w:rsidR="0076706E" w:rsidRDefault="0076706E" w:rsidP="00BF6F6E">
      <w:pPr>
        <w:pStyle w:val="NoSpacing"/>
        <w:numPr>
          <w:ilvl w:val="0"/>
          <w:numId w:val="26"/>
        </w:numPr>
        <w:rPr>
          <w:sz w:val="22"/>
          <w:szCs w:val="22"/>
        </w:rPr>
      </w:pPr>
      <w:r>
        <w:rPr>
          <w:sz w:val="22"/>
          <w:szCs w:val="22"/>
        </w:rPr>
        <w:t>Secondary Schools with Selected Pathway</w:t>
      </w:r>
    </w:p>
    <w:p w14:paraId="4EF2492F" w14:textId="694FE42E" w:rsidR="0076706E" w:rsidRDefault="00FC12E6" w:rsidP="00BF6F6E">
      <w:pPr>
        <w:pStyle w:val="NoSpacing"/>
        <w:numPr>
          <w:ilvl w:val="0"/>
          <w:numId w:val="26"/>
        </w:numPr>
        <w:rPr>
          <w:sz w:val="22"/>
          <w:szCs w:val="22"/>
        </w:rPr>
      </w:pPr>
      <w:r>
        <w:rPr>
          <w:sz w:val="22"/>
          <w:szCs w:val="22"/>
        </w:rPr>
        <w:t xml:space="preserve">Postsecondary Institutions </w:t>
      </w:r>
    </w:p>
    <w:p w14:paraId="2842095E" w14:textId="7DC07A05" w:rsidR="00FC12E6" w:rsidRDefault="00FC12E6" w:rsidP="00BF6F6E">
      <w:pPr>
        <w:pStyle w:val="NoSpacing"/>
        <w:numPr>
          <w:ilvl w:val="0"/>
          <w:numId w:val="26"/>
        </w:numPr>
        <w:rPr>
          <w:sz w:val="22"/>
          <w:szCs w:val="22"/>
        </w:rPr>
      </w:pPr>
      <w:r>
        <w:rPr>
          <w:sz w:val="22"/>
          <w:szCs w:val="22"/>
        </w:rPr>
        <w:t>Secondar Schools without Selected Pathway</w:t>
      </w:r>
    </w:p>
    <w:p w14:paraId="537C55A2" w14:textId="1D7CECE9" w:rsidR="00FC12E6" w:rsidRDefault="008836CE" w:rsidP="00BF6F6E">
      <w:pPr>
        <w:pStyle w:val="NoSpacing"/>
        <w:numPr>
          <w:ilvl w:val="0"/>
          <w:numId w:val="26"/>
        </w:numPr>
        <w:rPr>
          <w:sz w:val="22"/>
          <w:szCs w:val="22"/>
        </w:rPr>
      </w:pPr>
      <w:r>
        <w:rPr>
          <w:sz w:val="22"/>
          <w:szCs w:val="22"/>
        </w:rPr>
        <w:t>30-minute Drive Time Radius</w:t>
      </w:r>
    </w:p>
    <w:p w14:paraId="4DB14C3F" w14:textId="77777777" w:rsidR="00E2240F" w:rsidRDefault="00E2240F" w:rsidP="0022415B">
      <w:pPr>
        <w:pStyle w:val="NoSpacing"/>
        <w:rPr>
          <w:sz w:val="22"/>
          <w:szCs w:val="22"/>
        </w:rPr>
      </w:pPr>
    </w:p>
    <w:p w14:paraId="0345842D" w14:textId="67D939C7" w:rsidR="00E2240F" w:rsidRDefault="009A7255" w:rsidP="009A7255">
      <w:pPr>
        <w:pStyle w:val="HeadingFont"/>
        <w:rPr>
          <w:b/>
          <w:bCs/>
        </w:rPr>
      </w:pPr>
      <w:r w:rsidRPr="009A7255">
        <w:rPr>
          <w:b/>
          <w:bCs/>
        </w:rPr>
        <w:t>Zoom</w:t>
      </w:r>
      <w:r w:rsidR="003D1420">
        <w:rPr>
          <w:b/>
          <w:bCs/>
        </w:rPr>
        <w:t xml:space="preserve"> and Refocus</w:t>
      </w:r>
      <w:r w:rsidRPr="009A7255">
        <w:rPr>
          <w:b/>
          <w:bCs/>
        </w:rPr>
        <w:t xml:space="preserve"> Function</w:t>
      </w:r>
      <w:r w:rsidR="003D1420">
        <w:rPr>
          <w:b/>
          <w:bCs/>
        </w:rPr>
        <w:t>s</w:t>
      </w:r>
    </w:p>
    <w:p w14:paraId="704F09E6" w14:textId="5F772C3D" w:rsidR="00095524" w:rsidRPr="008D53BA" w:rsidRDefault="00510ECF" w:rsidP="008D53BA">
      <w:pPr>
        <w:pStyle w:val="NoSpacing"/>
        <w:rPr>
          <w:sz w:val="22"/>
          <w:szCs w:val="22"/>
        </w:rPr>
      </w:pPr>
      <w:r w:rsidRPr="008D53BA">
        <w:rPr>
          <w:sz w:val="22"/>
          <w:szCs w:val="22"/>
        </w:rPr>
        <w:t xml:space="preserve">To zoom in on </w:t>
      </w:r>
      <w:r w:rsidR="002D3163" w:rsidRPr="008D53BA">
        <w:rPr>
          <w:sz w:val="22"/>
          <w:szCs w:val="22"/>
        </w:rPr>
        <w:t xml:space="preserve">a specific region of </w:t>
      </w:r>
      <w:r w:rsidR="00A6194E" w:rsidRPr="008D53BA">
        <w:rPr>
          <w:sz w:val="22"/>
          <w:szCs w:val="22"/>
        </w:rPr>
        <w:t xml:space="preserve">the map, </w:t>
      </w:r>
      <w:r w:rsidR="008C392E">
        <w:rPr>
          <w:sz w:val="22"/>
          <w:szCs w:val="22"/>
        </w:rPr>
        <w:t>the user can</w:t>
      </w:r>
      <w:r w:rsidR="003168C8" w:rsidRPr="008D53BA">
        <w:rPr>
          <w:sz w:val="22"/>
          <w:szCs w:val="22"/>
        </w:rPr>
        <w:t xml:space="preserve"> place </w:t>
      </w:r>
      <w:r w:rsidR="008C392E">
        <w:rPr>
          <w:sz w:val="22"/>
          <w:szCs w:val="22"/>
        </w:rPr>
        <w:t>their</w:t>
      </w:r>
      <w:r w:rsidR="003168C8" w:rsidRPr="008D53BA">
        <w:rPr>
          <w:sz w:val="22"/>
          <w:szCs w:val="22"/>
        </w:rPr>
        <w:t xml:space="preserve"> cursor on the areas </w:t>
      </w:r>
      <w:r w:rsidR="008F464C" w:rsidRPr="008D53BA">
        <w:rPr>
          <w:sz w:val="22"/>
          <w:szCs w:val="22"/>
        </w:rPr>
        <w:t>of</w:t>
      </w:r>
      <w:r w:rsidR="003168C8" w:rsidRPr="008D53BA">
        <w:rPr>
          <w:sz w:val="22"/>
          <w:szCs w:val="22"/>
        </w:rPr>
        <w:t xml:space="preserve"> the map to which </w:t>
      </w:r>
      <w:r w:rsidR="008C392E">
        <w:rPr>
          <w:sz w:val="22"/>
          <w:szCs w:val="22"/>
        </w:rPr>
        <w:t>they would like</w:t>
      </w:r>
      <w:r w:rsidR="003168C8" w:rsidRPr="008D53BA">
        <w:rPr>
          <w:sz w:val="22"/>
          <w:szCs w:val="22"/>
        </w:rPr>
        <w:t xml:space="preserve"> to zoom </w:t>
      </w:r>
      <w:r w:rsidR="008C392E">
        <w:rPr>
          <w:sz w:val="22"/>
          <w:szCs w:val="22"/>
        </w:rPr>
        <w:t>in on</w:t>
      </w:r>
      <w:r w:rsidR="00B46AEA">
        <w:rPr>
          <w:sz w:val="22"/>
          <w:szCs w:val="22"/>
        </w:rPr>
        <w:t xml:space="preserve"> </w:t>
      </w:r>
      <w:r w:rsidR="003168C8" w:rsidRPr="008D53BA">
        <w:rPr>
          <w:sz w:val="22"/>
          <w:szCs w:val="22"/>
        </w:rPr>
        <w:t xml:space="preserve">and use </w:t>
      </w:r>
      <w:r w:rsidR="00B46AEA">
        <w:rPr>
          <w:sz w:val="22"/>
          <w:szCs w:val="22"/>
        </w:rPr>
        <w:t>their</w:t>
      </w:r>
      <w:r w:rsidR="003168C8" w:rsidRPr="008D53BA">
        <w:rPr>
          <w:sz w:val="22"/>
          <w:szCs w:val="22"/>
        </w:rPr>
        <w:t xml:space="preserve"> mouse </w:t>
      </w:r>
      <w:r w:rsidR="00B46AEA">
        <w:rPr>
          <w:sz w:val="22"/>
          <w:szCs w:val="22"/>
        </w:rPr>
        <w:t>to scroll</w:t>
      </w:r>
      <w:r w:rsidR="008D53BA" w:rsidRPr="008D53BA">
        <w:rPr>
          <w:sz w:val="22"/>
          <w:szCs w:val="22"/>
        </w:rPr>
        <w:t xml:space="preserve"> or</w:t>
      </w:r>
      <w:r w:rsidR="003168C8" w:rsidRPr="008D53BA">
        <w:rPr>
          <w:sz w:val="22"/>
          <w:szCs w:val="22"/>
        </w:rPr>
        <w:t xml:space="preserve"> </w:t>
      </w:r>
      <w:r w:rsidR="00B46AEA">
        <w:rPr>
          <w:sz w:val="22"/>
          <w:szCs w:val="22"/>
        </w:rPr>
        <w:t>click on</w:t>
      </w:r>
      <w:r w:rsidR="003168C8" w:rsidRPr="008D53BA">
        <w:rPr>
          <w:sz w:val="22"/>
          <w:szCs w:val="22"/>
        </w:rPr>
        <w:t xml:space="preserve"> the </w:t>
      </w:r>
      <w:r w:rsidR="003D1420" w:rsidRPr="008D53BA">
        <w:rPr>
          <w:sz w:val="22"/>
          <w:szCs w:val="22"/>
        </w:rPr>
        <w:t>+ and – signs</w:t>
      </w:r>
      <w:r w:rsidR="008D53BA" w:rsidRPr="008D53BA">
        <w:rPr>
          <w:sz w:val="22"/>
          <w:szCs w:val="22"/>
        </w:rPr>
        <w:t xml:space="preserve"> in the lower right</w:t>
      </w:r>
      <w:r w:rsidR="00B46AEA">
        <w:rPr>
          <w:sz w:val="22"/>
          <w:szCs w:val="22"/>
        </w:rPr>
        <w:t xml:space="preserve"> of the screen</w:t>
      </w:r>
      <w:r w:rsidR="003D1420" w:rsidRPr="008D53BA">
        <w:rPr>
          <w:sz w:val="22"/>
          <w:szCs w:val="22"/>
        </w:rPr>
        <w:t>.</w:t>
      </w:r>
      <w:r w:rsidR="00B46AEA">
        <w:rPr>
          <w:sz w:val="22"/>
          <w:szCs w:val="22"/>
        </w:rPr>
        <w:t xml:space="preserve"> The user</w:t>
      </w:r>
      <w:r w:rsidR="003D1420" w:rsidRPr="008D53BA">
        <w:rPr>
          <w:sz w:val="22"/>
          <w:szCs w:val="22"/>
        </w:rPr>
        <w:t xml:space="preserve"> can also </w:t>
      </w:r>
      <w:r w:rsidR="00C23D2E">
        <w:rPr>
          <w:sz w:val="22"/>
          <w:szCs w:val="22"/>
        </w:rPr>
        <w:t xml:space="preserve">their mouse to </w:t>
      </w:r>
      <w:r w:rsidR="003D1420" w:rsidRPr="008D53BA">
        <w:rPr>
          <w:sz w:val="22"/>
          <w:szCs w:val="22"/>
        </w:rPr>
        <w:t>click and drag on the map to refocus</w:t>
      </w:r>
      <w:r w:rsidR="00B46AEA">
        <w:rPr>
          <w:sz w:val="22"/>
          <w:szCs w:val="22"/>
        </w:rPr>
        <w:t xml:space="preserve"> and </w:t>
      </w:r>
      <w:r w:rsidR="003D1420" w:rsidRPr="008D53BA">
        <w:rPr>
          <w:sz w:val="22"/>
          <w:szCs w:val="22"/>
        </w:rPr>
        <w:t xml:space="preserve">recenter a specific </w:t>
      </w:r>
      <w:r w:rsidR="00C23D2E">
        <w:rPr>
          <w:sz w:val="22"/>
          <w:szCs w:val="22"/>
        </w:rPr>
        <w:t>location</w:t>
      </w:r>
      <w:r w:rsidR="0096071A">
        <w:rPr>
          <w:sz w:val="22"/>
          <w:szCs w:val="22"/>
        </w:rPr>
        <w:t>/ area</w:t>
      </w:r>
      <w:r w:rsidR="008D53BA" w:rsidRPr="008D53BA">
        <w:rPr>
          <w:sz w:val="22"/>
          <w:szCs w:val="22"/>
        </w:rPr>
        <w:t>.</w:t>
      </w:r>
    </w:p>
    <w:p w14:paraId="03E5C6CF" w14:textId="77777777" w:rsidR="008D53BA" w:rsidRDefault="008D53BA" w:rsidP="009A7255">
      <w:pPr>
        <w:pStyle w:val="HeadingFont"/>
      </w:pPr>
    </w:p>
    <w:p w14:paraId="65C39770" w14:textId="7C13296A" w:rsidR="008D53BA" w:rsidRDefault="008D53BA" w:rsidP="009A7255">
      <w:pPr>
        <w:pStyle w:val="HeadingFont"/>
        <w:rPr>
          <w:b/>
          <w:bCs/>
        </w:rPr>
      </w:pPr>
      <w:r>
        <w:rPr>
          <w:b/>
          <w:bCs/>
        </w:rPr>
        <w:t>Pop-</w:t>
      </w:r>
      <w:r w:rsidR="0096071A">
        <w:rPr>
          <w:b/>
          <w:bCs/>
        </w:rPr>
        <w:t>U</w:t>
      </w:r>
      <w:r>
        <w:rPr>
          <w:b/>
          <w:bCs/>
        </w:rPr>
        <w:t>ps</w:t>
      </w:r>
    </w:p>
    <w:p w14:paraId="07EBF092" w14:textId="77777777" w:rsidR="00FF6561" w:rsidRDefault="184901F8" w:rsidP="009A7255">
      <w:pPr>
        <w:pStyle w:val="HeadingFont"/>
      </w:pPr>
      <w:r>
        <w:t>T</w:t>
      </w:r>
      <w:r w:rsidR="00FF6561">
        <w:t>here are two sets of additional information that users can access via pop-up windows.</w:t>
      </w:r>
    </w:p>
    <w:p w14:paraId="5C1EF24E" w14:textId="27D6250F" w:rsidR="002E73ED" w:rsidRDefault="00DA0F57" w:rsidP="00FF6561">
      <w:pPr>
        <w:pStyle w:val="HeadingFont"/>
        <w:numPr>
          <w:ilvl w:val="0"/>
          <w:numId w:val="26"/>
        </w:numPr>
      </w:pPr>
      <w:r w:rsidRPr="00B82F33">
        <w:rPr>
          <w:b/>
          <w:bCs/>
        </w:rPr>
        <w:t>School Pop-Ups</w:t>
      </w:r>
      <w:r>
        <w:t xml:space="preserve"> pro</w:t>
      </w:r>
      <w:r w:rsidR="002E73ED">
        <w:t>vide general school information</w:t>
      </w:r>
      <w:r w:rsidR="00B67CE1">
        <w:t xml:space="preserve"> and </w:t>
      </w:r>
      <w:r w:rsidR="002E73ED">
        <w:t>identif</w:t>
      </w:r>
      <w:r w:rsidR="00BA3EC4">
        <w:t>y</w:t>
      </w:r>
      <w:r w:rsidR="002E73ED">
        <w:t xml:space="preserve"> the approved CTE pathway</w:t>
      </w:r>
      <w:r w:rsidR="00FF33B6">
        <w:t>s</w:t>
      </w:r>
      <w:r w:rsidR="00BB28B0">
        <w:t xml:space="preserve"> offered</w:t>
      </w:r>
      <w:r w:rsidR="002E73ED">
        <w:t>, occupation</w:t>
      </w:r>
      <w:r w:rsidR="00B67CE1">
        <w:t>s aligned to th</w:t>
      </w:r>
      <w:r w:rsidR="00FF33B6">
        <w:t>ose</w:t>
      </w:r>
      <w:r w:rsidR="00B67CE1">
        <w:t xml:space="preserve"> pathway</w:t>
      </w:r>
      <w:r w:rsidR="00FF33B6">
        <w:t>s</w:t>
      </w:r>
      <w:r w:rsidR="002E73ED">
        <w:t xml:space="preserve">, and district association. </w:t>
      </w:r>
    </w:p>
    <w:p w14:paraId="5DA93915" w14:textId="72DB7E36" w:rsidR="002E73ED" w:rsidRDefault="008902C6" w:rsidP="00FF6561">
      <w:pPr>
        <w:pStyle w:val="HeadingFont"/>
        <w:numPr>
          <w:ilvl w:val="0"/>
          <w:numId w:val="26"/>
        </w:numPr>
      </w:pPr>
      <w:r>
        <w:t xml:space="preserve">After selecting occupations, </w:t>
      </w:r>
      <w:r w:rsidR="00A523EC">
        <w:t xml:space="preserve">users can </w:t>
      </w:r>
      <w:r w:rsidR="00A02161">
        <w:t xml:space="preserve">access </w:t>
      </w:r>
      <w:r w:rsidR="00B82F33" w:rsidRPr="00B82F33">
        <w:rPr>
          <w:b/>
          <w:bCs/>
        </w:rPr>
        <w:t>C</w:t>
      </w:r>
      <w:r w:rsidR="00A02161" w:rsidRPr="00B82F33">
        <w:rPr>
          <w:b/>
          <w:bCs/>
        </w:rPr>
        <w:t>ounty-</w:t>
      </w:r>
      <w:r w:rsidR="00B82F33" w:rsidRPr="00B82F33">
        <w:rPr>
          <w:b/>
          <w:bCs/>
        </w:rPr>
        <w:t>L</w:t>
      </w:r>
      <w:r w:rsidR="00A02161" w:rsidRPr="00B82F33">
        <w:rPr>
          <w:b/>
          <w:bCs/>
        </w:rPr>
        <w:t xml:space="preserve">evel </w:t>
      </w:r>
      <w:r w:rsidR="00B82F33" w:rsidRPr="00B82F33">
        <w:rPr>
          <w:b/>
          <w:bCs/>
        </w:rPr>
        <w:t>P</w:t>
      </w:r>
      <w:r w:rsidR="00A02161" w:rsidRPr="00B82F33">
        <w:rPr>
          <w:b/>
          <w:bCs/>
        </w:rPr>
        <w:t>op-</w:t>
      </w:r>
      <w:r w:rsidR="00B82F33" w:rsidRPr="00B82F33">
        <w:rPr>
          <w:b/>
          <w:bCs/>
        </w:rPr>
        <w:t>U</w:t>
      </w:r>
      <w:r w:rsidR="00A02161" w:rsidRPr="00B82F33">
        <w:rPr>
          <w:b/>
          <w:bCs/>
        </w:rPr>
        <w:t>ps</w:t>
      </w:r>
      <w:r w:rsidR="00A02161">
        <w:t xml:space="preserve"> that provide information </w:t>
      </w:r>
      <w:r w:rsidR="004A328F">
        <w:t>regarding</w:t>
      </w:r>
      <w:r w:rsidR="00A02161">
        <w:t xml:space="preserve"> </w:t>
      </w:r>
      <w:r w:rsidR="00F76D0F">
        <w:t>the percent of the county’s population under 18 years old, the percent of the population aged 18 and older, the percent of the population with no high school diploma or GED,</w:t>
      </w:r>
      <w:r w:rsidR="00A02161">
        <w:t xml:space="preserve"> </w:t>
      </w:r>
      <w:r w:rsidR="00586285">
        <w:t xml:space="preserve">population </w:t>
      </w:r>
      <w:r w:rsidR="00135F0C">
        <w:t>without a high school or GED diploma</w:t>
      </w:r>
      <w:r w:rsidR="00F76D0F">
        <w:t xml:space="preserve"> and the</w:t>
      </w:r>
      <w:r w:rsidR="00EF30CA">
        <w:t>n</w:t>
      </w:r>
      <w:r w:rsidR="00F76D0F">
        <w:t xml:space="preserve"> a link to view the CTPDs associated with the county</w:t>
      </w:r>
      <w:r w:rsidR="00B25284">
        <w:t>.</w:t>
      </w:r>
    </w:p>
    <w:p w14:paraId="5DFBD983" w14:textId="77777777" w:rsidR="00DE27F0" w:rsidRDefault="00DE27F0" w:rsidP="005E6A4E">
      <w:pPr>
        <w:pStyle w:val="HeadingFont"/>
        <w:rPr>
          <w:rFonts w:asciiTheme="minorHAnsi" w:hAnsiTheme="minorHAnsi" w:cstheme="minorHAnsi"/>
          <w:sz w:val="22"/>
          <w:szCs w:val="22"/>
        </w:rPr>
      </w:pPr>
    </w:p>
    <w:p w14:paraId="7FDE9A1D" w14:textId="0775155B" w:rsidR="005E6A4E" w:rsidRDefault="005E6A4E" w:rsidP="005E6A4E">
      <w:pPr>
        <w:pStyle w:val="Heading4NoTOC"/>
      </w:pPr>
      <w:r>
        <w:t xml:space="preserve">Example </w:t>
      </w:r>
      <w:r w:rsidR="00A83F9B">
        <w:t xml:space="preserve">Map </w:t>
      </w:r>
      <w:r>
        <w:t>Search</w:t>
      </w:r>
    </w:p>
    <w:p w14:paraId="1C853E60" w14:textId="4CD68761" w:rsidR="00F1642E" w:rsidRPr="00F7630C" w:rsidRDefault="00C04A73" w:rsidP="00804A82">
      <w:pPr>
        <w:pStyle w:val="BodyTextPostHead"/>
        <w:rPr>
          <w:rFonts w:cstheme="minorHAnsi"/>
          <w:sz w:val="22"/>
          <w:szCs w:val="22"/>
        </w:rPr>
      </w:pPr>
      <w:r w:rsidRPr="00F7630C">
        <w:rPr>
          <w:rFonts w:cstheme="minorHAnsi"/>
          <w:sz w:val="22"/>
          <w:szCs w:val="22"/>
        </w:rPr>
        <w:t xml:space="preserve">Below is a short example of how a user might use the map to </w:t>
      </w:r>
      <w:r w:rsidR="0090783A" w:rsidRPr="00F7630C">
        <w:rPr>
          <w:rFonts w:cstheme="minorHAnsi"/>
          <w:sz w:val="22"/>
          <w:szCs w:val="22"/>
        </w:rPr>
        <w:t>understand</w:t>
      </w:r>
      <w:r w:rsidRPr="00F7630C">
        <w:rPr>
          <w:rFonts w:cstheme="minorHAnsi"/>
          <w:sz w:val="22"/>
          <w:szCs w:val="22"/>
        </w:rPr>
        <w:t xml:space="preserve"> the </w:t>
      </w:r>
      <w:r w:rsidR="00B5417E" w:rsidRPr="00F7630C">
        <w:rPr>
          <w:rFonts w:cstheme="minorHAnsi"/>
          <w:sz w:val="22"/>
          <w:szCs w:val="22"/>
        </w:rPr>
        <w:t>T</w:t>
      </w:r>
      <w:r w:rsidRPr="00F7630C">
        <w:rPr>
          <w:rFonts w:cstheme="minorHAnsi"/>
          <w:sz w:val="22"/>
          <w:szCs w:val="22"/>
        </w:rPr>
        <w:t xml:space="preserve">op 10 </w:t>
      </w:r>
      <w:r w:rsidR="00B5417E" w:rsidRPr="00F7630C">
        <w:rPr>
          <w:rFonts w:cstheme="minorHAnsi"/>
          <w:sz w:val="22"/>
          <w:szCs w:val="22"/>
        </w:rPr>
        <w:t>I</w:t>
      </w:r>
      <w:r w:rsidR="0000317E" w:rsidRPr="00F7630C">
        <w:rPr>
          <w:rFonts w:cstheme="minorHAnsi"/>
          <w:sz w:val="22"/>
          <w:szCs w:val="22"/>
        </w:rPr>
        <w:t>n-</w:t>
      </w:r>
      <w:r w:rsidR="00B5417E" w:rsidRPr="00F7630C">
        <w:rPr>
          <w:rFonts w:cstheme="minorHAnsi"/>
          <w:sz w:val="22"/>
          <w:szCs w:val="22"/>
        </w:rPr>
        <w:t>D</w:t>
      </w:r>
      <w:r w:rsidR="0000317E" w:rsidRPr="00F7630C">
        <w:rPr>
          <w:rFonts w:cstheme="minorHAnsi"/>
          <w:sz w:val="22"/>
          <w:szCs w:val="22"/>
        </w:rPr>
        <w:t xml:space="preserve">emand or </w:t>
      </w:r>
      <w:r w:rsidR="00B5417E" w:rsidRPr="00F7630C">
        <w:rPr>
          <w:rFonts w:cstheme="minorHAnsi"/>
          <w:sz w:val="22"/>
          <w:szCs w:val="22"/>
        </w:rPr>
        <w:t>C</w:t>
      </w:r>
      <w:r w:rsidR="0000317E" w:rsidRPr="00F7630C">
        <w:rPr>
          <w:rFonts w:cstheme="minorHAnsi"/>
          <w:sz w:val="22"/>
          <w:szCs w:val="22"/>
        </w:rPr>
        <w:t>ritical</w:t>
      </w:r>
      <w:r w:rsidR="00F1642E" w:rsidRPr="00F7630C">
        <w:rPr>
          <w:rFonts w:cstheme="minorHAnsi"/>
          <w:sz w:val="22"/>
          <w:szCs w:val="22"/>
        </w:rPr>
        <w:t xml:space="preserve"> </w:t>
      </w:r>
      <w:r w:rsidR="00B5417E" w:rsidRPr="00F7630C">
        <w:rPr>
          <w:rFonts w:cstheme="minorHAnsi"/>
          <w:sz w:val="22"/>
          <w:szCs w:val="22"/>
        </w:rPr>
        <w:t>O</w:t>
      </w:r>
      <w:r w:rsidR="00F1642E" w:rsidRPr="00F7630C">
        <w:rPr>
          <w:rFonts w:cstheme="minorHAnsi"/>
          <w:sz w:val="22"/>
          <w:szCs w:val="22"/>
        </w:rPr>
        <w:t xml:space="preserve">ccupations in </w:t>
      </w:r>
      <w:r w:rsidR="0090783A" w:rsidRPr="00F7630C">
        <w:rPr>
          <w:rFonts w:cstheme="minorHAnsi"/>
          <w:sz w:val="22"/>
          <w:szCs w:val="22"/>
        </w:rPr>
        <w:t>their</w:t>
      </w:r>
      <w:r w:rsidR="00B5417E" w:rsidRPr="00F7630C">
        <w:rPr>
          <w:rFonts w:cstheme="minorHAnsi"/>
          <w:sz w:val="22"/>
          <w:szCs w:val="22"/>
        </w:rPr>
        <w:t xml:space="preserve"> County?”</w:t>
      </w:r>
      <w:r w:rsidR="00F1642E" w:rsidRPr="00F7630C">
        <w:rPr>
          <w:rFonts w:cstheme="minorHAnsi"/>
          <w:sz w:val="22"/>
          <w:szCs w:val="22"/>
        </w:rPr>
        <w:t xml:space="preserve"> </w:t>
      </w:r>
    </w:p>
    <w:p w14:paraId="3C99FB40" w14:textId="7D9D63EB" w:rsidR="004608F5" w:rsidRPr="00F7630C" w:rsidRDefault="004608F5" w:rsidP="004608F5">
      <w:pPr>
        <w:pStyle w:val="BodyText"/>
        <w:rPr>
          <w:sz w:val="22"/>
          <w:szCs w:val="22"/>
        </w:rPr>
      </w:pPr>
      <w:r w:rsidRPr="00F7630C">
        <w:rPr>
          <w:sz w:val="22"/>
          <w:szCs w:val="22"/>
        </w:rPr>
        <w:t>The user can begin with the left-hand menu</w:t>
      </w:r>
      <w:r w:rsidR="005D4032" w:rsidRPr="00F7630C">
        <w:rPr>
          <w:sz w:val="22"/>
          <w:szCs w:val="22"/>
        </w:rPr>
        <w:t xml:space="preserve">, filtering to their preference: </w:t>
      </w:r>
    </w:p>
    <w:p w14:paraId="02AF4B4C" w14:textId="38A73D77" w:rsidR="00F1642E" w:rsidRPr="00F7630C" w:rsidRDefault="008E2A5F" w:rsidP="00B5417E">
      <w:pPr>
        <w:pStyle w:val="NoSpacing"/>
        <w:numPr>
          <w:ilvl w:val="0"/>
          <w:numId w:val="30"/>
        </w:numPr>
        <w:rPr>
          <w:sz w:val="22"/>
          <w:szCs w:val="22"/>
        </w:rPr>
      </w:pPr>
      <w:r w:rsidRPr="00F7630C">
        <w:rPr>
          <w:sz w:val="22"/>
          <w:szCs w:val="22"/>
        </w:rPr>
        <w:t>Choose a View</w:t>
      </w:r>
      <w:r w:rsidR="00127DB8" w:rsidRPr="00F7630C">
        <w:rPr>
          <w:sz w:val="22"/>
          <w:szCs w:val="22"/>
        </w:rPr>
        <w:t>:</w:t>
      </w:r>
      <w:r w:rsidR="005D4032" w:rsidRPr="00F7630C">
        <w:rPr>
          <w:sz w:val="22"/>
          <w:szCs w:val="22"/>
        </w:rPr>
        <w:t xml:space="preserve"> S</w:t>
      </w:r>
      <w:r w:rsidR="0059083C" w:rsidRPr="00F7630C">
        <w:rPr>
          <w:sz w:val="22"/>
          <w:szCs w:val="22"/>
        </w:rPr>
        <w:t>elect</w:t>
      </w:r>
      <w:r w:rsidR="005D4032" w:rsidRPr="00F7630C">
        <w:rPr>
          <w:sz w:val="22"/>
          <w:szCs w:val="22"/>
        </w:rPr>
        <w:t xml:space="preserve"> County</w:t>
      </w:r>
      <w:r w:rsidR="0059083C" w:rsidRPr="00F7630C">
        <w:rPr>
          <w:sz w:val="22"/>
          <w:szCs w:val="22"/>
        </w:rPr>
        <w:t xml:space="preserve"> </w:t>
      </w:r>
    </w:p>
    <w:p w14:paraId="5634E3E7" w14:textId="74FF0BA9" w:rsidR="00A37201" w:rsidRPr="00F7630C" w:rsidRDefault="008E2A5F" w:rsidP="00B5417E">
      <w:pPr>
        <w:pStyle w:val="NoSpacing"/>
        <w:numPr>
          <w:ilvl w:val="0"/>
          <w:numId w:val="30"/>
        </w:numPr>
        <w:rPr>
          <w:sz w:val="22"/>
          <w:szCs w:val="22"/>
        </w:rPr>
      </w:pPr>
      <w:r w:rsidRPr="00F7630C">
        <w:rPr>
          <w:sz w:val="22"/>
          <w:szCs w:val="22"/>
        </w:rPr>
        <w:t>Region</w:t>
      </w:r>
      <w:r w:rsidR="00A37201" w:rsidRPr="00F7630C">
        <w:rPr>
          <w:sz w:val="22"/>
          <w:szCs w:val="22"/>
        </w:rPr>
        <w:t>: (Inactive)</w:t>
      </w:r>
    </w:p>
    <w:p w14:paraId="14C4546B" w14:textId="77777777" w:rsidR="00A5712D" w:rsidRPr="00F7630C" w:rsidRDefault="00A37201" w:rsidP="00B5417E">
      <w:pPr>
        <w:pStyle w:val="NoSpacing"/>
        <w:numPr>
          <w:ilvl w:val="0"/>
          <w:numId w:val="30"/>
        </w:numPr>
        <w:rPr>
          <w:sz w:val="22"/>
          <w:szCs w:val="22"/>
        </w:rPr>
      </w:pPr>
      <w:r w:rsidRPr="00F7630C">
        <w:rPr>
          <w:sz w:val="22"/>
          <w:szCs w:val="22"/>
        </w:rPr>
        <w:t xml:space="preserve">County: </w:t>
      </w:r>
      <w:r w:rsidR="005D4032" w:rsidRPr="00F7630C">
        <w:rPr>
          <w:sz w:val="22"/>
          <w:szCs w:val="22"/>
        </w:rPr>
        <w:t>S</w:t>
      </w:r>
      <w:r w:rsidR="009551B7" w:rsidRPr="00F7630C">
        <w:rPr>
          <w:sz w:val="22"/>
          <w:szCs w:val="22"/>
        </w:rPr>
        <w:t>elec</w:t>
      </w:r>
      <w:r w:rsidR="0059083C" w:rsidRPr="00F7630C">
        <w:rPr>
          <w:sz w:val="22"/>
          <w:szCs w:val="22"/>
        </w:rPr>
        <w:t xml:space="preserve">t </w:t>
      </w:r>
      <w:r w:rsidR="00621811" w:rsidRPr="00F7630C">
        <w:rPr>
          <w:sz w:val="22"/>
          <w:szCs w:val="22"/>
        </w:rPr>
        <w:t xml:space="preserve">the specific county you are interested in learning about. </w:t>
      </w:r>
    </w:p>
    <w:p w14:paraId="27D562E4" w14:textId="77777777" w:rsidR="00A5712D" w:rsidRPr="00F7630C" w:rsidRDefault="00621811" w:rsidP="00A5712D">
      <w:pPr>
        <w:pStyle w:val="NoSpacing"/>
        <w:ind w:left="720"/>
        <w:rPr>
          <w:sz w:val="22"/>
          <w:szCs w:val="22"/>
        </w:rPr>
      </w:pPr>
      <w:r w:rsidRPr="00F7630C">
        <w:rPr>
          <w:sz w:val="22"/>
          <w:szCs w:val="22"/>
        </w:rPr>
        <w:t>The county selected will be highlighted by a purple border</w:t>
      </w:r>
      <w:r w:rsidR="00843CBF" w:rsidRPr="00F7630C">
        <w:rPr>
          <w:sz w:val="22"/>
          <w:szCs w:val="22"/>
        </w:rPr>
        <w:t xml:space="preserve">. </w:t>
      </w:r>
    </w:p>
    <w:p w14:paraId="0D12FF4C" w14:textId="77777777" w:rsidR="003A13F8" w:rsidRPr="00F7630C" w:rsidRDefault="0012032C" w:rsidP="003A13F8">
      <w:pPr>
        <w:pStyle w:val="NoSpacing"/>
        <w:ind w:left="720"/>
        <w:rPr>
          <w:sz w:val="22"/>
          <w:szCs w:val="22"/>
        </w:rPr>
      </w:pPr>
      <w:r w:rsidRPr="00F7630C">
        <w:rPr>
          <w:sz w:val="22"/>
          <w:szCs w:val="22"/>
        </w:rPr>
        <w:t>You can zoom in</w:t>
      </w:r>
      <w:r w:rsidR="00621811" w:rsidRPr="00F7630C">
        <w:rPr>
          <w:sz w:val="22"/>
          <w:szCs w:val="22"/>
        </w:rPr>
        <w:t xml:space="preserve"> to this County using your </w:t>
      </w:r>
      <w:r w:rsidR="00311872" w:rsidRPr="00F7630C">
        <w:rPr>
          <w:sz w:val="22"/>
          <w:szCs w:val="22"/>
        </w:rPr>
        <w:t xml:space="preserve">mouse or the </w:t>
      </w:r>
      <w:r w:rsidR="00086278" w:rsidRPr="00F7630C">
        <w:rPr>
          <w:sz w:val="22"/>
          <w:szCs w:val="22"/>
        </w:rPr>
        <w:t xml:space="preserve">+ and – symbols </w:t>
      </w:r>
      <w:r w:rsidR="00311872" w:rsidRPr="00F7630C">
        <w:rPr>
          <w:sz w:val="22"/>
          <w:szCs w:val="22"/>
        </w:rPr>
        <w:t>o</w:t>
      </w:r>
      <w:r w:rsidR="00086278" w:rsidRPr="00F7630C">
        <w:rPr>
          <w:sz w:val="22"/>
          <w:szCs w:val="22"/>
        </w:rPr>
        <w:t xml:space="preserve">n the </w:t>
      </w:r>
      <w:r w:rsidR="00311872" w:rsidRPr="00F7630C">
        <w:rPr>
          <w:sz w:val="22"/>
          <w:szCs w:val="22"/>
        </w:rPr>
        <w:t>screen</w:t>
      </w:r>
      <w:r w:rsidR="00086278" w:rsidRPr="00F7630C">
        <w:rPr>
          <w:sz w:val="22"/>
          <w:szCs w:val="22"/>
        </w:rPr>
        <w:t xml:space="preserve">. </w:t>
      </w:r>
    </w:p>
    <w:p w14:paraId="6168E711" w14:textId="434FF226" w:rsidR="00B2516A" w:rsidRPr="00F7630C" w:rsidRDefault="00311872" w:rsidP="003A13F8">
      <w:pPr>
        <w:pStyle w:val="NoSpacing"/>
        <w:numPr>
          <w:ilvl w:val="0"/>
          <w:numId w:val="30"/>
        </w:numPr>
        <w:rPr>
          <w:sz w:val="22"/>
          <w:szCs w:val="22"/>
        </w:rPr>
      </w:pPr>
      <w:r w:rsidRPr="00F7630C">
        <w:rPr>
          <w:sz w:val="22"/>
          <w:szCs w:val="22"/>
        </w:rPr>
        <w:t xml:space="preserve">Move to the </w:t>
      </w:r>
      <w:r w:rsidR="00401F6E" w:rsidRPr="00F7630C">
        <w:rPr>
          <w:sz w:val="22"/>
          <w:szCs w:val="22"/>
        </w:rPr>
        <w:t>upper right screen</w:t>
      </w:r>
      <w:r w:rsidR="003A13F8" w:rsidRPr="00F7630C">
        <w:rPr>
          <w:sz w:val="22"/>
          <w:szCs w:val="22"/>
        </w:rPr>
        <w:t xml:space="preserve"> </w:t>
      </w:r>
      <w:r w:rsidR="00401F6E" w:rsidRPr="00F7630C">
        <w:rPr>
          <w:sz w:val="22"/>
          <w:szCs w:val="22"/>
        </w:rPr>
        <w:t xml:space="preserve">and </w:t>
      </w:r>
      <w:r w:rsidR="003055E9" w:rsidRPr="00F7630C">
        <w:rPr>
          <w:sz w:val="22"/>
          <w:szCs w:val="22"/>
        </w:rPr>
        <w:t>click on the Job Availability tab</w:t>
      </w:r>
      <w:r w:rsidR="00401F6E" w:rsidRPr="00F7630C">
        <w:rPr>
          <w:sz w:val="22"/>
          <w:szCs w:val="22"/>
        </w:rPr>
        <w:t xml:space="preserve"> the tab,</w:t>
      </w:r>
      <w:r w:rsidR="003055E9" w:rsidRPr="00F7630C">
        <w:rPr>
          <w:sz w:val="22"/>
          <w:szCs w:val="22"/>
        </w:rPr>
        <w:t xml:space="preserve"> located above</w:t>
      </w:r>
      <w:r w:rsidR="00401F6E" w:rsidRPr="00F7630C">
        <w:rPr>
          <w:sz w:val="22"/>
          <w:szCs w:val="22"/>
        </w:rPr>
        <w:t xml:space="preserve"> the legend</w:t>
      </w:r>
      <w:r w:rsidR="003055E9" w:rsidRPr="00F7630C">
        <w:rPr>
          <w:sz w:val="22"/>
          <w:szCs w:val="22"/>
        </w:rPr>
        <w:t>. This list indicates the top ten</w:t>
      </w:r>
      <w:r w:rsidR="003A13F8" w:rsidRPr="00F7630C">
        <w:rPr>
          <w:sz w:val="22"/>
          <w:szCs w:val="22"/>
        </w:rPr>
        <w:t xml:space="preserve"> in-demand or critical occupations </w:t>
      </w:r>
      <w:r w:rsidR="00B2516A" w:rsidRPr="00F7630C">
        <w:rPr>
          <w:sz w:val="22"/>
          <w:szCs w:val="22"/>
        </w:rPr>
        <w:t xml:space="preserve">by the number of jobs available. </w:t>
      </w:r>
    </w:p>
    <w:p w14:paraId="571B7CFA" w14:textId="00F1C4CD" w:rsidR="00401F6E" w:rsidRPr="00F7630C" w:rsidRDefault="00B2516A" w:rsidP="00B2516A">
      <w:pPr>
        <w:pStyle w:val="NoSpacing"/>
        <w:ind w:left="720"/>
        <w:rPr>
          <w:sz w:val="22"/>
          <w:szCs w:val="22"/>
        </w:rPr>
      </w:pPr>
      <w:r w:rsidRPr="00F7630C">
        <w:rPr>
          <w:sz w:val="22"/>
          <w:szCs w:val="22"/>
        </w:rPr>
        <w:t xml:space="preserve">Information about the occupation </w:t>
      </w:r>
      <w:r w:rsidR="00994339" w:rsidRPr="00F7630C">
        <w:rPr>
          <w:sz w:val="22"/>
          <w:szCs w:val="22"/>
        </w:rPr>
        <w:t>includes</w:t>
      </w:r>
      <w:r w:rsidRPr="00F7630C">
        <w:rPr>
          <w:sz w:val="22"/>
          <w:szCs w:val="22"/>
        </w:rPr>
        <w:t xml:space="preserve"> total number of job openings, starting salary, median salary for the occupation, and typical education needed for entry. </w:t>
      </w:r>
    </w:p>
    <w:p w14:paraId="7F2395B6" w14:textId="77777777" w:rsidR="00994339" w:rsidRPr="00F7630C" w:rsidRDefault="00994339" w:rsidP="00155CB1">
      <w:pPr>
        <w:pStyle w:val="NoSpacing"/>
        <w:rPr>
          <w:sz w:val="22"/>
          <w:szCs w:val="22"/>
        </w:rPr>
      </w:pPr>
    </w:p>
    <w:p w14:paraId="53DCC8C2" w14:textId="408203E3" w:rsidR="00155CB1" w:rsidRPr="00F7630C" w:rsidRDefault="00155CB1" w:rsidP="00155CB1">
      <w:pPr>
        <w:pStyle w:val="NoSpacing"/>
        <w:rPr>
          <w:sz w:val="22"/>
          <w:szCs w:val="22"/>
        </w:rPr>
      </w:pPr>
      <w:r w:rsidRPr="00F7630C">
        <w:rPr>
          <w:sz w:val="22"/>
          <w:szCs w:val="22"/>
        </w:rPr>
        <w:t xml:space="preserve">For more </w:t>
      </w:r>
      <w:r w:rsidR="00994339" w:rsidRPr="00F7630C">
        <w:rPr>
          <w:sz w:val="22"/>
          <w:szCs w:val="22"/>
        </w:rPr>
        <w:t>examples on how to use the map to answer common questions</w:t>
      </w:r>
      <w:r w:rsidRPr="00F7630C">
        <w:rPr>
          <w:sz w:val="22"/>
          <w:szCs w:val="22"/>
        </w:rPr>
        <w:t xml:space="preserve">, please visit example search exercise </w:t>
      </w:r>
      <w:r w:rsidR="00DF0F8F">
        <w:rPr>
          <w:sz w:val="22"/>
          <w:szCs w:val="22"/>
        </w:rPr>
        <w:t>below</w:t>
      </w:r>
      <w:r w:rsidR="00395395" w:rsidRPr="00F7630C">
        <w:rPr>
          <w:sz w:val="22"/>
          <w:szCs w:val="22"/>
        </w:rPr>
        <w:t xml:space="preserve">. </w:t>
      </w:r>
    </w:p>
    <w:p w14:paraId="2821B6F3" w14:textId="5E95798C" w:rsidR="00941677" w:rsidRPr="005060B1" w:rsidRDefault="00941677" w:rsidP="005060B1">
      <w:pPr>
        <w:pStyle w:val="Heading4NoTOC"/>
        <w:rPr>
          <w:b w:val="0"/>
          <w:bCs/>
        </w:rPr>
      </w:pPr>
      <w:r w:rsidRPr="005060B1">
        <w:rPr>
          <w:rStyle w:val="Strong"/>
          <w:rFonts w:asciiTheme="minorHAnsi" w:hAnsiTheme="minorHAnsi" w:cstheme="minorHAnsi"/>
          <w:b/>
          <w:bCs w:val="0"/>
        </w:rPr>
        <w:t>Data Sources</w:t>
      </w:r>
    </w:p>
    <w:p w14:paraId="307442F3" w14:textId="4119696E" w:rsidR="00941677" w:rsidRPr="008D53BA" w:rsidRDefault="00941677" w:rsidP="005060B1">
      <w:pPr>
        <w:pStyle w:val="NoSpacing"/>
        <w:numPr>
          <w:ilvl w:val="0"/>
          <w:numId w:val="29"/>
        </w:numPr>
        <w:rPr>
          <w:sz w:val="22"/>
          <w:szCs w:val="22"/>
        </w:rPr>
      </w:pPr>
      <w:r w:rsidRPr="008D53BA">
        <w:rPr>
          <w:rStyle w:val="Strong"/>
          <w:rFonts w:cstheme="minorHAnsi"/>
          <w:color w:val="050505"/>
          <w:sz w:val="22"/>
          <w:szCs w:val="22"/>
        </w:rPr>
        <w:t xml:space="preserve">Occupations, job openings, </w:t>
      </w:r>
      <w:r w:rsidR="00B06F3F" w:rsidRPr="008D53BA">
        <w:rPr>
          <w:rStyle w:val="Strong"/>
          <w:rFonts w:cstheme="minorHAnsi"/>
          <w:color w:val="050505"/>
          <w:sz w:val="22"/>
          <w:szCs w:val="22"/>
        </w:rPr>
        <w:t xml:space="preserve">starting salary, </w:t>
      </w:r>
      <w:r w:rsidRPr="008D53BA">
        <w:rPr>
          <w:rStyle w:val="Strong"/>
          <w:rFonts w:cstheme="minorHAnsi"/>
          <w:color w:val="050505"/>
          <w:sz w:val="22"/>
          <w:szCs w:val="22"/>
        </w:rPr>
        <w:t xml:space="preserve">and </w:t>
      </w:r>
      <w:r w:rsidR="00B06F3F" w:rsidRPr="008D53BA">
        <w:rPr>
          <w:rStyle w:val="Strong"/>
          <w:rFonts w:cstheme="minorHAnsi"/>
          <w:color w:val="050505"/>
          <w:sz w:val="22"/>
          <w:szCs w:val="22"/>
        </w:rPr>
        <w:t>median salary</w:t>
      </w:r>
      <w:r w:rsidRPr="008D53BA">
        <w:rPr>
          <w:sz w:val="22"/>
          <w:szCs w:val="22"/>
        </w:rPr>
        <w:t xml:space="preserve">: </w:t>
      </w:r>
      <w:r w:rsidR="00876B24" w:rsidRPr="008D53BA">
        <w:rPr>
          <w:sz w:val="22"/>
          <w:szCs w:val="22"/>
        </w:rPr>
        <w:t>Ohio Department of Job and Family Services (ODJFS)</w:t>
      </w:r>
      <w:r w:rsidRPr="008D53BA">
        <w:rPr>
          <w:sz w:val="22"/>
          <w:szCs w:val="22"/>
        </w:rPr>
        <w:t>, 202</w:t>
      </w:r>
      <w:r w:rsidR="00D84166" w:rsidRPr="008D53BA">
        <w:rPr>
          <w:sz w:val="22"/>
          <w:szCs w:val="22"/>
        </w:rPr>
        <w:t>1</w:t>
      </w:r>
      <w:r w:rsidRPr="008D53BA">
        <w:rPr>
          <w:sz w:val="22"/>
          <w:szCs w:val="22"/>
        </w:rPr>
        <w:t xml:space="preserve"> </w:t>
      </w:r>
    </w:p>
    <w:p w14:paraId="268CAD12" w14:textId="1D042A46" w:rsidR="00386F4C" w:rsidRPr="008D53BA" w:rsidRDefault="00941677" w:rsidP="005060B1">
      <w:pPr>
        <w:pStyle w:val="NoSpacing"/>
        <w:numPr>
          <w:ilvl w:val="0"/>
          <w:numId w:val="29"/>
        </w:numPr>
        <w:rPr>
          <w:sz w:val="22"/>
          <w:szCs w:val="22"/>
        </w:rPr>
      </w:pPr>
      <w:r w:rsidRPr="008D53BA">
        <w:rPr>
          <w:rStyle w:val="Strong"/>
          <w:rFonts w:cstheme="minorHAnsi"/>
          <w:color w:val="050505"/>
          <w:sz w:val="22"/>
          <w:szCs w:val="22"/>
        </w:rPr>
        <w:t>CTE Programs</w:t>
      </w:r>
      <w:r w:rsidRPr="008D53BA">
        <w:rPr>
          <w:sz w:val="22"/>
          <w:szCs w:val="22"/>
        </w:rPr>
        <w:t xml:space="preserve">: </w:t>
      </w:r>
      <w:r w:rsidR="00D84166" w:rsidRPr="008D53BA">
        <w:rPr>
          <w:sz w:val="22"/>
          <w:szCs w:val="22"/>
        </w:rPr>
        <w:t xml:space="preserve">Ohio Department of Education, </w:t>
      </w:r>
      <w:r w:rsidR="00386F4C" w:rsidRPr="008D53BA">
        <w:rPr>
          <w:sz w:val="22"/>
          <w:szCs w:val="22"/>
        </w:rPr>
        <w:t>SY2020-21</w:t>
      </w:r>
    </w:p>
    <w:p w14:paraId="173B4020" w14:textId="457DD941" w:rsidR="006F7DD7" w:rsidRPr="008D53BA" w:rsidRDefault="006F7DD7" w:rsidP="005060B1">
      <w:pPr>
        <w:pStyle w:val="NoSpacing"/>
        <w:numPr>
          <w:ilvl w:val="0"/>
          <w:numId w:val="29"/>
        </w:numPr>
        <w:rPr>
          <w:rStyle w:val="Strong"/>
          <w:rFonts w:cstheme="minorHAnsi"/>
          <w:color w:val="050505"/>
          <w:sz w:val="22"/>
          <w:szCs w:val="22"/>
        </w:rPr>
      </w:pPr>
      <w:r w:rsidRPr="008D53BA">
        <w:rPr>
          <w:rStyle w:val="Strong"/>
          <w:rFonts w:cstheme="minorHAnsi"/>
          <w:color w:val="050505"/>
          <w:sz w:val="22"/>
          <w:szCs w:val="22"/>
        </w:rPr>
        <w:t>Postsecondary</w:t>
      </w:r>
      <w:r w:rsidR="005F253D" w:rsidRPr="008D53BA">
        <w:rPr>
          <w:rStyle w:val="Strong"/>
          <w:rFonts w:cstheme="minorHAnsi"/>
          <w:color w:val="050505"/>
          <w:sz w:val="22"/>
          <w:szCs w:val="22"/>
        </w:rPr>
        <w:t xml:space="preserve"> Locations: </w:t>
      </w:r>
      <w:r w:rsidR="00F72510" w:rsidRPr="008D53BA">
        <w:rPr>
          <w:rStyle w:val="Strong"/>
          <w:rFonts w:cstheme="minorHAnsi"/>
          <w:b w:val="0"/>
          <w:bCs w:val="0"/>
          <w:color w:val="050505"/>
          <w:sz w:val="22"/>
          <w:szCs w:val="22"/>
        </w:rPr>
        <w:t>Ohio Department of Higher Ed</w:t>
      </w:r>
      <w:r w:rsidR="00CB34D2" w:rsidRPr="008D53BA">
        <w:rPr>
          <w:rStyle w:val="Strong"/>
          <w:rFonts w:cstheme="minorHAnsi"/>
          <w:b w:val="0"/>
          <w:bCs w:val="0"/>
          <w:color w:val="050505"/>
          <w:sz w:val="22"/>
          <w:szCs w:val="22"/>
        </w:rPr>
        <w:t>ucation,</w:t>
      </w:r>
      <w:r w:rsidR="000171A4" w:rsidRPr="008D53BA">
        <w:rPr>
          <w:rStyle w:val="Strong"/>
          <w:rFonts w:cstheme="minorHAnsi"/>
          <w:b w:val="0"/>
          <w:bCs w:val="0"/>
          <w:color w:val="050505"/>
          <w:sz w:val="22"/>
          <w:szCs w:val="22"/>
        </w:rPr>
        <w:t xml:space="preserve"> </w:t>
      </w:r>
      <w:r w:rsidR="000171A4" w:rsidRPr="00C92C3B">
        <w:rPr>
          <w:rStyle w:val="Strong"/>
          <w:rFonts w:cstheme="minorHAnsi"/>
          <w:b w:val="0"/>
          <w:bCs w:val="0"/>
          <w:color w:val="050505"/>
          <w:sz w:val="22"/>
          <w:szCs w:val="22"/>
        </w:rPr>
        <w:t>2022</w:t>
      </w:r>
    </w:p>
    <w:p w14:paraId="659BA9E9" w14:textId="47F6E4C6" w:rsidR="00941677" w:rsidRPr="004B400B" w:rsidRDefault="003F4648" w:rsidP="00941677">
      <w:pPr>
        <w:pStyle w:val="NoSpacing"/>
        <w:numPr>
          <w:ilvl w:val="0"/>
          <w:numId w:val="29"/>
        </w:numPr>
        <w:rPr>
          <w:sz w:val="22"/>
          <w:szCs w:val="22"/>
        </w:rPr>
      </w:pPr>
      <w:r w:rsidRPr="008D53BA">
        <w:rPr>
          <w:rStyle w:val="Strong"/>
          <w:rFonts w:cstheme="minorHAnsi"/>
          <w:color w:val="050505"/>
          <w:sz w:val="22"/>
          <w:szCs w:val="22"/>
        </w:rPr>
        <w:t xml:space="preserve">Typical </w:t>
      </w:r>
      <w:r w:rsidR="005B5955" w:rsidRPr="008D53BA">
        <w:rPr>
          <w:rStyle w:val="Strong"/>
          <w:rFonts w:cstheme="minorHAnsi"/>
          <w:color w:val="050505"/>
          <w:sz w:val="22"/>
          <w:szCs w:val="22"/>
        </w:rPr>
        <w:t xml:space="preserve">Education Needed for Occupation Entry: </w:t>
      </w:r>
      <w:r w:rsidR="00BB3906" w:rsidRPr="008D53BA">
        <w:rPr>
          <w:rStyle w:val="Strong"/>
          <w:rFonts w:cstheme="minorHAnsi"/>
          <w:b w:val="0"/>
          <w:bCs w:val="0"/>
          <w:color w:val="050505"/>
          <w:sz w:val="22"/>
          <w:szCs w:val="22"/>
        </w:rPr>
        <w:t>U.S. Bureau of Labor Statistics, 2021</w:t>
      </w:r>
    </w:p>
    <w:p w14:paraId="056F1972" w14:textId="77777777" w:rsidR="00AC47BE" w:rsidRPr="00167791" w:rsidRDefault="00AC47BE" w:rsidP="00AC47BE">
      <w:pPr>
        <w:pStyle w:val="Heading4NoTOC"/>
      </w:pPr>
      <w:r w:rsidRPr="00167791">
        <w:t>Contact</w:t>
      </w:r>
    </w:p>
    <w:p w14:paraId="563C58FA" w14:textId="74D3C913" w:rsidR="00941677" w:rsidRDefault="00F7630C" w:rsidP="00941677">
      <w:pPr>
        <w:pStyle w:val="BodyTextPostHead"/>
        <w:rPr>
          <w:rFonts w:cstheme="minorHAnsi"/>
        </w:rPr>
      </w:pPr>
      <w:r w:rsidRPr="00F7630C">
        <w:rPr>
          <w:rFonts w:cstheme="minorHAnsi"/>
        </w:rPr>
        <w:t xml:space="preserve">For questions about this map and/or the data presented, please refer to the User Guide or contact Becky Crance at </w:t>
      </w:r>
      <w:hyperlink r:id="rId18" w:history="1">
        <w:r w:rsidRPr="009F5C92">
          <w:rPr>
            <w:rStyle w:val="Hyperlink"/>
            <w:rFonts w:cstheme="minorHAnsi"/>
          </w:rPr>
          <w:t>Rebecca.Crance@education.ohio.gov</w:t>
        </w:r>
      </w:hyperlink>
      <w:r>
        <w:rPr>
          <w:rFonts w:cstheme="minorHAnsi"/>
        </w:rPr>
        <w:t xml:space="preserve">. </w:t>
      </w:r>
    </w:p>
    <w:p w14:paraId="25AB8EF2" w14:textId="77777777" w:rsidR="001B111D" w:rsidRDefault="001B111D" w:rsidP="00117671">
      <w:pPr>
        <w:pStyle w:val="BodyText"/>
        <w:sectPr w:rsidR="001B111D" w:rsidSect="000D6B3C">
          <w:footerReference w:type="default" r:id="rId19"/>
          <w:footerReference w:type="first" r:id="rId20"/>
          <w:pgSz w:w="12240" w:h="15840" w:code="1"/>
          <w:pgMar w:top="1080" w:right="1080" w:bottom="1080" w:left="1080" w:header="432" w:footer="432" w:gutter="0"/>
          <w:pgNumType w:start="1"/>
          <w:cols w:space="720"/>
          <w:titlePg/>
          <w:docGrid w:linePitch="326"/>
        </w:sectPr>
      </w:pPr>
    </w:p>
    <w:p w14:paraId="78E05A6C" w14:textId="21CF2896" w:rsidR="00117671" w:rsidRDefault="00C915DF" w:rsidP="00C915DF">
      <w:pPr>
        <w:pStyle w:val="Heading2"/>
        <w:rPr>
          <w:i/>
          <w:iCs/>
          <w:sz w:val="26"/>
          <w:szCs w:val="26"/>
        </w:rPr>
      </w:pPr>
      <w:r w:rsidRPr="00C915DF">
        <w:rPr>
          <w:i/>
          <w:iCs/>
          <w:sz w:val="26"/>
          <w:szCs w:val="26"/>
        </w:rPr>
        <w:lastRenderedPageBreak/>
        <w:t xml:space="preserve">Practice Exercise </w:t>
      </w:r>
    </w:p>
    <w:p w14:paraId="7C8BCF70" w14:textId="77777777" w:rsidR="00AA7EE6" w:rsidRDefault="00AA7EE6" w:rsidP="00AA7EE6">
      <w:pPr>
        <w:pStyle w:val="Heading2BorderAfter"/>
      </w:pPr>
    </w:p>
    <w:p w14:paraId="0001262D" w14:textId="77777777" w:rsidR="00AA7EE6" w:rsidRPr="0017170A" w:rsidRDefault="00AA7EE6" w:rsidP="00AA7EE6">
      <w:pPr>
        <w:keepNext/>
        <w:keepLines/>
        <w:suppressAutoHyphens/>
        <w:spacing w:before="240"/>
        <w:outlineLvl w:val="2"/>
        <w:rPr>
          <w:rFonts w:eastAsia="Times New Roman" w:cstheme="minorHAnsi"/>
          <w:b/>
          <w:color w:val="346DA3"/>
        </w:rPr>
      </w:pPr>
      <w:r w:rsidRPr="0017170A">
        <w:rPr>
          <w:rFonts w:eastAsia="Times New Roman" w:cstheme="minorHAnsi"/>
          <w:b/>
          <w:color w:val="346DA3"/>
        </w:rPr>
        <w:t>Instructions</w:t>
      </w:r>
    </w:p>
    <w:p w14:paraId="47223C87" w14:textId="77777777" w:rsidR="00AA7EE6" w:rsidRPr="0017170A" w:rsidRDefault="00AA7EE6" w:rsidP="00AA7EE6">
      <w:pPr>
        <w:suppressAutoHyphens/>
        <w:spacing w:after="120"/>
        <w:rPr>
          <w:rFonts w:ascii="Calibri" w:eastAsia="Calibri" w:hAnsi="Calibri" w:cs="Times New Roman"/>
          <w:color w:val="auto"/>
        </w:rPr>
      </w:pPr>
      <w:r w:rsidRPr="0017170A">
        <w:rPr>
          <w:rFonts w:ascii="Calibri" w:eastAsia="Calibri" w:hAnsi="Calibri" w:cs="Times New Roman"/>
          <w:color w:val="auto"/>
        </w:rPr>
        <w:t>This handout is designed to guide users through navigating the Ohio In-Demand Jobs and CTE Pathways Alignment Map and to generate observations and discussion. The table provides the following:</w:t>
      </w:r>
    </w:p>
    <w:p w14:paraId="0778D905" w14:textId="77777777" w:rsidR="00AA7EE6" w:rsidRPr="0017170A" w:rsidRDefault="00AA7EE6" w:rsidP="00AA7EE6">
      <w:pPr>
        <w:numPr>
          <w:ilvl w:val="0"/>
          <w:numId w:val="33"/>
        </w:numPr>
        <w:suppressAutoHyphens/>
        <w:spacing w:after="120"/>
        <w:rPr>
          <w:rFonts w:ascii="Calibri" w:eastAsia="Calibri" w:hAnsi="Calibri" w:cs="Times New Roman"/>
          <w:b/>
          <w:color w:val="auto"/>
        </w:rPr>
      </w:pPr>
      <w:r w:rsidRPr="0017170A">
        <w:rPr>
          <w:rFonts w:ascii="Calibri" w:eastAsia="Calibri" w:hAnsi="Calibri" w:cs="Times New Roman"/>
          <w:color w:val="auto"/>
        </w:rPr>
        <w:t xml:space="preserve">Step-by-step instructions for how to navigate the </w:t>
      </w:r>
      <w:proofErr w:type="gramStart"/>
      <w:r w:rsidRPr="0017170A">
        <w:rPr>
          <w:rFonts w:ascii="Calibri" w:eastAsia="Calibri" w:hAnsi="Calibri" w:cs="Times New Roman"/>
          <w:color w:val="auto"/>
        </w:rPr>
        <w:t>map;</w:t>
      </w:r>
      <w:proofErr w:type="gramEnd"/>
      <w:r w:rsidRPr="0017170A">
        <w:rPr>
          <w:rFonts w:ascii="Calibri" w:eastAsia="Calibri" w:hAnsi="Calibri" w:cs="Times New Roman"/>
          <w:color w:val="auto"/>
        </w:rPr>
        <w:t xml:space="preserve"> </w:t>
      </w:r>
    </w:p>
    <w:p w14:paraId="422A4B37" w14:textId="77777777" w:rsidR="00AA7EE6" w:rsidRPr="0017170A" w:rsidRDefault="00AA7EE6" w:rsidP="00AA7EE6">
      <w:pPr>
        <w:numPr>
          <w:ilvl w:val="0"/>
          <w:numId w:val="33"/>
        </w:numPr>
        <w:suppressAutoHyphens/>
        <w:spacing w:after="120"/>
        <w:rPr>
          <w:rFonts w:ascii="Calibri" w:eastAsia="Calibri" w:hAnsi="Calibri" w:cs="Times New Roman"/>
          <w:b/>
          <w:color w:val="auto"/>
        </w:rPr>
      </w:pPr>
      <w:r w:rsidRPr="0017170A">
        <w:rPr>
          <w:rFonts w:ascii="Calibri" w:eastAsia="Calibri" w:hAnsi="Calibri" w:cs="Times New Roman"/>
          <w:color w:val="auto"/>
        </w:rPr>
        <w:t>Reflection questions to consider when exploring the GIS map to identify trends, opportunities, and challenges with strengthening alignment to career and technical education (CTE) programs and high-wage, high-demand occupations; and</w:t>
      </w:r>
    </w:p>
    <w:p w14:paraId="6B9451DF" w14:textId="77777777" w:rsidR="00AA7EE6" w:rsidRPr="0017170A" w:rsidRDefault="00AA7EE6" w:rsidP="00AA7EE6">
      <w:pPr>
        <w:numPr>
          <w:ilvl w:val="0"/>
          <w:numId w:val="33"/>
        </w:numPr>
        <w:suppressAutoHyphens/>
        <w:spacing w:after="120"/>
        <w:rPr>
          <w:rFonts w:ascii="Calibri" w:eastAsia="Calibri" w:hAnsi="Calibri" w:cs="Times New Roman"/>
          <w:b/>
          <w:color w:val="auto"/>
        </w:rPr>
      </w:pPr>
      <w:r w:rsidRPr="0017170A">
        <w:rPr>
          <w:rFonts w:ascii="Calibri" w:eastAsia="Calibri" w:hAnsi="Calibri" w:cs="Times New Roman"/>
          <w:color w:val="auto"/>
        </w:rPr>
        <w:t>Note-taking space to document responses to the reflection questions and key observations.</w:t>
      </w:r>
    </w:p>
    <w:p w14:paraId="3415D07F" w14:textId="219CDAA4" w:rsidR="00AA7EE6" w:rsidRPr="0017170A" w:rsidRDefault="00AA7EE6" w:rsidP="00AA7EE6">
      <w:pPr>
        <w:suppressAutoHyphens/>
        <w:spacing w:before="240" w:after="120"/>
        <w:rPr>
          <w:rFonts w:ascii="Calibri" w:eastAsia="Calibri" w:hAnsi="Calibri" w:cs="Times New Roman"/>
          <w:color w:val="auto"/>
        </w:rPr>
      </w:pPr>
      <w:r w:rsidRPr="0017170A">
        <w:rPr>
          <w:rFonts w:ascii="Calibri" w:eastAsia="Calibri" w:hAnsi="Calibri" w:cs="Times New Roman"/>
          <w:color w:val="auto"/>
        </w:rPr>
        <w:t xml:space="preserve">This handout is not intended to limit exploration of the map when explored alone. Users are encouraged to ask their own unique questions of interest related to the data within the map and record associated observations. </w:t>
      </w:r>
    </w:p>
    <w:p w14:paraId="612627CA" w14:textId="77777777" w:rsidR="00AA7EE6" w:rsidRPr="00AA7EE6" w:rsidRDefault="00AA7EE6" w:rsidP="00AA7EE6">
      <w:pPr>
        <w:suppressAutoHyphens/>
        <w:spacing w:before="240" w:after="120"/>
        <w:rPr>
          <w:rFonts w:ascii="Calibri" w:eastAsia="Calibri" w:hAnsi="Calibri" w:cs="Times New Roman"/>
          <w:color w:val="auto"/>
        </w:rPr>
      </w:pPr>
      <w:r w:rsidRPr="00AA7EE6">
        <w:rPr>
          <w:rFonts w:ascii="Calibri" w:eastAsia="Calibri" w:hAnsi="Calibri" w:cs="Times New Roman"/>
          <w:color w:val="auto"/>
        </w:rPr>
        <w:br w:type="page"/>
      </w:r>
    </w:p>
    <w:tbl>
      <w:tblPr>
        <w:tblStyle w:val="TableStyle-Accent1"/>
        <w:tblW w:w="5000" w:type="pct"/>
        <w:tblLayout w:type="fixed"/>
        <w:tblCellMar>
          <w:left w:w="108" w:type="dxa"/>
          <w:right w:w="108" w:type="dxa"/>
        </w:tblCellMar>
        <w:tblLook w:val="04A0" w:firstRow="1" w:lastRow="0" w:firstColumn="1" w:lastColumn="0" w:noHBand="0" w:noVBand="1"/>
      </w:tblPr>
      <w:tblGrid>
        <w:gridCol w:w="5034"/>
        <w:gridCol w:w="4076"/>
        <w:gridCol w:w="4554"/>
      </w:tblGrid>
      <w:tr w:rsidR="009F4CAB" w:rsidRPr="00AA7EE6" w14:paraId="14A54FFE" w14:textId="77777777" w:rsidTr="00AA7EE6">
        <w:trPr>
          <w:cnfStyle w:val="100000000000" w:firstRow="1" w:lastRow="0" w:firstColumn="0" w:lastColumn="0" w:oddVBand="0" w:evenVBand="0" w:oddHBand="0" w:evenHBand="0" w:firstRowFirstColumn="0" w:firstRowLastColumn="0" w:lastRowFirstColumn="0" w:lastRowLastColumn="0"/>
          <w:trHeight w:val="502"/>
          <w:tblHeader/>
        </w:trPr>
        <w:tc>
          <w:tcPr>
            <w:cnfStyle w:val="001000000100" w:firstRow="0" w:lastRow="0" w:firstColumn="1" w:lastColumn="0" w:oddVBand="0" w:evenVBand="0" w:oddHBand="0" w:evenHBand="0" w:firstRowFirstColumn="1" w:firstRowLastColumn="0" w:lastRowFirstColumn="0" w:lastRowLastColumn="0"/>
            <w:tcW w:w="5035" w:type="dxa"/>
            <w:noWrap/>
            <w:tcMar>
              <w:top w:w="14" w:type="dxa"/>
              <w:bottom w:w="14" w:type="dxa"/>
            </w:tcMar>
          </w:tcPr>
          <w:p w14:paraId="0FD14D99" w14:textId="77777777" w:rsidR="00AA7EE6" w:rsidRPr="00AA7EE6" w:rsidRDefault="00AA7EE6" w:rsidP="00AA7EE6">
            <w:pPr>
              <w:suppressAutoHyphens/>
              <w:jc w:val="center"/>
              <w:rPr>
                <w:rFonts w:eastAsia="Calibri" w:cs="Times New Roman"/>
                <w:b/>
                <w:sz w:val="22"/>
                <w:szCs w:val="22"/>
              </w:rPr>
            </w:pPr>
            <w:r w:rsidRPr="00AA7EE6">
              <w:rPr>
                <w:rFonts w:eastAsia="Calibri" w:cs="Times New Roman"/>
                <w:b/>
                <w:sz w:val="22"/>
                <w:szCs w:val="22"/>
              </w:rPr>
              <w:lastRenderedPageBreak/>
              <w:t>Instructions: Navigating the Map</w:t>
            </w:r>
          </w:p>
        </w:tc>
        <w:tc>
          <w:tcPr>
            <w:tcW w:w="4074" w:type="dxa"/>
            <w:noWrap/>
            <w:tcMar>
              <w:top w:w="14" w:type="dxa"/>
              <w:bottom w:w="14" w:type="dxa"/>
            </w:tcMar>
          </w:tcPr>
          <w:p w14:paraId="6B9A988F" w14:textId="77777777" w:rsidR="00AA7EE6" w:rsidRPr="00AA7EE6" w:rsidRDefault="00AA7EE6" w:rsidP="00AA7EE6">
            <w:pPr>
              <w:suppressAutoHyphens/>
              <w:cnfStyle w:val="100000000000" w:firstRow="1" w:lastRow="0" w:firstColumn="0" w:lastColumn="0" w:oddVBand="0" w:evenVBand="0" w:oddHBand="0" w:evenHBand="0" w:firstRowFirstColumn="0" w:firstRowLastColumn="0" w:lastRowFirstColumn="0" w:lastRowLastColumn="0"/>
              <w:rPr>
                <w:rFonts w:eastAsia="Calibri" w:cs="Times New Roman"/>
                <w:b/>
                <w:color w:val="FFFFFF" w:themeColor="background1"/>
                <w:sz w:val="22"/>
                <w:szCs w:val="22"/>
              </w:rPr>
            </w:pPr>
            <w:r w:rsidRPr="00AA7EE6">
              <w:rPr>
                <w:rFonts w:eastAsia="Calibri" w:cs="Times New Roman"/>
                <w:b/>
                <w:color w:val="FFFFFF" w:themeColor="background1"/>
                <w:sz w:val="22"/>
                <w:szCs w:val="22"/>
              </w:rPr>
              <w:t>Reflection Questions</w:t>
            </w:r>
          </w:p>
        </w:tc>
        <w:tc>
          <w:tcPr>
            <w:tcW w:w="4555" w:type="dxa"/>
            <w:noWrap/>
            <w:tcMar>
              <w:top w:w="14" w:type="dxa"/>
              <w:bottom w:w="14" w:type="dxa"/>
            </w:tcMar>
          </w:tcPr>
          <w:p w14:paraId="24DB85B6" w14:textId="77777777" w:rsidR="00AA7EE6" w:rsidRPr="00AA7EE6" w:rsidRDefault="00AA7EE6" w:rsidP="00AA7EE6">
            <w:pPr>
              <w:suppressAutoHyphens/>
              <w:cnfStyle w:val="100000000000" w:firstRow="1" w:lastRow="0" w:firstColumn="0" w:lastColumn="0" w:oddVBand="0" w:evenVBand="0" w:oddHBand="0" w:evenHBand="0" w:firstRowFirstColumn="0" w:firstRowLastColumn="0" w:lastRowFirstColumn="0" w:lastRowLastColumn="0"/>
              <w:rPr>
                <w:rFonts w:eastAsia="Calibri" w:cs="Times New Roman"/>
                <w:b/>
                <w:sz w:val="22"/>
                <w:szCs w:val="22"/>
              </w:rPr>
            </w:pPr>
            <w:r w:rsidRPr="00AA7EE6">
              <w:rPr>
                <w:rFonts w:eastAsia="Calibri" w:cs="Times New Roman"/>
                <w:b/>
                <w:sz w:val="22"/>
                <w:szCs w:val="22"/>
              </w:rPr>
              <w:t>Notes</w:t>
            </w:r>
          </w:p>
        </w:tc>
      </w:tr>
      <w:tr w:rsidR="00AA7EE6" w:rsidRPr="00AA7EE6" w14:paraId="36E41E59" w14:textId="77777777" w:rsidTr="00AA7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4" w:type="dxa"/>
            <w:gridSpan w:val="3"/>
            <w:shd w:val="clear" w:color="auto" w:fill="D2E1F0"/>
            <w:noWrap/>
            <w:tcMar>
              <w:top w:w="14" w:type="dxa"/>
              <w:bottom w:w="14" w:type="dxa"/>
            </w:tcMar>
          </w:tcPr>
          <w:p w14:paraId="24FA7195" w14:textId="44F86B23" w:rsidR="00AA7EE6" w:rsidRPr="00AA7EE6" w:rsidRDefault="00AA7EE6" w:rsidP="00AA7EE6">
            <w:pPr>
              <w:suppressAutoHyphens/>
              <w:rPr>
                <w:rFonts w:eastAsia="Calibri" w:cs="Times New Roman"/>
                <w:b/>
                <w:sz w:val="22"/>
                <w:szCs w:val="22"/>
              </w:rPr>
            </w:pPr>
            <w:r w:rsidRPr="00AA7EE6">
              <w:rPr>
                <w:rFonts w:eastAsia="Calibri" w:cs="Times New Roman"/>
                <w:b/>
                <w:sz w:val="22"/>
                <w:szCs w:val="22"/>
              </w:rPr>
              <w:t>Pathway Programming Availability by Career Field</w:t>
            </w:r>
          </w:p>
        </w:tc>
      </w:tr>
      <w:tr w:rsidR="00AA7EE6" w:rsidRPr="00AA7EE6" w14:paraId="3881C758" w14:textId="77777777" w:rsidTr="000C4C8A">
        <w:trPr>
          <w:trHeight w:val="8224"/>
        </w:trPr>
        <w:tc>
          <w:tcPr>
            <w:cnfStyle w:val="001000000000" w:firstRow="0" w:lastRow="0" w:firstColumn="1" w:lastColumn="0" w:oddVBand="0" w:evenVBand="0" w:oddHBand="0" w:evenHBand="0" w:firstRowFirstColumn="0" w:firstRowLastColumn="0" w:lastRowFirstColumn="0" w:lastRowLastColumn="0"/>
            <w:tcW w:w="5035" w:type="dxa"/>
            <w:shd w:val="clear" w:color="auto" w:fill="auto"/>
            <w:noWrap/>
            <w:tcMar>
              <w:top w:w="14" w:type="dxa"/>
              <w:bottom w:w="14" w:type="dxa"/>
            </w:tcMar>
          </w:tcPr>
          <w:p w14:paraId="686CFF2A" w14:textId="77777777" w:rsidR="00AA7EE6" w:rsidRPr="00AA7EE6" w:rsidRDefault="00AA7EE6" w:rsidP="00AA7EE6">
            <w:pPr>
              <w:numPr>
                <w:ilvl w:val="0"/>
                <w:numId w:val="31"/>
              </w:numPr>
              <w:suppressAutoHyphens/>
              <w:rPr>
                <w:rFonts w:eastAsia="Calibri" w:cs="Calibri"/>
                <w:sz w:val="22"/>
                <w:szCs w:val="22"/>
              </w:rPr>
            </w:pPr>
            <w:r w:rsidRPr="00AA7EE6">
              <w:rPr>
                <w:rFonts w:eastAsia="Calibri" w:cs="Calibri"/>
                <w:sz w:val="22"/>
                <w:szCs w:val="22"/>
              </w:rPr>
              <w:t xml:space="preserve">At the top of the left-side menu, select “Region” for your geographic view. </w:t>
            </w:r>
            <w:r w:rsidRPr="00AA7EE6">
              <w:rPr>
                <w:rFonts w:eastAsia="Calibri" w:cs="Calibri"/>
                <w:i/>
                <w:iCs/>
                <w:sz w:val="22"/>
                <w:szCs w:val="22"/>
              </w:rPr>
              <w:t>Note: You can search by statewide, region(s), or county(</w:t>
            </w:r>
            <w:proofErr w:type="spellStart"/>
            <w:r w:rsidRPr="00AA7EE6">
              <w:rPr>
                <w:rFonts w:eastAsia="Calibri" w:cs="Calibri"/>
                <w:i/>
                <w:iCs/>
                <w:sz w:val="22"/>
                <w:szCs w:val="22"/>
              </w:rPr>
              <w:t>ies</w:t>
            </w:r>
            <w:proofErr w:type="spellEnd"/>
            <w:r w:rsidRPr="00AA7EE6">
              <w:rPr>
                <w:rFonts w:eastAsia="Calibri" w:cs="Calibri"/>
                <w:i/>
                <w:iCs/>
                <w:sz w:val="22"/>
                <w:szCs w:val="22"/>
              </w:rPr>
              <w:t>). For this exercise, we will have you search by region(s).</w:t>
            </w:r>
          </w:p>
          <w:p w14:paraId="3885EF5C" w14:textId="77777777" w:rsidR="00AA7EE6" w:rsidRPr="00AA7EE6" w:rsidRDefault="00AA7EE6" w:rsidP="00AA7EE6">
            <w:pPr>
              <w:numPr>
                <w:ilvl w:val="0"/>
                <w:numId w:val="31"/>
              </w:numPr>
              <w:suppressAutoHyphens/>
              <w:rPr>
                <w:rFonts w:eastAsia="Calibri" w:cs="Calibri"/>
                <w:sz w:val="22"/>
                <w:szCs w:val="22"/>
              </w:rPr>
            </w:pPr>
            <w:r w:rsidRPr="00AA7EE6">
              <w:rPr>
                <w:rFonts w:eastAsia="Calibri" w:cs="Calibri"/>
                <w:sz w:val="22"/>
                <w:szCs w:val="22"/>
              </w:rPr>
              <w:t>Select “Central” from the “Region(s)” drop-down.</w:t>
            </w:r>
          </w:p>
          <w:p w14:paraId="053C74FE" w14:textId="77777777" w:rsidR="00AA7EE6" w:rsidRPr="00AA7EE6" w:rsidRDefault="00AA7EE6" w:rsidP="00AA7EE6">
            <w:pPr>
              <w:numPr>
                <w:ilvl w:val="0"/>
                <w:numId w:val="31"/>
              </w:numPr>
              <w:suppressAutoHyphens/>
              <w:rPr>
                <w:rFonts w:eastAsia="Calibri" w:cs="Calibri"/>
                <w:sz w:val="22"/>
                <w:szCs w:val="22"/>
              </w:rPr>
            </w:pPr>
            <w:r w:rsidRPr="00AA7EE6">
              <w:rPr>
                <w:rFonts w:eastAsia="Calibri" w:cs="Calibri"/>
                <w:sz w:val="22"/>
                <w:szCs w:val="22"/>
              </w:rPr>
              <w:t>Select “Health Science” in the “Primary Career Field” drop-down.</w:t>
            </w:r>
          </w:p>
          <w:p w14:paraId="7B60DC35" w14:textId="77777777" w:rsidR="00AA7EE6" w:rsidRPr="00AA7EE6" w:rsidRDefault="00AA7EE6" w:rsidP="00AA7EE6">
            <w:pPr>
              <w:numPr>
                <w:ilvl w:val="0"/>
                <w:numId w:val="31"/>
              </w:numPr>
              <w:suppressAutoHyphens/>
              <w:rPr>
                <w:rFonts w:eastAsia="Calibri" w:cs="Calibri"/>
                <w:sz w:val="22"/>
                <w:szCs w:val="22"/>
              </w:rPr>
            </w:pPr>
            <w:r w:rsidRPr="00AA7EE6">
              <w:rPr>
                <w:rFonts w:eastAsia="Calibri" w:cs="Calibri"/>
                <w:sz w:val="22"/>
                <w:szCs w:val="22"/>
              </w:rPr>
              <w:t xml:space="preserve">Next, observe the points on the map that indicate where CTE programs are and are not available for your selected pathway. </w:t>
            </w:r>
          </w:p>
          <w:p w14:paraId="4DECD656" w14:textId="77777777" w:rsidR="00AA7EE6" w:rsidRPr="00AA7EE6" w:rsidRDefault="00AA7EE6" w:rsidP="00AA7EE6">
            <w:pPr>
              <w:numPr>
                <w:ilvl w:val="0"/>
                <w:numId w:val="32"/>
              </w:numPr>
              <w:suppressAutoHyphens/>
              <w:rPr>
                <w:rFonts w:eastAsia="Calibri" w:cs="Calibri"/>
                <w:sz w:val="22"/>
                <w:szCs w:val="22"/>
              </w:rPr>
            </w:pPr>
            <w:r w:rsidRPr="00AA7EE6">
              <w:rPr>
                <w:rFonts w:eastAsia="Calibri" w:cs="Calibri"/>
                <w:sz w:val="22"/>
                <w:szCs w:val="22"/>
              </w:rPr>
              <w:t>You may want to zoom in using the + and – symbols in the lower right corner of the map.</w:t>
            </w:r>
          </w:p>
          <w:p w14:paraId="11E78F77" w14:textId="77777777" w:rsidR="00AA7EE6" w:rsidRPr="00AA7EE6" w:rsidRDefault="00AA7EE6" w:rsidP="00AA7EE6">
            <w:pPr>
              <w:numPr>
                <w:ilvl w:val="0"/>
                <w:numId w:val="32"/>
              </w:numPr>
              <w:suppressAutoHyphens/>
              <w:rPr>
                <w:rFonts w:eastAsia="Calibri" w:cs="Calibri"/>
                <w:sz w:val="22"/>
                <w:szCs w:val="22"/>
              </w:rPr>
            </w:pPr>
            <w:r w:rsidRPr="00AA7EE6">
              <w:rPr>
                <w:rFonts w:eastAsia="Calibri" w:cs="Calibri"/>
                <w:sz w:val="22"/>
                <w:szCs w:val="22"/>
              </w:rPr>
              <w:t>Use the legend on the right to determine availability (blue and gray symbols).</w:t>
            </w:r>
          </w:p>
          <w:p w14:paraId="7B77831F" w14:textId="77777777" w:rsidR="00AA7EE6" w:rsidRPr="00AA7EE6" w:rsidRDefault="00AA7EE6" w:rsidP="00AA7EE6">
            <w:pPr>
              <w:numPr>
                <w:ilvl w:val="0"/>
                <w:numId w:val="32"/>
              </w:numPr>
              <w:suppressAutoHyphens/>
              <w:rPr>
                <w:rFonts w:eastAsia="Calibri" w:cs="Calibri"/>
                <w:sz w:val="22"/>
                <w:szCs w:val="22"/>
              </w:rPr>
            </w:pPr>
            <w:r w:rsidRPr="00AA7EE6">
              <w:rPr>
                <w:rFonts w:eastAsia="Calibri" w:cs="Calibri"/>
                <w:sz w:val="22"/>
                <w:szCs w:val="22"/>
              </w:rPr>
              <w:t>Click on each symbol on the map to produce a pop-up with CTE center or community college information.</w:t>
            </w:r>
          </w:p>
          <w:p w14:paraId="473FD3E3" w14:textId="7DDBE3AE" w:rsidR="000C4C8A" w:rsidRPr="00AA7EE6" w:rsidRDefault="00AA7EE6" w:rsidP="000C4C8A">
            <w:pPr>
              <w:numPr>
                <w:ilvl w:val="0"/>
                <w:numId w:val="31"/>
              </w:numPr>
              <w:suppressAutoHyphens/>
              <w:rPr>
                <w:rFonts w:eastAsia="Calibri" w:cs="Calibri"/>
                <w:sz w:val="22"/>
                <w:szCs w:val="22"/>
              </w:rPr>
            </w:pPr>
            <w:r w:rsidRPr="00AA7EE6">
              <w:rPr>
                <w:rFonts w:eastAsia="Calibri" w:cs="Calibri"/>
                <w:sz w:val="22"/>
                <w:szCs w:val="22"/>
              </w:rPr>
              <w:t>Consider the questions posed in the next column.</w:t>
            </w:r>
          </w:p>
        </w:tc>
        <w:tc>
          <w:tcPr>
            <w:tcW w:w="4074" w:type="dxa"/>
            <w:shd w:val="clear" w:color="auto" w:fill="auto"/>
            <w:noWrap/>
            <w:tcMar>
              <w:top w:w="14" w:type="dxa"/>
              <w:bottom w:w="14" w:type="dxa"/>
            </w:tcMar>
          </w:tcPr>
          <w:p w14:paraId="76B09782" w14:textId="77777777" w:rsidR="00AA7EE6" w:rsidRPr="00D25E79" w:rsidRDefault="00AA7EE6" w:rsidP="00D25E79">
            <w:pPr>
              <w:pStyle w:val="ListParagraph"/>
              <w:numPr>
                <w:ilvl w:val="0"/>
                <w:numId w:val="37"/>
              </w:numPr>
              <w:suppressAutoHyphens/>
              <w:cnfStyle w:val="000000000000" w:firstRow="0" w:lastRow="0" w:firstColumn="0" w:lastColumn="0" w:oddVBand="0" w:evenVBand="0" w:oddHBand="0" w:evenHBand="0" w:firstRowFirstColumn="0" w:firstRowLastColumn="0" w:lastRowFirstColumn="0" w:lastRowLastColumn="0"/>
              <w:rPr>
                <w:rFonts w:eastAsia="Calibri" w:cs="Calibri"/>
                <w:sz w:val="22"/>
                <w:szCs w:val="20"/>
              </w:rPr>
            </w:pPr>
            <w:r w:rsidRPr="00D25E79">
              <w:rPr>
                <w:rFonts w:eastAsia="Calibri" w:cs="Calibri"/>
                <w:sz w:val="22"/>
                <w:szCs w:val="20"/>
              </w:rPr>
              <w:t>How well is this region covered from a health science pathway perspective?</w:t>
            </w:r>
          </w:p>
          <w:p w14:paraId="6FB15394" w14:textId="77777777" w:rsidR="00AA7EE6" w:rsidRPr="00D25E79" w:rsidRDefault="00AA7EE6" w:rsidP="00D25E79">
            <w:pPr>
              <w:pStyle w:val="ListParagraph"/>
              <w:numPr>
                <w:ilvl w:val="0"/>
                <w:numId w:val="37"/>
              </w:numPr>
              <w:suppressAutoHyphens/>
              <w:cnfStyle w:val="000000000000" w:firstRow="0" w:lastRow="0" w:firstColumn="0" w:lastColumn="0" w:oddVBand="0" w:evenVBand="0" w:oddHBand="0" w:evenHBand="0" w:firstRowFirstColumn="0" w:firstRowLastColumn="0" w:lastRowFirstColumn="0" w:lastRowLastColumn="0"/>
              <w:rPr>
                <w:rFonts w:eastAsia="Calibri" w:cs="Calibri"/>
                <w:sz w:val="22"/>
                <w:szCs w:val="20"/>
              </w:rPr>
            </w:pPr>
            <w:r w:rsidRPr="00D25E79">
              <w:rPr>
                <w:rFonts w:eastAsia="Calibri" w:cs="Calibri"/>
                <w:sz w:val="22"/>
                <w:szCs w:val="20"/>
              </w:rPr>
              <w:t>Are there certain counties in the region without any programming in this career field? With very little?</w:t>
            </w:r>
          </w:p>
        </w:tc>
        <w:tc>
          <w:tcPr>
            <w:tcW w:w="4555" w:type="dxa"/>
            <w:shd w:val="clear" w:color="auto" w:fill="auto"/>
            <w:noWrap/>
            <w:tcMar>
              <w:top w:w="14" w:type="dxa"/>
              <w:bottom w:w="14" w:type="dxa"/>
            </w:tcMar>
          </w:tcPr>
          <w:p w14:paraId="00E050A0" w14:textId="77777777" w:rsidR="00AA7EE6" w:rsidRPr="00AA7EE6" w:rsidRDefault="00AA7EE6" w:rsidP="00AA7EE6">
            <w:pPr>
              <w:suppressAutoHyphens/>
              <w:spacing w:before="240" w:after="120"/>
              <w:ind w:left="720"/>
              <w:cnfStyle w:val="000000000000" w:firstRow="0" w:lastRow="0" w:firstColumn="0" w:lastColumn="0" w:oddVBand="0" w:evenVBand="0" w:oddHBand="0" w:evenHBand="0" w:firstRowFirstColumn="0" w:firstRowLastColumn="0" w:lastRowFirstColumn="0" w:lastRowLastColumn="0"/>
              <w:rPr>
                <w:rFonts w:eastAsia="Calibri" w:cs="Calibri"/>
                <w:szCs w:val="20"/>
              </w:rPr>
            </w:pPr>
          </w:p>
        </w:tc>
      </w:tr>
      <w:tr w:rsidR="00AA7EE6" w:rsidRPr="00AA7EE6" w14:paraId="7454EE09" w14:textId="77777777" w:rsidTr="00AA7EE6">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3664" w:type="dxa"/>
            <w:gridSpan w:val="3"/>
            <w:shd w:val="clear" w:color="auto" w:fill="D2E1F0"/>
            <w:noWrap/>
            <w:tcMar>
              <w:top w:w="14" w:type="dxa"/>
              <w:bottom w:w="14" w:type="dxa"/>
            </w:tcMar>
          </w:tcPr>
          <w:p w14:paraId="65C93DCE" w14:textId="1919B31F" w:rsidR="00AA7EE6" w:rsidRPr="00AA7EE6" w:rsidRDefault="00AA7EE6" w:rsidP="00AA7EE6">
            <w:pPr>
              <w:suppressAutoHyphens/>
              <w:spacing w:before="240" w:after="120"/>
              <w:rPr>
                <w:rFonts w:eastAsia="Calibri" w:cs="Calibri"/>
                <w:b/>
                <w:bCs/>
                <w:sz w:val="22"/>
                <w:szCs w:val="22"/>
              </w:rPr>
            </w:pPr>
            <w:r w:rsidRPr="00AA7EE6">
              <w:rPr>
                <w:rFonts w:eastAsia="Calibri" w:cs="Calibri"/>
                <w:b/>
                <w:bCs/>
                <w:sz w:val="22"/>
                <w:szCs w:val="22"/>
              </w:rPr>
              <w:lastRenderedPageBreak/>
              <w:t>Pathway Programming Availability by Pathwa</w:t>
            </w:r>
            <w:r w:rsidR="00D25E79">
              <w:rPr>
                <w:rFonts w:eastAsia="Calibri" w:cs="Calibri"/>
                <w:b/>
                <w:bCs/>
                <w:sz w:val="22"/>
                <w:szCs w:val="22"/>
              </w:rPr>
              <w:t>y</w:t>
            </w:r>
          </w:p>
        </w:tc>
      </w:tr>
      <w:tr w:rsidR="00AA7EE6" w:rsidRPr="00AA7EE6" w14:paraId="3D90558A" w14:textId="77777777" w:rsidTr="00716ECF">
        <w:trPr>
          <w:trHeight w:val="7531"/>
        </w:trPr>
        <w:tc>
          <w:tcPr>
            <w:cnfStyle w:val="001000000000" w:firstRow="0" w:lastRow="0" w:firstColumn="1" w:lastColumn="0" w:oddVBand="0" w:evenVBand="0" w:oddHBand="0" w:evenHBand="0" w:firstRowFirstColumn="0" w:firstRowLastColumn="0" w:lastRowFirstColumn="0" w:lastRowLastColumn="0"/>
            <w:tcW w:w="5035" w:type="dxa"/>
            <w:shd w:val="clear" w:color="auto" w:fill="auto"/>
            <w:noWrap/>
            <w:tcMar>
              <w:top w:w="14" w:type="dxa"/>
              <w:bottom w:w="14" w:type="dxa"/>
            </w:tcMar>
          </w:tcPr>
          <w:p w14:paraId="793CC62D" w14:textId="77777777" w:rsidR="00AA7EE6" w:rsidRPr="00AA7EE6" w:rsidRDefault="00AA7EE6" w:rsidP="00AA7EE6">
            <w:pPr>
              <w:numPr>
                <w:ilvl w:val="0"/>
                <w:numId w:val="34"/>
              </w:numPr>
              <w:suppressAutoHyphens/>
              <w:rPr>
                <w:rFonts w:eastAsia="Calibri" w:cs="Calibri"/>
                <w:sz w:val="22"/>
                <w:szCs w:val="22"/>
              </w:rPr>
            </w:pPr>
            <w:r w:rsidRPr="00AA7EE6">
              <w:rPr>
                <w:rFonts w:eastAsia="Calibri" w:cs="Calibri"/>
                <w:sz w:val="22"/>
                <w:szCs w:val="22"/>
              </w:rPr>
              <w:t xml:space="preserve">Now, select the “Allied Health and Nursing Pathway” pathway in the “Primary CTE Pathways” dropdown. </w:t>
            </w:r>
            <w:r w:rsidRPr="00AA7EE6">
              <w:rPr>
                <w:rFonts w:eastAsia="Calibri" w:cs="Calibri"/>
                <w:i/>
                <w:iCs/>
                <w:sz w:val="22"/>
                <w:szCs w:val="22"/>
              </w:rPr>
              <w:t>Note: Your selections will automatically be limited to those pathways within the selected career field.</w:t>
            </w:r>
          </w:p>
          <w:p w14:paraId="2B8BB6BE" w14:textId="77777777" w:rsidR="00AA7EE6" w:rsidRPr="00AA7EE6" w:rsidRDefault="00AA7EE6" w:rsidP="00AA7EE6">
            <w:pPr>
              <w:numPr>
                <w:ilvl w:val="0"/>
                <w:numId w:val="34"/>
              </w:numPr>
              <w:suppressAutoHyphens/>
              <w:rPr>
                <w:rFonts w:eastAsia="Calibri" w:cs="Calibri"/>
                <w:sz w:val="22"/>
                <w:szCs w:val="22"/>
              </w:rPr>
            </w:pPr>
            <w:r w:rsidRPr="00AA7EE6">
              <w:rPr>
                <w:rFonts w:eastAsia="Calibri" w:cs="Calibri"/>
                <w:sz w:val="22"/>
                <w:szCs w:val="22"/>
              </w:rPr>
              <w:t xml:space="preserve">Next, observe the points on the map that indicate where programming for this CTE pathway is and is not available (e.g., blue versus white dots, red versus white diamonds). </w:t>
            </w:r>
          </w:p>
          <w:p w14:paraId="29EE5D62" w14:textId="77777777" w:rsidR="00AA7EE6" w:rsidRPr="00AA7EE6" w:rsidRDefault="00AA7EE6" w:rsidP="00AA7EE6">
            <w:pPr>
              <w:numPr>
                <w:ilvl w:val="0"/>
                <w:numId w:val="34"/>
              </w:numPr>
              <w:suppressAutoHyphens/>
              <w:rPr>
                <w:rFonts w:eastAsia="Calibri" w:cs="Calibri"/>
                <w:sz w:val="22"/>
                <w:szCs w:val="22"/>
              </w:rPr>
            </w:pPr>
            <w:r w:rsidRPr="00AA7EE6">
              <w:rPr>
                <w:rFonts w:eastAsia="Calibri" w:cs="Calibri"/>
                <w:sz w:val="22"/>
                <w:szCs w:val="22"/>
              </w:rPr>
              <w:t>Consider the questions pos</w:t>
            </w:r>
            <w:r w:rsidRPr="00AA7EE6">
              <w:rPr>
                <w:rFonts w:eastAsia="Calibri" w:cs="Calibri"/>
                <w:b/>
                <w:bCs/>
                <w:sz w:val="22"/>
                <w:szCs w:val="22"/>
              </w:rPr>
              <w:t>e</w:t>
            </w:r>
            <w:r w:rsidRPr="00AA7EE6">
              <w:rPr>
                <w:rFonts w:eastAsia="Calibri" w:cs="Calibri"/>
                <w:sz w:val="22"/>
                <w:szCs w:val="22"/>
              </w:rPr>
              <w:t>d in the next column.</w:t>
            </w:r>
          </w:p>
        </w:tc>
        <w:tc>
          <w:tcPr>
            <w:tcW w:w="4074" w:type="dxa"/>
            <w:shd w:val="clear" w:color="auto" w:fill="auto"/>
            <w:noWrap/>
            <w:tcMar>
              <w:top w:w="14" w:type="dxa"/>
              <w:bottom w:w="14" w:type="dxa"/>
            </w:tcMar>
          </w:tcPr>
          <w:p w14:paraId="38814195" w14:textId="77777777" w:rsidR="00AA7EE6" w:rsidRPr="00D25E79" w:rsidRDefault="00AA7EE6" w:rsidP="00D25E79">
            <w:pPr>
              <w:pStyle w:val="ListParagraph"/>
              <w:numPr>
                <w:ilvl w:val="0"/>
                <w:numId w:val="38"/>
              </w:numPr>
              <w:suppressAutoHyphens/>
              <w:cnfStyle w:val="000000000000" w:firstRow="0" w:lastRow="0" w:firstColumn="0" w:lastColumn="0" w:oddVBand="0" w:evenVBand="0" w:oddHBand="0" w:evenHBand="0" w:firstRowFirstColumn="0" w:firstRowLastColumn="0" w:lastRowFirstColumn="0" w:lastRowLastColumn="0"/>
              <w:rPr>
                <w:rFonts w:eastAsia="Calibri" w:cs="Calibri"/>
                <w:sz w:val="22"/>
                <w:szCs w:val="22"/>
              </w:rPr>
            </w:pPr>
            <w:r w:rsidRPr="00D25E79">
              <w:rPr>
                <w:rFonts w:eastAsia="Calibri" w:cs="Calibri"/>
                <w:sz w:val="22"/>
                <w:szCs w:val="22"/>
              </w:rPr>
              <w:t xml:space="preserve">Which CTE centers/schools offer programming for this pathway? </w:t>
            </w:r>
          </w:p>
          <w:p w14:paraId="51BDC7D2" w14:textId="77777777" w:rsidR="00AA7EE6" w:rsidRPr="00D25E79" w:rsidRDefault="00AA7EE6" w:rsidP="00D25E79">
            <w:pPr>
              <w:pStyle w:val="ListParagraph"/>
              <w:numPr>
                <w:ilvl w:val="0"/>
                <w:numId w:val="38"/>
              </w:numPr>
              <w:suppressAutoHyphens/>
              <w:cnfStyle w:val="000000000000" w:firstRow="0" w:lastRow="0" w:firstColumn="0" w:lastColumn="0" w:oddVBand="0" w:evenVBand="0" w:oddHBand="0" w:evenHBand="0" w:firstRowFirstColumn="0" w:firstRowLastColumn="0" w:lastRowFirstColumn="0" w:lastRowLastColumn="0"/>
              <w:rPr>
                <w:rFonts w:eastAsia="Calibri" w:cs="Calibri"/>
                <w:sz w:val="22"/>
                <w:szCs w:val="22"/>
              </w:rPr>
            </w:pPr>
            <w:r w:rsidRPr="00D25E79">
              <w:rPr>
                <w:rFonts w:eastAsia="Calibri" w:cs="Calibri"/>
                <w:sz w:val="22"/>
                <w:szCs w:val="22"/>
              </w:rPr>
              <w:t>Where are there both secondary and postsecondary CTE programs in this pathway?</w:t>
            </w:r>
          </w:p>
          <w:p w14:paraId="78A7A332" w14:textId="77777777" w:rsidR="00AA7EE6" w:rsidRPr="00D25E79" w:rsidRDefault="00AA7EE6" w:rsidP="00D25E79">
            <w:pPr>
              <w:pStyle w:val="ListParagraph"/>
              <w:numPr>
                <w:ilvl w:val="0"/>
                <w:numId w:val="38"/>
              </w:numPr>
              <w:suppressAutoHyphens/>
              <w:cnfStyle w:val="000000000000" w:firstRow="0" w:lastRow="0" w:firstColumn="0" w:lastColumn="0" w:oddVBand="0" w:evenVBand="0" w:oddHBand="0" w:evenHBand="0" w:firstRowFirstColumn="0" w:firstRowLastColumn="0" w:lastRowFirstColumn="0" w:lastRowLastColumn="0"/>
              <w:rPr>
                <w:rFonts w:eastAsia="Calibri" w:cs="Calibri"/>
                <w:sz w:val="22"/>
                <w:szCs w:val="22"/>
              </w:rPr>
            </w:pPr>
            <w:r w:rsidRPr="00D25E79">
              <w:rPr>
                <w:rFonts w:eastAsia="Calibri" w:cs="Calibri"/>
                <w:sz w:val="22"/>
                <w:szCs w:val="22"/>
              </w:rPr>
              <w:t xml:space="preserve">Which region (if multiple selected) or counties lack a CTE program for this pathway? </w:t>
            </w:r>
          </w:p>
          <w:p w14:paraId="522CA22F" w14:textId="77777777" w:rsidR="00AA7EE6" w:rsidRPr="00D25E79" w:rsidRDefault="00AA7EE6" w:rsidP="00D25E79">
            <w:pPr>
              <w:pStyle w:val="ListParagraph"/>
              <w:numPr>
                <w:ilvl w:val="0"/>
                <w:numId w:val="38"/>
              </w:numPr>
              <w:suppressAutoHyphens/>
              <w:cnfStyle w:val="000000000000" w:firstRow="0" w:lastRow="0" w:firstColumn="0" w:lastColumn="0" w:oddVBand="0" w:evenVBand="0" w:oddHBand="0" w:evenHBand="0" w:firstRowFirstColumn="0" w:firstRowLastColumn="0" w:lastRowFirstColumn="0" w:lastRowLastColumn="0"/>
              <w:rPr>
                <w:rFonts w:eastAsia="Calibri" w:cs="Calibri"/>
                <w:sz w:val="22"/>
                <w:szCs w:val="22"/>
              </w:rPr>
            </w:pPr>
            <w:r w:rsidRPr="00D25E79">
              <w:rPr>
                <w:rFonts w:eastAsia="Calibri" w:cs="Calibri"/>
                <w:sz w:val="22"/>
                <w:szCs w:val="22"/>
              </w:rPr>
              <w:t>At first glance, are the closest programs for this pathway a reasonable/ commutable distance?</w:t>
            </w:r>
          </w:p>
        </w:tc>
        <w:tc>
          <w:tcPr>
            <w:tcW w:w="4555" w:type="dxa"/>
            <w:shd w:val="clear" w:color="auto" w:fill="auto"/>
            <w:noWrap/>
            <w:tcMar>
              <w:top w:w="14" w:type="dxa"/>
              <w:bottom w:w="14" w:type="dxa"/>
            </w:tcMar>
          </w:tcPr>
          <w:p w14:paraId="1556CA01" w14:textId="77777777" w:rsidR="00AA7EE6" w:rsidRPr="00AA7EE6" w:rsidRDefault="00AA7EE6" w:rsidP="00AA7EE6">
            <w:pPr>
              <w:suppressAutoHyphens/>
              <w:spacing w:before="240" w:after="120"/>
              <w:ind w:left="720"/>
              <w:cnfStyle w:val="000000000000" w:firstRow="0" w:lastRow="0" w:firstColumn="0" w:lastColumn="0" w:oddVBand="0" w:evenVBand="0" w:oddHBand="0" w:evenHBand="0" w:firstRowFirstColumn="0" w:firstRowLastColumn="0" w:lastRowFirstColumn="0" w:lastRowLastColumn="0"/>
              <w:rPr>
                <w:rFonts w:eastAsia="Calibri" w:cs="Calibri"/>
                <w:szCs w:val="20"/>
              </w:rPr>
            </w:pPr>
          </w:p>
        </w:tc>
      </w:tr>
      <w:tr w:rsidR="00AA7EE6" w:rsidRPr="00AA7EE6" w14:paraId="4102242E" w14:textId="77777777" w:rsidTr="00AA7EE6">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3664" w:type="dxa"/>
            <w:gridSpan w:val="3"/>
            <w:shd w:val="clear" w:color="auto" w:fill="D2E1F0"/>
            <w:noWrap/>
            <w:tcMar>
              <w:top w:w="14" w:type="dxa"/>
              <w:bottom w:w="14" w:type="dxa"/>
            </w:tcMar>
          </w:tcPr>
          <w:p w14:paraId="652E6C6B" w14:textId="099AC7D8" w:rsidR="00AA7EE6" w:rsidRPr="00AA7EE6" w:rsidRDefault="00AA7EE6" w:rsidP="00AA7EE6">
            <w:pPr>
              <w:keepNext/>
              <w:keepLines/>
              <w:suppressAutoHyphens/>
              <w:rPr>
                <w:rFonts w:eastAsia="Calibri" w:cs="Times New Roman"/>
                <w:b/>
                <w:szCs w:val="20"/>
              </w:rPr>
            </w:pPr>
            <w:r w:rsidRPr="00AA7EE6">
              <w:rPr>
                <w:rFonts w:eastAsia="Calibri" w:cs="Times New Roman"/>
                <w:b/>
                <w:sz w:val="22"/>
                <w:szCs w:val="22"/>
              </w:rPr>
              <w:lastRenderedPageBreak/>
              <w:t>Occupational information: Top Jobs by Job Availability and Starting Salary</w:t>
            </w:r>
          </w:p>
        </w:tc>
      </w:tr>
      <w:tr w:rsidR="00AA7EE6" w:rsidRPr="00AA7EE6" w14:paraId="4862B23F" w14:textId="77777777" w:rsidTr="00716ECF">
        <w:trPr>
          <w:trHeight w:val="8143"/>
        </w:trPr>
        <w:tc>
          <w:tcPr>
            <w:cnfStyle w:val="001000000000" w:firstRow="0" w:lastRow="0" w:firstColumn="1" w:lastColumn="0" w:oddVBand="0" w:evenVBand="0" w:oddHBand="0" w:evenHBand="0" w:firstRowFirstColumn="0" w:firstRowLastColumn="0" w:lastRowFirstColumn="0" w:lastRowLastColumn="0"/>
            <w:tcW w:w="5035" w:type="dxa"/>
            <w:shd w:val="clear" w:color="auto" w:fill="auto"/>
            <w:noWrap/>
            <w:tcMar>
              <w:top w:w="14" w:type="dxa"/>
              <w:bottom w:w="14" w:type="dxa"/>
            </w:tcMar>
          </w:tcPr>
          <w:p w14:paraId="0A32D45A" w14:textId="77777777" w:rsidR="00AA7EE6" w:rsidRPr="00AA7EE6" w:rsidRDefault="00AA7EE6" w:rsidP="00AA7EE6">
            <w:pPr>
              <w:suppressAutoHyphens/>
              <w:ind w:left="288" w:hanging="288"/>
              <w:rPr>
                <w:rFonts w:eastAsia="Calibri" w:cs="Calibri"/>
                <w:sz w:val="22"/>
                <w:szCs w:val="22"/>
              </w:rPr>
            </w:pPr>
            <w:r w:rsidRPr="00AA7EE6">
              <w:rPr>
                <w:rFonts w:eastAsia="Calibri" w:cs="Times New Roman"/>
                <w:sz w:val="22"/>
                <w:szCs w:val="22"/>
              </w:rPr>
              <w:t>Next, select examine which jobs rise to the “Top 10 in-demand or critical jobs by job availability” in the list in the upper right.</w:t>
            </w:r>
          </w:p>
          <w:p w14:paraId="5B0939CA" w14:textId="77777777" w:rsidR="00AA7EE6" w:rsidRPr="00AA7EE6" w:rsidRDefault="00AA7EE6" w:rsidP="00AA7EE6">
            <w:pPr>
              <w:suppressAutoHyphens/>
              <w:ind w:left="288" w:hanging="288"/>
              <w:rPr>
                <w:rFonts w:eastAsia="Calibri" w:cs="Calibri"/>
                <w:sz w:val="22"/>
                <w:szCs w:val="22"/>
              </w:rPr>
            </w:pPr>
            <w:r w:rsidRPr="00AA7EE6">
              <w:rPr>
                <w:rFonts w:eastAsia="Calibri" w:cs="Calibri"/>
                <w:sz w:val="22"/>
                <w:szCs w:val="22"/>
              </w:rPr>
              <w:t>You can toggle back and forth between top occupations by “Job Availability” and “Starting Salary” directly below the list.</w:t>
            </w:r>
          </w:p>
          <w:p w14:paraId="0BFAE3F6" w14:textId="77777777" w:rsidR="00AA7EE6" w:rsidRPr="00AA7EE6" w:rsidRDefault="00AA7EE6" w:rsidP="00AA7EE6">
            <w:pPr>
              <w:suppressAutoHyphens/>
              <w:ind w:left="288" w:hanging="288"/>
              <w:rPr>
                <w:rFonts w:eastAsia="Calibri" w:cs="Calibri"/>
                <w:sz w:val="22"/>
                <w:szCs w:val="22"/>
              </w:rPr>
            </w:pPr>
            <w:r w:rsidRPr="00AA7EE6">
              <w:rPr>
                <w:rFonts w:eastAsia="Calibri" w:cs="Calibri"/>
                <w:sz w:val="22"/>
                <w:szCs w:val="22"/>
              </w:rPr>
              <w:t>Consider the questions posed in the next column.</w:t>
            </w:r>
          </w:p>
        </w:tc>
        <w:tc>
          <w:tcPr>
            <w:tcW w:w="4074" w:type="dxa"/>
            <w:shd w:val="clear" w:color="auto" w:fill="auto"/>
            <w:noWrap/>
            <w:tcMar>
              <w:top w:w="14" w:type="dxa"/>
              <w:bottom w:w="14" w:type="dxa"/>
            </w:tcMar>
          </w:tcPr>
          <w:p w14:paraId="33080539" w14:textId="77777777" w:rsidR="00AA7EE6" w:rsidRPr="00D25E79" w:rsidRDefault="00AA7EE6" w:rsidP="00D25E79">
            <w:pPr>
              <w:pStyle w:val="ListParagraph"/>
              <w:numPr>
                <w:ilvl w:val="0"/>
                <w:numId w:val="39"/>
              </w:numPr>
              <w:suppressAutoHyphens/>
              <w:cnfStyle w:val="000000000000" w:firstRow="0" w:lastRow="0" w:firstColumn="0" w:lastColumn="0" w:oddVBand="0" w:evenVBand="0" w:oddHBand="0" w:evenHBand="0" w:firstRowFirstColumn="0" w:firstRowLastColumn="0" w:lastRowFirstColumn="0" w:lastRowLastColumn="0"/>
              <w:rPr>
                <w:rFonts w:eastAsia="Calibri" w:cs="Calibri"/>
                <w:sz w:val="22"/>
                <w:szCs w:val="22"/>
              </w:rPr>
            </w:pPr>
            <w:r w:rsidRPr="00D25E79">
              <w:rPr>
                <w:rFonts w:eastAsia="Calibri" w:cs="Calibri"/>
                <w:sz w:val="22"/>
                <w:szCs w:val="22"/>
              </w:rPr>
              <w:t>What are the top 3 jobs associated with this CTE pathway by job availability (number of postings)?</w:t>
            </w:r>
          </w:p>
          <w:p w14:paraId="55BD1FAA" w14:textId="77777777" w:rsidR="00AA7EE6" w:rsidRPr="00D25E79" w:rsidRDefault="00AA7EE6" w:rsidP="00D25E79">
            <w:pPr>
              <w:pStyle w:val="ListParagraph"/>
              <w:numPr>
                <w:ilvl w:val="0"/>
                <w:numId w:val="39"/>
              </w:numPr>
              <w:suppressAutoHyphens/>
              <w:cnfStyle w:val="000000000000" w:firstRow="0" w:lastRow="0" w:firstColumn="0" w:lastColumn="0" w:oddVBand="0" w:evenVBand="0" w:oddHBand="0" w:evenHBand="0" w:firstRowFirstColumn="0" w:firstRowLastColumn="0" w:lastRowFirstColumn="0" w:lastRowLastColumn="0"/>
              <w:rPr>
                <w:rFonts w:eastAsia="Calibri" w:cs="Calibri"/>
                <w:sz w:val="22"/>
                <w:szCs w:val="22"/>
              </w:rPr>
            </w:pPr>
            <w:r w:rsidRPr="00D25E79">
              <w:rPr>
                <w:rFonts w:eastAsia="Calibri" w:cs="Calibri"/>
                <w:sz w:val="22"/>
                <w:szCs w:val="22"/>
              </w:rPr>
              <w:t>What are the top three jobs by starting salary?</w:t>
            </w:r>
          </w:p>
          <w:p w14:paraId="5374B34B" w14:textId="77777777" w:rsidR="00AA7EE6" w:rsidRPr="00D25E79" w:rsidRDefault="00AA7EE6" w:rsidP="00D25E79">
            <w:pPr>
              <w:pStyle w:val="ListParagraph"/>
              <w:numPr>
                <w:ilvl w:val="0"/>
                <w:numId w:val="39"/>
              </w:numPr>
              <w:suppressAutoHyphens/>
              <w:cnfStyle w:val="000000000000" w:firstRow="0" w:lastRow="0" w:firstColumn="0" w:lastColumn="0" w:oddVBand="0" w:evenVBand="0" w:oddHBand="0" w:evenHBand="0" w:firstRowFirstColumn="0" w:firstRowLastColumn="0" w:lastRowFirstColumn="0" w:lastRowLastColumn="0"/>
              <w:rPr>
                <w:rFonts w:eastAsia="Calibri" w:cs="Calibri"/>
                <w:sz w:val="22"/>
                <w:szCs w:val="22"/>
              </w:rPr>
            </w:pPr>
            <w:r w:rsidRPr="00D25E79">
              <w:rPr>
                <w:rFonts w:eastAsia="Calibri" w:cs="Calibri"/>
                <w:sz w:val="22"/>
                <w:szCs w:val="22"/>
              </w:rPr>
              <w:t>Which have the best wage potential by median salary?</w:t>
            </w:r>
          </w:p>
          <w:p w14:paraId="3F0F2BB9" w14:textId="77777777" w:rsidR="00AA7EE6" w:rsidRPr="00D25E79" w:rsidRDefault="00AA7EE6" w:rsidP="00D25E79">
            <w:pPr>
              <w:pStyle w:val="ListParagraph"/>
              <w:numPr>
                <w:ilvl w:val="0"/>
                <w:numId w:val="39"/>
              </w:numPr>
              <w:suppressAutoHyphens/>
              <w:cnfStyle w:val="000000000000" w:firstRow="0" w:lastRow="0" w:firstColumn="0" w:lastColumn="0" w:oddVBand="0" w:evenVBand="0" w:oddHBand="0" w:evenHBand="0" w:firstRowFirstColumn="0" w:firstRowLastColumn="0" w:lastRowFirstColumn="0" w:lastRowLastColumn="0"/>
              <w:rPr>
                <w:rFonts w:eastAsia="Calibri" w:cs="Calibri"/>
                <w:sz w:val="22"/>
                <w:szCs w:val="22"/>
              </w:rPr>
            </w:pPr>
            <w:r w:rsidRPr="00D25E79">
              <w:rPr>
                <w:rFonts w:eastAsia="Calibri" w:cs="Calibri"/>
                <w:sz w:val="22"/>
                <w:szCs w:val="22"/>
              </w:rPr>
              <w:t>Any surprises?</w:t>
            </w:r>
          </w:p>
        </w:tc>
        <w:tc>
          <w:tcPr>
            <w:tcW w:w="4555" w:type="dxa"/>
            <w:shd w:val="clear" w:color="auto" w:fill="auto"/>
            <w:noWrap/>
            <w:tcMar>
              <w:top w:w="14" w:type="dxa"/>
              <w:bottom w:w="14" w:type="dxa"/>
            </w:tcMar>
          </w:tcPr>
          <w:p w14:paraId="440D2C20" w14:textId="77777777" w:rsidR="00AA7EE6" w:rsidRPr="00AA7EE6" w:rsidRDefault="00AA7EE6" w:rsidP="00AA7EE6">
            <w:pPr>
              <w:suppressAutoHyphens/>
              <w:spacing w:before="240" w:after="120"/>
              <w:ind w:left="720"/>
              <w:cnfStyle w:val="000000000000" w:firstRow="0" w:lastRow="0" w:firstColumn="0" w:lastColumn="0" w:oddVBand="0" w:evenVBand="0" w:oddHBand="0" w:evenHBand="0" w:firstRowFirstColumn="0" w:firstRowLastColumn="0" w:lastRowFirstColumn="0" w:lastRowLastColumn="0"/>
              <w:rPr>
                <w:rFonts w:eastAsia="Calibri" w:cs="Times New Roman"/>
                <w:szCs w:val="20"/>
              </w:rPr>
            </w:pPr>
          </w:p>
        </w:tc>
      </w:tr>
      <w:tr w:rsidR="00AA7EE6" w:rsidRPr="00AA7EE6" w14:paraId="46ED7481" w14:textId="77777777" w:rsidTr="00AA7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4" w:type="dxa"/>
            <w:gridSpan w:val="3"/>
            <w:shd w:val="clear" w:color="auto" w:fill="D2E1F0"/>
            <w:noWrap/>
            <w:tcMar>
              <w:top w:w="14" w:type="dxa"/>
              <w:bottom w:w="14" w:type="dxa"/>
            </w:tcMar>
          </w:tcPr>
          <w:p w14:paraId="5A1A8858" w14:textId="77777777" w:rsidR="00AA7EE6" w:rsidRPr="00AA7EE6" w:rsidRDefault="00AA7EE6" w:rsidP="00AA7EE6">
            <w:pPr>
              <w:suppressAutoHyphens/>
              <w:spacing w:before="240" w:after="120"/>
              <w:jc w:val="both"/>
              <w:rPr>
                <w:rFonts w:eastAsia="Calibri" w:cs="Times New Roman"/>
                <w:b/>
                <w:bCs/>
                <w:sz w:val="22"/>
                <w:szCs w:val="22"/>
              </w:rPr>
            </w:pPr>
            <w:r w:rsidRPr="00AA7EE6">
              <w:rPr>
                <w:rFonts w:eastAsia="Calibri" w:cs="Times New Roman"/>
                <w:b/>
                <w:bCs/>
                <w:sz w:val="22"/>
                <w:szCs w:val="22"/>
              </w:rPr>
              <w:lastRenderedPageBreak/>
              <w:t>Occupational Information: Job Availability within a Region</w:t>
            </w:r>
          </w:p>
        </w:tc>
      </w:tr>
      <w:tr w:rsidR="00AA7EE6" w:rsidRPr="00AA7EE6" w14:paraId="39DBD9EE" w14:textId="77777777" w:rsidTr="00716ECF">
        <w:trPr>
          <w:trHeight w:val="7801"/>
        </w:trPr>
        <w:tc>
          <w:tcPr>
            <w:cnfStyle w:val="001000000000" w:firstRow="0" w:lastRow="0" w:firstColumn="1" w:lastColumn="0" w:oddVBand="0" w:evenVBand="0" w:oddHBand="0" w:evenHBand="0" w:firstRowFirstColumn="0" w:firstRowLastColumn="0" w:lastRowFirstColumn="0" w:lastRowLastColumn="0"/>
            <w:tcW w:w="5032" w:type="dxa"/>
            <w:shd w:val="clear" w:color="auto" w:fill="auto"/>
            <w:noWrap/>
            <w:tcMar>
              <w:top w:w="14" w:type="dxa"/>
              <w:bottom w:w="14" w:type="dxa"/>
            </w:tcMar>
          </w:tcPr>
          <w:p w14:paraId="1E9B5F38" w14:textId="77777777" w:rsidR="00AA7EE6" w:rsidRPr="00AA7EE6" w:rsidRDefault="00AA7EE6" w:rsidP="00AA7EE6">
            <w:pPr>
              <w:numPr>
                <w:ilvl w:val="0"/>
                <w:numId w:val="35"/>
              </w:numPr>
              <w:suppressAutoHyphens/>
              <w:rPr>
                <w:rFonts w:eastAsia="Calibri" w:cs="Calibri"/>
                <w:sz w:val="22"/>
                <w:szCs w:val="22"/>
              </w:rPr>
            </w:pPr>
            <w:r w:rsidRPr="00AA7EE6">
              <w:rPr>
                <w:rFonts w:eastAsia="Calibri" w:cs="Calibri"/>
                <w:sz w:val="22"/>
                <w:szCs w:val="22"/>
              </w:rPr>
              <w:t>Next, select “Surgical Technologist” in the “Occupation” drop-down.</w:t>
            </w:r>
          </w:p>
          <w:p w14:paraId="49A09F77" w14:textId="77777777" w:rsidR="00AA7EE6" w:rsidRPr="00AA7EE6" w:rsidRDefault="00AA7EE6" w:rsidP="00AA7EE6">
            <w:pPr>
              <w:numPr>
                <w:ilvl w:val="0"/>
                <w:numId w:val="35"/>
              </w:numPr>
              <w:suppressAutoHyphens/>
              <w:rPr>
                <w:rFonts w:eastAsia="Calibri" w:cs="Calibri"/>
                <w:sz w:val="22"/>
                <w:szCs w:val="22"/>
              </w:rPr>
            </w:pPr>
            <w:r w:rsidRPr="00AA7EE6">
              <w:rPr>
                <w:rFonts w:eastAsia="Calibri" w:cs="Times New Roman"/>
                <w:sz w:val="22"/>
                <w:szCs w:val="22"/>
              </w:rPr>
              <w:t xml:space="preserve">Review the job openings by county heat map to see the concentration of this occupation within your selected region(s). </w:t>
            </w:r>
            <w:r w:rsidRPr="00AA7EE6">
              <w:rPr>
                <w:rFonts w:eastAsia="Calibri" w:cs="Times New Roman"/>
                <w:i/>
                <w:iCs/>
                <w:sz w:val="22"/>
                <w:szCs w:val="22"/>
              </w:rPr>
              <w:t>See legend in lower right-hand corner for job opening ranges.</w:t>
            </w:r>
          </w:p>
          <w:p w14:paraId="321273F2" w14:textId="77777777" w:rsidR="00AA7EE6" w:rsidRPr="00AA7EE6" w:rsidRDefault="00AA7EE6" w:rsidP="00AA7EE6">
            <w:pPr>
              <w:numPr>
                <w:ilvl w:val="0"/>
                <w:numId w:val="35"/>
              </w:numPr>
              <w:suppressAutoHyphens/>
              <w:rPr>
                <w:rFonts w:eastAsia="Calibri" w:cs="Calibri"/>
                <w:sz w:val="22"/>
                <w:szCs w:val="22"/>
              </w:rPr>
            </w:pPr>
            <w:r w:rsidRPr="00AA7EE6">
              <w:rPr>
                <w:rFonts w:eastAsia="Calibri" w:cs="Calibri"/>
                <w:sz w:val="22"/>
                <w:szCs w:val="22"/>
              </w:rPr>
              <w:t>Review the top right box to view region-wide wage and openings information about the selected occupation.</w:t>
            </w:r>
          </w:p>
          <w:p w14:paraId="08F6CAFB" w14:textId="77777777" w:rsidR="00AA7EE6" w:rsidRPr="00AA7EE6" w:rsidRDefault="00AA7EE6" w:rsidP="00AA7EE6">
            <w:pPr>
              <w:numPr>
                <w:ilvl w:val="0"/>
                <w:numId w:val="35"/>
              </w:numPr>
              <w:suppressAutoHyphens/>
              <w:rPr>
                <w:rFonts w:eastAsia="Calibri" w:cs="Calibri"/>
                <w:sz w:val="22"/>
                <w:szCs w:val="22"/>
              </w:rPr>
            </w:pPr>
            <w:r w:rsidRPr="00AA7EE6">
              <w:rPr>
                <w:rFonts w:eastAsia="Calibri" w:cs="Calibri"/>
                <w:sz w:val="22"/>
                <w:szCs w:val="22"/>
              </w:rPr>
              <w:t>Review the reflection questions in the next column for this occupation.</w:t>
            </w:r>
          </w:p>
        </w:tc>
        <w:tc>
          <w:tcPr>
            <w:tcW w:w="4077" w:type="dxa"/>
            <w:shd w:val="clear" w:color="auto" w:fill="auto"/>
          </w:tcPr>
          <w:p w14:paraId="7ED5BE45" w14:textId="77777777" w:rsidR="00AA7EE6" w:rsidRPr="00AA7EE6" w:rsidRDefault="00AA7EE6" w:rsidP="00AA7EE6">
            <w:pPr>
              <w:numPr>
                <w:ilvl w:val="0"/>
                <w:numId w:val="36"/>
              </w:numPr>
              <w:suppressAutoHyphens/>
              <w:cnfStyle w:val="000000000000" w:firstRow="0" w:lastRow="0" w:firstColumn="0" w:lastColumn="0" w:oddVBand="0" w:evenVBand="0" w:oddHBand="0" w:evenHBand="0" w:firstRowFirstColumn="0" w:firstRowLastColumn="0" w:lastRowFirstColumn="0" w:lastRowLastColumn="0"/>
              <w:rPr>
                <w:rFonts w:eastAsia="Calibri" w:cs="Calibri"/>
                <w:sz w:val="22"/>
                <w:szCs w:val="22"/>
              </w:rPr>
            </w:pPr>
            <w:r w:rsidRPr="00AA7EE6">
              <w:rPr>
                <w:rFonts w:eastAsia="Calibri" w:cs="Calibri"/>
                <w:sz w:val="22"/>
                <w:szCs w:val="22"/>
              </w:rPr>
              <w:t>Where are these jobs most heavily concentrated?</w:t>
            </w:r>
          </w:p>
          <w:p w14:paraId="68F15B05" w14:textId="77777777" w:rsidR="00AA7EE6" w:rsidRPr="00AA7EE6" w:rsidRDefault="00AA7EE6" w:rsidP="00AA7EE6">
            <w:pPr>
              <w:numPr>
                <w:ilvl w:val="0"/>
                <w:numId w:val="36"/>
              </w:numPr>
              <w:suppressAutoHyphens/>
              <w:cnfStyle w:val="000000000000" w:firstRow="0" w:lastRow="0" w:firstColumn="0" w:lastColumn="0" w:oddVBand="0" w:evenVBand="0" w:oddHBand="0" w:evenHBand="0" w:firstRowFirstColumn="0" w:firstRowLastColumn="0" w:lastRowFirstColumn="0" w:lastRowLastColumn="0"/>
              <w:rPr>
                <w:rFonts w:eastAsia="Calibri" w:cs="Calibri"/>
                <w:sz w:val="22"/>
                <w:szCs w:val="22"/>
              </w:rPr>
            </w:pPr>
            <w:r w:rsidRPr="00AA7EE6">
              <w:rPr>
                <w:rFonts w:eastAsia="Calibri" w:cs="Calibri"/>
                <w:sz w:val="22"/>
                <w:szCs w:val="22"/>
              </w:rPr>
              <w:t>Are these concentrations surprising?</w:t>
            </w:r>
          </w:p>
          <w:p w14:paraId="0E3DB5B2" w14:textId="77777777" w:rsidR="00AA7EE6" w:rsidRPr="00AA7EE6" w:rsidRDefault="00AA7EE6" w:rsidP="00AA7EE6">
            <w:pPr>
              <w:numPr>
                <w:ilvl w:val="0"/>
                <w:numId w:val="36"/>
              </w:numPr>
              <w:suppressAutoHyphens/>
              <w:cnfStyle w:val="000000000000" w:firstRow="0" w:lastRow="0" w:firstColumn="0" w:lastColumn="0" w:oddVBand="0" w:evenVBand="0" w:oddHBand="0" w:evenHBand="0" w:firstRowFirstColumn="0" w:firstRowLastColumn="0" w:lastRowFirstColumn="0" w:lastRowLastColumn="0"/>
              <w:rPr>
                <w:rFonts w:eastAsia="Calibri" w:cs="Calibri"/>
                <w:sz w:val="22"/>
                <w:szCs w:val="22"/>
              </w:rPr>
            </w:pPr>
            <w:r w:rsidRPr="00AA7EE6">
              <w:rPr>
                <w:rFonts w:eastAsia="Calibri" w:cs="Calibri"/>
                <w:sz w:val="22"/>
                <w:szCs w:val="22"/>
              </w:rPr>
              <w:t>Does the concentration of jobs generally align with relevant pathway offerings across the region?</w:t>
            </w:r>
          </w:p>
          <w:p w14:paraId="70703033" w14:textId="77777777" w:rsidR="00AA7EE6" w:rsidRPr="00AA7EE6" w:rsidRDefault="00AA7EE6" w:rsidP="00AA7EE6">
            <w:pPr>
              <w:numPr>
                <w:ilvl w:val="0"/>
                <w:numId w:val="36"/>
              </w:numPr>
              <w:suppressAutoHyphens/>
              <w:cnfStyle w:val="000000000000" w:firstRow="0" w:lastRow="0" w:firstColumn="0" w:lastColumn="0" w:oddVBand="0" w:evenVBand="0" w:oddHBand="0" w:evenHBand="0" w:firstRowFirstColumn="0" w:firstRowLastColumn="0" w:lastRowFirstColumn="0" w:lastRowLastColumn="0"/>
              <w:rPr>
                <w:rFonts w:eastAsia="Calibri" w:cs="Calibri"/>
                <w:sz w:val="22"/>
                <w:szCs w:val="22"/>
              </w:rPr>
            </w:pPr>
            <w:r w:rsidRPr="00AA7EE6">
              <w:rPr>
                <w:rFonts w:eastAsia="Calibri" w:cs="Calibri"/>
                <w:sz w:val="22"/>
                <w:szCs w:val="22"/>
              </w:rPr>
              <w:t xml:space="preserve">If not, where are there gaps? </w:t>
            </w:r>
          </w:p>
          <w:p w14:paraId="1AF5F9C2" w14:textId="77777777" w:rsidR="00AA7EE6" w:rsidRPr="00AA7EE6" w:rsidRDefault="00AA7EE6" w:rsidP="00AA7EE6">
            <w:pPr>
              <w:suppressAutoHyphens/>
              <w:spacing w:before="240" w:after="120"/>
              <w:jc w:val="both"/>
              <w:cnfStyle w:val="000000000000" w:firstRow="0" w:lastRow="0" w:firstColumn="0" w:lastColumn="0" w:oddVBand="0" w:evenVBand="0" w:oddHBand="0" w:evenHBand="0" w:firstRowFirstColumn="0" w:firstRowLastColumn="0" w:lastRowFirstColumn="0" w:lastRowLastColumn="0"/>
              <w:rPr>
                <w:rFonts w:eastAsia="Calibri" w:cs="Times New Roman"/>
                <w:b/>
                <w:bCs/>
                <w:sz w:val="22"/>
                <w:szCs w:val="22"/>
              </w:rPr>
            </w:pPr>
          </w:p>
        </w:tc>
        <w:tc>
          <w:tcPr>
            <w:tcW w:w="4555" w:type="dxa"/>
            <w:shd w:val="clear" w:color="auto" w:fill="auto"/>
          </w:tcPr>
          <w:p w14:paraId="697B4A3C" w14:textId="77777777" w:rsidR="00AA7EE6" w:rsidRPr="00AA7EE6" w:rsidRDefault="00AA7EE6" w:rsidP="00AA7EE6">
            <w:pPr>
              <w:suppressAutoHyphens/>
              <w:spacing w:before="240" w:after="120"/>
              <w:jc w:val="both"/>
              <w:cnfStyle w:val="000000000000" w:firstRow="0" w:lastRow="0" w:firstColumn="0" w:lastColumn="0" w:oddVBand="0" w:evenVBand="0" w:oddHBand="0" w:evenHBand="0" w:firstRowFirstColumn="0" w:firstRowLastColumn="0" w:lastRowFirstColumn="0" w:lastRowLastColumn="0"/>
              <w:rPr>
                <w:rFonts w:eastAsia="Calibri" w:cs="Times New Roman"/>
                <w:b/>
                <w:bCs/>
                <w:sz w:val="22"/>
                <w:szCs w:val="22"/>
              </w:rPr>
            </w:pPr>
          </w:p>
        </w:tc>
      </w:tr>
    </w:tbl>
    <w:p w14:paraId="50FEC5F5" w14:textId="77777777" w:rsidR="00AA7EE6" w:rsidRPr="00AA7EE6" w:rsidRDefault="00AA7EE6" w:rsidP="00AA7EE6">
      <w:pPr>
        <w:pStyle w:val="BodyTextPostHead"/>
      </w:pPr>
    </w:p>
    <w:sectPr w:rsidR="00AA7EE6" w:rsidRPr="00AA7EE6" w:rsidSect="00200BE0">
      <w:pgSz w:w="15840" w:h="12240" w:orient="landscape" w:code="1"/>
      <w:pgMar w:top="1080" w:right="1080" w:bottom="1080" w:left="1080" w:header="432" w:footer="432"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4D1E4" w14:textId="77777777" w:rsidR="00363D2E" w:rsidRDefault="00363D2E" w:rsidP="00005082">
      <w:pPr>
        <w:spacing w:line="240" w:lineRule="auto"/>
      </w:pPr>
      <w:r>
        <w:separator/>
      </w:r>
    </w:p>
    <w:p w14:paraId="0C54EDA0" w14:textId="77777777" w:rsidR="00363D2E" w:rsidRDefault="00363D2E"/>
  </w:endnote>
  <w:endnote w:type="continuationSeparator" w:id="0">
    <w:p w14:paraId="1DAC350B" w14:textId="77777777" w:rsidR="00363D2E" w:rsidRDefault="00363D2E" w:rsidP="00005082">
      <w:pPr>
        <w:spacing w:line="240" w:lineRule="auto"/>
      </w:pPr>
      <w:r>
        <w:continuationSeparator/>
      </w:r>
    </w:p>
    <w:p w14:paraId="727BA0FD" w14:textId="77777777" w:rsidR="00363D2E" w:rsidRDefault="00363D2E"/>
  </w:endnote>
  <w:endnote w:type="continuationNotice" w:id="1">
    <w:p w14:paraId="11212772" w14:textId="77777777" w:rsidR="00363D2E" w:rsidRDefault="00363D2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ProximaNova-Regular">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4898334"/>
      <w:docPartObj>
        <w:docPartGallery w:val="Page Numbers (Bottom of Page)"/>
        <w:docPartUnique/>
      </w:docPartObj>
    </w:sdtPr>
    <w:sdtEndPr>
      <w:rPr>
        <w:noProof/>
      </w:rPr>
    </w:sdtEndPr>
    <w:sdtContent>
      <w:p w14:paraId="64E87CD1" w14:textId="70FB1F91" w:rsidR="00836B09" w:rsidRDefault="00836B09">
        <w:pPr>
          <w:pStyle w:val="Footer"/>
          <w:jc w:val="right"/>
        </w:pPr>
        <w:r>
          <w:rPr>
            <w:noProof/>
          </w:rPr>
          <mc:AlternateContent>
            <mc:Choice Requires="wps">
              <w:drawing>
                <wp:anchor distT="0" distB="0" distL="114300" distR="114300" simplePos="0" relativeHeight="251661312" behindDoc="1" locked="0" layoutInCell="1" allowOverlap="1" wp14:anchorId="4FA250D2" wp14:editId="21F0C59B">
                  <wp:simplePos x="0" y="0"/>
                  <wp:positionH relativeFrom="page">
                    <wp:posOffset>6985000</wp:posOffset>
                  </wp:positionH>
                  <wp:positionV relativeFrom="page">
                    <wp:posOffset>8788400</wp:posOffset>
                  </wp:positionV>
                  <wp:extent cx="781050" cy="1492250"/>
                  <wp:effectExtent l="0" t="0" r="0" b="0"/>
                  <wp:wrapNone/>
                  <wp:docPr id="5" name="Right Triangle 5"/>
                  <wp:cNvGraphicFramePr/>
                  <a:graphic xmlns:a="http://schemas.openxmlformats.org/drawingml/2006/main">
                    <a:graphicData uri="http://schemas.microsoft.com/office/word/2010/wordprocessingShape">
                      <wps:wsp>
                        <wps:cNvSpPr/>
                        <wps:spPr>
                          <a:xfrm flipH="1">
                            <a:off x="0" y="0"/>
                            <a:ext cx="781050" cy="1492250"/>
                          </a:xfrm>
                          <a:prstGeom prst="rtTriangle">
                            <a:avLst/>
                          </a:prstGeom>
                          <a:solidFill>
                            <a:schemeClr val="accent1"/>
                          </a:solidFill>
                          <a:ln w="9525">
                            <a:noFill/>
                          </a:ln>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CA5D133" id="_x0000_t6" coordsize="21600,21600" o:spt="6" path="m,l,21600r21600,xe">
                  <v:stroke joinstyle="miter"/>
                  <v:path gradientshapeok="t" o:connecttype="custom" o:connectlocs="0,0;0,10800;0,21600;10800,21600;21600,21600;10800,10800" textboxrect="1800,12600,12600,19800"/>
                </v:shapetype>
                <v:shape id="Right Triangle 5" o:spid="_x0000_s1026" type="#_x0000_t6" style="position:absolute;margin-left:550pt;margin-top:692pt;width:61.5pt;height:117.5pt;flip:x;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" fillcolor="#00507f [3204]" stroked="f">
                  <v:textbox style="mso-fit-shape-to-text:t"/>
                  <w10:wrap anchorx="page" anchory="page"/>
                </v:shape>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1A495043" w14:textId="09C8516D" w:rsidR="00550C97" w:rsidRPr="00B354F1" w:rsidRDefault="00550C97" w:rsidP="00550C97">
    <w:pPr>
      <w:pStyle w:val="Footer"/>
      <w:spacing w:before="480"/>
      <w:rPr>
        <w:color w:val="auto"/>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3507173"/>
      <w:docPartObj>
        <w:docPartGallery w:val="Page Numbers (Bottom of Page)"/>
        <w:docPartUnique/>
      </w:docPartObj>
    </w:sdtPr>
    <w:sdtEndPr>
      <w:rPr>
        <w:noProof/>
      </w:rPr>
    </w:sdtEndPr>
    <w:sdtContent>
      <w:p w14:paraId="48D38D6C" w14:textId="0B08F066" w:rsidR="00434C1D" w:rsidRDefault="00434C1D">
        <w:pPr>
          <w:pStyle w:val="Footer"/>
          <w:jc w:val="right"/>
        </w:pPr>
        <w:r>
          <w:rPr>
            <w:noProof/>
          </w:rPr>
          <mc:AlternateContent>
            <mc:Choice Requires="wps">
              <w:drawing>
                <wp:anchor distT="0" distB="0" distL="114300" distR="114300" simplePos="0" relativeHeight="251659264" behindDoc="1" locked="0" layoutInCell="1" allowOverlap="1" wp14:anchorId="4C5AD3FB" wp14:editId="092654B3">
                  <wp:simplePos x="0" y="0"/>
                  <wp:positionH relativeFrom="page">
                    <wp:align>right</wp:align>
                  </wp:positionH>
                  <wp:positionV relativeFrom="page">
                    <wp:posOffset>9042400</wp:posOffset>
                  </wp:positionV>
                  <wp:extent cx="781050" cy="1492250"/>
                  <wp:effectExtent l="0" t="0" r="0" b="0"/>
                  <wp:wrapNone/>
                  <wp:docPr id="1" name="Right Triangle 1"/>
                  <wp:cNvGraphicFramePr/>
                  <a:graphic xmlns:a="http://schemas.openxmlformats.org/drawingml/2006/main">
                    <a:graphicData uri="http://schemas.microsoft.com/office/word/2010/wordprocessingShape">
                      <wps:wsp>
                        <wps:cNvSpPr/>
                        <wps:spPr>
                          <a:xfrm flipH="1">
                            <a:off x="0" y="0"/>
                            <a:ext cx="781050" cy="1492250"/>
                          </a:xfrm>
                          <a:prstGeom prst="rtTriangle">
                            <a:avLst/>
                          </a:prstGeom>
                          <a:solidFill>
                            <a:schemeClr val="accent1"/>
                          </a:solidFill>
                          <a:ln w="9525">
                            <a:noFill/>
                          </a:ln>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E4D0FA5" id="_x0000_t6" coordsize="21600,21600" o:spt="6" path="m,l,21600r21600,xe">
                  <v:stroke joinstyle="miter"/>
                  <v:path gradientshapeok="t" o:connecttype="custom" o:connectlocs="0,0;0,10800;0,21600;10800,21600;21600,21600;10800,10800" textboxrect="1800,12600,12600,19800"/>
                </v:shapetype>
                <v:shape id="Right Triangle 1" o:spid="_x0000_s1026" type="#_x0000_t6" style="position:absolute;margin-left:10.3pt;margin-top:712pt;width:61.5pt;height:117.5pt;flip:x;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" fillcolor="#00507f [3204]" stroked="f">
                  <v:textbox style="mso-fit-shape-to-text:t"/>
                  <w10:wrap anchorx="page" anchory="page"/>
                </v:shape>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51AAC8AA" w14:textId="209856C3" w:rsidR="00550C97" w:rsidRPr="001B07E3" w:rsidRDefault="00550C97" w:rsidP="00550C97">
    <w:pPr>
      <w:pStyle w:val="LastPage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EABCE" w14:textId="77777777" w:rsidR="00363D2E" w:rsidRDefault="00363D2E" w:rsidP="007D4B67">
      <w:pPr>
        <w:pStyle w:val="NoSpacing"/>
      </w:pPr>
      <w:r>
        <w:separator/>
      </w:r>
    </w:p>
  </w:footnote>
  <w:footnote w:type="continuationSeparator" w:id="0">
    <w:p w14:paraId="6C0074FE" w14:textId="77777777" w:rsidR="00363D2E" w:rsidRDefault="00363D2E" w:rsidP="007D4B67">
      <w:pPr>
        <w:pStyle w:val="NoSpacing"/>
      </w:pPr>
      <w:r>
        <w:continuationSeparator/>
      </w:r>
    </w:p>
  </w:footnote>
  <w:footnote w:type="continuationNotice" w:id="1">
    <w:p w14:paraId="3A9B9114" w14:textId="77777777" w:rsidR="00363D2E" w:rsidRDefault="00363D2E" w:rsidP="007D4B67">
      <w:pPr>
        <w:pStyle w:val="NoSpacing"/>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24B80"/>
    <w:multiLevelType w:val="multilevel"/>
    <w:tmpl w:val="80D4DD62"/>
    <w:styleLink w:val="ListOrdered-Table11"/>
    <w:lvl w:ilvl="0">
      <w:start w:val="1"/>
      <w:numFmt w:val="decimal"/>
      <w:lvlText w:val="%1."/>
      <w:lvlJc w:val="left"/>
      <w:pPr>
        <w:ind w:left="288" w:hanging="288"/>
      </w:pPr>
      <w:rPr>
        <w:rFonts w:asciiTheme="majorHAnsi" w:hAnsiTheme="majorHAnsi" w:hint="default"/>
        <w:sz w:val="24"/>
      </w:rPr>
    </w:lvl>
    <w:lvl w:ilvl="1">
      <w:start w:val="1"/>
      <w:numFmt w:val="lowerLetter"/>
      <w:lvlText w:val="%2."/>
      <w:lvlJc w:val="left"/>
      <w:pPr>
        <w:ind w:left="576" w:hanging="288"/>
      </w:pPr>
      <w:rPr>
        <w:rFonts w:hint="default"/>
      </w:rPr>
    </w:lvl>
    <w:lvl w:ilvl="2">
      <w:start w:val="1"/>
      <w:numFmt w:val="lowerRoman"/>
      <w:lvlText w:val="%3."/>
      <w:lvlJc w:val="right"/>
      <w:pPr>
        <w:tabs>
          <w:tab w:val="num" w:pos="1008"/>
        </w:tabs>
        <w:ind w:left="864" w:hanging="144"/>
      </w:pPr>
      <w:rPr>
        <w:rFonts w:hint="default"/>
      </w:rPr>
    </w:lvl>
    <w:lvl w:ilvl="3">
      <w:start w:val="1"/>
      <w:numFmt w:val="decimal"/>
      <w:lvlText w:val="%4."/>
      <w:lvlJc w:val="left"/>
      <w:pPr>
        <w:ind w:left="1152" w:hanging="288"/>
      </w:pPr>
      <w:rPr>
        <w:rFonts w:hint="default"/>
        <w:b w:val="0"/>
        <w:i/>
      </w:rPr>
    </w:lvl>
    <w:lvl w:ilvl="4">
      <w:start w:val="1"/>
      <w:numFmt w:val="lowerLetter"/>
      <w:lvlText w:val="%5."/>
      <w:lvlJc w:val="left"/>
      <w:pPr>
        <w:ind w:left="1440" w:hanging="288"/>
      </w:pPr>
      <w:rPr>
        <w:rFonts w:hint="default"/>
        <w:b w:val="0"/>
        <w:i/>
      </w:rPr>
    </w:lvl>
    <w:lvl w:ilvl="5">
      <w:start w:val="1"/>
      <w:numFmt w:val="lowerRoman"/>
      <w:lvlText w:val="%6."/>
      <w:lvlJc w:val="right"/>
      <w:pPr>
        <w:tabs>
          <w:tab w:val="num" w:pos="1584"/>
        </w:tabs>
        <w:ind w:left="1728" w:hanging="144"/>
      </w:pPr>
      <w:rPr>
        <w:rFonts w:hint="default"/>
        <w:b w:val="0"/>
        <w:i/>
      </w:rPr>
    </w:lvl>
    <w:lvl w:ilvl="6">
      <w:start w:val="1"/>
      <w:numFmt w:val="decimal"/>
      <w:lvlText w:val="%7."/>
      <w:lvlJc w:val="left"/>
      <w:pPr>
        <w:ind w:left="2016" w:hanging="288"/>
      </w:pPr>
      <w:rPr>
        <w:rFonts w:hint="default"/>
      </w:rPr>
    </w:lvl>
    <w:lvl w:ilvl="7">
      <w:start w:val="1"/>
      <w:numFmt w:val="lowerLetter"/>
      <w:lvlText w:val="%8."/>
      <w:lvlJc w:val="left"/>
      <w:pPr>
        <w:ind w:left="2304" w:hanging="288"/>
      </w:pPr>
      <w:rPr>
        <w:rFonts w:hint="default"/>
      </w:rPr>
    </w:lvl>
    <w:lvl w:ilvl="8">
      <w:start w:val="1"/>
      <w:numFmt w:val="lowerRoman"/>
      <w:lvlText w:val="%9."/>
      <w:lvlJc w:val="right"/>
      <w:pPr>
        <w:tabs>
          <w:tab w:val="num" w:pos="2448"/>
        </w:tabs>
        <w:ind w:left="2592" w:hanging="144"/>
      </w:pPr>
      <w:rPr>
        <w:rFonts w:hint="default"/>
      </w:rPr>
    </w:lvl>
  </w:abstractNum>
  <w:abstractNum w:abstractNumId="1" w15:restartNumberingAfterBreak="0">
    <w:nsid w:val="041D0D86"/>
    <w:multiLevelType w:val="multilevel"/>
    <w:tmpl w:val="F814B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10A6C"/>
    <w:multiLevelType w:val="multilevel"/>
    <w:tmpl w:val="D4705556"/>
    <w:styleLink w:val="ListBullets-Table11"/>
    <w:lvl w:ilvl="0">
      <w:start w:val="1"/>
      <w:numFmt w:val="bullet"/>
      <w:lvlText w:val="•"/>
      <w:lvlJc w:val="left"/>
      <w:pPr>
        <w:ind w:left="288" w:hanging="288"/>
      </w:pPr>
      <w:rPr>
        <w:rFonts w:ascii="Calibri" w:hAnsi="Calibri" w:hint="default"/>
        <w:color w:val="00507F" w:themeColor="accent1"/>
        <w:sz w:val="20"/>
      </w:rPr>
    </w:lvl>
    <w:lvl w:ilvl="1">
      <w:start w:val="1"/>
      <w:numFmt w:val="bullet"/>
      <w:lvlText w:val="–"/>
      <w:lvlJc w:val="left"/>
      <w:pPr>
        <w:ind w:left="576" w:hanging="288"/>
      </w:pPr>
      <w:rPr>
        <w:rFonts w:ascii="Calibri" w:hAnsi="Calibri" w:hint="default"/>
        <w:color w:val="00507F" w:themeColor="accent1"/>
      </w:rPr>
    </w:lvl>
    <w:lvl w:ilvl="2">
      <w:start w:val="1"/>
      <w:numFmt w:val="bullet"/>
      <w:lvlText w:val="»"/>
      <w:lvlJc w:val="left"/>
      <w:pPr>
        <w:ind w:left="864" w:hanging="288"/>
      </w:pPr>
      <w:rPr>
        <w:rFonts w:ascii="Arial" w:hAnsi="Arial" w:hint="default"/>
        <w:color w:val="00507F" w:themeColor="accent1"/>
      </w:rPr>
    </w:lvl>
    <w:lvl w:ilvl="3">
      <w:start w:val="1"/>
      <w:numFmt w:val="bullet"/>
      <w:lvlText w:val="◦"/>
      <w:lvlJc w:val="left"/>
      <w:pPr>
        <w:ind w:left="1152" w:hanging="288"/>
      </w:pPr>
      <w:rPr>
        <w:rFonts w:ascii="Calibri" w:hAnsi="Calibri" w:hint="default"/>
        <w:color w:val="00507F" w:themeColor="accent1"/>
      </w:rPr>
    </w:lvl>
    <w:lvl w:ilvl="4">
      <w:start w:val="1"/>
      <w:numFmt w:val="bullet"/>
      <w:lvlText w:val="›"/>
      <w:lvlJc w:val="left"/>
      <w:pPr>
        <w:ind w:left="1440" w:hanging="288"/>
      </w:pPr>
      <w:rPr>
        <w:rFonts w:ascii="Calibri" w:hAnsi="Calibri" w:hint="default"/>
        <w:color w:val="00507F" w:themeColor="accent1"/>
      </w:rPr>
    </w:lvl>
    <w:lvl w:ilvl="5">
      <w:start w:val="1"/>
      <w:numFmt w:val="bullet"/>
      <w:lvlText w:val="‹"/>
      <w:lvlJc w:val="left"/>
      <w:pPr>
        <w:ind w:left="1728" w:hanging="288"/>
      </w:pPr>
      <w:rPr>
        <w:rFonts w:ascii="Calibri" w:hAnsi="Calibri" w:hint="default"/>
        <w:color w:val="00507F" w:themeColor="accent1"/>
      </w:rPr>
    </w:lvl>
    <w:lvl w:ilvl="6">
      <w:start w:val="1"/>
      <w:numFmt w:val="bullet"/>
      <w:lvlText w:val="«"/>
      <w:lvlJc w:val="left"/>
      <w:pPr>
        <w:ind w:left="2016" w:hanging="288"/>
      </w:pPr>
      <w:rPr>
        <w:rFonts w:ascii="Calibri" w:hAnsi="Calibri" w:hint="default"/>
        <w:color w:val="00507F" w:themeColor="accent1"/>
      </w:rPr>
    </w:lvl>
    <w:lvl w:ilvl="7">
      <w:start w:val="1"/>
      <w:numFmt w:val="bullet"/>
      <w:lvlText w:val="-"/>
      <w:lvlJc w:val="left"/>
      <w:pPr>
        <w:ind w:left="2304" w:hanging="288"/>
      </w:pPr>
      <w:rPr>
        <w:rFonts w:ascii="Calibri" w:hAnsi="Calibri" w:hint="default"/>
        <w:color w:val="00507F" w:themeColor="accent1"/>
      </w:rPr>
    </w:lvl>
    <w:lvl w:ilvl="8">
      <w:start w:val="1"/>
      <w:numFmt w:val="bullet"/>
      <w:lvlText w:val=""/>
      <w:lvlJc w:val="left"/>
      <w:pPr>
        <w:ind w:left="2592" w:hanging="288"/>
      </w:pPr>
      <w:rPr>
        <w:rFonts w:ascii="Wingdings" w:hAnsi="Wingdings" w:hint="default"/>
        <w:color w:val="00507F" w:themeColor="accent1"/>
      </w:rPr>
    </w:lvl>
  </w:abstractNum>
  <w:abstractNum w:abstractNumId="3" w15:restartNumberingAfterBreak="0">
    <w:nsid w:val="123A6632"/>
    <w:multiLevelType w:val="multilevel"/>
    <w:tmpl w:val="B8B6D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5C768C"/>
    <w:multiLevelType w:val="multilevel"/>
    <w:tmpl w:val="C47673D2"/>
    <w:numStyleLink w:val="ListBullets-Table10"/>
  </w:abstractNum>
  <w:abstractNum w:abstractNumId="5" w15:restartNumberingAfterBreak="0">
    <w:nsid w:val="1BDD24F7"/>
    <w:multiLevelType w:val="hybridMultilevel"/>
    <w:tmpl w:val="A94C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A94574"/>
    <w:multiLevelType w:val="multilevel"/>
    <w:tmpl w:val="6C66046C"/>
    <w:styleLink w:val="ListBullets-Body"/>
    <w:lvl w:ilvl="0">
      <w:start w:val="1"/>
      <w:numFmt w:val="lowerRoman"/>
      <w:lvlText w:val="%1."/>
      <w:lvlJc w:val="right"/>
      <w:pPr>
        <w:ind w:left="360" w:hanging="360"/>
      </w:pPr>
      <w:rPr>
        <w:rFonts w:hint="default"/>
        <w:b/>
        <w:i w:val="0"/>
      </w:rPr>
    </w:lvl>
    <w:lvl w:ilvl="1">
      <w:start w:val="1"/>
      <w:numFmt w:val="lowerLetter"/>
      <w:lvlText w:val="%2."/>
      <w:lvlJc w:val="left"/>
      <w:pPr>
        <w:ind w:left="720" w:hanging="360"/>
      </w:pPr>
      <w:rPr>
        <w:rFonts w:hint="default"/>
      </w:rPr>
    </w:lvl>
    <w:lvl w:ilvl="2">
      <w:start w:val="1"/>
      <w:numFmt w:val="lowerRoman"/>
      <w:lvlText w:val="%3."/>
      <w:lvlJc w:val="right"/>
      <w:pPr>
        <w:tabs>
          <w:tab w:val="num" w:pos="1296"/>
        </w:tabs>
        <w:ind w:left="1080" w:hanging="144"/>
      </w:pPr>
      <w:rPr>
        <w:rFonts w:hint="default"/>
      </w:rPr>
    </w:lvl>
    <w:lvl w:ilvl="3">
      <w:start w:val="1"/>
      <w:numFmt w:val="decimal"/>
      <w:lvlText w:val="%4."/>
      <w:lvlJc w:val="left"/>
      <w:pPr>
        <w:ind w:left="1440" w:hanging="360"/>
      </w:pPr>
      <w:rPr>
        <w:rFonts w:ascii="Times New Roman" w:eastAsiaTheme="minorHAnsi" w:hAnsi="Times New Roman" w:cs="Times New Roman"/>
      </w:rPr>
    </w:lvl>
    <w:lvl w:ilvl="4">
      <w:start w:val="1"/>
      <w:numFmt w:val="lowerLetter"/>
      <w:lvlText w:val="%5."/>
      <w:lvlJc w:val="left"/>
      <w:pPr>
        <w:ind w:left="1800" w:hanging="360"/>
      </w:pPr>
      <w:rPr>
        <w:rFonts w:hint="default"/>
      </w:rPr>
    </w:lvl>
    <w:lvl w:ilvl="5">
      <w:start w:val="1"/>
      <w:numFmt w:val="lowerRoman"/>
      <w:lvlText w:val="%6."/>
      <w:lvlJc w:val="right"/>
      <w:pPr>
        <w:tabs>
          <w:tab w:val="num" w:pos="2160"/>
        </w:tabs>
        <w:ind w:left="2160" w:hanging="14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tabs>
          <w:tab w:val="num" w:pos="3096"/>
        </w:tabs>
        <w:ind w:left="3240" w:hanging="144"/>
      </w:pPr>
      <w:rPr>
        <w:rFonts w:hint="default"/>
      </w:rPr>
    </w:lvl>
  </w:abstractNum>
  <w:abstractNum w:abstractNumId="7" w15:restartNumberingAfterBreak="0">
    <w:nsid w:val="1D3D634F"/>
    <w:multiLevelType w:val="hybridMultilevel"/>
    <w:tmpl w:val="793ED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E6666"/>
    <w:multiLevelType w:val="hybridMultilevel"/>
    <w:tmpl w:val="6C38287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1365064"/>
    <w:multiLevelType w:val="hybridMultilevel"/>
    <w:tmpl w:val="B49A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6E24B1"/>
    <w:multiLevelType w:val="hybridMultilevel"/>
    <w:tmpl w:val="9B2694C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1795F3B"/>
    <w:multiLevelType w:val="multilevel"/>
    <w:tmpl w:val="C1B2594C"/>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15:restartNumberingAfterBreak="0">
    <w:nsid w:val="23ED69CC"/>
    <w:multiLevelType w:val="multilevel"/>
    <w:tmpl w:val="4E1ACC16"/>
    <w:styleLink w:val="ListOrdered-Table10"/>
    <w:lvl w:ilvl="0">
      <w:start w:val="1"/>
      <w:numFmt w:val="decimal"/>
      <w:lvlText w:val="%1."/>
      <w:lvlJc w:val="left"/>
      <w:pPr>
        <w:ind w:left="360" w:hanging="360"/>
      </w:pPr>
      <w:rPr>
        <w:rFonts w:asciiTheme="minorHAnsi" w:hAnsiTheme="minorHAnsi" w:hint="default"/>
      </w:rPr>
    </w:lvl>
    <w:lvl w:ilvl="1">
      <w:start w:val="1"/>
      <w:numFmt w:val="lowerLetter"/>
      <w:lvlText w:val="%2."/>
      <w:lvlJc w:val="left"/>
      <w:pPr>
        <w:ind w:left="720" w:hanging="360"/>
      </w:pPr>
      <w:rPr>
        <w:rFonts w:hint="default"/>
      </w:rPr>
    </w:lvl>
    <w:lvl w:ilvl="2">
      <w:start w:val="1"/>
      <w:numFmt w:val="lowerRoman"/>
      <w:lvlText w:val="%3."/>
      <w:lvlJc w:val="right"/>
      <w:pPr>
        <w:tabs>
          <w:tab w:val="num" w:pos="1296"/>
        </w:tabs>
        <w:ind w:left="1080" w:hanging="144"/>
      </w:pPr>
      <w:rPr>
        <w:rFonts w:hint="default"/>
      </w:rPr>
    </w:lvl>
    <w:lvl w:ilvl="3">
      <w:start w:val="1"/>
      <w:numFmt w:val="decimal"/>
      <w:lvlText w:val="%4."/>
      <w:lvlJc w:val="left"/>
      <w:pPr>
        <w:ind w:left="1440" w:hanging="360"/>
      </w:pPr>
      <w:rPr>
        <w:rFonts w:ascii="Times New Roman" w:eastAsiaTheme="minorHAnsi" w:hAnsi="Times New Roman" w:cs="Times New Roman"/>
      </w:rPr>
    </w:lvl>
    <w:lvl w:ilvl="4">
      <w:start w:val="1"/>
      <w:numFmt w:val="lowerLetter"/>
      <w:lvlText w:val="%5."/>
      <w:lvlJc w:val="left"/>
      <w:pPr>
        <w:ind w:left="1800" w:hanging="360"/>
      </w:pPr>
      <w:rPr>
        <w:rFonts w:hint="default"/>
      </w:rPr>
    </w:lvl>
    <w:lvl w:ilvl="5">
      <w:start w:val="1"/>
      <w:numFmt w:val="lowerRoman"/>
      <w:lvlText w:val="%6."/>
      <w:lvlJc w:val="right"/>
      <w:pPr>
        <w:tabs>
          <w:tab w:val="num" w:pos="2160"/>
        </w:tabs>
        <w:ind w:left="2160" w:hanging="14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tabs>
          <w:tab w:val="num" w:pos="3096"/>
        </w:tabs>
        <w:ind w:left="3240" w:hanging="144"/>
      </w:pPr>
      <w:rPr>
        <w:rFonts w:hint="default"/>
      </w:rPr>
    </w:lvl>
  </w:abstractNum>
  <w:abstractNum w:abstractNumId="13" w15:restartNumberingAfterBreak="0">
    <w:nsid w:val="2D967EA2"/>
    <w:multiLevelType w:val="singleLevel"/>
    <w:tmpl w:val="04090019"/>
    <w:lvl w:ilvl="0">
      <w:start w:val="1"/>
      <w:numFmt w:val="lowerLetter"/>
      <w:pStyle w:val="Table11Bullet3"/>
      <w:lvlText w:val="%1."/>
      <w:lvlJc w:val="left"/>
      <w:pPr>
        <w:ind w:left="1440" w:hanging="360"/>
      </w:pPr>
      <w:rPr>
        <w:rFonts w:hint="default"/>
        <w:color w:val="00507F" w:themeColor="accent1"/>
      </w:rPr>
    </w:lvl>
  </w:abstractNum>
  <w:abstractNum w:abstractNumId="14" w15:restartNumberingAfterBreak="0">
    <w:nsid w:val="3FB54E12"/>
    <w:multiLevelType w:val="hybridMultilevel"/>
    <w:tmpl w:val="80F26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9640AE"/>
    <w:multiLevelType w:val="hybridMultilevel"/>
    <w:tmpl w:val="16588B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64743D6"/>
    <w:multiLevelType w:val="multilevel"/>
    <w:tmpl w:val="85989AE6"/>
    <w:lvl w:ilvl="0">
      <w:start w:val="1"/>
      <w:numFmt w:val="bullet"/>
      <w:lvlText w:val=""/>
      <w:lvlJc w:val="left"/>
      <w:pPr>
        <w:ind w:left="576" w:hanging="288"/>
      </w:pPr>
      <w:rPr>
        <w:rFonts w:ascii="Symbol" w:hAnsi="Symbol" w:hint="default"/>
        <w:i w:val="0"/>
        <w:iCs w:val="0"/>
      </w:rPr>
    </w:lvl>
    <w:lvl w:ilvl="1">
      <w:start w:val="1"/>
      <w:numFmt w:val="lowerLetter"/>
      <w:lvlText w:val="%2."/>
      <w:lvlJc w:val="left"/>
      <w:pPr>
        <w:ind w:left="864" w:hanging="288"/>
      </w:pPr>
      <w:rPr>
        <w:rFonts w:hint="default"/>
      </w:rPr>
    </w:lvl>
    <w:lvl w:ilvl="2">
      <w:start w:val="1"/>
      <w:numFmt w:val="lowerRoman"/>
      <w:lvlText w:val="%3."/>
      <w:lvlJc w:val="right"/>
      <w:pPr>
        <w:tabs>
          <w:tab w:val="num" w:pos="1296"/>
        </w:tabs>
        <w:ind w:left="1152" w:hanging="144"/>
      </w:pPr>
      <w:rPr>
        <w:rFonts w:hint="default"/>
      </w:rPr>
    </w:lvl>
    <w:lvl w:ilvl="3">
      <w:start w:val="1"/>
      <w:numFmt w:val="decimal"/>
      <w:lvlText w:val="%4."/>
      <w:lvlJc w:val="left"/>
      <w:pPr>
        <w:ind w:left="1440" w:hanging="288"/>
      </w:pPr>
      <w:rPr>
        <w:rFonts w:hint="default"/>
        <w:b w:val="0"/>
        <w:i/>
      </w:rPr>
    </w:lvl>
    <w:lvl w:ilvl="4">
      <w:start w:val="1"/>
      <w:numFmt w:val="lowerLetter"/>
      <w:lvlText w:val="%5."/>
      <w:lvlJc w:val="left"/>
      <w:pPr>
        <w:ind w:left="1728" w:hanging="288"/>
      </w:pPr>
      <w:rPr>
        <w:rFonts w:hint="default"/>
        <w:b w:val="0"/>
        <w:i/>
      </w:rPr>
    </w:lvl>
    <w:lvl w:ilvl="5">
      <w:start w:val="1"/>
      <w:numFmt w:val="lowerRoman"/>
      <w:lvlText w:val="%6."/>
      <w:lvlJc w:val="right"/>
      <w:pPr>
        <w:tabs>
          <w:tab w:val="num" w:pos="1872"/>
        </w:tabs>
        <w:ind w:left="2016" w:hanging="144"/>
      </w:pPr>
      <w:rPr>
        <w:rFonts w:hint="default"/>
        <w:b w:val="0"/>
        <w:i/>
      </w:rPr>
    </w:lvl>
    <w:lvl w:ilvl="6">
      <w:start w:val="1"/>
      <w:numFmt w:val="decimal"/>
      <w:lvlText w:val="%7."/>
      <w:lvlJc w:val="left"/>
      <w:pPr>
        <w:ind w:left="2304" w:hanging="288"/>
      </w:pPr>
      <w:rPr>
        <w:rFonts w:hint="default"/>
      </w:rPr>
    </w:lvl>
    <w:lvl w:ilvl="7">
      <w:start w:val="1"/>
      <w:numFmt w:val="lowerLetter"/>
      <w:lvlText w:val="%8."/>
      <w:lvlJc w:val="left"/>
      <w:pPr>
        <w:ind w:left="2592" w:hanging="288"/>
      </w:pPr>
      <w:rPr>
        <w:rFonts w:hint="default"/>
      </w:rPr>
    </w:lvl>
    <w:lvl w:ilvl="8">
      <w:start w:val="1"/>
      <w:numFmt w:val="lowerRoman"/>
      <w:lvlText w:val="%9."/>
      <w:lvlJc w:val="right"/>
      <w:pPr>
        <w:tabs>
          <w:tab w:val="num" w:pos="2736"/>
        </w:tabs>
        <w:ind w:left="2880" w:hanging="144"/>
      </w:pPr>
      <w:rPr>
        <w:rFonts w:hint="default"/>
      </w:rPr>
    </w:lvl>
  </w:abstractNum>
  <w:abstractNum w:abstractNumId="17" w15:restartNumberingAfterBreak="0">
    <w:nsid w:val="46480D06"/>
    <w:multiLevelType w:val="multilevel"/>
    <w:tmpl w:val="80D4DD62"/>
    <w:numStyleLink w:val="ListOrdered-Table11"/>
  </w:abstractNum>
  <w:abstractNum w:abstractNumId="18" w15:restartNumberingAfterBreak="0">
    <w:nsid w:val="47D450E4"/>
    <w:multiLevelType w:val="hybridMultilevel"/>
    <w:tmpl w:val="1DBC1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176D5E"/>
    <w:multiLevelType w:val="hybridMultilevel"/>
    <w:tmpl w:val="14789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A108BA"/>
    <w:multiLevelType w:val="hybridMultilevel"/>
    <w:tmpl w:val="1660D4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CDF3BA4"/>
    <w:multiLevelType w:val="hybridMultilevel"/>
    <w:tmpl w:val="6C3828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0B735F9"/>
    <w:multiLevelType w:val="multilevel"/>
    <w:tmpl w:val="894E1C92"/>
    <w:styleLink w:val="ListOrdered-Body"/>
    <w:lvl w:ilvl="0">
      <w:start w:val="1"/>
      <w:numFmt w:val="bullet"/>
      <w:lvlText w:val="•"/>
      <w:lvlJc w:val="left"/>
      <w:pPr>
        <w:ind w:left="288" w:hanging="288"/>
      </w:pPr>
      <w:rPr>
        <w:rFonts w:ascii="Calibri" w:hAnsi="Calibri" w:hint="default"/>
        <w:color w:val="00507F" w:themeColor="accent1"/>
      </w:rPr>
    </w:lvl>
    <w:lvl w:ilvl="1">
      <w:start w:val="1"/>
      <w:numFmt w:val="bullet"/>
      <w:lvlText w:val="–"/>
      <w:lvlJc w:val="left"/>
      <w:pPr>
        <w:ind w:left="576" w:hanging="288"/>
      </w:pPr>
      <w:rPr>
        <w:rFonts w:ascii="Calibri" w:hAnsi="Calibri" w:hint="default"/>
        <w:color w:val="00507F" w:themeColor="accent1"/>
      </w:rPr>
    </w:lvl>
    <w:lvl w:ilvl="2">
      <w:start w:val="1"/>
      <w:numFmt w:val="bullet"/>
      <w:lvlText w:val="»"/>
      <w:lvlJc w:val="left"/>
      <w:pPr>
        <w:ind w:left="864" w:hanging="288"/>
      </w:pPr>
      <w:rPr>
        <w:rFonts w:ascii="Arial" w:hAnsi="Arial" w:hint="default"/>
        <w:color w:val="00507F" w:themeColor="accent1"/>
      </w:rPr>
    </w:lvl>
    <w:lvl w:ilvl="3">
      <w:start w:val="1"/>
      <w:numFmt w:val="bullet"/>
      <w:lvlText w:val="◦"/>
      <w:lvlJc w:val="left"/>
      <w:pPr>
        <w:ind w:left="1152" w:hanging="288"/>
      </w:pPr>
      <w:rPr>
        <w:rFonts w:ascii="Calibri" w:hAnsi="Calibri" w:hint="default"/>
        <w:color w:val="00507F" w:themeColor="accent1"/>
      </w:rPr>
    </w:lvl>
    <w:lvl w:ilvl="4">
      <w:start w:val="1"/>
      <w:numFmt w:val="bullet"/>
      <w:lvlText w:val="›"/>
      <w:lvlJc w:val="left"/>
      <w:pPr>
        <w:ind w:left="1440" w:hanging="288"/>
      </w:pPr>
      <w:rPr>
        <w:rFonts w:ascii="Calibri" w:hAnsi="Calibri" w:hint="default"/>
        <w:color w:val="00507F" w:themeColor="accent1"/>
      </w:rPr>
    </w:lvl>
    <w:lvl w:ilvl="5">
      <w:start w:val="1"/>
      <w:numFmt w:val="bullet"/>
      <w:lvlText w:val="‹"/>
      <w:lvlJc w:val="left"/>
      <w:pPr>
        <w:ind w:left="1728" w:hanging="288"/>
      </w:pPr>
      <w:rPr>
        <w:rFonts w:ascii="Calibri" w:hAnsi="Calibri" w:hint="default"/>
        <w:color w:val="00507F" w:themeColor="accent1"/>
      </w:rPr>
    </w:lvl>
    <w:lvl w:ilvl="6">
      <w:start w:val="1"/>
      <w:numFmt w:val="bullet"/>
      <w:lvlText w:val="«"/>
      <w:lvlJc w:val="left"/>
      <w:pPr>
        <w:ind w:left="2016" w:hanging="288"/>
      </w:pPr>
      <w:rPr>
        <w:rFonts w:ascii="Calibri" w:hAnsi="Calibri" w:hint="default"/>
        <w:color w:val="00507F" w:themeColor="accent1"/>
      </w:rPr>
    </w:lvl>
    <w:lvl w:ilvl="7">
      <w:start w:val="1"/>
      <w:numFmt w:val="bullet"/>
      <w:lvlText w:val="-"/>
      <w:lvlJc w:val="left"/>
      <w:pPr>
        <w:ind w:left="2304" w:hanging="288"/>
      </w:pPr>
      <w:rPr>
        <w:rFonts w:ascii="Calibri" w:hAnsi="Calibri" w:hint="default"/>
        <w:color w:val="00507F" w:themeColor="accent1"/>
      </w:rPr>
    </w:lvl>
    <w:lvl w:ilvl="8">
      <w:start w:val="1"/>
      <w:numFmt w:val="bullet"/>
      <w:lvlText w:val=""/>
      <w:lvlJc w:val="left"/>
      <w:pPr>
        <w:ind w:left="2592" w:hanging="288"/>
      </w:pPr>
      <w:rPr>
        <w:rFonts w:ascii="Wingdings" w:hAnsi="Wingdings" w:hint="default"/>
        <w:color w:val="00507F" w:themeColor="accent1"/>
      </w:rPr>
    </w:lvl>
  </w:abstractNum>
  <w:abstractNum w:abstractNumId="23" w15:restartNumberingAfterBreak="0">
    <w:nsid w:val="55C51E8C"/>
    <w:multiLevelType w:val="multilevel"/>
    <w:tmpl w:val="B7247B38"/>
    <w:styleLink w:val="CurrentList1"/>
    <w:lvl w:ilvl="0">
      <w:start w:val="1"/>
      <w:numFmt w:val="decimal"/>
      <w:lvlText w:val="%1."/>
      <w:lvlJc w:val="left"/>
      <w:pPr>
        <w:ind w:left="-1752" w:hanging="288"/>
      </w:pPr>
      <w:rPr>
        <w:rFonts w:asciiTheme="majorHAnsi" w:hAnsiTheme="majorHAnsi" w:hint="default"/>
      </w:rPr>
    </w:lvl>
    <w:lvl w:ilvl="1">
      <w:start w:val="1"/>
      <w:numFmt w:val="lowerLetter"/>
      <w:lvlText w:val="%2."/>
      <w:lvlJc w:val="left"/>
      <w:pPr>
        <w:ind w:left="-1464" w:hanging="288"/>
      </w:pPr>
      <w:rPr>
        <w:rFonts w:hint="default"/>
      </w:rPr>
    </w:lvl>
    <w:lvl w:ilvl="2">
      <w:start w:val="1"/>
      <w:numFmt w:val="lowerRoman"/>
      <w:lvlText w:val="%3."/>
      <w:lvlJc w:val="right"/>
      <w:pPr>
        <w:tabs>
          <w:tab w:val="num" w:pos="-1032"/>
        </w:tabs>
        <w:ind w:left="-1176" w:hanging="144"/>
      </w:pPr>
      <w:rPr>
        <w:rFonts w:hint="default"/>
      </w:rPr>
    </w:lvl>
    <w:lvl w:ilvl="3">
      <w:start w:val="1"/>
      <w:numFmt w:val="decimal"/>
      <w:lvlText w:val="%4."/>
      <w:lvlJc w:val="left"/>
      <w:pPr>
        <w:ind w:left="-888" w:hanging="288"/>
      </w:pPr>
      <w:rPr>
        <w:rFonts w:hint="default"/>
        <w:b w:val="0"/>
        <w:i/>
      </w:rPr>
    </w:lvl>
    <w:lvl w:ilvl="4">
      <w:start w:val="1"/>
      <w:numFmt w:val="lowerLetter"/>
      <w:lvlText w:val="%5."/>
      <w:lvlJc w:val="left"/>
      <w:pPr>
        <w:ind w:left="-600" w:hanging="288"/>
      </w:pPr>
      <w:rPr>
        <w:rFonts w:hint="default"/>
        <w:b w:val="0"/>
        <w:i/>
      </w:rPr>
    </w:lvl>
    <w:lvl w:ilvl="5">
      <w:start w:val="1"/>
      <w:numFmt w:val="lowerRoman"/>
      <w:lvlText w:val="%6."/>
      <w:lvlJc w:val="right"/>
      <w:pPr>
        <w:tabs>
          <w:tab w:val="num" w:pos="-456"/>
        </w:tabs>
        <w:ind w:left="-312" w:hanging="144"/>
      </w:pPr>
      <w:rPr>
        <w:rFonts w:hint="default"/>
        <w:b w:val="0"/>
        <w:i/>
      </w:rPr>
    </w:lvl>
    <w:lvl w:ilvl="6">
      <w:start w:val="1"/>
      <w:numFmt w:val="decimal"/>
      <w:lvlText w:val="%7."/>
      <w:lvlJc w:val="left"/>
      <w:pPr>
        <w:ind w:left="-24" w:hanging="288"/>
      </w:pPr>
      <w:rPr>
        <w:rFonts w:hint="default"/>
      </w:rPr>
    </w:lvl>
    <w:lvl w:ilvl="7">
      <w:start w:val="1"/>
      <w:numFmt w:val="lowerLetter"/>
      <w:lvlText w:val="%8."/>
      <w:lvlJc w:val="left"/>
      <w:pPr>
        <w:ind w:left="264" w:hanging="288"/>
      </w:pPr>
      <w:rPr>
        <w:rFonts w:hint="default"/>
      </w:rPr>
    </w:lvl>
    <w:lvl w:ilvl="8">
      <w:start w:val="1"/>
      <w:numFmt w:val="lowerRoman"/>
      <w:lvlText w:val="%9."/>
      <w:lvlJc w:val="right"/>
      <w:pPr>
        <w:tabs>
          <w:tab w:val="num" w:pos="408"/>
        </w:tabs>
        <w:ind w:left="552" w:hanging="144"/>
      </w:pPr>
      <w:rPr>
        <w:rFonts w:hint="default"/>
      </w:rPr>
    </w:lvl>
  </w:abstractNum>
  <w:abstractNum w:abstractNumId="24" w15:restartNumberingAfterBreak="0">
    <w:nsid w:val="5A2451E9"/>
    <w:multiLevelType w:val="hybridMultilevel"/>
    <w:tmpl w:val="43E4E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284597"/>
    <w:multiLevelType w:val="hybridMultilevel"/>
    <w:tmpl w:val="D20CA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BD0429"/>
    <w:multiLevelType w:val="multilevel"/>
    <w:tmpl w:val="6C66046C"/>
    <w:numStyleLink w:val="ListBullets-Body"/>
  </w:abstractNum>
  <w:abstractNum w:abstractNumId="27" w15:restartNumberingAfterBreak="0">
    <w:nsid w:val="5CC77ABA"/>
    <w:multiLevelType w:val="hybridMultilevel"/>
    <w:tmpl w:val="A73064C4"/>
    <w:styleLink w:val="CurrentList2"/>
    <w:lvl w:ilvl="0" w:tplc="0409001B">
      <w:start w:val="1"/>
      <w:numFmt w:val="lowerRoman"/>
      <w:lvlText w:val="%1."/>
      <w:lvlJc w:val="right"/>
      <w:pPr>
        <w:ind w:left="1980" w:hanging="360"/>
      </w:pPr>
      <w:rPr>
        <w:rFonts w:hint="default"/>
        <w:b/>
        <w:i w:val="0"/>
        <w:sz w:val="22"/>
      </w:rPr>
    </w:lvl>
    <w:lvl w:ilvl="1" w:tplc="FFFFFFFF">
      <w:start w:val="1"/>
      <w:numFmt w:val="lowerLetter"/>
      <w:lvlText w:val="%2."/>
      <w:lvlJc w:val="left"/>
      <w:pPr>
        <w:ind w:left="720" w:hanging="360"/>
      </w:pPr>
    </w:lvl>
    <w:lvl w:ilvl="2" w:tplc="0409001B">
      <w:start w:val="1"/>
      <w:numFmt w:val="lowerRoman"/>
      <w:lvlText w:val="%3."/>
      <w:lvlJc w:val="right"/>
      <w:pPr>
        <w:ind w:left="936" w:hanging="360"/>
      </w:pPr>
    </w:lvl>
    <w:lvl w:ilvl="3" w:tplc="0409001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5ED26277"/>
    <w:multiLevelType w:val="hybridMultilevel"/>
    <w:tmpl w:val="52620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650CA7"/>
    <w:multiLevelType w:val="multilevel"/>
    <w:tmpl w:val="4B30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0756DB"/>
    <w:multiLevelType w:val="multilevel"/>
    <w:tmpl w:val="C47673D2"/>
    <w:styleLink w:val="ListBullets-Table10"/>
    <w:lvl w:ilvl="0">
      <w:start w:val="1"/>
      <w:numFmt w:val="bullet"/>
      <w:lvlText w:val=""/>
      <w:lvlJc w:val="left"/>
      <w:pPr>
        <w:ind w:left="360" w:hanging="360"/>
      </w:pPr>
      <w:rPr>
        <w:rFonts w:ascii="Symbol" w:hAnsi="Symbol" w:hint="default"/>
        <w:color w:val="00507F" w:themeColor="accent1"/>
      </w:rPr>
    </w:lvl>
    <w:lvl w:ilvl="1">
      <w:start w:val="1"/>
      <w:numFmt w:val="bullet"/>
      <w:lvlText w:val="–"/>
      <w:lvlJc w:val="left"/>
      <w:pPr>
        <w:ind w:left="720" w:hanging="360"/>
      </w:pPr>
      <w:rPr>
        <w:rFonts w:ascii="Calibri" w:hAnsi="Calibri" w:hint="default"/>
        <w:color w:val="00507F" w:themeColor="accent1"/>
      </w:rPr>
    </w:lvl>
    <w:lvl w:ilvl="2">
      <w:start w:val="1"/>
      <w:numFmt w:val="bullet"/>
      <w:lvlText w:val="»"/>
      <w:lvlJc w:val="left"/>
      <w:pPr>
        <w:ind w:left="1080" w:hanging="360"/>
      </w:pPr>
      <w:rPr>
        <w:rFonts w:ascii="Calibri" w:hAnsi="Calibri" w:hint="default"/>
        <w:color w:val="00507F" w:themeColor="accent1"/>
      </w:rPr>
    </w:lvl>
    <w:lvl w:ilvl="3">
      <w:start w:val="1"/>
      <w:numFmt w:val="bullet"/>
      <w:lvlText w:val="◦"/>
      <w:lvlJc w:val="left"/>
      <w:pPr>
        <w:ind w:left="1440" w:hanging="360"/>
      </w:pPr>
      <w:rPr>
        <w:rFonts w:ascii="Calibri" w:hAnsi="Calibri" w:hint="default"/>
        <w:color w:val="00507F" w:themeColor="accent1"/>
      </w:rPr>
    </w:lvl>
    <w:lvl w:ilvl="4">
      <w:start w:val="1"/>
      <w:numFmt w:val="bullet"/>
      <w:lvlText w:val="›"/>
      <w:lvlJc w:val="left"/>
      <w:pPr>
        <w:ind w:left="1800" w:hanging="360"/>
      </w:pPr>
      <w:rPr>
        <w:rFonts w:ascii="Calibri" w:hAnsi="Calibri" w:hint="default"/>
        <w:color w:val="00507F" w:themeColor="accent1"/>
      </w:rPr>
    </w:lvl>
    <w:lvl w:ilvl="5">
      <w:start w:val="1"/>
      <w:numFmt w:val="bullet"/>
      <w:lvlText w:val="‹"/>
      <w:lvlJc w:val="left"/>
      <w:pPr>
        <w:ind w:left="2160" w:hanging="360"/>
      </w:pPr>
      <w:rPr>
        <w:rFonts w:ascii="Calibri" w:hAnsi="Calibri" w:hint="default"/>
        <w:color w:val="00507F" w:themeColor="accent1"/>
      </w:rPr>
    </w:lvl>
    <w:lvl w:ilvl="6">
      <w:start w:val="1"/>
      <w:numFmt w:val="bullet"/>
      <w:lvlText w:val="«"/>
      <w:lvlJc w:val="left"/>
      <w:pPr>
        <w:ind w:left="2520" w:hanging="360"/>
      </w:pPr>
      <w:rPr>
        <w:rFonts w:ascii="Calibri" w:hAnsi="Calibri" w:hint="default"/>
        <w:color w:val="00507F" w:themeColor="accent1"/>
      </w:rPr>
    </w:lvl>
    <w:lvl w:ilvl="7">
      <w:start w:val="1"/>
      <w:numFmt w:val="bullet"/>
      <w:lvlText w:val="-"/>
      <w:lvlJc w:val="left"/>
      <w:pPr>
        <w:ind w:left="2880" w:hanging="360"/>
      </w:pPr>
      <w:rPr>
        <w:rFonts w:ascii="Calibri" w:hAnsi="Calibri" w:hint="default"/>
        <w:color w:val="00507F" w:themeColor="accent1"/>
      </w:rPr>
    </w:lvl>
    <w:lvl w:ilvl="8">
      <w:start w:val="1"/>
      <w:numFmt w:val="bullet"/>
      <w:lvlText w:val=""/>
      <w:lvlJc w:val="left"/>
      <w:pPr>
        <w:ind w:left="3240" w:hanging="360"/>
      </w:pPr>
      <w:rPr>
        <w:rFonts w:ascii="Wingdings" w:hAnsi="Wingdings" w:hint="default"/>
        <w:color w:val="00507F" w:themeColor="accent1"/>
      </w:rPr>
    </w:lvl>
  </w:abstractNum>
  <w:abstractNum w:abstractNumId="31" w15:restartNumberingAfterBreak="0">
    <w:nsid w:val="6FC94CE4"/>
    <w:multiLevelType w:val="multilevel"/>
    <w:tmpl w:val="0DD29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2C0152"/>
    <w:multiLevelType w:val="hybridMultilevel"/>
    <w:tmpl w:val="937C714C"/>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F8755D"/>
    <w:multiLevelType w:val="hybridMultilevel"/>
    <w:tmpl w:val="6882AD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45B18F9"/>
    <w:multiLevelType w:val="hybridMultilevel"/>
    <w:tmpl w:val="6F4AF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3D10E1"/>
    <w:multiLevelType w:val="hybridMultilevel"/>
    <w:tmpl w:val="631EF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8C6DAE"/>
    <w:multiLevelType w:val="hybridMultilevel"/>
    <w:tmpl w:val="E1C25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A337CF"/>
    <w:multiLevelType w:val="hybridMultilevel"/>
    <w:tmpl w:val="60EA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F73646"/>
    <w:multiLevelType w:val="hybridMultilevel"/>
    <w:tmpl w:val="1E1A3EB4"/>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92206759">
    <w:abstractNumId w:val="6"/>
  </w:num>
  <w:num w:numId="2" w16cid:durableId="1103962276">
    <w:abstractNumId w:val="30"/>
  </w:num>
  <w:num w:numId="3" w16cid:durableId="1606688028">
    <w:abstractNumId w:val="2"/>
  </w:num>
  <w:num w:numId="4" w16cid:durableId="283732847">
    <w:abstractNumId w:val="22"/>
  </w:num>
  <w:num w:numId="5" w16cid:durableId="744378041">
    <w:abstractNumId w:val="12"/>
  </w:num>
  <w:num w:numId="6" w16cid:durableId="529806383">
    <w:abstractNumId w:val="0"/>
  </w:num>
  <w:num w:numId="7" w16cid:durableId="679771994">
    <w:abstractNumId w:val="26"/>
  </w:num>
  <w:num w:numId="8" w16cid:durableId="1308434821">
    <w:abstractNumId w:val="11"/>
  </w:num>
  <w:num w:numId="9" w16cid:durableId="1028335295">
    <w:abstractNumId w:val="4"/>
  </w:num>
  <w:num w:numId="10" w16cid:durableId="971978727">
    <w:abstractNumId w:val="13"/>
  </w:num>
  <w:num w:numId="11" w16cid:durableId="1804690087">
    <w:abstractNumId w:val="17"/>
  </w:num>
  <w:num w:numId="12" w16cid:durableId="242490342">
    <w:abstractNumId w:val="23"/>
  </w:num>
  <w:num w:numId="13" w16cid:durableId="114182653">
    <w:abstractNumId w:val="27"/>
  </w:num>
  <w:num w:numId="14" w16cid:durableId="1072384260">
    <w:abstractNumId w:val="25"/>
  </w:num>
  <w:num w:numId="15" w16cid:durableId="1647052619">
    <w:abstractNumId w:val="36"/>
  </w:num>
  <w:num w:numId="16" w16cid:durableId="163906456">
    <w:abstractNumId w:val="7"/>
  </w:num>
  <w:num w:numId="17" w16cid:durableId="1161458947">
    <w:abstractNumId w:val="1"/>
  </w:num>
  <w:num w:numId="18" w16cid:durableId="1656379338">
    <w:abstractNumId w:val="3"/>
  </w:num>
  <w:num w:numId="19" w16cid:durableId="1281256197">
    <w:abstractNumId w:val="29"/>
  </w:num>
  <w:num w:numId="20" w16cid:durableId="1749576505">
    <w:abstractNumId w:val="31"/>
  </w:num>
  <w:num w:numId="21" w16cid:durableId="1365248806">
    <w:abstractNumId w:val="34"/>
  </w:num>
  <w:num w:numId="22" w16cid:durableId="1522548059">
    <w:abstractNumId w:val="5"/>
  </w:num>
  <w:num w:numId="23" w16cid:durableId="899363274">
    <w:abstractNumId w:val="18"/>
  </w:num>
  <w:num w:numId="24" w16cid:durableId="1200782847">
    <w:abstractNumId w:val="35"/>
  </w:num>
  <w:num w:numId="25" w16cid:durableId="1474911387">
    <w:abstractNumId w:val="28"/>
  </w:num>
  <w:num w:numId="26" w16cid:durableId="1974023793">
    <w:abstractNumId w:val="19"/>
  </w:num>
  <w:num w:numId="27" w16cid:durableId="863323720">
    <w:abstractNumId w:val="37"/>
  </w:num>
  <w:num w:numId="28" w16cid:durableId="1086343218">
    <w:abstractNumId w:val="24"/>
  </w:num>
  <w:num w:numId="29" w16cid:durableId="2110811330">
    <w:abstractNumId w:val="9"/>
  </w:num>
  <w:num w:numId="30" w16cid:durableId="1153595846">
    <w:abstractNumId w:val="10"/>
  </w:num>
  <w:num w:numId="31" w16cid:durableId="1608194950">
    <w:abstractNumId w:val="21"/>
  </w:num>
  <w:num w:numId="32" w16cid:durableId="207492662">
    <w:abstractNumId w:val="16"/>
  </w:num>
  <w:num w:numId="33" w16cid:durableId="1304117915">
    <w:abstractNumId w:val="14"/>
  </w:num>
  <w:num w:numId="34" w16cid:durableId="2058624158">
    <w:abstractNumId w:val="8"/>
  </w:num>
  <w:num w:numId="35" w16cid:durableId="469909275">
    <w:abstractNumId w:val="32"/>
  </w:num>
  <w:num w:numId="36" w16cid:durableId="492913933">
    <w:abstractNumId w:val="38"/>
  </w:num>
  <w:num w:numId="37" w16cid:durableId="256838991">
    <w:abstractNumId w:val="15"/>
  </w:num>
  <w:num w:numId="38" w16cid:durableId="1317611951">
    <w:abstractNumId w:val="20"/>
  </w:num>
  <w:num w:numId="39" w16cid:durableId="1358237088">
    <w:abstractNumId w:val="3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84A"/>
    <w:rsid w:val="00000B51"/>
    <w:rsid w:val="00001A3F"/>
    <w:rsid w:val="00002987"/>
    <w:rsid w:val="0000317E"/>
    <w:rsid w:val="00004792"/>
    <w:rsid w:val="00005082"/>
    <w:rsid w:val="000066E0"/>
    <w:rsid w:val="0000695C"/>
    <w:rsid w:val="00006CA2"/>
    <w:rsid w:val="0001197F"/>
    <w:rsid w:val="000140CD"/>
    <w:rsid w:val="000155BA"/>
    <w:rsid w:val="00015B10"/>
    <w:rsid w:val="00016CDB"/>
    <w:rsid w:val="000171A4"/>
    <w:rsid w:val="000173AA"/>
    <w:rsid w:val="0002011A"/>
    <w:rsid w:val="000204AC"/>
    <w:rsid w:val="00020A6D"/>
    <w:rsid w:val="00020B87"/>
    <w:rsid w:val="0002228E"/>
    <w:rsid w:val="000228DA"/>
    <w:rsid w:val="00022968"/>
    <w:rsid w:val="00022FF0"/>
    <w:rsid w:val="00023AD2"/>
    <w:rsid w:val="000250C0"/>
    <w:rsid w:val="00027D9A"/>
    <w:rsid w:val="00030B0D"/>
    <w:rsid w:val="00031745"/>
    <w:rsid w:val="00032A3D"/>
    <w:rsid w:val="00034C66"/>
    <w:rsid w:val="00035144"/>
    <w:rsid w:val="00040130"/>
    <w:rsid w:val="0004214F"/>
    <w:rsid w:val="000437E0"/>
    <w:rsid w:val="0004387C"/>
    <w:rsid w:val="0004651B"/>
    <w:rsid w:val="0004654C"/>
    <w:rsid w:val="00047B33"/>
    <w:rsid w:val="0005073E"/>
    <w:rsid w:val="000511C5"/>
    <w:rsid w:val="00054C98"/>
    <w:rsid w:val="00056BCA"/>
    <w:rsid w:val="00057627"/>
    <w:rsid w:val="00057CFC"/>
    <w:rsid w:val="0006178A"/>
    <w:rsid w:val="0006574D"/>
    <w:rsid w:val="000709D0"/>
    <w:rsid w:val="00071F5C"/>
    <w:rsid w:val="00073958"/>
    <w:rsid w:val="00075919"/>
    <w:rsid w:val="00077D11"/>
    <w:rsid w:val="00077FF0"/>
    <w:rsid w:val="00081FFC"/>
    <w:rsid w:val="0008445E"/>
    <w:rsid w:val="00085087"/>
    <w:rsid w:val="000851AA"/>
    <w:rsid w:val="000861B1"/>
    <w:rsid w:val="00086278"/>
    <w:rsid w:val="00087C83"/>
    <w:rsid w:val="00090F12"/>
    <w:rsid w:val="00092CA8"/>
    <w:rsid w:val="00093DAB"/>
    <w:rsid w:val="000945B6"/>
    <w:rsid w:val="00094A4E"/>
    <w:rsid w:val="00094D9C"/>
    <w:rsid w:val="00094F13"/>
    <w:rsid w:val="00095524"/>
    <w:rsid w:val="000955FB"/>
    <w:rsid w:val="000979A9"/>
    <w:rsid w:val="000A04C3"/>
    <w:rsid w:val="000A1E99"/>
    <w:rsid w:val="000A3AFD"/>
    <w:rsid w:val="000A4E02"/>
    <w:rsid w:val="000A5484"/>
    <w:rsid w:val="000B0039"/>
    <w:rsid w:val="000B0462"/>
    <w:rsid w:val="000B2DD8"/>
    <w:rsid w:val="000B3127"/>
    <w:rsid w:val="000B53E3"/>
    <w:rsid w:val="000B5404"/>
    <w:rsid w:val="000B5DFD"/>
    <w:rsid w:val="000B664F"/>
    <w:rsid w:val="000C1E8E"/>
    <w:rsid w:val="000C23D1"/>
    <w:rsid w:val="000C4A0B"/>
    <w:rsid w:val="000C4C8A"/>
    <w:rsid w:val="000C5403"/>
    <w:rsid w:val="000C65E8"/>
    <w:rsid w:val="000C754A"/>
    <w:rsid w:val="000D0C71"/>
    <w:rsid w:val="000D2900"/>
    <w:rsid w:val="000D3F78"/>
    <w:rsid w:val="000D3F99"/>
    <w:rsid w:val="000D6697"/>
    <w:rsid w:val="000D6B3C"/>
    <w:rsid w:val="000E0125"/>
    <w:rsid w:val="000E268F"/>
    <w:rsid w:val="000E3EDB"/>
    <w:rsid w:val="000E43D2"/>
    <w:rsid w:val="000E440C"/>
    <w:rsid w:val="000E4C78"/>
    <w:rsid w:val="000E61F1"/>
    <w:rsid w:val="000E7F65"/>
    <w:rsid w:val="000F2437"/>
    <w:rsid w:val="000F366A"/>
    <w:rsid w:val="000F421B"/>
    <w:rsid w:val="000F59AC"/>
    <w:rsid w:val="000F7223"/>
    <w:rsid w:val="000F7DA3"/>
    <w:rsid w:val="00101727"/>
    <w:rsid w:val="00101A45"/>
    <w:rsid w:val="00101CB6"/>
    <w:rsid w:val="00102C89"/>
    <w:rsid w:val="00103A2E"/>
    <w:rsid w:val="00104FA6"/>
    <w:rsid w:val="00105C6E"/>
    <w:rsid w:val="00105FBF"/>
    <w:rsid w:val="00106060"/>
    <w:rsid w:val="00107655"/>
    <w:rsid w:val="00110279"/>
    <w:rsid w:val="001109B2"/>
    <w:rsid w:val="00111F6B"/>
    <w:rsid w:val="00112849"/>
    <w:rsid w:val="00114D0C"/>
    <w:rsid w:val="001152E0"/>
    <w:rsid w:val="001154E9"/>
    <w:rsid w:val="00115963"/>
    <w:rsid w:val="00117671"/>
    <w:rsid w:val="00117F67"/>
    <w:rsid w:val="0012032C"/>
    <w:rsid w:val="00120CF7"/>
    <w:rsid w:val="00121E44"/>
    <w:rsid w:val="00123772"/>
    <w:rsid w:val="001255E4"/>
    <w:rsid w:val="00126609"/>
    <w:rsid w:val="001266E6"/>
    <w:rsid w:val="0012695A"/>
    <w:rsid w:val="00127041"/>
    <w:rsid w:val="001277D8"/>
    <w:rsid w:val="00127D7A"/>
    <w:rsid w:val="00127DB8"/>
    <w:rsid w:val="001313A0"/>
    <w:rsid w:val="0013213D"/>
    <w:rsid w:val="0013235B"/>
    <w:rsid w:val="0013388B"/>
    <w:rsid w:val="00133A87"/>
    <w:rsid w:val="00134961"/>
    <w:rsid w:val="00135F0C"/>
    <w:rsid w:val="00136089"/>
    <w:rsid w:val="00136809"/>
    <w:rsid w:val="0013695A"/>
    <w:rsid w:val="00137AE6"/>
    <w:rsid w:val="00140830"/>
    <w:rsid w:val="001426AC"/>
    <w:rsid w:val="0014392D"/>
    <w:rsid w:val="001444C5"/>
    <w:rsid w:val="00145D28"/>
    <w:rsid w:val="00146BAA"/>
    <w:rsid w:val="00146F7D"/>
    <w:rsid w:val="0015030C"/>
    <w:rsid w:val="00150B7A"/>
    <w:rsid w:val="001534EA"/>
    <w:rsid w:val="00153AAE"/>
    <w:rsid w:val="001546B0"/>
    <w:rsid w:val="00155107"/>
    <w:rsid w:val="001558E5"/>
    <w:rsid w:val="00155B83"/>
    <w:rsid w:val="00155C96"/>
    <w:rsid w:val="00155CB1"/>
    <w:rsid w:val="001577A6"/>
    <w:rsid w:val="00157B84"/>
    <w:rsid w:val="0016032A"/>
    <w:rsid w:val="001627C7"/>
    <w:rsid w:val="00163ACD"/>
    <w:rsid w:val="00163C1E"/>
    <w:rsid w:val="00163FD1"/>
    <w:rsid w:val="001661F9"/>
    <w:rsid w:val="001663FE"/>
    <w:rsid w:val="001668F6"/>
    <w:rsid w:val="00170706"/>
    <w:rsid w:val="0017072D"/>
    <w:rsid w:val="001708B5"/>
    <w:rsid w:val="0017150A"/>
    <w:rsid w:val="0017170A"/>
    <w:rsid w:val="00172424"/>
    <w:rsid w:val="00173245"/>
    <w:rsid w:val="00176922"/>
    <w:rsid w:val="00176971"/>
    <w:rsid w:val="00176E33"/>
    <w:rsid w:val="00177A1D"/>
    <w:rsid w:val="00181EA9"/>
    <w:rsid w:val="0018419F"/>
    <w:rsid w:val="001876F3"/>
    <w:rsid w:val="00190677"/>
    <w:rsid w:val="00191C87"/>
    <w:rsid w:val="00191FC8"/>
    <w:rsid w:val="0019238F"/>
    <w:rsid w:val="00193317"/>
    <w:rsid w:val="00193793"/>
    <w:rsid w:val="001938A1"/>
    <w:rsid w:val="0019460C"/>
    <w:rsid w:val="001958DD"/>
    <w:rsid w:val="0019688C"/>
    <w:rsid w:val="001A0096"/>
    <w:rsid w:val="001A09B4"/>
    <w:rsid w:val="001A0C0C"/>
    <w:rsid w:val="001A0E10"/>
    <w:rsid w:val="001A10B3"/>
    <w:rsid w:val="001A29C7"/>
    <w:rsid w:val="001A32BD"/>
    <w:rsid w:val="001A3A4F"/>
    <w:rsid w:val="001A50AF"/>
    <w:rsid w:val="001A5DA9"/>
    <w:rsid w:val="001A6991"/>
    <w:rsid w:val="001A69C0"/>
    <w:rsid w:val="001A6AF1"/>
    <w:rsid w:val="001A7724"/>
    <w:rsid w:val="001A7B8F"/>
    <w:rsid w:val="001B073A"/>
    <w:rsid w:val="001B111D"/>
    <w:rsid w:val="001B152E"/>
    <w:rsid w:val="001B1710"/>
    <w:rsid w:val="001B1F45"/>
    <w:rsid w:val="001B2A16"/>
    <w:rsid w:val="001B356E"/>
    <w:rsid w:val="001B417B"/>
    <w:rsid w:val="001B635A"/>
    <w:rsid w:val="001C0A02"/>
    <w:rsid w:val="001C0C67"/>
    <w:rsid w:val="001C1D24"/>
    <w:rsid w:val="001C222A"/>
    <w:rsid w:val="001C45A4"/>
    <w:rsid w:val="001D0421"/>
    <w:rsid w:val="001D1D91"/>
    <w:rsid w:val="001D3B4A"/>
    <w:rsid w:val="001D3F64"/>
    <w:rsid w:val="001D4947"/>
    <w:rsid w:val="001D49C5"/>
    <w:rsid w:val="001D4E91"/>
    <w:rsid w:val="001D684E"/>
    <w:rsid w:val="001D7CB7"/>
    <w:rsid w:val="001E044C"/>
    <w:rsid w:val="001E1DB8"/>
    <w:rsid w:val="001E225C"/>
    <w:rsid w:val="001E3916"/>
    <w:rsid w:val="001E3B1D"/>
    <w:rsid w:val="001E5F61"/>
    <w:rsid w:val="001E71C8"/>
    <w:rsid w:val="001F0395"/>
    <w:rsid w:val="001F0673"/>
    <w:rsid w:val="001F076D"/>
    <w:rsid w:val="001F0B71"/>
    <w:rsid w:val="001F560F"/>
    <w:rsid w:val="00200BE0"/>
    <w:rsid w:val="00201D3A"/>
    <w:rsid w:val="00201F27"/>
    <w:rsid w:val="00204128"/>
    <w:rsid w:val="0020708E"/>
    <w:rsid w:val="0020780D"/>
    <w:rsid w:val="002104B0"/>
    <w:rsid w:val="0021518C"/>
    <w:rsid w:val="0021670F"/>
    <w:rsid w:val="00216BB4"/>
    <w:rsid w:val="00217410"/>
    <w:rsid w:val="00221342"/>
    <w:rsid w:val="002215BA"/>
    <w:rsid w:val="0022270D"/>
    <w:rsid w:val="00222828"/>
    <w:rsid w:val="0022316A"/>
    <w:rsid w:val="0022415B"/>
    <w:rsid w:val="002244C0"/>
    <w:rsid w:val="00226B7B"/>
    <w:rsid w:val="00227CC4"/>
    <w:rsid w:val="00230B37"/>
    <w:rsid w:val="00232A83"/>
    <w:rsid w:val="00237A1C"/>
    <w:rsid w:val="00240427"/>
    <w:rsid w:val="00240973"/>
    <w:rsid w:val="002419B8"/>
    <w:rsid w:val="00242F59"/>
    <w:rsid w:val="002457A6"/>
    <w:rsid w:val="00245CFF"/>
    <w:rsid w:val="0024600B"/>
    <w:rsid w:val="00246A50"/>
    <w:rsid w:val="00250113"/>
    <w:rsid w:val="0025242F"/>
    <w:rsid w:val="0025328A"/>
    <w:rsid w:val="00253D2E"/>
    <w:rsid w:val="00254487"/>
    <w:rsid w:val="00254990"/>
    <w:rsid w:val="002553B6"/>
    <w:rsid w:val="00255602"/>
    <w:rsid w:val="00255A08"/>
    <w:rsid w:val="00256B89"/>
    <w:rsid w:val="00260127"/>
    <w:rsid w:val="00261C61"/>
    <w:rsid w:val="00264955"/>
    <w:rsid w:val="00264ACF"/>
    <w:rsid w:val="00264B05"/>
    <w:rsid w:val="00265FAE"/>
    <w:rsid w:val="00267B39"/>
    <w:rsid w:val="00270243"/>
    <w:rsid w:val="00271E1A"/>
    <w:rsid w:val="00273121"/>
    <w:rsid w:val="00273AEB"/>
    <w:rsid w:val="00274BE2"/>
    <w:rsid w:val="002757A6"/>
    <w:rsid w:val="002759E2"/>
    <w:rsid w:val="0027634F"/>
    <w:rsid w:val="00280831"/>
    <w:rsid w:val="00281AB9"/>
    <w:rsid w:val="0028526A"/>
    <w:rsid w:val="00286122"/>
    <w:rsid w:val="00287168"/>
    <w:rsid w:val="002927A1"/>
    <w:rsid w:val="00292B75"/>
    <w:rsid w:val="00293424"/>
    <w:rsid w:val="002942B4"/>
    <w:rsid w:val="002951C8"/>
    <w:rsid w:val="00295EAA"/>
    <w:rsid w:val="0029670D"/>
    <w:rsid w:val="00297137"/>
    <w:rsid w:val="002A12F9"/>
    <w:rsid w:val="002A1ABD"/>
    <w:rsid w:val="002A46D5"/>
    <w:rsid w:val="002A49D1"/>
    <w:rsid w:val="002A6493"/>
    <w:rsid w:val="002A7971"/>
    <w:rsid w:val="002B035F"/>
    <w:rsid w:val="002B180E"/>
    <w:rsid w:val="002B1D98"/>
    <w:rsid w:val="002B3707"/>
    <w:rsid w:val="002B67A1"/>
    <w:rsid w:val="002B6DBC"/>
    <w:rsid w:val="002B7EAF"/>
    <w:rsid w:val="002C003F"/>
    <w:rsid w:val="002C0456"/>
    <w:rsid w:val="002C278F"/>
    <w:rsid w:val="002C2C64"/>
    <w:rsid w:val="002C2E7B"/>
    <w:rsid w:val="002C4567"/>
    <w:rsid w:val="002C5805"/>
    <w:rsid w:val="002C60C1"/>
    <w:rsid w:val="002D1E1A"/>
    <w:rsid w:val="002D238B"/>
    <w:rsid w:val="002D2C52"/>
    <w:rsid w:val="002D3163"/>
    <w:rsid w:val="002D353A"/>
    <w:rsid w:val="002D3C9A"/>
    <w:rsid w:val="002D5497"/>
    <w:rsid w:val="002D6894"/>
    <w:rsid w:val="002D6EBE"/>
    <w:rsid w:val="002E1079"/>
    <w:rsid w:val="002E1171"/>
    <w:rsid w:val="002E1552"/>
    <w:rsid w:val="002E2B99"/>
    <w:rsid w:val="002E3722"/>
    <w:rsid w:val="002E3742"/>
    <w:rsid w:val="002E415D"/>
    <w:rsid w:val="002E4BA8"/>
    <w:rsid w:val="002E73ED"/>
    <w:rsid w:val="002F0143"/>
    <w:rsid w:val="002F084A"/>
    <w:rsid w:val="002F0E2D"/>
    <w:rsid w:val="002F2893"/>
    <w:rsid w:val="002F3ACB"/>
    <w:rsid w:val="002F5C5B"/>
    <w:rsid w:val="002F7CEE"/>
    <w:rsid w:val="00302453"/>
    <w:rsid w:val="00303A0E"/>
    <w:rsid w:val="0030449C"/>
    <w:rsid w:val="003055E9"/>
    <w:rsid w:val="003058D3"/>
    <w:rsid w:val="00306DAC"/>
    <w:rsid w:val="00306F9B"/>
    <w:rsid w:val="00311872"/>
    <w:rsid w:val="00315BDA"/>
    <w:rsid w:val="003168C8"/>
    <w:rsid w:val="0032042D"/>
    <w:rsid w:val="00320A13"/>
    <w:rsid w:val="00322B4B"/>
    <w:rsid w:val="00323094"/>
    <w:rsid w:val="003249AE"/>
    <w:rsid w:val="003250E7"/>
    <w:rsid w:val="003259E4"/>
    <w:rsid w:val="003265CD"/>
    <w:rsid w:val="00332771"/>
    <w:rsid w:val="00332970"/>
    <w:rsid w:val="00332C7F"/>
    <w:rsid w:val="00334C4B"/>
    <w:rsid w:val="00336A0C"/>
    <w:rsid w:val="00341323"/>
    <w:rsid w:val="003416FB"/>
    <w:rsid w:val="00341F0F"/>
    <w:rsid w:val="00341FEF"/>
    <w:rsid w:val="00343A7C"/>
    <w:rsid w:val="0034759C"/>
    <w:rsid w:val="00350552"/>
    <w:rsid w:val="00351562"/>
    <w:rsid w:val="00351A90"/>
    <w:rsid w:val="00352158"/>
    <w:rsid w:val="00352BF4"/>
    <w:rsid w:val="00353147"/>
    <w:rsid w:val="003549A1"/>
    <w:rsid w:val="00354EA6"/>
    <w:rsid w:val="0036122F"/>
    <w:rsid w:val="003613DE"/>
    <w:rsid w:val="0036251F"/>
    <w:rsid w:val="003630AE"/>
    <w:rsid w:val="00363A1B"/>
    <w:rsid w:val="00363D2E"/>
    <w:rsid w:val="00364FE6"/>
    <w:rsid w:val="00365ED7"/>
    <w:rsid w:val="0036694A"/>
    <w:rsid w:val="00366A8D"/>
    <w:rsid w:val="003677EA"/>
    <w:rsid w:val="003717E3"/>
    <w:rsid w:val="00372EEA"/>
    <w:rsid w:val="003734D3"/>
    <w:rsid w:val="0037379E"/>
    <w:rsid w:val="00373980"/>
    <w:rsid w:val="00374301"/>
    <w:rsid w:val="00375FBC"/>
    <w:rsid w:val="00376BCA"/>
    <w:rsid w:val="00377216"/>
    <w:rsid w:val="003806F4"/>
    <w:rsid w:val="00381786"/>
    <w:rsid w:val="00381C69"/>
    <w:rsid w:val="00381E4D"/>
    <w:rsid w:val="0038235E"/>
    <w:rsid w:val="00383592"/>
    <w:rsid w:val="00384256"/>
    <w:rsid w:val="0038698C"/>
    <w:rsid w:val="00386F4C"/>
    <w:rsid w:val="00390697"/>
    <w:rsid w:val="0039116C"/>
    <w:rsid w:val="00393E40"/>
    <w:rsid w:val="00395395"/>
    <w:rsid w:val="00395F20"/>
    <w:rsid w:val="00397611"/>
    <w:rsid w:val="003976E8"/>
    <w:rsid w:val="00397B1B"/>
    <w:rsid w:val="00397E63"/>
    <w:rsid w:val="003A0024"/>
    <w:rsid w:val="003A13F8"/>
    <w:rsid w:val="003A24DD"/>
    <w:rsid w:val="003A2B02"/>
    <w:rsid w:val="003A41AE"/>
    <w:rsid w:val="003A462D"/>
    <w:rsid w:val="003A4B70"/>
    <w:rsid w:val="003A5E72"/>
    <w:rsid w:val="003A6368"/>
    <w:rsid w:val="003A6572"/>
    <w:rsid w:val="003A6960"/>
    <w:rsid w:val="003B132A"/>
    <w:rsid w:val="003B2239"/>
    <w:rsid w:val="003B2FFA"/>
    <w:rsid w:val="003B7237"/>
    <w:rsid w:val="003B7B48"/>
    <w:rsid w:val="003B7D5C"/>
    <w:rsid w:val="003C342B"/>
    <w:rsid w:val="003C4AA3"/>
    <w:rsid w:val="003C71C4"/>
    <w:rsid w:val="003D0D01"/>
    <w:rsid w:val="003D1420"/>
    <w:rsid w:val="003D17A6"/>
    <w:rsid w:val="003D2C79"/>
    <w:rsid w:val="003D38F2"/>
    <w:rsid w:val="003D3917"/>
    <w:rsid w:val="003D4493"/>
    <w:rsid w:val="003D6C8D"/>
    <w:rsid w:val="003E1033"/>
    <w:rsid w:val="003E1DB8"/>
    <w:rsid w:val="003E23D8"/>
    <w:rsid w:val="003E2724"/>
    <w:rsid w:val="003E2894"/>
    <w:rsid w:val="003E7293"/>
    <w:rsid w:val="003F081C"/>
    <w:rsid w:val="003F3F47"/>
    <w:rsid w:val="003F4648"/>
    <w:rsid w:val="003F5C6D"/>
    <w:rsid w:val="003F5CEB"/>
    <w:rsid w:val="003F5F72"/>
    <w:rsid w:val="003F650B"/>
    <w:rsid w:val="003F79F2"/>
    <w:rsid w:val="004003FC"/>
    <w:rsid w:val="00401F6E"/>
    <w:rsid w:val="00401FE1"/>
    <w:rsid w:val="0040434C"/>
    <w:rsid w:val="00405D07"/>
    <w:rsid w:val="00405DAD"/>
    <w:rsid w:val="004068B5"/>
    <w:rsid w:val="004113F6"/>
    <w:rsid w:val="00412076"/>
    <w:rsid w:val="00413352"/>
    <w:rsid w:val="0041747E"/>
    <w:rsid w:val="00421D63"/>
    <w:rsid w:val="00421D99"/>
    <w:rsid w:val="00424D7D"/>
    <w:rsid w:val="0042534E"/>
    <w:rsid w:val="0042547A"/>
    <w:rsid w:val="0042697A"/>
    <w:rsid w:val="00426F6B"/>
    <w:rsid w:val="00427815"/>
    <w:rsid w:val="004300DD"/>
    <w:rsid w:val="004301AF"/>
    <w:rsid w:val="004315C5"/>
    <w:rsid w:val="004343E3"/>
    <w:rsid w:val="00434C1D"/>
    <w:rsid w:val="00434E75"/>
    <w:rsid w:val="00434F4E"/>
    <w:rsid w:val="004368DD"/>
    <w:rsid w:val="00437B98"/>
    <w:rsid w:val="0044017A"/>
    <w:rsid w:val="00440296"/>
    <w:rsid w:val="004402EC"/>
    <w:rsid w:val="00443969"/>
    <w:rsid w:val="00446BDA"/>
    <w:rsid w:val="00450AF9"/>
    <w:rsid w:val="004511E6"/>
    <w:rsid w:val="00451706"/>
    <w:rsid w:val="00452967"/>
    <w:rsid w:val="00452D59"/>
    <w:rsid w:val="004545F4"/>
    <w:rsid w:val="004563E2"/>
    <w:rsid w:val="004572C7"/>
    <w:rsid w:val="00457487"/>
    <w:rsid w:val="004608F5"/>
    <w:rsid w:val="00460A8C"/>
    <w:rsid w:val="0046417D"/>
    <w:rsid w:val="00464C69"/>
    <w:rsid w:val="00465419"/>
    <w:rsid w:val="004667EF"/>
    <w:rsid w:val="004668F1"/>
    <w:rsid w:val="004702CC"/>
    <w:rsid w:val="00471802"/>
    <w:rsid w:val="004723C3"/>
    <w:rsid w:val="00474BA7"/>
    <w:rsid w:val="0047779C"/>
    <w:rsid w:val="0048102B"/>
    <w:rsid w:val="00483B32"/>
    <w:rsid w:val="00487177"/>
    <w:rsid w:val="00487F31"/>
    <w:rsid w:val="00490735"/>
    <w:rsid w:val="00490907"/>
    <w:rsid w:val="00491559"/>
    <w:rsid w:val="0049239F"/>
    <w:rsid w:val="00492D1C"/>
    <w:rsid w:val="00493998"/>
    <w:rsid w:val="00493A43"/>
    <w:rsid w:val="0049464B"/>
    <w:rsid w:val="00496239"/>
    <w:rsid w:val="00496AAA"/>
    <w:rsid w:val="00496D16"/>
    <w:rsid w:val="00497734"/>
    <w:rsid w:val="004A09A9"/>
    <w:rsid w:val="004A0F1B"/>
    <w:rsid w:val="004A1FD9"/>
    <w:rsid w:val="004A2101"/>
    <w:rsid w:val="004A2371"/>
    <w:rsid w:val="004A328F"/>
    <w:rsid w:val="004A4E9C"/>
    <w:rsid w:val="004A535A"/>
    <w:rsid w:val="004A5638"/>
    <w:rsid w:val="004A76E8"/>
    <w:rsid w:val="004A77A8"/>
    <w:rsid w:val="004B0EFE"/>
    <w:rsid w:val="004B29DE"/>
    <w:rsid w:val="004B2B38"/>
    <w:rsid w:val="004B400B"/>
    <w:rsid w:val="004B65B8"/>
    <w:rsid w:val="004B6EE3"/>
    <w:rsid w:val="004B712A"/>
    <w:rsid w:val="004C12C7"/>
    <w:rsid w:val="004C1A7F"/>
    <w:rsid w:val="004C3888"/>
    <w:rsid w:val="004C4287"/>
    <w:rsid w:val="004C4C36"/>
    <w:rsid w:val="004C53B9"/>
    <w:rsid w:val="004C7143"/>
    <w:rsid w:val="004D074D"/>
    <w:rsid w:val="004D0D24"/>
    <w:rsid w:val="004D2676"/>
    <w:rsid w:val="004D2E60"/>
    <w:rsid w:val="004D4D39"/>
    <w:rsid w:val="004D5936"/>
    <w:rsid w:val="004D5988"/>
    <w:rsid w:val="004D6157"/>
    <w:rsid w:val="004D7C88"/>
    <w:rsid w:val="004E0514"/>
    <w:rsid w:val="004E10B6"/>
    <w:rsid w:val="004E12FF"/>
    <w:rsid w:val="004E3EB0"/>
    <w:rsid w:val="004E4E4C"/>
    <w:rsid w:val="004E653B"/>
    <w:rsid w:val="004E6B03"/>
    <w:rsid w:val="004E7DE9"/>
    <w:rsid w:val="004F1421"/>
    <w:rsid w:val="004F276A"/>
    <w:rsid w:val="004F28BA"/>
    <w:rsid w:val="004F32B2"/>
    <w:rsid w:val="004F535B"/>
    <w:rsid w:val="00501BA4"/>
    <w:rsid w:val="00502C46"/>
    <w:rsid w:val="00503A31"/>
    <w:rsid w:val="005049B6"/>
    <w:rsid w:val="005060B1"/>
    <w:rsid w:val="0050676A"/>
    <w:rsid w:val="00506B17"/>
    <w:rsid w:val="00507D84"/>
    <w:rsid w:val="00507E3A"/>
    <w:rsid w:val="0051060C"/>
    <w:rsid w:val="00510794"/>
    <w:rsid w:val="00510ECF"/>
    <w:rsid w:val="00510F0B"/>
    <w:rsid w:val="005147CA"/>
    <w:rsid w:val="00516CE9"/>
    <w:rsid w:val="00516F0F"/>
    <w:rsid w:val="00516F32"/>
    <w:rsid w:val="00517090"/>
    <w:rsid w:val="0052022E"/>
    <w:rsid w:val="00520C93"/>
    <w:rsid w:val="00523849"/>
    <w:rsid w:val="00523C74"/>
    <w:rsid w:val="005243E7"/>
    <w:rsid w:val="00525C04"/>
    <w:rsid w:val="00525D15"/>
    <w:rsid w:val="00526DCF"/>
    <w:rsid w:val="005273E4"/>
    <w:rsid w:val="00532B9C"/>
    <w:rsid w:val="005334CC"/>
    <w:rsid w:val="00533884"/>
    <w:rsid w:val="005351D5"/>
    <w:rsid w:val="00535CF8"/>
    <w:rsid w:val="005409F4"/>
    <w:rsid w:val="00541294"/>
    <w:rsid w:val="00541670"/>
    <w:rsid w:val="00541E35"/>
    <w:rsid w:val="00545130"/>
    <w:rsid w:val="00545D83"/>
    <w:rsid w:val="00546258"/>
    <w:rsid w:val="00546D9D"/>
    <w:rsid w:val="005477BA"/>
    <w:rsid w:val="00550AFD"/>
    <w:rsid w:val="00550C97"/>
    <w:rsid w:val="0055139F"/>
    <w:rsid w:val="0055448D"/>
    <w:rsid w:val="0055616C"/>
    <w:rsid w:val="00556C55"/>
    <w:rsid w:val="00562361"/>
    <w:rsid w:val="005643E7"/>
    <w:rsid w:val="005658EA"/>
    <w:rsid w:val="00567D36"/>
    <w:rsid w:val="0057081C"/>
    <w:rsid w:val="0057131C"/>
    <w:rsid w:val="00573991"/>
    <w:rsid w:val="005768C4"/>
    <w:rsid w:val="005770F8"/>
    <w:rsid w:val="00577AA3"/>
    <w:rsid w:val="005805D3"/>
    <w:rsid w:val="00580F3D"/>
    <w:rsid w:val="005817E4"/>
    <w:rsid w:val="00581F92"/>
    <w:rsid w:val="005821B3"/>
    <w:rsid w:val="00583065"/>
    <w:rsid w:val="0058378A"/>
    <w:rsid w:val="00583DBC"/>
    <w:rsid w:val="005849A7"/>
    <w:rsid w:val="00586285"/>
    <w:rsid w:val="00587F03"/>
    <w:rsid w:val="0059083C"/>
    <w:rsid w:val="00590D3E"/>
    <w:rsid w:val="00590F97"/>
    <w:rsid w:val="005912EA"/>
    <w:rsid w:val="005921D6"/>
    <w:rsid w:val="005934A4"/>
    <w:rsid w:val="00593963"/>
    <w:rsid w:val="00594251"/>
    <w:rsid w:val="00594286"/>
    <w:rsid w:val="0059527E"/>
    <w:rsid w:val="0059716D"/>
    <w:rsid w:val="005A0A21"/>
    <w:rsid w:val="005A236F"/>
    <w:rsid w:val="005A3788"/>
    <w:rsid w:val="005A3F8E"/>
    <w:rsid w:val="005A4440"/>
    <w:rsid w:val="005A44D7"/>
    <w:rsid w:val="005A4D70"/>
    <w:rsid w:val="005A68AF"/>
    <w:rsid w:val="005A6CDC"/>
    <w:rsid w:val="005B0310"/>
    <w:rsid w:val="005B04E3"/>
    <w:rsid w:val="005B0768"/>
    <w:rsid w:val="005B1672"/>
    <w:rsid w:val="005B210C"/>
    <w:rsid w:val="005B53BF"/>
    <w:rsid w:val="005B5594"/>
    <w:rsid w:val="005B58DA"/>
    <w:rsid w:val="005B5955"/>
    <w:rsid w:val="005B5D0C"/>
    <w:rsid w:val="005B7CB2"/>
    <w:rsid w:val="005C0D76"/>
    <w:rsid w:val="005C16F5"/>
    <w:rsid w:val="005C1DD9"/>
    <w:rsid w:val="005C2FA3"/>
    <w:rsid w:val="005C3169"/>
    <w:rsid w:val="005C3245"/>
    <w:rsid w:val="005C333C"/>
    <w:rsid w:val="005C3719"/>
    <w:rsid w:val="005C3A61"/>
    <w:rsid w:val="005C5700"/>
    <w:rsid w:val="005C59B9"/>
    <w:rsid w:val="005C5B32"/>
    <w:rsid w:val="005C722B"/>
    <w:rsid w:val="005C7396"/>
    <w:rsid w:val="005C753E"/>
    <w:rsid w:val="005C7BE5"/>
    <w:rsid w:val="005D4019"/>
    <w:rsid w:val="005D4032"/>
    <w:rsid w:val="005D485F"/>
    <w:rsid w:val="005D6B75"/>
    <w:rsid w:val="005D7443"/>
    <w:rsid w:val="005D7DB6"/>
    <w:rsid w:val="005E33F1"/>
    <w:rsid w:val="005E69A6"/>
    <w:rsid w:val="005E6A4E"/>
    <w:rsid w:val="005E6AD6"/>
    <w:rsid w:val="005F253D"/>
    <w:rsid w:val="005F2BE1"/>
    <w:rsid w:val="005F461B"/>
    <w:rsid w:val="005F4AF2"/>
    <w:rsid w:val="005F6787"/>
    <w:rsid w:val="005F7C91"/>
    <w:rsid w:val="006011E7"/>
    <w:rsid w:val="0060167B"/>
    <w:rsid w:val="00601906"/>
    <w:rsid w:val="006032E3"/>
    <w:rsid w:val="00604D79"/>
    <w:rsid w:val="00606116"/>
    <w:rsid w:val="00606E6C"/>
    <w:rsid w:val="00607046"/>
    <w:rsid w:val="006119E5"/>
    <w:rsid w:val="0061267E"/>
    <w:rsid w:val="006132BE"/>
    <w:rsid w:val="00615613"/>
    <w:rsid w:val="0061633C"/>
    <w:rsid w:val="006208D5"/>
    <w:rsid w:val="00621811"/>
    <w:rsid w:val="006235D0"/>
    <w:rsid w:val="00623F09"/>
    <w:rsid w:val="00625129"/>
    <w:rsid w:val="00625E85"/>
    <w:rsid w:val="00626842"/>
    <w:rsid w:val="00633952"/>
    <w:rsid w:val="00634B7B"/>
    <w:rsid w:val="006363FD"/>
    <w:rsid w:val="00636F1A"/>
    <w:rsid w:val="00640BFC"/>
    <w:rsid w:val="00643C42"/>
    <w:rsid w:val="0064416D"/>
    <w:rsid w:val="0064595C"/>
    <w:rsid w:val="00647BAA"/>
    <w:rsid w:val="0065078B"/>
    <w:rsid w:val="00650F51"/>
    <w:rsid w:val="006559AB"/>
    <w:rsid w:val="00656841"/>
    <w:rsid w:val="0065773F"/>
    <w:rsid w:val="00657F6C"/>
    <w:rsid w:val="00660902"/>
    <w:rsid w:val="00663706"/>
    <w:rsid w:val="00663B61"/>
    <w:rsid w:val="00666C23"/>
    <w:rsid w:val="006675AA"/>
    <w:rsid w:val="0067069F"/>
    <w:rsid w:val="00674506"/>
    <w:rsid w:val="006746F2"/>
    <w:rsid w:val="006775A8"/>
    <w:rsid w:val="00677706"/>
    <w:rsid w:val="006826D9"/>
    <w:rsid w:val="006831B6"/>
    <w:rsid w:val="00683936"/>
    <w:rsid w:val="00684357"/>
    <w:rsid w:val="006853BE"/>
    <w:rsid w:val="0068560E"/>
    <w:rsid w:val="00686095"/>
    <w:rsid w:val="00686C57"/>
    <w:rsid w:val="00690A6E"/>
    <w:rsid w:val="00690ED2"/>
    <w:rsid w:val="0069223E"/>
    <w:rsid w:val="00694956"/>
    <w:rsid w:val="006967D7"/>
    <w:rsid w:val="006970B0"/>
    <w:rsid w:val="00697FBD"/>
    <w:rsid w:val="006A08E8"/>
    <w:rsid w:val="006A0D88"/>
    <w:rsid w:val="006A14F6"/>
    <w:rsid w:val="006A1608"/>
    <w:rsid w:val="006A463B"/>
    <w:rsid w:val="006A4B2D"/>
    <w:rsid w:val="006A5284"/>
    <w:rsid w:val="006A6293"/>
    <w:rsid w:val="006A6CDB"/>
    <w:rsid w:val="006B0908"/>
    <w:rsid w:val="006B3FF8"/>
    <w:rsid w:val="006B7ABE"/>
    <w:rsid w:val="006C07F3"/>
    <w:rsid w:val="006C0E18"/>
    <w:rsid w:val="006C5339"/>
    <w:rsid w:val="006C53D6"/>
    <w:rsid w:val="006C583E"/>
    <w:rsid w:val="006C62A3"/>
    <w:rsid w:val="006C66C9"/>
    <w:rsid w:val="006C7BF5"/>
    <w:rsid w:val="006D321B"/>
    <w:rsid w:val="006D4A91"/>
    <w:rsid w:val="006D5F97"/>
    <w:rsid w:val="006D7021"/>
    <w:rsid w:val="006D7512"/>
    <w:rsid w:val="006D7DCF"/>
    <w:rsid w:val="006E28E6"/>
    <w:rsid w:val="006E34ED"/>
    <w:rsid w:val="006E3A36"/>
    <w:rsid w:val="006E6B48"/>
    <w:rsid w:val="006F18C2"/>
    <w:rsid w:val="006F21B0"/>
    <w:rsid w:val="006F2F6C"/>
    <w:rsid w:val="006F3C4D"/>
    <w:rsid w:val="006F5C63"/>
    <w:rsid w:val="006F7DD7"/>
    <w:rsid w:val="00700FB7"/>
    <w:rsid w:val="007025ED"/>
    <w:rsid w:val="00703720"/>
    <w:rsid w:val="007105B6"/>
    <w:rsid w:val="00710C3E"/>
    <w:rsid w:val="007115B2"/>
    <w:rsid w:val="00711658"/>
    <w:rsid w:val="00716ECF"/>
    <w:rsid w:val="00717F52"/>
    <w:rsid w:val="00720B7B"/>
    <w:rsid w:val="00721745"/>
    <w:rsid w:val="007224DF"/>
    <w:rsid w:val="00724390"/>
    <w:rsid w:val="00724EF5"/>
    <w:rsid w:val="00725361"/>
    <w:rsid w:val="007266D5"/>
    <w:rsid w:val="00733940"/>
    <w:rsid w:val="007346E1"/>
    <w:rsid w:val="0073476E"/>
    <w:rsid w:val="00736407"/>
    <w:rsid w:val="0073713D"/>
    <w:rsid w:val="00737EC6"/>
    <w:rsid w:val="0074086B"/>
    <w:rsid w:val="0074150D"/>
    <w:rsid w:val="007415EF"/>
    <w:rsid w:val="00741C06"/>
    <w:rsid w:val="00743CB9"/>
    <w:rsid w:val="0074400D"/>
    <w:rsid w:val="007469DE"/>
    <w:rsid w:val="007478B1"/>
    <w:rsid w:val="0075067C"/>
    <w:rsid w:val="007519C4"/>
    <w:rsid w:val="00751EC3"/>
    <w:rsid w:val="007520AE"/>
    <w:rsid w:val="0075385E"/>
    <w:rsid w:val="0075392E"/>
    <w:rsid w:val="00753A4C"/>
    <w:rsid w:val="00753D7F"/>
    <w:rsid w:val="00753E4F"/>
    <w:rsid w:val="007540CE"/>
    <w:rsid w:val="00754401"/>
    <w:rsid w:val="00755CAE"/>
    <w:rsid w:val="007602E8"/>
    <w:rsid w:val="00762457"/>
    <w:rsid w:val="007624E2"/>
    <w:rsid w:val="00763495"/>
    <w:rsid w:val="00763DA1"/>
    <w:rsid w:val="007642C7"/>
    <w:rsid w:val="0076706E"/>
    <w:rsid w:val="00767093"/>
    <w:rsid w:val="00767F32"/>
    <w:rsid w:val="00767F5F"/>
    <w:rsid w:val="00770790"/>
    <w:rsid w:val="00772C7D"/>
    <w:rsid w:val="0077306D"/>
    <w:rsid w:val="00773361"/>
    <w:rsid w:val="00773A11"/>
    <w:rsid w:val="007749D3"/>
    <w:rsid w:val="00776C00"/>
    <w:rsid w:val="007805F2"/>
    <w:rsid w:val="00781EDA"/>
    <w:rsid w:val="007826DD"/>
    <w:rsid w:val="0078331D"/>
    <w:rsid w:val="007841AF"/>
    <w:rsid w:val="007848BE"/>
    <w:rsid w:val="00784AFD"/>
    <w:rsid w:val="00785DC4"/>
    <w:rsid w:val="007862C2"/>
    <w:rsid w:val="00787852"/>
    <w:rsid w:val="00787CC4"/>
    <w:rsid w:val="00790786"/>
    <w:rsid w:val="0079100E"/>
    <w:rsid w:val="00791B2A"/>
    <w:rsid w:val="00791DF9"/>
    <w:rsid w:val="0079513B"/>
    <w:rsid w:val="00795A65"/>
    <w:rsid w:val="00796684"/>
    <w:rsid w:val="007A0072"/>
    <w:rsid w:val="007A0A33"/>
    <w:rsid w:val="007A132E"/>
    <w:rsid w:val="007A1BC5"/>
    <w:rsid w:val="007A2EF6"/>
    <w:rsid w:val="007A45DD"/>
    <w:rsid w:val="007A5165"/>
    <w:rsid w:val="007A51D0"/>
    <w:rsid w:val="007A6A6A"/>
    <w:rsid w:val="007A6D2A"/>
    <w:rsid w:val="007A7754"/>
    <w:rsid w:val="007B552C"/>
    <w:rsid w:val="007B588F"/>
    <w:rsid w:val="007B74F7"/>
    <w:rsid w:val="007B7E4E"/>
    <w:rsid w:val="007C0B4C"/>
    <w:rsid w:val="007C383F"/>
    <w:rsid w:val="007C421D"/>
    <w:rsid w:val="007C467F"/>
    <w:rsid w:val="007C51A2"/>
    <w:rsid w:val="007D186D"/>
    <w:rsid w:val="007D20CE"/>
    <w:rsid w:val="007D4B67"/>
    <w:rsid w:val="007D503B"/>
    <w:rsid w:val="007D716E"/>
    <w:rsid w:val="007E11A1"/>
    <w:rsid w:val="007E1EDA"/>
    <w:rsid w:val="007E5808"/>
    <w:rsid w:val="007E7233"/>
    <w:rsid w:val="007F11F5"/>
    <w:rsid w:val="007F208F"/>
    <w:rsid w:val="007F2344"/>
    <w:rsid w:val="007F4907"/>
    <w:rsid w:val="007F4DF7"/>
    <w:rsid w:val="007F4FD8"/>
    <w:rsid w:val="007F511B"/>
    <w:rsid w:val="007F624F"/>
    <w:rsid w:val="007F716E"/>
    <w:rsid w:val="007F7263"/>
    <w:rsid w:val="007F7A5A"/>
    <w:rsid w:val="00802248"/>
    <w:rsid w:val="00804A82"/>
    <w:rsid w:val="00805E54"/>
    <w:rsid w:val="00806E06"/>
    <w:rsid w:val="00806E60"/>
    <w:rsid w:val="00806ED2"/>
    <w:rsid w:val="00810CC3"/>
    <w:rsid w:val="00810FFF"/>
    <w:rsid w:val="00811939"/>
    <w:rsid w:val="00811D0E"/>
    <w:rsid w:val="0081208A"/>
    <w:rsid w:val="00814666"/>
    <w:rsid w:val="0081529D"/>
    <w:rsid w:val="00816159"/>
    <w:rsid w:val="00816648"/>
    <w:rsid w:val="00816E34"/>
    <w:rsid w:val="008202EC"/>
    <w:rsid w:val="00821A55"/>
    <w:rsid w:val="00821D35"/>
    <w:rsid w:val="0082273B"/>
    <w:rsid w:val="0082502C"/>
    <w:rsid w:val="00825E33"/>
    <w:rsid w:val="0082659A"/>
    <w:rsid w:val="00826A0E"/>
    <w:rsid w:val="0082739F"/>
    <w:rsid w:val="00830584"/>
    <w:rsid w:val="00831DE5"/>
    <w:rsid w:val="008326F7"/>
    <w:rsid w:val="00834835"/>
    <w:rsid w:val="00834BCD"/>
    <w:rsid w:val="00835409"/>
    <w:rsid w:val="008357C8"/>
    <w:rsid w:val="00835EAF"/>
    <w:rsid w:val="008367D3"/>
    <w:rsid w:val="008367DF"/>
    <w:rsid w:val="00836B09"/>
    <w:rsid w:val="008372DB"/>
    <w:rsid w:val="008377CA"/>
    <w:rsid w:val="0084023F"/>
    <w:rsid w:val="008404ED"/>
    <w:rsid w:val="00841AA0"/>
    <w:rsid w:val="008428E0"/>
    <w:rsid w:val="00843CBF"/>
    <w:rsid w:val="00843F88"/>
    <w:rsid w:val="00844E1E"/>
    <w:rsid w:val="008458EA"/>
    <w:rsid w:val="0085019D"/>
    <w:rsid w:val="00851C09"/>
    <w:rsid w:val="00852721"/>
    <w:rsid w:val="00852DBB"/>
    <w:rsid w:val="00852E78"/>
    <w:rsid w:val="008542EA"/>
    <w:rsid w:val="00854B56"/>
    <w:rsid w:val="00854C82"/>
    <w:rsid w:val="00855084"/>
    <w:rsid w:val="008553B0"/>
    <w:rsid w:val="0085608B"/>
    <w:rsid w:val="00856323"/>
    <w:rsid w:val="0085652D"/>
    <w:rsid w:val="00856B0F"/>
    <w:rsid w:val="00856F09"/>
    <w:rsid w:val="008612E7"/>
    <w:rsid w:val="00864151"/>
    <w:rsid w:val="008643EF"/>
    <w:rsid w:val="00864AF0"/>
    <w:rsid w:val="00865961"/>
    <w:rsid w:val="0086747F"/>
    <w:rsid w:val="0086770E"/>
    <w:rsid w:val="00871156"/>
    <w:rsid w:val="008712BF"/>
    <w:rsid w:val="00871B87"/>
    <w:rsid w:val="00872596"/>
    <w:rsid w:val="0087378C"/>
    <w:rsid w:val="00874420"/>
    <w:rsid w:val="00874471"/>
    <w:rsid w:val="0087592C"/>
    <w:rsid w:val="00876906"/>
    <w:rsid w:val="00876B24"/>
    <w:rsid w:val="008824E0"/>
    <w:rsid w:val="00883517"/>
    <w:rsid w:val="008836CE"/>
    <w:rsid w:val="00884AD9"/>
    <w:rsid w:val="008852B1"/>
    <w:rsid w:val="00885A38"/>
    <w:rsid w:val="008902C6"/>
    <w:rsid w:val="0089123C"/>
    <w:rsid w:val="00892652"/>
    <w:rsid w:val="00892A77"/>
    <w:rsid w:val="00894C52"/>
    <w:rsid w:val="00895C43"/>
    <w:rsid w:val="00897A59"/>
    <w:rsid w:val="008A02B0"/>
    <w:rsid w:val="008A1BC1"/>
    <w:rsid w:val="008A2272"/>
    <w:rsid w:val="008A295E"/>
    <w:rsid w:val="008A370F"/>
    <w:rsid w:val="008A3BA4"/>
    <w:rsid w:val="008A4CAB"/>
    <w:rsid w:val="008A5A5A"/>
    <w:rsid w:val="008A5EF4"/>
    <w:rsid w:val="008A7225"/>
    <w:rsid w:val="008A7419"/>
    <w:rsid w:val="008A7D5B"/>
    <w:rsid w:val="008B1D9E"/>
    <w:rsid w:val="008B2244"/>
    <w:rsid w:val="008B2E1F"/>
    <w:rsid w:val="008B449A"/>
    <w:rsid w:val="008B602D"/>
    <w:rsid w:val="008B62CB"/>
    <w:rsid w:val="008C02DB"/>
    <w:rsid w:val="008C2809"/>
    <w:rsid w:val="008C28BE"/>
    <w:rsid w:val="008C392E"/>
    <w:rsid w:val="008C39C1"/>
    <w:rsid w:val="008C3C2F"/>
    <w:rsid w:val="008C7E32"/>
    <w:rsid w:val="008D1A20"/>
    <w:rsid w:val="008D1B22"/>
    <w:rsid w:val="008D2B6A"/>
    <w:rsid w:val="008D3744"/>
    <w:rsid w:val="008D4512"/>
    <w:rsid w:val="008D53BA"/>
    <w:rsid w:val="008D6CBD"/>
    <w:rsid w:val="008D760B"/>
    <w:rsid w:val="008E0228"/>
    <w:rsid w:val="008E18F0"/>
    <w:rsid w:val="008E2A5F"/>
    <w:rsid w:val="008E2ED7"/>
    <w:rsid w:val="008E3089"/>
    <w:rsid w:val="008E3450"/>
    <w:rsid w:val="008E6019"/>
    <w:rsid w:val="008E6C6B"/>
    <w:rsid w:val="008E7F7F"/>
    <w:rsid w:val="008F1143"/>
    <w:rsid w:val="008F247B"/>
    <w:rsid w:val="008F464C"/>
    <w:rsid w:val="008F700F"/>
    <w:rsid w:val="008F74E4"/>
    <w:rsid w:val="00900618"/>
    <w:rsid w:val="00901649"/>
    <w:rsid w:val="00902CD4"/>
    <w:rsid w:val="0090464E"/>
    <w:rsid w:val="009048F4"/>
    <w:rsid w:val="00904ADC"/>
    <w:rsid w:val="00905555"/>
    <w:rsid w:val="0090643D"/>
    <w:rsid w:val="00906886"/>
    <w:rsid w:val="009071AD"/>
    <w:rsid w:val="0090783A"/>
    <w:rsid w:val="00913C89"/>
    <w:rsid w:val="0091653E"/>
    <w:rsid w:val="00917330"/>
    <w:rsid w:val="009175F1"/>
    <w:rsid w:val="0091760C"/>
    <w:rsid w:val="00917D42"/>
    <w:rsid w:val="009200F2"/>
    <w:rsid w:val="009215DA"/>
    <w:rsid w:val="00921B72"/>
    <w:rsid w:val="009241B7"/>
    <w:rsid w:val="00924570"/>
    <w:rsid w:val="00925586"/>
    <w:rsid w:val="00925C7D"/>
    <w:rsid w:val="0092653D"/>
    <w:rsid w:val="00926AF6"/>
    <w:rsid w:val="00931116"/>
    <w:rsid w:val="00931901"/>
    <w:rsid w:val="00932963"/>
    <w:rsid w:val="00932A8E"/>
    <w:rsid w:val="00933051"/>
    <w:rsid w:val="009351C4"/>
    <w:rsid w:val="00935F29"/>
    <w:rsid w:val="0093707A"/>
    <w:rsid w:val="00937554"/>
    <w:rsid w:val="00940879"/>
    <w:rsid w:val="00941677"/>
    <w:rsid w:val="00943362"/>
    <w:rsid w:val="009443C4"/>
    <w:rsid w:val="00945535"/>
    <w:rsid w:val="00945C0B"/>
    <w:rsid w:val="00945EA1"/>
    <w:rsid w:val="0094625E"/>
    <w:rsid w:val="00950BAD"/>
    <w:rsid w:val="00951470"/>
    <w:rsid w:val="00951AFD"/>
    <w:rsid w:val="009551B7"/>
    <w:rsid w:val="00957233"/>
    <w:rsid w:val="00957707"/>
    <w:rsid w:val="0096071A"/>
    <w:rsid w:val="009611F6"/>
    <w:rsid w:val="00962CC4"/>
    <w:rsid w:val="00963245"/>
    <w:rsid w:val="009655A9"/>
    <w:rsid w:val="00966562"/>
    <w:rsid w:val="00971BA6"/>
    <w:rsid w:val="009759F9"/>
    <w:rsid w:val="00981D47"/>
    <w:rsid w:val="00982878"/>
    <w:rsid w:val="009845B9"/>
    <w:rsid w:val="00985B50"/>
    <w:rsid w:val="00985BC0"/>
    <w:rsid w:val="00987326"/>
    <w:rsid w:val="0098738B"/>
    <w:rsid w:val="00994339"/>
    <w:rsid w:val="00997D19"/>
    <w:rsid w:val="009A24C6"/>
    <w:rsid w:val="009A279A"/>
    <w:rsid w:val="009A3463"/>
    <w:rsid w:val="009A3A73"/>
    <w:rsid w:val="009A5578"/>
    <w:rsid w:val="009A6210"/>
    <w:rsid w:val="009A6AC1"/>
    <w:rsid w:val="009A6CB1"/>
    <w:rsid w:val="009A7089"/>
    <w:rsid w:val="009A7188"/>
    <w:rsid w:val="009A71A8"/>
    <w:rsid w:val="009A7255"/>
    <w:rsid w:val="009B048C"/>
    <w:rsid w:val="009B04F2"/>
    <w:rsid w:val="009B2653"/>
    <w:rsid w:val="009B3EFE"/>
    <w:rsid w:val="009B4BB6"/>
    <w:rsid w:val="009B5C15"/>
    <w:rsid w:val="009B6B5C"/>
    <w:rsid w:val="009B6C95"/>
    <w:rsid w:val="009B6E9C"/>
    <w:rsid w:val="009B73C5"/>
    <w:rsid w:val="009B7861"/>
    <w:rsid w:val="009C020E"/>
    <w:rsid w:val="009C3083"/>
    <w:rsid w:val="009C58FF"/>
    <w:rsid w:val="009C6F88"/>
    <w:rsid w:val="009C70A1"/>
    <w:rsid w:val="009D0B64"/>
    <w:rsid w:val="009D0BBC"/>
    <w:rsid w:val="009D1700"/>
    <w:rsid w:val="009D1C0A"/>
    <w:rsid w:val="009D366C"/>
    <w:rsid w:val="009D3DDD"/>
    <w:rsid w:val="009D6540"/>
    <w:rsid w:val="009D7030"/>
    <w:rsid w:val="009D7C65"/>
    <w:rsid w:val="009E380B"/>
    <w:rsid w:val="009E39B7"/>
    <w:rsid w:val="009E78D1"/>
    <w:rsid w:val="009E78DF"/>
    <w:rsid w:val="009E7F45"/>
    <w:rsid w:val="009F0760"/>
    <w:rsid w:val="009F2360"/>
    <w:rsid w:val="009F4CAB"/>
    <w:rsid w:val="009F4F56"/>
    <w:rsid w:val="009F61E7"/>
    <w:rsid w:val="00A00DA1"/>
    <w:rsid w:val="00A01CFF"/>
    <w:rsid w:val="00A02161"/>
    <w:rsid w:val="00A02586"/>
    <w:rsid w:val="00A06010"/>
    <w:rsid w:val="00A06109"/>
    <w:rsid w:val="00A07CED"/>
    <w:rsid w:val="00A10179"/>
    <w:rsid w:val="00A1149F"/>
    <w:rsid w:val="00A12173"/>
    <w:rsid w:val="00A13000"/>
    <w:rsid w:val="00A14142"/>
    <w:rsid w:val="00A16968"/>
    <w:rsid w:val="00A17F74"/>
    <w:rsid w:val="00A205A2"/>
    <w:rsid w:val="00A208FD"/>
    <w:rsid w:val="00A237A8"/>
    <w:rsid w:val="00A243A6"/>
    <w:rsid w:val="00A24890"/>
    <w:rsid w:val="00A24ED3"/>
    <w:rsid w:val="00A25D7B"/>
    <w:rsid w:val="00A269C1"/>
    <w:rsid w:val="00A275E8"/>
    <w:rsid w:val="00A27F56"/>
    <w:rsid w:val="00A3026D"/>
    <w:rsid w:val="00A30829"/>
    <w:rsid w:val="00A32A01"/>
    <w:rsid w:val="00A330E3"/>
    <w:rsid w:val="00A34356"/>
    <w:rsid w:val="00A35089"/>
    <w:rsid w:val="00A358FD"/>
    <w:rsid w:val="00A35B5C"/>
    <w:rsid w:val="00A37201"/>
    <w:rsid w:val="00A40012"/>
    <w:rsid w:val="00A400E3"/>
    <w:rsid w:val="00A44D96"/>
    <w:rsid w:val="00A4674B"/>
    <w:rsid w:val="00A5014A"/>
    <w:rsid w:val="00A512C1"/>
    <w:rsid w:val="00A523EC"/>
    <w:rsid w:val="00A524F7"/>
    <w:rsid w:val="00A536FE"/>
    <w:rsid w:val="00A54F08"/>
    <w:rsid w:val="00A5560A"/>
    <w:rsid w:val="00A5711B"/>
    <w:rsid w:val="00A5712D"/>
    <w:rsid w:val="00A572F7"/>
    <w:rsid w:val="00A573B2"/>
    <w:rsid w:val="00A6194E"/>
    <w:rsid w:val="00A62352"/>
    <w:rsid w:val="00A62C14"/>
    <w:rsid w:val="00A63DF3"/>
    <w:rsid w:val="00A64504"/>
    <w:rsid w:val="00A64958"/>
    <w:rsid w:val="00A66952"/>
    <w:rsid w:val="00A7001C"/>
    <w:rsid w:val="00A71A7E"/>
    <w:rsid w:val="00A7440C"/>
    <w:rsid w:val="00A757DB"/>
    <w:rsid w:val="00A77318"/>
    <w:rsid w:val="00A77A85"/>
    <w:rsid w:val="00A77DA4"/>
    <w:rsid w:val="00A8013F"/>
    <w:rsid w:val="00A80D4F"/>
    <w:rsid w:val="00A80D9C"/>
    <w:rsid w:val="00A81C8C"/>
    <w:rsid w:val="00A82541"/>
    <w:rsid w:val="00A8299C"/>
    <w:rsid w:val="00A82B66"/>
    <w:rsid w:val="00A82CEC"/>
    <w:rsid w:val="00A83F9B"/>
    <w:rsid w:val="00A92AC4"/>
    <w:rsid w:val="00AA3EF9"/>
    <w:rsid w:val="00AA4D91"/>
    <w:rsid w:val="00AA4FE7"/>
    <w:rsid w:val="00AA65C7"/>
    <w:rsid w:val="00AA7CF6"/>
    <w:rsid w:val="00AA7EE6"/>
    <w:rsid w:val="00AB0FA0"/>
    <w:rsid w:val="00AB3E96"/>
    <w:rsid w:val="00AB4971"/>
    <w:rsid w:val="00AB4AA9"/>
    <w:rsid w:val="00AB51AD"/>
    <w:rsid w:val="00AB52D1"/>
    <w:rsid w:val="00AB5C09"/>
    <w:rsid w:val="00AB78A5"/>
    <w:rsid w:val="00AC0C2B"/>
    <w:rsid w:val="00AC0CDA"/>
    <w:rsid w:val="00AC24EE"/>
    <w:rsid w:val="00AC2583"/>
    <w:rsid w:val="00AC47BE"/>
    <w:rsid w:val="00AC50D0"/>
    <w:rsid w:val="00AC666F"/>
    <w:rsid w:val="00AD05BF"/>
    <w:rsid w:val="00AD0A44"/>
    <w:rsid w:val="00AD0E35"/>
    <w:rsid w:val="00AD1CE9"/>
    <w:rsid w:val="00AD2B0B"/>
    <w:rsid w:val="00AD5377"/>
    <w:rsid w:val="00AD5D00"/>
    <w:rsid w:val="00AD7ADB"/>
    <w:rsid w:val="00AE17E5"/>
    <w:rsid w:val="00AE1E5E"/>
    <w:rsid w:val="00AE25E5"/>
    <w:rsid w:val="00AE5B5D"/>
    <w:rsid w:val="00AE63AB"/>
    <w:rsid w:val="00AE6E71"/>
    <w:rsid w:val="00AE7249"/>
    <w:rsid w:val="00AE7CBB"/>
    <w:rsid w:val="00AF06A2"/>
    <w:rsid w:val="00AF62E9"/>
    <w:rsid w:val="00AF6763"/>
    <w:rsid w:val="00AF7CDC"/>
    <w:rsid w:val="00B0133A"/>
    <w:rsid w:val="00B0171E"/>
    <w:rsid w:val="00B0694E"/>
    <w:rsid w:val="00B06B17"/>
    <w:rsid w:val="00B06F3F"/>
    <w:rsid w:val="00B07210"/>
    <w:rsid w:val="00B11E56"/>
    <w:rsid w:val="00B13450"/>
    <w:rsid w:val="00B14508"/>
    <w:rsid w:val="00B2046D"/>
    <w:rsid w:val="00B210D5"/>
    <w:rsid w:val="00B22810"/>
    <w:rsid w:val="00B24D98"/>
    <w:rsid w:val="00B2516A"/>
    <w:rsid w:val="00B25284"/>
    <w:rsid w:val="00B2533B"/>
    <w:rsid w:val="00B27447"/>
    <w:rsid w:val="00B30081"/>
    <w:rsid w:val="00B30CA1"/>
    <w:rsid w:val="00B323F2"/>
    <w:rsid w:val="00B32EF4"/>
    <w:rsid w:val="00B344A1"/>
    <w:rsid w:val="00B34F3F"/>
    <w:rsid w:val="00B3582C"/>
    <w:rsid w:val="00B3792B"/>
    <w:rsid w:val="00B40D13"/>
    <w:rsid w:val="00B41455"/>
    <w:rsid w:val="00B41938"/>
    <w:rsid w:val="00B43AB0"/>
    <w:rsid w:val="00B4423F"/>
    <w:rsid w:val="00B45555"/>
    <w:rsid w:val="00B465FC"/>
    <w:rsid w:val="00B46AEA"/>
    <w:rsid w:val="00B5417E"/>
    <w:rsid w:val="00B55A45"/>
    <w:rsid w:val="00B560A2"/>
    <w:rsid w:val="00B57141"/>
    <w:rsid w:val="00B60182"/>
    <w:rsid w:val="00B60254"/>
    <w:rsid w:val="00B627BE"/>
    <w:rsid w:val="00B63251"/>
    <w:rsid w:val="00B66FE9"/>
    <w:rsid w:val="00B67CE1"/>
    <w:rsid w:val="00B70BC9"/>
    <w:rsid w:val="00B71A12"/>
    <w:rsid w:val="00B74527"/>
    <w:rsid w:val="00B750B8"/>
    <w:rsid w:val="00B76ED9"/>
    <w:rsid w:val="00B774DF"/>
    <w:rsid w:val="00B82F33"/>
    <w:rsid w:val="00B83374"/>
    <w:rsid w:val="00B83629"/>
    <w:rsid w:val="00B83CE0"/>
    <w:rsid w:val="00B850EF"/>
    <w:rsid w:val="00B860E9"/>
    <w:rsid w:val="00B865EB"/>
    <w:rsid w:val="00B86904"/>
    <w:rsid w:val="00B87964"/>
    <w:rsid w:val="00B87D4A"/>
    <w:rsid w:val="00B90825"/>
    <w:rsid w:val="00B91713"/>
    <w:rsid w:val="00B91982"/>
    <w:rsid w:val="00B9407C"/>
    <w:rsid w:val="00B951B6"/>
    <w:rsid w:val="00B96B38"/>
    <w:rsid w:val="00BA09D3"/>
    <w:rsid w:val="00BA1128"/>
    <w:rsid w:val="00BA246F"/>
    <w:rsid w:val="00BA2C5E"/>
    <w:rsid w:val="00BA3EC4"/>
    <w:rsid w:val="00BB0425"/>
    <w:rsid w:val="00BB0614"/>
    <w:rsid w:val="00BB065D"/>
    <w:rsid w:val="00BB28B0"/>
    <w:rsid w:val="00BB3906"/>
    <w:rsid w:val="00BB46FB"/>
    <w:rsid w:val="00BB60B1"/>
    <w:rsid w:val="00BB61B3"/>
    <w:rsid w:val="00BC0164"/>
    <w:rsid w:val="00BC3F11"/>
    <w:rsid w:val="00BC3FF8"/>
    <w:rsid w:val="00BC4836"/>
    <w:rsid w:val="00BC5193"/>
    <w:rsid w:val="00BC5F88"/>
    <w:rsid w:val="00BC6D18"/>
    <w:rsid w:val="00BC7CB8"/>
    <w:rsid w:val="00BD206B"/>
    <w:rsid w:val="00BD209C"/>
    <w:rsid w:val="00BD3DA8"/>
    <w:rsid w:val="00BD55A5"/>
    <w:rsid w:val="00BD5713"/>
    <w:rsid w:val="00BD61D0"/>
    <w:rsid w:val="00BD7778"/>
    <w:rsid w:val="00BE0CC3"/>
    <w:rsid w:val="00BE18C9"/>
    <w:rsid w:val="00BE25D9"/>
    <w:rsid w:val="00BE3EA1"/>
    <w:rsid w:val="00BE70CD"/>
    <w:rsid w:val="00BE789E"/>
    <w:rsid w:val="00BF1376"/>
    <w:rsid w:val="00BF14D6"/>
    <w:rsid w:val="00BF21FF"/>
    <w:rsid w:val="00BF2292"/>
    <w:rsid w:val="00BF4038"/>
    <w:rsid w:val="00BF5028"/>
    <w:rsid w:val="00BF5539"/>
    <w:rsid w:val="00BF6C8D"/>
    <w:rsid w:val="00BF6F6E"/>
    <w:rsid w:val="00C00710"/>
    <w:rsid w:val="00C022D7"/>
    <w:rsid w:val="00C037CE"/>
    <w:rsid w:val="00C03A3F"/>
    <w:rsid w:val="00C048FD"/>
    <w:rsid w:val="00C04A73"/>
    <w:rsid w:val="00C04D7D"/>
    <w:rsid w:val="00C051CE"/>
    <w:rsid w:val="00C05E19"/>
    <w:rsid w:val="00C07AB5"/>
    <w:rsid w:val="00C10396"/>
    <w:rsid w:val="00C1162F"/>
    <w:rsid w:val="00C129CC"/>
    <w:rsid w:val="00C14FDD"/>
    <w:rsid w:val="00C21A85"/>
    <w:rsid w:val="00C21CF5"/>
    <w:rsid w:val="00C233FA"/>
    <w:rsid w:val="00C23D2E"/>
    <w:rsid w:val="00C24964"/>
    <w:rsid w:val="00C24BD1"/>
    <w:rsid w:val="00C26C6A"/>
    <w:rsid w:val="00C2708E"/>
    <w:rsid w:val="00C27C89"/>
    <w:rsid w:val="00C30C78"/>
    <w:rsid w:val="00C34435"/>
    <w:rsid w:val="00C35732"/>
    <w:rsid w:val="00C37378"/>
    <w:rsid w:val="00C40FA0"/>
    <w:rsid w:val="00C42C1C"/>
    <w:rsid w:val="00C42C6B"/>
    <w:rsid w:val="00C52BF1"/>
    <w:rsid w:val="00C54E21"/>
    <w:rsid w:val="00C54E97"/>
    <w:rsid w:val="00C55A2B"/>
    <w:rsid w:val="00C55F2C"/>
    <w:rsid w:val="00C61689"/>
    <w:rsid w:val="00C63492"/>
    <w:rsid w:val="00C63B40"/>
    <w:rsid w:val="00C648DE"/>
    <w:rsid w:val="00C64FCC"/>
    <w:rsid w:val="00C65178"/>
    <w:rsid w:val="00C67EBE"/>
    <w:rsid w:val="00C67EC2"/>
    <w:rsid w:val="00C700C0"/>
    <w:rsid w:val="00C7025B"/>
    <w:rsid w:val="00C7070E"/>
    <w:rsid w:val="00C70EE6"/>
    <w:rsid w:val="00C71B01"/>
    <w:rsid w:val="00C7334F"/>
    <w:rsid w:val="00C75562"/>
    <w:rsid w:val="00C769C3"/>
    <w:rsid w:val="00C773E5"/>
    <w:rsid w:val="00C7762E"/>
    <w:rsid w:val="00C80693"/>
    <w:rsid w:val="00C837CE"/>
    <w:rsid w:val="00C8469C"/>
    <w:rsid w:val="00C86B5B"/>
    <w:rsid w:val="00C86D5B"/>
    <w:rsid w:val="00C915DF"/>
    <w:rsid w:val="00C919A6"/>
    <w:rsid w:val="00C926C4"/>
    <w:rsid w:val="00C92C3B"/>
    <w:rsid w:val="00C93186"/>
    <w:rsid w:val="00C943D3"/>
    <w:rsid w:val="00C95C38"/>
    <w:rsid w:val="00C96E57"/>
    <w:rsid w:val="00C97179"/>
    <w:rsid w:val="00C97F7A"/>
    <w:rsid w:val="00CA07B4"/>
    <w:rsid w:val="00CA15EC"/>
    <w:rsid w:val="00CA1DE8"/>
    <w:rsid w:val="00CA262B"/>
    <w:rsid w:val="00CA59D5"/>
    <w:rsid w:val="00CA6B32"/>
    <w:rsid w:val="00CB07F3"/>
    <w:rsid w:val="00CB08E5"/>
    <w:rsid w:val="00CB0E07"/>
    <w:rsid w:val="00CB129F"/>
    <w:rsid w:val="00CB1CF9"/>
    <w:rsid w:val="00CB1E96"/>
    <w:rsid w:val="00CB23C9"/>
    <w:rsid w:val="00CB334D"/>
    <w:rsid w:val="00CB34D2"/>
    <w:rsid w:val="00CB3B6B"/>
    <w:rsid w:val="00CB65BF"/>
    <w:rsid w:val="00CB679E"/>
    <w:rsid w:val="00CB74C5"/>
    <w:rsid w:val="00CC04E8"/>
    <w:rsid w:val="00CC1977"/>
    <w:rsid w:val="00CC67D9"/>
    <w:rsid w:val="00CC6A13"/>
    <w:rsid w:val="00CC7EFD"/>
    <w:rsid w:val="00CD013E"/>
    <w:rsid w:val="00CD2A4A"/>
    <w:rsid w:val="00CD42A5"/>
    <w:rsid w:val="00CD4FC6"/>
    <w:rsid w:val="00CD525C"/>
    <w:rsid w:val="00CD5C27"/>
    <w:rsid w:val="00CD6994"/>
    <w:rsid w:val="00CD7885"/>
    <w:rsid w:val="00CD7A4F"/>
    <w:rsid w:val="00CE030B"/>
    <w:rsid w:val="00CE2342"/>
    <w:rsid w:val="00CE3146"/>
    <w:rsid w:val="00CE79FF"/>
    <w:rsid w:val="00CE7F51"/>
    <w:rsid w:val="00CF09D6"/>
    <w:rsid w:val="00CF2E97"/>
    <w:rsid w:val="00CF349A"/>
    <w:rsid w:val="00CF54DA"/>
    <w:rsid w:val="00CF5573"/>
    <w:rsid w:val="00CF5B64"/>
    <w:rsid w:val="00CF5C9C"/>
    <w:rsid w:val="00CF6775"/>
    <w:rsid w:val="00CF6ABD"/>
    <w:rsid w:val="00CF78AB"/>
    <w:rsid w:val="00D00820"/>
    <w:rsid w:val="00D00B28"/>
    <w:rsid w:val="00D01C2E"/>
    <w:rsid w:val="00D01CC5"/>
    <w:rsid w:val="00D02224"/>
    <w:rsid w:val="00D04200"/>
    <w:rsid w:val="00D045AC"/>
    <w:rsid w:val="00D04A29"/>
    <w:rsid w:val="00D04A68"/>
    <w:rsid w:val="00D059B3"/>
    <w:rsid w:val="00D05E0C"/>
    <w:rsid w:val="00D062CE"/>
    <w:rsid w:val="00D073CB"/>
    <w:rsid w:val="00D0783F"/>
    <w:rsid w:val="00D07BE6"/>
    <w:rsid w:val="00D123D6"/>
    <w:rsid w:val="00D125B1"/>
    <w:rsid w:val="00D13444"/>
    <w:rsid w:val="00D168BE"/>
    <w:rsid w:val="00D16F5D"/>
    <w:rsid w:val="00D17EB9"/>
    <w:rsid w:val="00D2000C"/>
    <w:rsid w:val="00D201C6"/>
    <w:rsid w:val="00D20B7E"/>
    <w:rsid w:val="00D210DF"/>
    <w:rsid w:val="00D212AD"/>
    <w:rsid w:val="00D21970"/>
    <w:rsid w:val="00D2327E"/>
    <w:rsid w:val="00D23A21"/>
    <w:rsid w:val="00D25887"/>
    <w:rsid w:val="00D25DD4"/>
    <w:rsid w:val="00D25E79"/>
    <w:rsid w:val="00D26785"/>
    <w:rsid w:val="00D27D9E"/>
    <w:rsid w:val="00D304A9"/>
    <w:rsid w:val="00D3134A"/>
    <w:rsid w:val="00D3193F"/>
    <w:rsid w:val="00D325C6"/>
    <w:rsid w:val="00D34C12"/>
    <w:rsid w:val="00D3513B"/>
    <w:rsid w:val="00D3672F"/>
    <w:rsid w:val="00D36E86"/>
    <w:rsid w:val="00D37198"/>
    <w:rsid w:val="00D37FFE"/>
    <w:rsid w:val="00D40C51"/>
    <w:rsid w:val="00D41AEF"/>
    <w:rsid w:val="00D41F12"/>
    <w:rsid w:val="00D420F0"/>
    <w:rsid w:val="00D44839"/>
    <w:rsid w:val="00D45FB8"/>
    <w:rsid w:val="00D47148"/>
    <w:rsid w:val="00D50CEB"/>
    <w:rsid w:val="00D50F65"/>
    <w:rsid w:val="00D52B81"/>
    <w:rsid w:val="00D539A7"/>
    <w:rsid w:val="00D545E6"/>
    <w:rsid w:val="00D54A67"/>
    <w:rsid w:val="00D567D1"/>
    <w:rsid w:val="00D61974"/>
    <w:rsid w:val="00D61DEC"/>
    <w:rsid w:val="00D61EC7"/>
    <w:rsid w:val="00D62B3A"/>
    <w:rsid w:val="00D65A06"/>
    <w:rsid w:val="00D660B1"/>
    <w:rsid w:val="00D66781"/>
    <w:rsid w:val="00D670B4"/>
    <w:rsid w:val="00D6729B"/>
    <w:rsid w:val="00D6776F"/>
    <w:rsid w:val="00D67841"/>
    <w:rsid w:val="00D70711"/>
    <w:rsid w:val="00D7154E"/>
    <w:rsid w:val="00D71ED0"/>
    <w:rsid w:val="00D73A37"/>
    <w:rsid w:val="00D73B8C"/>
    <w:rsid w:val="00D73DE3"/>
    <w:rsid w:val="00D741D8"/>
    <w:rsid w:val="00D74D14"/>
    <w:rsid w:val="00D74D78"/>
    <w:rsid w:val="00D76CCF"/>
    <w:rsid w:val="00D77D30"/>
    <w:rsid w:val="00D8089D"/>
    <w:rsid w:val="00D81A10"/>
    <w:rsid w:val="00D82670"/>
    <w:rsid w:val="00D84166"/>
    <w:rsid w:val="00D86AD5"/>
    <w:rsid w:val="00D87EB8"/>
    <w:rsid w:val="00D90006"/>
    <w:rsid w:val="00D913B7"/>
    <w:rsid w:val="00D91BB3"/>
    <w:rsid w:val="00D92058"/>
    <w:rsid w:val="00D95B71"/>
    <w:rsid w:val="00D97A2A"/>
    <w:rsid w:val="00D97FF1"/>
    <w:rsid w:val="00DA0F57"/>
    <w:rsid w:val="00DA1A9C"/>
    <w:rsid w:val="00DA3BAD"/>
    <w:rsid w:val="00DA6E1C"/>
    <w:rsid w:val="00DA7584"/>
    <w:rsid w:val="00DA7855"/>
    <w:rsid w:val="00DB0BC6"/>
    <w:rsid w:val="00DB19FB"/>
    <w:rsid w:val="00DB1BF1"/>
    <w:rsid w:val="00DB4FFE"/>
    <w:rsid w:val="00DB5B43"/>
    <w:rsid w:val="00DB5DF3"/>
    <w:rsid w:val="00DB7E49"/>
    <w:rsid w:val="00DC110B"/>
    <w:rsid w:val="00DC44E2"/>
    <w:rsid w:val="00DC4C65"/>
    <w:rsid w:val="00DC53EB"/>
    <w:rsid w:val="00DC7244"/>
    <w:rsid w:val="00DD0AAC"/>
    <w:rsid w:val="00DD20A8"/>
    <w:rsid w:val="00DD320C"/>
    <w:rsid w:val="00DD4F04"/>
    <w:rsid w:val="00DD6CE9"/>
    <w:rsid w:val="00DE06EC"/>
    <w:rsid w:val="00DE0BA0"/>
    <w:rsid w:val="00DE27F0"/>
    <w:rsid w:val="00DE4E6E"/>
    <w:rsid w:val="00DE5930"/>
    <w:rsid w:val="00DE63A5"/>
    <w:rsid w:val="00DF01E5"/>
    <w:rsid w:val="00DF0F8F"/>
    <w:rsid w:val="00DF659F"/>
    <w:rsid w:val="00DF6634"/>
    <w:rsid w:val="00DF76ED"/>
    <w:rsid w:val="00E01791"/>
    <w:rsid w:val="00E027F6"/>
    <w:rsid w:val="00E03D05"/>
    <w:rsid w:val="00E063EE"/>
    <w:rsid w:val="00E070AF"/>
    <w:rsid w:val="00E12A72"/>
    <w:rsid w:val="00E14978"/>
    <w:rsid w:val="00E14F60"/>
    <w:rsid w:val="00E16BC4"/>
    <w:rsid w:val="00E2240F"/>
    <w:rsid w:val="00E22D94"/>
    <w:rsid w:val="00E23320"/>
    <w:rsid w:val="00E23ADF"/>
    <w:rsid w:val="00E24293"/>
    <w:rsid w:val="00E243F5"/>
    <w:rsid w:val="00E24C12"/>
    <w:rsid w:val="00E2555F"/>
    <w:rsid w:val="00E27A25"/>
    <w:rsid w:val="00E31B76"/>
    <w:rsid w:val="00E33353"/>
    <w:rsid w:val="00E33634"/>
    <w:rsid w:val="00E33A99"/>
    <w:rsid w:val="00E33C27"/>
    <w:rsid w:val="00E348D4"/>
    <w:rsid w:val="00E34B0D"/>
    <w:rsid w:val="00E36484"/>
    <w:rsid w:val="00E369BE"/>
    <w:rsid w:val="00E37CD1"/>
    <w:rsid w:val="00E435B7"/>
    <w:rsid w:val="00E44B56"/>
    <w:rsid w:val="00E44F6E"/>
    <w:rsid w:val="00E4553E"/>
    <w:rsid w:val="00E46AA8"/>
    <w:rsid w:val="00E47B1F"/>
    <w:rsid w:val="00E502F7"/>
    <w:rsid w:val="00E504C2"/>
    <w:rsid w:val="00E52FF9"/>
    <w:rsid w:val="00E548D6"/>
    <w:rsid w:val="00E56438"/>
    <w:rsid w:val="00E56610"/>
    <w:rsid w:val="00E570DE"/>
    <w:rsid w:val="00E571C8"/>
    <w:rsid w:val="00E57320"/>
    <w:rsid w:val="00E622CD"/>
    <w:rsid w:val="00E63A8B"/>
    <w:rsid w:val="00E65AD6"/>
    <w:rsid w:val="00E67922"/>
    <w:rsid w:val="00E7297B"/>
    <w:rsid w:val="00E73346"/>
    <w:rsid w:val="00E74012"/>
    <w:rsid w:val="00E74F9E"/>
    <w:rsid w:val="00E7703C"/>
    <w:rsid w:val="00E80027"/>
    <w:rsid w:val="00E816DD"/>
    <w:rsid w:val="00E8351E"/>
    <w:rsid w:val="00E84DAF"/>
    <w:rsid w:val="00E852B1"/>
    <w:rsid w:val="00E87308"/>
    <w:rsid w:val="00E90214"/>
    <w:rsid w:val="00E91DC2"/>
    <w:rsid w:val="00E92DC3"/>
    <w:rsid w:val="00E936D0"/>
    <w:rsid w:val="00E947B6"/>
    <w:rsid w:val="00EA0655"/>
    <w:rsid w:val="00EA1DCD"/>
    <w:rsid w:val="00EA2D5C"/>
    <w:rsid w:val="00EA3A53"/>
    <w:rsid w:val="00EA3E78"/>
    <w:rsid w:val="00EA4746"/>
    <w:rsid w:val="00EA7FF6"/>
    <w:rsid w:val="00EB2F15"/>
    <w:rsid w:val="00EB4AB1"/>
    <w:rsid w:val="00EB4C06"/>
    <w:rsid w:val="00EB518D"/>
    <w:rsid w:val="00EB5A8C"/>
    <w:rsid w:val="00EB61A2"/>
    <w:rsid w:val="00EB76BA"/>
    <w:rsid w:val="00EB7B6F"/>
    <w:rsid w:val="00EC1995"/>
    <w:rsid w:val="00EC1A7C"/>
    <w:rsid w:val="00EC2EE8"/>
    <w:rsid w:val="00EC3C44"/>
    <w:rsid w:val="00EC55CB"/>
    <w:rsid w:val="00EC569D"/>
    <w:rsid w:val="00EC574E"/>
    <w:rsid w:val="00EC597A"/>
    <w:rsid w:val="00EC70D4"/>
    <w:rsid w:val="00EC74A9"/>
    <w:rsid w:val="00ED0234"/>
    <w:rsid w:val="00ED082C"/>
    <w:rsid w:val="00ED1151"/>
    <w:rsid w:val="00ED2A9F"/>
    <w:rsid w:val="00ED2E9B"/>
    <w:rsid w:val="00ED55AB"/>
    <w:rsid w:val="00ED6558"/>
    <w:rsid w:val="00ED734C"/>
    <w:rsid w:val="00EE04F5"/>
    <w:rsid w:val="00EE10FD"/>
    <w:rsid w:val="00EE206C"/>
    <w:rsid w:val="00EE3E5C"/>
    <w:rsid w:val="00EE4BA5"/>
    <w:rsid w:val="00EE4E0F"/>
    <w:rsid w:val="00EE68BC"/>
    <w:rsid w:val="00EE6CE2"/>
    <w:rsid w:val="00EE7FD2"/>
    <w:rsid w:val="00EF01E4"/>
    <w:rsid w:val="00EF1479"/>
    <w:rsid w:val="00EF30CA"/>
    <w:rsid w:val="00EF3BE7"/>
    <w:rsid w:val="00EF6385"/>
    <w:rsid w:val="00F001B9"/>
    <w:rsid w:val="00F025B5"/>
    <w:rsid w:val="00F025ED"/>
    <w:rsid w:val="00F027E4"/>
    <w:rsid w:val="00F042F4"/>
    <w:rsid w:val="00F04879"/>
    <w:rsid w:val="00F04B0C"/>
    <w:rsid w:val="00F05C9C"/>
    <w:rsid w:val="00F06279"/>
    <w:rsid w:val="00F10285"/>
    <w:rsid w:val="00F10791"/>
    <w:rsid w:val="00F12197"/>
    <w:rsid w:val="00F12BD3"/>
    <w:rsid w:val="00F13B17"/>
    <w:rsid w:val="00F14E3C"/>
    <w:rsid w:val="00F15437"/>
    <w:rsid w:val="00F15E90"/>
    <w:rsid w:val="00F1642E"/>
    <w:rsid w:val="00F16B97"/>
    <w:rsid w:val="00F21E09"/>
    <w:rsid w:val="00F222D7"/>
    <w:rsid w:val="00F2272A"/>
    <w:rsid w:val="00F230BF"/>
    <w:rsid w:val="00F23E1F"/>
    <w:rsid w:val="00F24169"/>
    <w:rsid w:val="00F241F5"/>
    <w:rsid w:val="00F2472C"/>
    <w:rsid w:val="00F248A2"/>
    <w:rsid w:val="00F2576D"/>
    <w:rsid w:val="00F266CA"/>
    <w:rsid w:val="00F279B5"/>
    <w:rsid w:val="00F3196A"/>
    <w:rsid w:val="00F32540"/>
    <w:rsid w:val="00F32D35"/>
    <w:rsid w:val="00F3361C"/>
    <w:rsid w:val="00F33A64"/>
    <w:rsid w:val="00F3471A"/>
    <w:rsid w:val="00F356AE"/>
    <w:rsid w:val="00F3595E"/>
    <w:rsid w:val="00F4050E"/>
    <w:rsid w:val="00F42973"/>
    <w:rsid w:val="00F444B0"/>
    <w:rsid w:val="00F44C30"/>
    <w:rsid w:val="00F46BF8"/>
    <w:rsid w:val="00F47360"/>
    <w:rsid w:val="00F5075E"/>
    <w:rsid w:val="00F50E3C"/>
    <w:rsid w:val="00F51770"/>
    <w:rsid w:val="00F52215"/>
    <w:rsid w:val="00F52558"/>
    <w:rsid w:val="00F527DF"/>
    <w:rsid w:val="00F52D3F"/>
    <w:rsid w:val="00F538AF"/>
    <w:rsid w:val="00F54AC6"/>
    <w:rsid w:val="00F54FB5"/>
    <w:rsid w:val="00F559E2"/>
    <w:rsid w:val="00F55F56"/>
    <w:rsid w:val="00F573B5"/>
    <w:rsid w:val="00F616D4"/>
    <w:rsid w:val="00F61A71"/>
    <w:rsid w:val="00F6239E"/>
    <w:rsid w:val="00F6268E"/>
    <w:rsid w:val="00F62BBB"/>
    <w:rsid w:val="00F63767"/>
    <w:rsid w:val="00F64D93"/>
    <w:rsid w:val="00F6529F"/>
    <w:rsid w:val="00F6559F"/>
    <w:rsid w:val="00F6575B"/>
    <w:rsid w:val="00F65EBE"/>
    <w:rsid w:val="00F7005E"/>
    <w:rsid w:val="00F718E3"/>
    <w:rsid w:val="00F71F65"/>
    <w:rsid w:val="00F72510"/>
    <w:rsid w:val="00F744AB"/>
    <w:rsid w:val="00F7586F"/>
    <w:rsid w:val="00F75999"/>
    <w:rsid w:val="00F7630C"/>
    <w:rsid w:val="00F76D0F"/>
    <w:rsid w:val="00F77B21"/>
    <w:rsid w:val="00F80012"/>
    <w:rsid w:val="00F80D2F"/>
    <w:rsid w:val="00F81F98"/>
    <w:rsid w:val="00F8231F"/>
    <w:rsid w:val="00F83254"/>
    <w:rsid w:val="00F84C6D"/>
    <w:rsid w:val="00F85308"/>
    <w:rsid w:val="00F85313"/>
    <w:rsid w:val="00F87B81"/>
    <w:rsid w:val="00F905B6"/>
    <w:rsid w:val="00F932F1"/>
    <w:rsid w:val="00F96D7E"/>
    <w:rsid w:val="00F97360"/>
    <w:rsid w:val="00F97787"/>
    <w:rsid w:val="00FA1214"/>
    <w:rsid w:val="00FA1903"/>
    <w:rsid w:val="00FA30AC"/>
    <w:rsid w:val="00FB0EF7"/>
    <w:rsid w:val="00FB1C91"/>
    <w:rsid w:val="00FB222A"/>
    <w:rsid w:val="00FB35E0"/>
    <w:rsid w:val="00FB4C3F"/>
    <w:rsid w:val="00FB4F8B"/>
    <w:rsid w:val="00FB511B"/>
    <w:rsid w:val="00FB51C5"/>
    <w:rsid w:val="00FC12E6"/>
    <w:rsid w:val="00FC1C29"/>
    <w:rsid w:val="00FC1CF7"/>
    <w:rsid w:val="00FC2121"/>
    <w:rsid w:val="00FC329A"/>
    <w:rsid w:val="00FC4216"/>
    <w:rsid w:val="00FC4714"/>
    <w:rsid w:val="00FD0BB1"/>
    <w:rsid w:val="00FD160E"/>
    <w:rsid w:val="00FD18CD"/>
    <w:rsid w:val="00FD1C8F"/>
    <w:rsid w:val="00FD283F"/>
    <w:rsid w:val="00FD3333"/>
    <w:rsid w:val="00FD4446"/>
    <w:rsid w:val="00FD5C43"/>
    <w:rsid w:val="00FD5CC7"/>
    <w:rsid w:val="00FD7FB4"/>
    <w:rsid w:val="00FE196C"/>
    <w:rsid w:val="00FE2638"/>
    <w:rsid w:val="00FE5312"/>
    <w:rsid w:val="00FE6739"/>
    <w:rsid w:val="00FE7208"/>
    <w:rsid w:val="00FF146F"/>
    <w:rsid w:val="00FF1D28"/>
    <w:rsid w:val="00FF27B2"/>
    <w:rsid w:val="00FF2824"/>
    <w:rsid w:val="00FF339D"/>
    <w:rsid w:val="00FF33B6"/>
    <w:rsid w:val="00FF3732"/>
    <w:rsid w:val="00FF3B17"/>
    <w:rsid w:val="00FF45CC"/>
    <w:rsid w:val="00FF557D"/>
    <w:rsid w:val="00FF5BD0"/>
    <w:rsid w:val="00FF61AE"/>
    <w:rsid w:val="00FF6561"/>
    <w:rsid w:val="01151CE6"/>
    <w:rsid w:val="011545F0"/>
    <w:rsid w:val="01456B9B"/>
    <w:rsid w:val="0160E24E"/>
    <w:rsid w:val="0175B168"/>
    <w:rsid w:val="01F12818"/>
    <w:rsid w:val="021D8A3E"/>
    <w:rsid w:val="02434A6C"/>
    <w:rsid w:val="0284D275"/>
    <w:rsid w:val="02A2D0D2"/>
    <w:rsid w:val="02B7A216"/>
    <w:rsid w:val="02DEE189"/>
    <w:rsid w:val="031512F6"/>
    <w:rsid w:val="034C0D30"/>
    <w:rsid w:val="03BA4213"/>
    <w:rsid w:val="03D07600"/>
    <w:rsid w:val="040837C8"/>
    <w:rsid w:val="041F9724"/>
    <w:rsid w:val="0430B61A"/>
    <w:rsid w:val="0441C23D"/>
    <w:rsid w:val="047A74C7"/>
    <w:rsid w:val="04EE6956"/>
    <w:rsid w:val="050288F3"/>
    <w:rsid w:val="0526540D"/>
    <w:rsid w:val="05405648"/>
    <w:rsid w:val="059515FE"/>
    <w:rsid w:val="05BC7337"/>
    <w:rsid w:val="05CC5DEB"/>
    <w:rsid w:val="06237603"/>
    <w:rsid w:val="06329FBC"/>
    <w:rsid w:val="066B4FDE"/>
    <w:rsid w:val="06DE4647"/>
    <w:rsid w:val="06F21593"/>
    <w:rsid w:val="076856DC"/>
    <w:rsid w:val="077E849F"/>
    <w:rsid w:val="07838B55"/>
    <w:rsid w:val="0879D85C"/>
    <w:rsid w:val="08B458AC"/>
    <w:rsid w:val="08EB3AF7"/>
    <w:rsid w:val="08F34A76"/>
    <w:rsid w:val="0915E8E0"/>
    <w:rsid w:val="091C2120"/>
    <w:rsid w:val="091DE30E"/>
    <w:rsid w:val="092A8928"/>
    <w:rsid w:val="094568CC"/>
    <w:rsid w:val="09638C25"/>
    <w:rsid w:val="09A25928"/>
    <w:rsid w:val="0A0EB2BF"/>
    <w:rsid w:val="0A5A8F06"/>
    <w:rsid w:val="0A9B764E"/>
    <w:rsid w:val="0AC511DB"/>
    <w:rsid w:val="0BCC29F8"/>
    <w:rsid w:val="0C0AB076"/>
    <w:rsid w:val="0C7975EF"/>
    <w:rsid w:val="0C8ED297"/>
    <w:rsid w:val="0CDF8C5E"/>
    <w:rsid w:val="0D61F1FC"/>
    <w:rsid w:val="0D86E29D"/>
    <w:rsid w:val="0DA5A57B"/>
    <w:rsid w:val="0E361602"/>
    <w:rsid w:val="0ECFC54F"/>
    <w:rsid w:val="0F0ED681"/>
    <w:rsid w:val="0F4C8BCA"/>
    <w:rsid w:val="0F77AE7D"/>
    <w:rsid w:val="0F7901AD"/>
    <w:rsid w:val="0FB296E8"/>
    <w:rsid w:val="0FEB28EF"/>
    <w:rsid w:val="100A3B58"/>
    <w:rsid w:val="10100A67"/>
    <w:rsid w:val="103774F1"/>
    <w:rsid w:val="10BB7150"/>
    <w:rsid w:val="10C162CF"/>
    <w:rsid w:val="10F641A8"/>
    <w:rsid w:val="114D241F"/>
    <w:rsid w:val="116243BA"/>
    <w:rsid w:val="117A1A7B"/>
    <w:rsid w:val="11AD0666"/>
    <w:rsid w:val="11E181DF"/>
    <w:rsid w:val="122E0E0C"/>
    <w:rsid w:val="1263BEF5"/>
    <w:rsid w:val="127CDBB4"/>
    <w:rsid w:val="12C6985E"/>
    <w:rsid w:val="12E9869E"/>
    <w:rsid w:val="12F370AD"/>
    <w:rsid w:val="1329874C"/>
    <w:rsid w:val="138677A8"/>
    <w:rsid w:val="13F5A992"/>
    <w:rsid w:val="14278D71"/>
    <w:rsid w:val="142CF17F"/>
    <w:rsid w:val="1498F4FE"/>
    <w:rsid w:val="14ABF47A"/>
    <w:rsid w:val="14B7122E"/>
    <w:rsid w:val="14CC1643"/>
    <w:rsid w:val="151DA4EB"/>
    <w:rsid w:val="157A3EE8"/>
    <w:rsid w:val="1690B641"/>
    <w:rsid w:val="16B284E0"/>
    <w:rsid w:val="16BEBB33"/>
    <w:rsid w:val="16E7BBED"/>
    <w:rsid w:val="16EAB145"/>
    <w:rsid w:val="177931AF"/>
    <w:rsid w:val="17B804ED"/>
    <w:rsid w:val="17CAC057"/>
    <w:rsid w:val="1802ECBC"/>
    <w:rsid w:val="180D69F8"/>
    <w:rsid w:val="1835266D"/>
    <w:rsid w:val="1839606A"/>
    <w:rsid w:val="184901F8"/>
    <w:rsid w:val="184F9E60"/>
    <w:rsid w:val="18D9596D"/>
    <w:rsid w:val="1955CB1A"/>
    <w:rsid w:val="19697137"/>
    <w:rsid w:val="19917125"/>
    <w:rsid w:val="1A7B03EC"/>
    <w:rsid w:val="1A962DFA"/>
    <w:rsid w:val="1ABFB8E3"/>
    <w:rsid w:val="1ACEE829"/>
    <w:rsid w:val="1AD2B1A2"/>
    <w:rsid w:val="1AE782E6"/>
    <w:rsid w:val="1AF38871"/>
    <w:rsid w:val="1AFCB9CC"/>
    <w:rsid w:val="1B4D84F5"/>
    <w:rsid w:val="1B5D2848"/>
    <w:rsid w:val="1B7E6E1F"/>
    <w:rsid w:val="1B933F63"/>
    <w:rsid w:val="1BB69A84"/>
    <w:rsid w:val="1BEF05CE"/>
    <w:rsid w:val="1C83AF85"/>
    <w:rsid w:val="1CF03B0D"/>
    <w:rsid w:val="1D1B879F"/>
    <w:rsid w:val="1D1D448F"/>
    <w:rsid w:val="1D33810C"/>
    <w:rsid w:val="1D7D40C5"/>
    <w:rsid w:val="1E01A130"/>
    <w:rsid w:val="1E5D57B2"/>
    <w:rsid w:val="1E957C3C"/>
    <w:rsid w:val="1EA8ACDF"/>
    <w:rsid w:val="1EBCCC7C"/>
    <w:rsid w:val="1F70642E"/>
    <w:rsid w:val="1F73EAAD"/>
    <w:rsid w:val="1F86620F"/>
    <w:rsid w:val="2005DEBC"/>
    <w:rsid w:val="2024330C"/>
    <w:rsid w:val="206A8A56"/>
    <w:rsid w:val="20C2E9F9"/>
    <w:rsid w:val="21645903"/>
    <w:rsid w:val="21A12272"/>
    <w:rsid w:val="21EFE43E"/>
    <w:rsid w:val="22146E60"/>
    <w:rsid w:val="22357A00"/>
    <w:rsid w:val="22442378"/>
    <w:rsid w:val="2259327E"/>
    <w:rsid w:val="2265FD08"/>
    <w:rsid w:val="229D1A18"/>
    <w:rsid w:val="22B21BA8"/>
    <w:rsid w:val="22FFAC55"/>
    <w:rsid w:val="235CCF82"/>
    <w:rsid w:val="2374961E"/>
    <w:rsid w:val="23DDE9A3"/>
    <w:rsid w:val="23EACDB6"/>
    <w:rsid w:val="243BAF93"/>
    <w:rsid w:val="24B20926"/>
    <w:rsid w:val="24C44C53"/>
    <w:rsid w:val="24D98339"/>
    <w:rsid w:val="24E459E8"/>
    <w:rsid w:val="24F17CA6"/>
    <w:rsid w:val="24F5628A"/>
    <w:rsid w:val="250D870F"/>
    <w:rsid w:val="254B44D9"/>
    <w:rsid w:val="2592855E"/>
    <w:rsid w:val="25E98525"/>
    <w:rsid w:val="2609B81D"/>
    <w:rsid w:val="2613CC9C"/>
    <w:rsid w:val="269BAEC4"/>
    <w:rsid w:val="270D953A"/>
    <w:rsid w:val="27251BBD"/>
    <w:rsid w:val="27449D0E"/>
    <w:rsid w:val="27735055"/>
    <w:rsid w:val="27CFB721"/>
    <w:rsid w:val="27D2ADE0"/>
    <w:rsid w:val="27D8FDE7"/>
    <w:rsid w:val="280852F8"/>
    <w:rsid w:val="281B6332"/>
    <w:rsid w:val="282885F0"/>
    <w:rsid w:val="2855DC35"/>
    <w:rsid w:val="28DF6BB1"/>
    <w:rsid w:val="28E6C663"/>
    <w:rsid w:val="294077EA"/>
    <w:rsid w:val="29A56C78"/>
    <w:rsid w:val="29D39B48"/>
    <w:rsid w:val="2A129D6B"/>
    <w:rsid w:val="2A172E18"/>
    <w:rsid w:val="2A36AF69"/>
    <w:rsid w:val="2A3D5D43"/>
    <w:rsid w:val="2A6D33B2"/>
    <w:rsid w:val="2A7C5682"/>
    <w:rsid w:val="2AC0D018"/>
    <w:rsid w:val="2B005FF1"/>
    <w:rsid w:val="2B0B7C9C"/>
    <w:rsid w:val="2B521309"/>
    <w:rsid w:val="2BB8D897"/>
    <w:rsid w:val="2BE8A100"/>
    <w:rsid w:val="2C10864D"/>
    <w:rsid w:val="2C3D50FE"/>
    <w:rsid w:val="2C4AEEFA"/>
    <w:rsid w:val="2CFC1D94"/>
    <w:rsid w:val="2D208839"/>
    <w:rsid w:val="2D82EF99"/>
    <w:rsid w:val="2D95B4C1"/>
    <w:rsid w:val="2E1727E2"/>
    <w:rsid w:val="2E39F276"/>
    <w:rsid w:val="2EE31757"/>
    <w:rsid w:val="2F275C9F"/>
    <w:rsid w:val="2F280E46"/>
    <w:rsid w:val="2FE4E249"/>
    <w:rsid w:val="301DFC48"/>
    <w:rsid w:val="3032CD8C"/>
    <w:rsid w:val="30480472"/>
    <w:rsid w:val="30782A1D"/>
    <w:rsid w:val="3097D210"/>
    <w:rsid w:val="30AB1EBA"/>
    <w:rsid w:val="30D4BF42"/>
    <w:rsid w:val="30E4CDE7"/>
    <w:rsid w:val="30F946D0"/>
    <w:rsid w:val="3101E52A"/>
    <w:rsid w:val="310677B6"/>
    <w:rsid w:val="31BD6316"/>
    <w:rsid w:val="31DFD9BF"/>
    <w:rsid w:val="326126A6"/>
    <w:rsid w:val="32CB17B4"/>
    <w:rsid w:val="32F0F6CE"/>
    <w:rsid w:val="3352430B"/>
    <w:rsid w:val="335E1FA5"/>
    <w:rsid w:val="339B92E6"/>
    <w:rsid w:val="33A13D16"/>
    <w:rsid w:val="33A4BA61"/>
    <w:rsid w:val="33AF0096"/>
    <w:rsid w:val="33B42ED0"/>
    <w:rsid w:val="33E67B54"/>
    <w:rsid w:val="3428AFBC"/>
    <w:rsid w:val="342B7243"/>
    <w:rsid w:val="344857AF"/>
    <w:rsid w:val="349F018F"/>
    <w:rsid w:val="349F1006"/>
    <w:rsid w:val="34D9F644"/>
    <w:rsid w:val="3513EDB1"/>
    <w:rsid w:val="3540EB33"/>
    <w:rsid w:val="35A0C6A6"/>
    <w:rsid w:val="35EE4046"/>
    <w:rsid w:val="35F49A35"/>
    <w:rsid w:val="367481DE"/>
    <w:rsid w:val="36AE140C"/>
    <w:rsid w:val="36EF7B3E"/>
    <w:rsid w:val="37B86483"/>
    <w:rsid w:val="37F33B63"/>
    <w:rsid w:val="38092835"/>
    <w:rsid w:val="381E2C4A"/>
    <w:rsid w:val="388045D0"/>
    <w:rsid w:val="38F498FB"/>
    <w:rsid w:val="392163AC"/>
    <w:rsid w:val="392AEB5B"/>
    <w:rsid w:val="3985A91B"/>
    <w:rsid w:val="39DFD6F0"/>
    <w:rsid w:val="3A00B08A"/>
    <w:rsid w:val="3A1BE7A7"/>
    <w:rsid w:val="3A58DA8E"/>
    <w:rsid w:val="3A7119E1"/>
    <w:rsid w:val="3AB9A434"/>
    <w:rsid w:val="3AE34123"/>
    <w:rsid w:val="3AEE17D2"/>
    <w:rsid w:val="3B370962"/>
    <w:rsid w:val="3B4C72D9"/>
    <w:rsid w:val="3C4AF0C5"/>
    <w:rsid w:val="3CA7E121"/>
    <w:rsid w:val="3CCBF86B"/>
    <w:rsid w:val="3CF6AD42"/>
    <w:rsid w:val="3D2C49F1"/>
    <w:rsid w:val="3D2ED9A7"/>
    <w:rsid w:val="3D6278D6"/>
    <w:rsid w:val="3D912B0E"/>
    <w:rsid w:val="3DB42B81"/>
    <w:rsid w:val="3DCD19F3"/>
    <w:rsid w:val="3ED08426"/>
    <w:rsid w:val="3ED94DA5"/>
    <w:rsid w:val="3F3D0320"/>
    <w:rsid w:val="3F3D435A"/>
    <w:rsid w:val="3F75D958"/>
    <w:rsid w:val="3F99F37C"/>
    <w:rsid w:val="3FA8F1A7"/>
    <w:rsid w:val="3FC464B5"/>
    <w:rsid w:val="3FC723CF"/>
    <w:rsid w:val="40BD6B44"/>
    <w:rsid w:val="40DF5F46"/>
    <w:rsid w:val="40E91B03"/>
    <w:rsid w:val="42470EE8"/>
    <w:rsid w:val="4262AB97"/>
    <w:rsid w:val="4302255B"/>
    <w:rsid w:val="430DB89A"/>
    <w:rsid w:val="4312D0BD"/>
    <w:rsid w:val="436A86B0"/>
    <w:rsid w:val="43E8B967"/>
    <w:rsid w:val="4403308A"/>
    <w:rsid w:val="4408EC5F"/>
    <w:rsid w:val="44ECD541"/>
    <w:rsid w:val="44F741DA"/>
    <w:rsid w:val="451562CC"/>
    <w:rsid w:val="4651C25C"/>
    <w:rsid w:val="466881E8"/>
    <w:rsid w:val="466FDE8A"/>
    <w:rsid w:val="46E450EE"/>
    <w:rsid w:val="473D7636"/>
    <w:rsid w:val="4771EEC6"/>
    <w:rsid w:val="4791E9F3"/>
    <w:rsid w:val="47A81CF8"/>
    <w:rsid w:val="47E14ABA"/>
    <w:rsid w:val="482B9940"/>
    <w:rsid w:val="4888899C"/>
    <w:rsid w:val="48B0BF77"/>
    <w:rsid w:val="493B9B2C"/>
    <w:rsid w:val="495BCE24"/>
    <w:rsid w:val="496898AE"/>
    <w:rsid w:val="496EC6E6"/>
    <w:rsid w:val="4979E2C8"/>
    <w:rsid w:val="4990BC99"/>
    <w:rsid w:val="49A0F7E4"/>
    <w:rsid w:val="49F0393E"/>
    <w:rsid w:val="49F38BC7"/>
    <w:rsid w:val="4A4C8FD8"/>
    <w:rsid w:val="4A6302DA"/>
    <w:rsid w:val="4A7573F9"/>
    <w:rsid w:val="4A7731C4"/>
    <w:rsid w:val="4AE61684"/>
    <w:rsid w:val="4BB216B5"/>
    <w:rsid w:val="4BBADFA6"/>
    <w:rsid w:val="4BDF8C51"/>
    <w:rsid w:val="4C18DC43"/>
    <w:rsid w:val="4C3DD805"/>
    <w:rsid w:val="4C4F449E"/>
    <w:rsid w:val="4C7089F9"/>
    <w:rsid w:val="4CA667A8"/>
    <w:rsid w:val="4D760117"/>
    <w:rsid w:val="4DD2154B"/>
    <w:rsid w:val="4DE0015A"/>
    <w:rsid w:val="4E163528"/>
    <w:rsid w:val="4E27B763"/>
    <w:rsid w:val="4EC48C17"/>
    <w:rsid w:val="4EEF2485"/>
    <w:rsid w:val="4F2B5467"/>
    <w:rsid w:val="4FDA9C8F"/>
    <w:rsid w:val="500E58D1"/>
    <w:rsid w:val="5038674C"/>
    <w:rsid w:val="50B22325"/>
    <w:rsid w:val="5116A1D2"/>
    <w:rsid w:val="515663AA"/>
    <w:rsid w:val="51693DE9"/>
    <w:rsid w:val="51861E32"/>
    <w:rsid w:val="51BC9C85"/>
    <w:rsid w:val="522AD546"/>
    <w:rsid w:val="52352D5E"/>
    <w:rsid w:val="52668859"/>
    <w:rsid w:val="527972A6"/>
    <w:rsid w:val="52AEDC84"/>
    <w:rsid w:val="53573D47"/>
    <w:rsid w:val="53586CE6"/>
    <w:rsid w:val="5370124F"/>
    <w:rsid w:val="537102DB"/>
    <w:rsid w:val="5375B27E"/>
    <w:rsid w:val="5384E393"/>
    <w:rsid w:val="53A4F128"/>
    <w:rsid w:val="544140B7"/>
    <w:rsid w:val="54F25728"/>
    <w:rsid w:val="5505401D"/>
    <w:rsid w:val="55E67305"/>
    <w:rsid w:val="56070F48"/>
    <w:rsid w:val="561EBE6E"/>
    <w:rsid w:val="564A2B3D"/>
    <w:rsid w:val="5682323F"/>
    <w:rsid w:val="568F54FD"/>
    <w:rsid w:val="56C3BA05"/>
    <w:rsid w:val="56D914B6"/>
    <w:rsid w:val="57575A40"/>
    <w:rsid w:val="57A9CDFF"/>
    <w:rsid w:val="57B9B171"/>
    <w:rsid w:val="5819FE03"/>
    <w:rsid w:val="58245B94"/>
    <w:rsid w:val="586603B8"/>
    <w:rsid w:val="591E13C7"/>
    <w:rsid w:val="59CDB35A"/>
    <w:rsid w:val="59CE0EBB"/>
    <w:rsid w:val="5A796FD7"/>
    <w:rsid w:val="5A99D5A0"/>
    <w:rsid w:val="5AB5D3DE"/>
    <w:rsid w:val="5B3AC6C2"/>
    <w:rsid w:val="5B636245"/>
    <w:rsid w:val="5BA94665"/>
    <w:rsid w:val="5BE11F79"/>
    <w:rsid w:val="5C50377F"/>
    <w:rsid w:val="5C6DA5AC"/>
    <w:rsid w:val="5C6F7305"/>
    <w:rsid w:val="5D1CB611"/>
    <w:rsid w:val="5D21B49F"/>
    <w:rsid w:val="5D77CBB2"/>
    <w:rsid w:val="5D7AFEB6"/>
    <w:rsid w:val="5DAA7163"/>
    <w:rsid w:val="5EA718CA"/>
    <w:rsid w:val="5EB19606"/>
    <w:rsid w:val="5F50BACA"/>
    <w:rsid w:val="5F9D06CC"/>
    <w:rsid w:val="5FF9F728"/>
    <w:rsid w:val="600F2E0E"/>
    <w:rsid w:val="603C2B90"/>
    <w:rsid w:val="603C7CF9"/>
    <w:rsid w:val="6056789C"/>
    <w:rsid w:val="607E5FF8"/>
    <w:rsid w:val="6080EFAE"/>
    <w:rsid w:val="60A070FF"/>
    <w:rsid w:val="60EA80DF"/>
    <w:rsid w:val="61129841"/>
    <w:rsid w:val="6176DDB0"/>
    <w:rsid w:val="61848CB2"/>
    <w:rsid w:val="61CA68CC"/>
    <w:rsid w:val="6242FFF6"/>
    <w:rsid w:val="624795EF"/>
    <w:rsid w:val="626E5CFF"/>
    <w:rsid w:val="627A47E3"/>
    <w:rsid w:val="628BE70C"/>
    <w:rsid w:val="628FB2E7"/>
    <w:rsid w:val="62E946FC"/>
    <w:rsid w:val="634B0022"/>
    <w:rsid w:val="63576252"/>
    <w:rsid w:val="63AA7CC7"/>
    <w:rsid w:val="63C1A8C4"/>
    <w:rsid w:val="63D1E15D"/>
    <w:rsid w:val="640F814B"/>
    <w:rsid w:val="6431754D"/>
    <w:rsid w:val="6446CAF4"/>
    <w:rsid w:val="6460C5BE"/>
    <w:rsid w:val="64769F0D"/>
    <w:rsid w:val="6480E978"/>
    <w:rsid w:val="64C15CF3"/>
    <w:rsid w:val="64DD8080"/>
    <w:rsid w:val="658453AB"/>
    <w:rsid w:val="65E57076"/>
    <w:rsid w:val="65F352C4"/>
    <w:rsid w:val="664F1ACC"/>
    <w:rsid w:val="669C8F22"/>
    <w:rsid w:val="67074F1E"/>
    <w:rsid w:val="6723BA79"/>
    <w:rsid w:val="67241BB2"/>
    <w:rsid w:val="676EE76A"/>
    <w:rsid w:val="67721559"/>
    <w:rsid w:val="6780CC08"/>
    <w:rsid w:val="67B5303B"/>
    <w:rsid w:val="67B7F2C2"/>
    <w:rsid w:val="68011B5F"/>
    <w:rsid w:val="6806BEE3"/>
    <w:rsid w:val="683D273E"/>
    <w:rsid w:val="68A4F8DE"/>
    <w:rsid w:val="68B89A6E"/>
    <w:rsid w:val="696E6E85"/>
    <w:rsid w:val="69807DF7"/>
    <w:rsid w:val="698D1A5C"/>
    <w:rsid w:val="69A3D863"/>
    <w:rsid w:val="69E43285"/>
    <w:rsid w:val="69E575AC"/>
    <w:rsid w:val="6A337DC3"/>
    <w:rsid w:val="6A3A867F"/>
    <w:rsid w:val="6A6FCC0E"/>
    <w:rsid w:val="6AA74296"/>
    <w:rsid w:val="6AFF2C37"/>
    <w:rsid w:val="6B0B8805"/>
    <w:rsid w:val="6B27CB68"/>
    <w:rsid w:val="6B7DAF47"/>
    <w:rsid w:val="6B8885F6"/>
    <w:rsid w:val="6BB16395"/>
    <w:rsid w:val="6BEF70E7"/>
    <w:rsid w:val="6C0EF238"/>
    <w:rsid w:val="6C8BF029"/>
    <w:rsid w:val="6D8483AD"/>
    <w:rsid w:val="6D9C7D1A"/>
    <w:rsid w:val="6DA42BA0"/>
    <w:rsid w:val="6E2342CF"/>
    <w:rsid w:val="6E6FC1A2"/>
    <w:rsid w:val="6E87EDE0"/>
    <w:rsid w:val="6ED87AFE"/>
    <w:rsid w:val="6EFF9A99"/>
    <w:rsid w:val="6F171F65"/>
    <w:rsid w:val="6F18FE00"/>
    <w:rsid w:val="6F1F3BF6"/>
    <w:rsid w:val="6F3215BA"/>
    <w:rsid w:val="6FFC353B"/>
    <w:rsid w:val="704045DE"/>
    <w:rsid w:val="70D7F026"/>
    <w:rsid w:val="70DDFEBA"/>
    <w:rsid w:val="712E0E9F"/>
    <w:rsid w:val="7164FC26"/>
    <w:rsid w:val="71BEF72A"/>
    <w:rsid w:val="722B1DF0"/>
    <w:rsid w:val="72877B46"/>
    <w:rsid w:val="728B0590"/>
    <w:rsid w:val="72B4B25B"/>
    <w:rsid w:val="7323B174"/>
    <w:rsid w:val="734A5602"/>
    <w:rsid w:val="73606ED8"/>
    <w:rsid w:val="73CEDCCA"/>
    <w:rsid w:val="73D45E61"/>
    <w:rsid w:val="73E4E73F"/>
    <w:rsid w:val="743D844B"/>
    <w:rsid w:val="7454C689"/>
    <w:rsid w:val="746D6966"/>
    <w:rsid w:val="74A64FDB"/>
    <w:rsid w:val="74BB11CF"/>
    <w:rsid w:val="74CE92CB"/>
    <w:rsid w:val="7568C06A"/>
    <w:rsid w:val="759842F7"/>
    <w:rsid w:val="75A6C4B6"/>
    <w:rsid w:val="75D88B02"/>
    <w:rsid w:val="7603B512"/>
    <w:rsid w:val="7646C92A"/>
    <w:rsid w:val="76528133"/>
    <w:rsid w:val="768AAD98"/>
    <w:rsid w:val="773BFE1E"/>
    <w:rsid w:val="774953AD"/>
    <w:rsid w:val="774C338D"/>
    <w:rsid w:val="77550878"/>
    <w:rsid w:val="7767AA11"/>
    <w:rsid w:val="7769B9A4"/>
    <w:rsid w:val="77809B9A"/>
    <w:rsid w:val="7817AA72"/>
    <w:rsid w:val="782C5817"/>
    <w:rsid w:val="78446D2F"/>
    <w:rsid w:val="78618F24"/>
    <w:rsid w:val="78A97B6B"/>
    <w:rsid w:val="78F304E6"/>
    <w:rsid w:val="78FBAFD3"/>
    <w:rsid w:val="79146E0D"/>
    <w:rsid w:val="79794A48"/>
    <w:rsid w:val="7A193F35"/>
    <w:rsid w:val="7A532CA4"/>
    <w:rsid w:val="7AD97383"/>
    <w:rsid w:val="7AEC83BD"/>
    <w:rsid w:val="7AF9611F"/>
    <w:rsid w:val="7B5696D7"/>
    <w:rsid w:val="7B773CD7"/>
    <w:rsid w:val="7BA2E2D9"/>
    <w:rsid w:val="7BB54B51"/>
    <w:rsid w:val="7C60FC69"/>
    <w:rsid w:val="7D172822"/>
    <w:rsid w:val="7D9E710E"/>
    <w:rsid w:val="7E30E296"/>
    <w:rsid w:val="7EB9FA44"/>
    <w:rsid w:val="7EBCBD0F"/>
    <w:rsid w:val="7EC25858"/>
    <w:rsid w:val="7F7F827D"/>
    <w:rsid w:val="7FAD96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88B1496"/>
  <w15:chartTrackingRefBased/>
  <w15:docId w15:val="{D5A7F1C9-7F02-492B-9E64-A3B2F498E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1C252D" w:themeColor="text2"/>
        <w:sz w:val="24"/>
        <w:szCs w:val="24"/>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34C"/>
  </w:style>
  <w:style w:type="paragraph" w:styleId="Heading1">
    <w:name w:val="heading 1"/>
    <w:next w:val="BodyTextPostHead"/>
    <w:link w:val="Heading1Char"/>
    <w:uiPriority w:val="1"/>
    <w:qFormat/>
    <w:rsid w:val="005658EA"/>
    <w:pPr>
      <w:framePr w:hSpace="187" w:wrap="around" w:vAnchor="page" w:hAnchor="text" w:y="721"/>
      <w:spacing w:line="240" w:lineRule="auto"/>
      <w:outlineLvl w:val="0"/>
    </w:pPr>
    <w:rPr>
      <w:rFonts w:asciiTheme="majorHAnsi" w:eastAsia="Perpetua" w:hAnsiTheme="majorHAnsi" w:cstheme="majorHAnsi"/>
      <w:b/>
      <w:bCs/>
      <w:color w:val="FFFFFF" w:themeColor="background1"/>
      <w:sz w:val="56"/>
      <w:szCs w:val="56"/>
    </w:rPr>
  </w:style>
  <w:style w:type="paragraph" w:styleId="Heading2">
    <w:name w:val="heading 2"/>
    <w:basedOn w:val="HeadingFont"/>
    <w:next w:val="Heading2BorderAfter"/>
    <w:link w:val="Heading2Char"/>
    <w:uiPriority w:val="9"/>
    <w:unhideWhenUsed/>
    <w:qFormat/>
    <w:rsid w:val="006D5F97"/>
    <w:pPr>
      <w:keepLines/>
      <w:numPr>
        <w:ilvl w:val="1"/>
      </w:numPr>
      <w:spacing w:before="360" w:line="240" w:lineRule="auto"/>
      <w:outlineLvl w:val="1"/>
    </w:pPr>
    <w:rPr>
      <w:rFonts w:eastAsiaTheme="majorEastAsia" w:cstheme="majorBidi"/>
      <w:b/>
      <w:color w:val="00507F" w:themeColor="accent1"/>
      <w:sz w:val="36"/>
    </w:rPr>
  </w:style>
  <w:style w:type="paragraph" w:styleId="Heading3">
    <w:name w:val="heading 3"/>
    <w:basedOn w:val="Heading2"/>
    <w:next w:val="BodyTextPostHead"/>
    <w:link w:val="Heading3Char"/>
    <w:uiPriority w:val="9"/>
    <w:unhideWhenUsed/>
    <w:qFormat/>
    <w:rsid w:val="0085652D"/>
    <w:pPr>
      <w:numPr>
        <w:ilvl w:val="2"/>
      </w:numPr>
      <w:spacing w:before="240"/>
      <w:outlineLvl w:val="2"/>
    </w:pPr>
    <w:rPr>
      <w:rFonts w:eastAsia="Times New Roman" w:cs="Times New Roman"/>
      <w:sz w:val="28"/>
      <w:szCs w:val="26"/>
    </w:rPr>
  </w:style>
  <w:style w:type="paragraph" w:styleId="Heading4">
    <w:name w:val="heading 4"/>
    <w:basedOn w:val="Heading3"/>
    <w:next w:val="BodyTextPostHead"/>
    <w:link w:val="Heading4Char"/>
    <w:uiPriority w:val="9"/>
    <w:unhideWhenUsed/>
    <w:qFormat/>
    <w:rsid w:val="0085652D"/>
    <w:pPr>
      <w:numPr>
        <w:ilvl w:val="3"/>
      </w:numPr>
      <w:outlineLvl w:val="3"/>
    </w:pPr>
    <w:rPr>
      <w:i/>
      <w:iCs/>
      <w:sz w:val="26"/>
    </w:rPr>
  </w:style>
  <w:style w:type="paragraph" w:styleId="Heading5">
    <w:name w:val="heading 5"/>
    <w:basedOn w:val="BodyText"/>
    <w:next w:val="BodyTextPostHead"/>
    <w:link w:val="Heading5Char"/>
    <w:uiPriority w:val="9"/>
    <w:unhideWhenUsed/>
    <w:qFormat/>
    <w:rsid w:val="006D5F97"/>
    <w:pPr>
      <w:numPr>
        <w:ilvl w:val="4"/>
        <w:numId w:val="8"/>
      </w:numPr>
      <w:spacing w:after="0" w:line="240" w:lineRule="auto"/>
      <w:outlineLvl w:val="4"/>
    </w:pPr>
    <w:rPr>
      <w:rFonts w:cs="Calibri"/>
      <w:b/>
    </w:rPr>
  </w:style>
  <w:style w:type="paragraph" w:styleId="Heading6">
    <w:name w:val="heading 6"/>
    <w:basedOn w:val="BodyText"/>
    <w:next w:val="BodyTextPostHead"/>
    <w:link w:val="Heading6Char"/>
    <w:uiPriority w:val="9"/>
    <w:unhideWhenUsed/>
    <w:qFormat/>
    <w:rsid w:val="006D5F97"/>
    <w:pPr>
      <w:numPr>
        <w:ilvl w:val="5"/>
        <w:numId w:val="8"/>
      </w:numPr>
      <w:spacing w:after="0" w:line="240" w:lineRule="auto"/>
      <w:outlineLvl w:val="5"/>
    </w:pPr>
    <w:rPr>
      <w:b/>
      <w:i/>
    </w:rPr>
  </w:style>
  <w:style w:type="paragraph" w:styleId="Heading7">
    <w:name w:val="heading 7"/>
    <w:basedOn w:val="Normal"/>
    <w:next w:val="Normal"/>
    <w:link w:val="Heading7Char"/>
    <w:uiPriority w:val="9"/>
    <w:unhideWhenUsed/>
    <w:qFormat/>
    <w:rsid w:val="00B06B17"/>
    <w:pPr>
      <w:keepNext/>
      <w:keepLines/>
      <w:numPr>
        <w:ilvl w:val="6"/>
        <w:numId w:val="8"/>
      </w:numPr>
      <w:spacing w:before="40"/>
      <w:outlineLvl w:val="6"/>
    </w:pPr>
    <w:rPr>
      <w:rFonts w:asciiTheme="majorHAnsi" w:eastAsiaTheme="majorEastAsia" w:hAnsiTheme="majorHAnsi" w:cstheme="majorBidi"/>
      <w:i/>
      <w:iCs/>
      <w:color w:val="00273F" w:themeColor="accent1" w:themeShade="7F"/>
    </w:rPr>
  </w:style>
  <w:style w:type="paragraph" w:styleId="Heading8">
    <w:name w:val="heading 8"/>
    <w:basedOn w:val="Normal"/>
    <w:next w:val="Normal"/>
    <w:link w:val="Heading8Char"/>
    <w:uiPriority w:val="9"/>
    <w:unhideWhenUsed/>
    <w:qFormat/>
    <w:rsid w:val="00B06B17"/>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B06B17"/>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0BBC"/>
    <w:pPr>
      <w:tabs>
        <w:tab w:val="center" w:pos="4680"/>
        <w:tab w:val="right" w:pos="9360"/>
      </w:tabs>
      <w:spacing w:line="240" w:lineRule="auto"/>
    </w:pPr>
  </w:style>
  <w:style w:type="character" w:customStyle="1" w:styleId="HeaderChar">
    <w:name w:val="Header Char"/>
    <w:basedOn w:val="DefaultParagraphFont"/>
    <w:link w:val="Header"/>
    <w:uiPriority w:val="99"/>
    <w:rsid w:val="009D0BBC"/>
  </w:style>
  <w:style w:type="paragraph" w:styleId="Footer">
    <w:name w:val="footer"/>
    <w:basedOn w:val="HeadingFont"/>
    <w:link w:val="FooterChar"/>
    <w:uiPriority w:val="99"/>
    <w:unhideWhenUsed/>
    <w:qFormat/>
    <w:rsid w:val="0085652D"/>
    <w:pPr>
      <w:keepNext w:val="0"/>
      <w:tabs>
        <w:tab w:val="center" w:pos="4680"/>
        <w:tab w:val="right" w:pos="9360"/>
      </w:tabs>
    </w:pPr>
  </w:style>
  <w:style w:type="character" w:customStyle="1" w:styleId="FooterChar">
    <w:name w:val="Footer Char"/>
    <w:basedOn w:val="DefaultParagraphFont"/>
    <w:link w:val="Footer"/>
    <w:uiPriority w:val="99"/>
    <w:rsid w:val="0085652D"/>
    <w:rPr>
      <w:rFonts w:asciiTheme="majorHAnsi" w:hAnsiTheme="majorHAnsi"/>
      <w:sz w:val="20"/>
    </w:rPr>
  </w:style>
  <w:style w:type="paragraph" w:styleId="BalloonText">
    <w:name w:val="Balloon Text"/>
    <w:basedOn w:val="BodyText"/>
    <w:link w:val="BalloonTextChar"/>
    <w:uiPriority w:val="99"/>
    <w:unhideWhenUsed/>
    <w:rsid w:val="008565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85652D"/>
    <w:rPr>
      <w:rFonts w:ascii="Segoe UI" w:eastAsia="Calibri" w:hAnsi="Segoe UI" w:cs="Segoe UI"/>
      <w:sz w:val="18"/>
      <w:szCs w:val="18"/>
    </w:rPr>
  </w:style>
  <w:style w:type="paragraph" w:customStyle="1" w:styleId="FooterDocTitle">
    <w:name w:val="Footer Doc Title"/>
    <w:basedOn w:val="Footer"/>
    <w:qFormat/>
    <w:rsid w:val="0001197F"/>
    <w:pPr>
      <w:pBdr>
        <w:top w:val="single" w:sz="8" w:space="10" w:color="009DD7" w:themeColor="accent2"/>
      </w:pBdr>
      <w:tabs>
        <w:tab w:val="left" w:pos="1080"/>
      </w:tabs>
      <w:spacing w:before="360"/>
    </w:pPr>
    <w:rPr>
      <w:color w:val="00507F" w:themeColor="accent1"/>
    </w:rPr>
  </w:style>
  <w:style w:type="paragraph" w:styleId="FootnoteText">
    <w:name w:val="footnote text"/>
    <w:basedOn w:val="BodyText"/>
    <w:link w:val="FootnoteTextChar"/>
    <w:uiPriority w:val="99"/>
    <w:unhideWhenUsed/>
    <w:rsid w:val="0085652D"/>
    <w:pPr>
      <w:spacing w:before="0" w:after="0" w:line="240" w:lineRule="auto"/>
    </w:pPr>
    <w:rPr>
      <w:sz w:val="18"/>
    </w:rPr>
  </w:style>
  <w:style w:type="character" w:customStyle="1" w:styleId="FootnoteTextChar">
    <w:name w:val="Footnote Text Char"/>
    <w:basedOn w:val="DefaultParagraphFont"/>
    <w:link w:val="FootnoteText"/>
    <w:uiPriority w:val="99"/>
    <w:rsid w:val="0085652D"/>
    <w:rPr>
      <w:rFonts w:eastAsia="Calibri" w:cs="Times New Roman"/>
      <w:sz w:val="18"/>
      <w:szCs w:val="20"/>
    </w:rPr>
  </w:style>
  <w:style w:type="character" w:styleId="Hyperlink">
    <w:name w:val="Hyperlink"/>
    <w:basedOn w:val="DefaultParagraphFont"/>
    <w:uiPriority w:val="99"/>
    <w:unhideWhenUsed/>
    <w:rsid w:val="00D73DE3"/>
    <w:rPr>
      <w:color w:val="00507F" w:themeColor="hyperlink"/>
      <w:u w:val="single"/>
    </w:rPr>
  </w:style>
  <w:style w:type="character" w:styleId="FootnoteReference">
    <w:name w:val="footnote reference"/>
    <w:rsid w:val="0085652D"/>
    <w:rPr>
      <w:vertAlign w:val="superscript"/>
    </w:rPr>
  </w:style>
  <w:style w:type="character" w:customStyle="1" w:styleId="Heading3Char">
    <w:name w:val="Heading 3 Char"/>
    <w:basedOn w:val="DefaultParagraphFont"/>
    <w:link w:val="Heading3"/>
    <w:uiPriority w:val="9"/>
    <w:rsid w:val="0085652D"/>
    <w:rPr>
      <w:rFonts w:asciiTheme="majorHAnsi" w:eastAsia="Times New Roman" w:hAnsiTheme="majorHAnsi" w:cs="Times New Roman"/>
      <w:b/>
      <w:color w:val="00507F" w:themeColor="accent1"/>
      <w:sz w:val="28"/>
      <w:szCs w:val="26"/>
    </w:rPr>
  </w:style>
  <w:style w:type="paragraph" w:styleId="BodyText">
    <w:name w:val="Body Text"/>
    <w:aliases w:val="bt"/>
    <w:link w:val="BodyTextChar"/>
    <w:uiPriority w:val="1"/>
    <w:unhideWhenUsed/>
    <w:qFormat/>
    <w:rsid w:val="006D5F97"/>
    <w:pPr>
      <w:suppressAutoHyphens/>
      <w:spacing w:before="240" w:after="120"/>
    </w:pPr>
    <w:rPr>
      <w:rFonts w:eastAsia="Calibri" w:cs="Times New Roman"/>
    </w:rPr>
  </w:style>
  <w:style w:type="character" w:customStyle="1" w:styleId="BodyTextChar">
    <w:name w:val="Body Text Char"/>
    <w:aliases w:val="bt Char"/>
    <w:basedOn w:val="DefaultParagraphFont"/>
    <w:link w:val="BodyText"/>
    <w:uiPriority w:val="1"/>
    <w:rsid w:val="006D5F97"/>
    <w:rPr>
      <w:rFonts w:eastAsia="Calibri" w:cs="Times New Roman"/>
      <w:sz w:val="24"/>
    </w:rPr>
  </w:style>
  <w:style w:type="paragraph" w:customStyle="1" w:styleId="BodyTextPostHead">
    <w:name w:val="Body Text Post Head"/>
    <w:aliases w:val="btp"/>
    <w:basedOn w:val="BodyText"/>
    <w:next w:val="BodyText"/>
    <w:qFormat/>
    <w:rsid w:val="006D5F97"/>
    <w:pPr>
      <w:spacing w:before="60"/>
    </w:pPr>
  </w:style>
  <w:style w:type="character" w:customStyle="1" w:styleId="Heading2Char">
    <w:name w:val="Heading 2 Char"/>
    <w:basedOn w:val="DefaultParagraphFont"/>
    <w:link w:val="Heading2"/>
    <w:uiPriority w:val="9"/>
    <w:rsid w:val="006D5F97"/>
    <w:rPr>
      <w:rFonts w:asciiTheme="majorHAnsi" w:eastAsiaTheme="majorEastAsia" w:hAnsiTheme="majorHAnsi" w:cstheme="majorBidi"/>
      <w:b/>
      <w:color w:val="00507F" w:themeColor="accent1"/>
      <w:sz w:val="36"/>
    </w:rPr>
  </w:style>
  <w:style w:type="character" w:customStyle="1" w:styleId="Heading4Char">
    <w:name w:val="Heading 4 Char"/>
    <w:basedOn w:val="DefaultParagraphFont"/>
    <w:link w:val="Heading4"/>
    <w:uiPriority w:val="9"/>
    <w:rsid w:val="0085652D"/>
    <w:rPr>
      <w:rFonts w:asciiTheme="majorHAnsi" w:eastAsia="Times New Roman" w:hAnsiTheme="majorHAnsi" w:cs="Times New Roman"/>
      <w:b/>
      <w:i/>
      <w:iCs/>
      <w:color w:val="00507F" w:themeColor="accent1"/>
      <w:sz w:val="26"/>
      <w:szCs w:val="26"/>
    </w:rPr>
  </w:style>
  <w:style w:type="character" w:customStyle="1" w:styleId="Heading5Char">
    <w:name w:val="Heading 5 Char"/>
    <w:basedOn w:val="DefaultParagraphFont"/>
    <w:link w:val="Heading5"/>
    <w:uiPriority w:val="9"/>
    <w:rsid w:val="006D5F97"/>
    <w:rPr>
      <w:rFonts w:eastAsia="Calibri" w:cs="Calibri"/>
      <w:b/>
    </w:rPr>
  </w:style>
  <w:style w:type="character" w:customStyle="1" w:styleId="Heading6Char">
    <w:name w:val="Heading 6 Char"/>
    <w:basedOn w:val="DefaultParagraphFont"/>
    <w:link w:val="Heading6"/>
    <w:uiPriority w:val="9"/>
    <w:rsid w:val="006D5F97"/>
    <w:rPr>
      <w:rFonts w:eastAsia="Calibri" w:cs="Times New Roman"/>
      <w:b/>
      <w:i/>
    </w:rPr>
  </w:style>
  <w:style w:type="paragraph" w:styleId="BlockText">
    <w:name w:val="Block Text"/>
    <w:basedOn w:val="BodyText"/>
    <w:next w:val="BodyText"/>
    <w:uiPriority w:val="99"/>
    <w:unhideWhenUsed/>
    <w:rsid w:val="0085652D"/>
    <w:pPr>
      <w:ind w:left="720"/>
    </w:pPr>
  </w:style>
  <w:style w:type="numbering" w:customStyle="1" w:styleId="ListBullets-Body">
    <w:name w:val="_List Bullets-Body"/>
    <w:uiPriority w:val="99"/>
    <w:rsid w:val="0085652D"/>
    <w:pPr>
      <w:numPr>
        <w:numId w:val="1"/>
      </w:numPr>
    </w:pPr>
  </w:style>
  <w:style w:type="numbering" w:customStyle="1" w:styleId="ListBullets-Table11">
    <w:name w:val="_List Bullets-Table 11"/>
    <w:uiPriority w:val="99"/>
    <w:rsid w:val="0085652D"/>
    <w:pPr>
      <w:numPr>
        <w:numId w:val="3"/>
      </w:numPr>
    </w:pPr>
  </w:style>
  <w:style w:type="numbering" w:customStyle="1" w:styleId="ListOrdered-Body">
    <w:name w:val="_List Ordered-Body"/>
    <w:uiPriority w:val="99"/>
    <w:rsid w:val="0085652D"/>
    <w:pPr>
      <w:numPr>
        <w:numId w:val="4"/>
      </w:numPr>
    </w:pPr>
  </w:style>
  <w:style w:type="numbering" w:customStyle="1" w:styleId="ListOrdered-Table11">
    <w:name w:val="_List Ordered-Table 11"/>
    <w:uiPriority w:val="99"/>
    <w:rsid w:val="00E84DAF"/>
    <w:pPr>
      <w:numPr>
        <w:numId w:val="6"/>
      </w:numPr>
    </w:pPr>
  </w:style>
  <w:style w:type="paragraph" w:customStyle="1" w:styleId="Bullet1">
    <w:name w:val="Bullet 1"/>
    <w:basedOn w:val="BodyText"/>
    <w:uiPriority w:val="4"/>
    <w:qFormat/>
    <w:rsid w:val="0085652D"/>
    <w:pPr>
      <w:spacing w:before="120"/>
      <w:ind w:left="360" w:hanging="360"/>
    </w:pPr>
    <w:rPr>
      <w:rFonts w:eastAsia="Times New Roman"/>
    </w:rPr>
  </w:style>
  <w:style w:type="paragraph" w:customStyle="1" w:styleId="Bullet2">
    <w:name w:val="Bullet 2"/>
    <w:basedOn w:val="BodyText"/>
    <w:uiPriority w:val="4"/>
    <w:qFormat/>
    <w:rsid w:val="0085652D"/>
    <w:pPr>
      <w:spacing w:before="120"/>
      <w:ind w:left="720" w:hanging="360"/>
    </w:pPr>
    <w:rPr>
      <w:rFonts w:eastAsia="Times New Roman"/>
    </w:rPr>
  </w:style>
  <w:style w:type="paragraph" w:customStyle="1" w:styleId="Bullet3">
    <w:name w:val="Bullet 3"/>
    <w:basedOn w:val="BodyText"/>
    <w:uiPriority w:val="4"/>
    <w:qFormat/>
    <w:rsid w:val="0085652D"/>
    <w:pPr>
      <w:tabs>
        <w:tab w:val="num" w:pos="1296"/>
      </w:tabs>
      <w:spacing w:before="120"/>
      <w:ind w:left="1080" w:hanging="144"/>
    </w:pPr>
    <w:rPr>
      <w:rFonts w:eastAsiaTheme="minorEastAsia"/>
    </w:rPr>
  </w:style>
  <w:style w:type="paragraph" w:customStyle="1" w:styleId="NumberedList">
    <w:name w:val="Numbered List"/>
    <w:basedOn w:val="BodyText"/>
    <w:qFormat/>
    <w:rsid w:val="000F2437"/>
    <w:pPr>
      <w:spacing w:before="120" w:after="0"/>
      <w:ind w:left="360" w:hanging="360"/>
    </w:pPr>
    <w:rPr>
      <w:rFonts w:eastAsia="Times New Roman"/>
    </w:rPr>
  </w:style>
  <w:style w:type="paragraph" w:customStyle="1" w:styleId="Table11Bullet1">
    <w:name w:val="Table 11 Bullet 1"/>
    <w:basedOn w:val="Table11Basic"/>
    <w:qFormat/>
    <w:rsid w:val="0085652D"/>
    <w:pPr>
      <w:ind w:left="1440" w:hanging="360"/>
    </w:pPr>
  </w:style>
  <w:style w:type="paragraph" w:customStyle="1" w:styleId="Table11Bullet2">
    <w:name w:val="Table 11 Bullet 2"/>
    <w:basedOn w:val="Table11Basic"/>
    <w:qFormat/>
    <w:rsid w:val="0085652D"/>
  </w:style>
  <w:style w:type="paragraph" w:customStyle="1" w:styleId="Table11Bullet3">
    <w:name w:val="Table 11 Bullet 3"/>
    <w:basedOn w:val="Table11Basic"/>
    <w:qFormat/>
    <w:rsid w:val="0085652D"/>
    <w:pPr>
      <w:numPr>
        <w:numId w:val="10"/>
      </w:numPr>
    </w:pPr>
    <w:rPr>
      <w:rFonts w:eastAsia="Times New Roman"/>
    </w:rPr>
  </w:style>
  <w:style w:type="paragraph" w:customStyle="1" w:styleId="Table11Numbering">
    <w:name w:val="Table 11 Numbering"/>
    <w:basedOn w:val="Table11Basic"/>
    <w:qFormat/>
    <w:rsid w:val="00E84DAF"/>
    <w:pPr>
      <w:ind w:left="-1752" w:hanging="288"/>
    </w:pPr>
  </w:style>
  <w:style w:type="paragraph" w:customStyle="1" w:styleId="Callout-InlineText">
    <w:name w:val="Callout-Inline Text"/>
    <w:basedOn w:val="BodyText"/>
    <w:next w:val="BodyText"/>
    <w:rsid w:val="00172424"/>
    <w:pPr>
      <w:keepLines/>
      <w:spacing w:before="120"/>
      <w:ind w:left="360"/>
    </w:pPr>
    <w:rPr>
      <w:rFonts w:asciiTheme="majorHAnsi" w:eastAsia="Times New Roman" w:hAnsiTheme="majorHAnsi" w:cstheme="majorHAnsi"/>
      <w:iCs/>
      <w:color w:val="006E9F" w:themeColor="accent3"/>
    </w:rPr>
  </w:style>
  <w:style w:type="table" w:styleId="TableGrid">
    <w:name w:val="Table Grid"/>
    <w:basedOn w:val="TableNormal"/>
    <w:uiPriority w:val="39"/>
    <w:rsid w:val="0085652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Sidebar">
    <w:name w:val="_Table Style-Sidebar"/>
    <w:basedOn w:val="TableNormal"/>
    <w:uiPriority w:val="99"/>
    <w:rsid w:val="00496239"/>
    <w:pPr>
      <w:spacing w:before="120" w:after="120"/>
    </w:pPr>
    <w:rPr>
      <w:rFonts w:ascii="Arial Narrow" w:hAnsi="Arial Narrow"/>
    </w:rPr>
    <w:tblPr>
      <w:tblCellMar>
        <w:left w:w="0" w:type="dxa"/>
        <w:right w:w="0" w:type="dxa"/>
      </w:tblCellMar>
    </w:tblPr>
    <w:tcPr>
      <w:shd w:val="clear" w:color="auto" w:fill="D1EEFC" w:themeFill="background2"/>
    </w:tcPr>
  </w:style>
  <w:style w:type="paragraph" w:customStyle="1" w:styleId="SidebarText">
    <w:name w:val="Sidebar Text"/>
    <w:basedOn w:val="BodyText"/>
    <w:qFormat/>
    <w:rsid w:val="00496239"/>
    <w:pPr>
      <w:framePr w:hSpace="187" w:wrap="around" w:vAnchor="text" w:hAnchor="margin" w:xAlign="right" w:y="361"/>
      <w:spacing w:before="120"/>
      <w:ind w:left="72" w:right="72"/>
      <w:suppressOverlap/>
    </w:pPr>
    <w:rPr>
      <w:rFonts w:ascii="Arial Narrow" w:hAnsi="Arial Narrow"/>
      <w:sz w:val="22"/>
      <w:szCs w:val="22"/>
    </w:rPr>
  </w:style>
  <w:style w:type="paragraph" w:customStyle="1" w:styleId="Table11Basic">
    <w:name w:val="Table 11 Basic"/>
    <w:basedOn w:val="HeadingFont"/>
    <w:qFormat/>
    <w:rsid w:val="0085652D"/>
    <w:pPr>
      <w:keepNext w:val="0"/>
      <w:spacing w:before="60" w:after="60"/>
    </w:pPr>
    <w:rPr>
      <w:sz w:val="22"/>
      <w:szCs w:val="22"/>
    </w:rPr>
  </w:style>
  <w:style w:type="paragraph" w:customStyle="1" w:styleId="Table11Centered">
    <w:name w:val="Table 11 Centered"/>
    <w:basedOn w:val="Table11Basic"/>
    <w:qFormat/>
    <w:rsid w:val="0085652D"/>
    <w:pPr>
      <w:jc w:val="center"/>
    </w:pPr>
  </w:style>
  <w:style w:type="numbering" w:customStyle="1" w:styleId="ListBullets-Table10">
    <w:name w:val="_List Bullets-Table 10"/>
    <w:uiPriority w:val="99"/>
    <w:rsid w:val="00264ACF"/>
    <w:pPr>
      <w:numPr>
        <w:numId w:val="2"/>
      </w:numPr>
    </w:pPr>
  </w:style>
  <w:style w:type="numbering" w:customStyle="1" w:styleId="ListOrdered-Table10">
    <w:name w:val="_List Ordered-Table 10"/>
    <w:uiPriority w:val="99"/>
    <w:rsid w:val="0085652D"/>
    <w:pPr>
      <w:numPr>
        <w:numId w:val="5"/>
      </w:numPr>
    </w:pPr>
  </w:style>
  <w:style w:type="paragraph" w:customStyle="1" w:styleId="TableNote">
    <w:name w:val="Table Note"/>
    <w:aliases w:val="Figure Note,Exhibit Note"/>
    <w:basedOn w:val="HeadingFont"/>
    <w:qFormat/>
    <w:rsid w:val="0085652D"/>
    <w:pPr>
      <w:keepNext w:val="0"/>
      <w:spacing w:before="120" w:after="360"/>
      <w:contextualSpacing/>
    </w:pPr>
    <w:rPr>
      <w:rFonts w:eastAsia="Times New Roman" w:cs="Times New Roman"/>
    </w:rPr>
  </w:style>
  <w:style w:type="paragraph" w:customStyle="1" w:styleId="FigurePlacement">
    <w:name w:val="Figure Placement"/>
    <w:basedOn w:val="HeadingFont"/>
    <w:qFormat/>
    <w:rsid w:val="006F3C4D"/>
    <w:pPr>
      <w:spacing w:before="120" w:after="120"/>
      <w:jc w:val="center"/>
    </w:pPr>
    <w:rPr>
      <w:rFonts w:eastAsia="Times New Roman"/>
    </w:rPr>
  </w:style>
  <w:style w:type="paragraph" w:styleId="Caption">
    <w:name w:val="caption"/>
    <w:basedOn w:val="HeadingFont"/>
    <w:next w:val="BodyText"/>
    <w:link w:val="CaptionChar"/>
    <w:uiPriority w:val="35"/>
    <w:unhideWhenUsed/>
    <w:qFormat/>
    <w:rsid w:val="000B2DD8"/>
    <w:pPr>
      <w:keepLines/>
      <w:spacing w:before="240" w:after="120"/>
    </w:pPr>
    <w:rPr>
      <w:rFonts w:eastAsia="Calibri" w:cs="Times New Roman"/>
      <w:b/>
      <w:iCs/>
      <w:szCs w:val="18"/>
    </w:rPr>
  </w:style>
  <w:style w:type="paragraph" w:customStyle="1" w:styleId="HeadingFont">
    <w:name w:val="Heading Font"/>
    <w:qFormat/>
    <w:rsid w:val="0085652D"/>
    <w:pPr>
      <w:keepNext/>
      <w:suppressAutoHyphens/>
    </w:pPr>
    <w:rPr>
      <w:rFonts w:asciiTheme="majorHAnsi" w:hAnsiTheme="majorHAnsi"/>
    </w:rPr>
  </w:style>
  <w:style w:type="character" w:customStyle="1" w:styleId="Heading1Char">
    <w:name w:val="Heading 1 Char"/>
    <w:basedOn w:val="DefaultParagraphFont"/>
    <w:link w:val="Heading1"/>
    <w:uiPriority w:val="1"/>
    <w:rsid w:val="005658EA"/>
    <w:rPr>
      <w:rFonts w:asciiTheme="majorHAnsi" w:eastAsia="Perpetua" w:hAnsiTheme="majorHAnsi" w:cstheme="majorHAnsi"/>
      <w:b/>
      <w:bCs/>
      <w:color w:val="FFFFFF" w:themeColor="background1"/>
      <w:sz w:val="56"/>
      <w:szCs w:val="56"/>
    </w:rPr>
  </w:style>
  <w:style w:type="paragraph" w:styleId="NoSpacing">
    <w:name w:val="No Spacing"/>
    <w:basedOn w:val="BodyText"/>
    <w:qFormat/>
    <w:rsid w:val="0085652D"/>
    <w:pPr>
      <w:spacing w:before="0" w:after="0"/>
    </w:pPr>
  </w:style>
  <w:style w:type="paragraph" w:styleId="EndnoteText">
    <w:name w:val="endnote text"/>
    <w:basedOn w:val="BodyText"/>
    <w:link w:val="EndnoteTextChar"/>
    <w:uiPriority w:val="99"/>
    <w:unhideWhenUsed/>
    <w:rsid w:val="0085652D"/>
    <w:pPr>
      <w:spacing w:after="0" w:line="240" w:lineRule="auto"/>
    </w:pPr>
  </w:style>
  <w:style w:type="character" w:customStyle="1" w:styleId="EndnoteTextChar">
    <w:name w:val="Endnote Text Char"/>
    <w:basedOn w:val="DefaultParagraphFont"/>
    <w:link w:val="EndnoteText"/>
    <w:uiPriority w:val="99"/>
    <w:rsid w:val="0085652D"/>
    <w:rPr>
      <w:rFonts w:eastAsia="Calibri" w:cs="Times New Roman"/>
      <w:sz w:val="20"/>
      <w:szCs w:val="20"/>
    </w:rPr>
  </w:style>
  <w:style w:type="paragraph" w:customStyle="1" w:styleId="ShapeText">
    <w:name w:val="Shape Text"/>
    <w:basedOn w:val="BodyText"/>
    <w:qFormat/>
    <w:rsid w:val="0085652D"/>
    <w:pPr>
      <w:spacing w:before="120"/>
      <w:jc w:val="center"/>
    </w:pPr>
  </w:style>
  <w:style w:type="paragraph" w:customStyle="1" w:styleId="Spacer-HeaderFooter">
    <w:name w:val="Spacer-HeaderFooter"/>
    <w:rsid w:val="0085652D"/>
    <w:pPr>
      <w:spacing w:line="20" w:lineRule="exact"/>
    </w:pPr>
    <w:rPr>
      <w:sz w:val="2"/>
      <w:szCs w:val="2"/>
    </w:rPr>
  </w:style>
  <w:style w:type="paragraph" w:customStyle="1" w:styleId="ExhibitTitle">
    <w:name w:val="Exhibit Title"/>
    <w:basedOn w:val="HeadingFont"/>
    <w:next w:val="FigurePlacement"/>
    <w:qFormat/>
    <w:rsid w:val="00306DAC"/>
    <w:pPr>
      <w:keepLines/>
      <w:spacing w:before="240" w:after="120"/>
    </w:pPr>
    <w:rPr>
      <w:rFonts w:eastAsia="Times New Roman" w:cs="Times"/>
      <w:b/>
      <w:iCs/>
      <w:color w:val="00507F" w:themeColor="accent1"/>
    </w:rPr>
  </w:style>
  <w:style w:type="table" w:customStyle="1" w:styleId="TableStyle-Handout">
    <w:name w:val="_Table Style-Handout"/>
    <w:basedOn w:val="TableNormal"/>
    <w:uiPriority w:val="99"/>
    <w:rsid w:val="0085652D"/>
    <w:pPr>
      <w:spacing w:before="120" w:after="120"/>
    </w:pPr>
    <w:tblPr>
      <w:tblBorders>
        <w:bottom w:val="single" w:sz="6" w:space="0" w:color="A6A6A6" w:themeColor="background1" w:themeShade="A6"/>
        <w:insideH w:val="single" w:sz="6" w:space="0" w:color="A6A6A6" w:themeColor="background1" w:themeShade="A6"/>
      </w:tblBorders>
    </w:tblPr>
    <w:trPr>
      <w:cantSplit/>
    </w:trPr>
    <w:tblStylePr w:type="firstRow">
      <w:pPr>
        <w:jc w:val="center"/>
      </w:pPr>
      <w:rPr>
        <w:b w:val="0"/>
        <w:color w:val="auto"/>
      </w:rPr>
      <w:tblPr/>
      <w:trPr>
        <w:cantSplit w:val="0"/>
      </w:trPr>
      <w:tcPr>
        <w:vAlign w:val="bottom"/>
      </w:tcPr>
    </w:tblStylePr>
    <w:tblStylePr w:type="firstCol">
      <w:rPr>
        <w:b w:val="0"/>
        <w:color w:val="auto"/>
      </w:rPr>
    </w:tblStylePr>
  </w:style>
  <w:style w:type="paragraph" w:styleId="Revision">
    <w:name w:val="Revision"/>
    <w:hidden/>
    <w:uiPriority w:val="99"/>
    <w:semiHidden/>
    <w:rsid w:val="007F511B"/>
    <w:pPr>
      <w:spacing w:line="240" w:lineRule="auto"/>
    </w:pPr>
  </w:style>
  <w:style w:type="paragraph" w:customStyle="1" w:styleId="Reference">
    <w:name w:val="Reference"/>
    <w:basedOn w:val="BodyText"/>
    <w:link w:val="ReferenceChar"/>
    <w:qFormat/>
    <w:rsid w:val="0085652D"/>
    <w:pPr>
      <w:keepLines/>
      <w:spacing w:before="120" w:after="240"/>
      <w:ind w:left="720" w:hanging="720"/>
    </w:pPr>
    <w:rPr>
      <w:rFonts w:eastAsiaTheme="minorHAnsi" w:cstheme="minorBidi"/>
    </w:rPr>
  </w:style>
  <w:style w:type="character" w:customStyle="1" w:styleId="ReferenceChar">
    <w:name w:val="Reference Char"/>
    <w:basedOn w:val="DefaultParagraphFont"/>
    <w:link w:val="Reference"/>
    <w:rsid w:val="0085652D"/>
  </w:style>
  <w:style w:type="paragraph" w:customStyle="1" w:styleId="Heading3NoTOC">
    <w:name w:val="Heading 3 No TOC"/>
    <w:basedOn w:val="Heading3"/>
    <w:next w:val="BodyTextPostHead"/>
    <w:link w:val="Heading3NoTOCChar"/>
    <w:qFormat/>
    <w:rsid w:val="0085652D"/>
    <w:pPr>
      <w:outlineLvl w:val="9"/>
    </w:pPr>
  </w:style>
  <w:style w:type="paragraph" w:customStyle="1" w:styleId="Heading4NoTOC">
    <w:name w:val="Heading 4 No TOC"/>
    <w:basedOn w:val="Heading4"/>
    <w:next w:val="BodyTextPostHead"/>
    <w:link w:val="Heading4NoTOCChar"/>
    <w:qFormat/>
    <w:rsid w:val="0085652D"/>
    <w:pPr>
      <w:outlineLvl w:val="9"/>
    </w:pPr>
  </w:style>
  <w:style w:type="paragraph" w:customStyle="1" w:styleId="Heading5NoTOC">
    <w:name w:val="Heading 5 No TOC"/>
    <w:basedOn w:val="Heading5"/>
    <w:next w:val="BodyTextPostHead"/>
    <w:link w:val="Heading5NoTOCChar"/>
    <w:rsid w:val="0085652D"/>
    <w:pPr>
      <w:keepNext/>
      <w:keepLines/>
      <w:outlineLvl w:val="9"/>
    </w:pPr>
    <w:rPr>
      <w:rFonts w:cstheme="majorHAnsi"/>
      <w:color w:val="000000"/>
    </w:rPr>
  </w:style>
  <w:style w:type="paragraph" w:customStyle="1" w:styleId="Heading6NoTOC">
    <w:name w:val="Heading 6 No TOC"/>
    <w:basedOn w:val="Heading6"/>
    <w:next w:val="BodyTextPostHead"/>
    <w:link w:val="Heading6NoTOCChar"/>
    <w:rsid w:val="0085652D"/>
    <w:pPr>
      <w:keepNext/>
      <w:keepLines/>
      <w:outlineLvl w:val="9"/>
    </w:pPr>
    <w:rPr>
      <w:color w:val="000000"/>
    </w:rPr>
  </w:style>
  <w:style w:type="character" w:customStyle="1" w:styleId="Heading5NoTOCChar">
    <w:name w:val="Heading 5 No TOC Char"/>
    <w:basedOn w:val="Heading5Char"/>
    <w:link w:val="Heading5NoTOC"/>
    <w:rsid w:val="0085652D"/>
    <w:rPr>
      <w:rFonts w:eastAsia="Calibri" w:cstheme="majorHAnsi"/>
      <w:b/>
      <w:color w:val="000000"/>
    </w:rPr>
  </w:style>
  <w:style w:type="character" w:customStyle="1" w:styleId="Heading4NoTOCChar">
    <w:name w:val="Heading 4 No TOC Char"/>
    <w:basedOn w:val="DefaultParagraphFont"/>
    <w:link w:val="Heading4NoTOC"/>
    <w:rsid w:val="0085652D"/>
    <w:rPr>
      <w:rFonts w:asciiTheme="majorHAnsi" w:eastAsia="Times New Roman" w:hAnsiTheme="majorHAnsi" w:cs="Times New Roman"/>
      <w:b/>
      <w:i/>
      <w:iCs/>
      <w:color w:val="00507F" w:themeColor="accent1"/>
      <w:sz w:val="26"/>
      <w:szCs w:val="26"/>
    </w:rPr>
  </w:style>
  <w:style w:type="character" w:customStyle="1" w:styleId="Heading3NoTOCChar">
    <w:name w:val="Heading 3 No TOC Char"/>
    <w:basedOn w:val="Heading3Char"/>
    <w:link w:val="Heading3NoTOC"/>
    <w:rsid w:val="0085652D"/>
    <w:rPr>
      <w:rFonts w:asciiTheme="majorHAnsi" w:eastAsia="Times New Roman" w:hAnsiTheme="majorHAnsi" w:cs="Times New Roman"/>
      <w:b/>
      <w:color w:val="00507F" w:themeColor="accent1"/>
      <w:sz w:val="28"/>
      <w:szCs w:val="26"/>
    </w:rPr>
  </w:style>
  <w:style w:type="paragraph" w:customStyle="1" w:styleId="AgendaTime">
    <w:name w:val="Agenda Time"/>
    <w:basedOn w:val="AgendaDescription"/>
    <w:uiPriority w:val="28"/>
    <w:qFormat/>
    <w:rsid w:val="0085652D"/>
    <w:pPr>
      <w:spacing w:before="240"/>
    </w:pPr>
    <w:rPr>
      <w:rFonts w:eastAsia="Calibri"/>
      <w:b/>
      <w:color w:val="000000"/>
    </w:rPr>
  </w:style>
  <w:style w:type="paragraph" w:customStyle="1" w:styleId="AgendaItem">
    <w:name w:val="Agenda Item"/>
    <w:basedOn w:val="AgendaDescription"/>
    <w:next w:val="AgendaDescription"/>
    <w:uiPriority w:val="28"/>
    <w:qFormat/>
    <w:rsid w:val="0085652D"/>
    <w:pPr>
      <w:spacing w:before="240"/>
    </w:pPr>
    <w:rPr>
      <w:rFonts w:eastAsia="Calibri"/>
      <w:b/>
    </w:rPr>
  </w:style>
  <w:style w:type="paragraph" w:customStyle="1" w:styleId="AgendaDescription">
    <w:name w:val="Agenda Description"/>
    <w:basedOn w:val="BodyText"/>
    <w:uiPriority w:val="28"/>
    <w:qFormat/>
    <w:rsid w:val="0085652D"/>
    <w:pPr>
      <w:spacing w:before="120"/>
    </w:pPr>
    <w:rPr>
      <w:rFonts w:eastAsia="Times New Roman"/>
    </w:rPr>
  </w:style>
  <w:style w:type="paragraph" w:customStyle="1" w:styleId="AgendaLocation">
    <w:name w:val="Agenda Location"/>
    <w:basedOn w:val="AgendaDescription"/>
    <w:uiPriority w:val="28"/>
    <w:qFormat/>
    <w:rsid w:val="0085652D"/>
    <w:pPr>
      <w:spacing w:before="240"/>
    </w:pPr>
    <w:rPr>
      <w:rFonts w:eastAsia="Calibri"/>
      <w:b/>
      <w:i/>
      <w:color w:val="000000"/>
    </w:rPr>
  </w:style>
  <w:style w:type="table" w:customStyle="1" w:styleId="TableStyle-Agenda">
    <w:name w:val="_Table Style-Agenda"/>
    <w:basedOn w:val="TableNormal"/>
    <w:uiPriority w:val="99"/>
    <w:rsid w:val="0085652D"/>
    <w:tblPr/>
    <w:tblStylePr w:type="firstRow">
      <w:pPr>
        <w:wordWrap/>
        <w:spacing w:beforeLines="0" w:before="0" w:beforeAutospacing="0" w:afterLines="0" w:after="0" w:afterAutospacing="0" w:line="276" w:lineRule="auto"/>
        <w:jc w:val="center"/>
      </w:pPr>
      <w:rPr>
        <w:b w:val="0"/>
      </w:rPr>
      <w:tblPr/>
      <w:tcPr>
        <w:tcBorders>
          <w:top w:val="single" w:sz="6" w:space="0" w:color="FFFFFF" w:themeColor="background1"/>
          <w:left w:val="single" w:sz="6" w:space="0" w:color="00507F" w:themeColor="accent1"/>
          <w:bottom w:val="single" w:sz="6" w:space="0" w:color="FFFFFF" w:themeColor="background1"/>
          <w:right w:val="single" w:sz="6" w:space="0" w:color="00507F" w:themeColor="accent1"/>
          <w:insideH w:val="single" w:sz="6" w:space="0" w:color="auto"/>
          <w:insideV w:val="single" w:sz="6" w:space="0" w:color="FFFFFF" w:themeColor="background1"/>
          <w:tl2br w:val="nil"/>
          <w:tr2bl w:val="nil"/>
        </w:tcBorders>
        <w:shd w:val="clear" w:color="auto" w:fill="00507F" w:themeFill="accent1"/>
      </w:tcPr>
    </w:tblStylePr>
  </w:style>
  <w:style w:type="paragraph" w:customStyle="1" w:styleId="AgendaColumnHeading">
    <w:name w:val="Agenda Column Heading"/>
    <w:basedOn w:val="AgendaDescription"/>
    <w:uiPriority w:val="28"/>
    <w:rsid w:val="0085652D"/>
    <w:pPr>
      <w:spacing w:before="60" w:after="60"/>
    </w:pPr>
    <w:rPr>
      <w:b/>
    </w:rPr>
  </w:style>
  <w:style w:type="character" w:customStyle="1" w:styleId="Heading6NoTOCChar">
    <w:name w:val="Heading 6 No TOC Char"/>
    <w:basedOn w:val="Heading6Char"/>
    <w:link w:val="Heading6NoTOC"/>
    <w:rsid w:val="0085652D"/>
    <w:rPr>
      <w:rFonts w:eastAsia="Calibri" w:cs="Times New Roman"/>
      <w:b/>
      <w:i/>
      <w:color w:val="000000"/>
    </w:rPr>
  </w:style>
  <w:style w:type="character" w:styleId="FollowedHyperlink">
    <w:name w:val="FollowedHyperlink"/>
    <w:basedOn w:val="DefaultParagraphFont"/>
    <w:uiPriority w:val="99"/>
    <w:unhideWhenUsed/>
    <w:rsid w:val="0085652D"/>
    <w:rPr>
      <w:color w:val="49134C" w:themeColor="followedHyperlink"/>
      <w:u w:val="single"/>
    </w:rPr>
  </w:style>
  <w:style w:type="character" w:styleId="Emphasis">
    <w:name w:val="Emphasis"/>
    <w:uiPriority w:val="20"/>
    <w:qFormat/>
    <w:rsid w:val="0085652D"/>
    <w:rPr>
      <w:i/>
      <w:iCs/>
    </w:rPr>
  </w:style>
  <w:style w:type="character" w:customStyle="1" w:styleId="CaptionChar">
    <w:name w:val="Caption Char"/>
    <w:basedOn w:val="BodyTextChar"/>
    <w:link w:val="Caption"/>
    <w:uiPriority w:val="35"/>
    <w:rsid w:val="000B2DD8"/>
    <w:rPr>
      <w:rFonts w:asciiTheme="majorHAnsi" w:eastAsia="Calibri" w:hAnsiTheme="majorHAnsi" w:cs="Times New Roman"/>
      <w:b/>
      <w:iCs/>
      <w:sz w:val="24"/>
      <w:szCs w:val="18"/>
    </w:rPr>
  </w:style>
  <w:style w:type="paragraph" w:customStyle="1" w:styleId="Heading2NoTOC">
    <w:name w:val="Heading 2 No TOC"/>
    <w:link w:val="Heading2NoTOCChar"/>
    <w:uiPriority w:val="9"/>
    <w:qFormat/>
    <w:rsid w:val="0085652D"/>
    <w:pPr>
      <w:keepNext/>
      <w:keepLines/>
      <w:spacing w:before="240" w:after="120" w:line="240" w:lineRule="auto"/>
    </w:pPr>
    <w:rPr>
      <w:rFonts w:asciiTheme="majorHAnsi" w:eastAsia="Times New Roman" w:hAnsiTheme="majorHAnsi" w:cs="Times New Roman"/>
      <w:b/>
      <w:bCs/>
      <w:color w:val="00507F" w:themeColor="accent1"/>
      <w:sz w:val="36"/>
      <w:szCs w:val="36"/>
    </w:rPr>
  </w:style>
  <w:style w:type="character" w:customStyle="1" w:styleId="Heading2NoTOCChar">
    <w:name w:val="Heading 2 No TOC Char"/>
    <w:basedOn w:val="DefaultParagraphFont"/>
    <w:link w:val="Heading2NoTOC"/>
    <w:uiPriority w:val="9"/>
    <w:rsid w:val="0085652D"/>
    <w:rPr>
      <w:rFonts w:asciiTheme="majorHAnsi" w:eastAsia="Times New Roman" w:hAnsiTheme="majorHAnsi" w:cs="Times New Roman"/>
      <w:b/>
      <w:bCs/>
      <w:color w:val="00507F" w:themeColor="accent1"/>
      <w:sz w:val="36"/>
      <w:szCs w:val="36"/>
    </w:rPr>
  </w:style>
  <w:style w:type="paragraph" w:customStyle="1" w:styleId="Table11ColumnHeading">
    <w:name w:val="Table 11 Column Heading"/>
    <w:basedOn w:val="Table11Basic"/>
    <w:qFormat/>
    <w:rsid w:val="005849A7"/>
    <w:pPr>
      <w:jc w:val="center"/>
    </w:pPr>
    <w:rPr>
      <w:b/>
      <w:color w:val="FFFFFF" w:themeColor="background1"/>
    </w:rPr>
  </w:style>
  <w:style w:type="paragraph" w:customStyle="1" w:styleId="Table11RowHeading">
    <w:name w:val="Table 11 Row Heading"/>
    <w:basedOn w:val="Table11Basic"/>
    <w:qFormat/>
    <w:rsid w:val="0085652D"/>
    <w:rPr>
      <w:b/>
    </w:rPr>
  </w:style>
  <w:style w:type="paragraph" w:customStyle="1" w:styleId="FigureTitle">
    <w:name w:val="Figure Title"/>
    <w:basedOn w:val="Caption"/>
    <w:qFormat/>
    <w:rsid w:val="0085652D"/>
  </w:style>
  <w:style w:type="character" w:styleId="EndnoteReference">
    <w:name w:val="endnote reference"/>
    <w:basedOn w:val="DefaultParagraphFont"/>
    <w:uiPriority w:val="99"/>
    <w:unhideWhenUsed/>
    <w:rsid w:val="0085652D"/>
    <w:rPr>
      <w:vertAlign w:val="superscript"/>
    </w:rPr>
  </w:style>
  <w:style w:type="character" w:styleId="Strong">
    <w:name w:val="Strong"/>
    <w:basedOn w:val="DefaultParagraphFont"/>
    <w:uiPriority w:val="22"/>
    <w:qFormat/>
    <w:rsid w:val="0085652D"/>
    <w:rPr>
      <w:b/>
      <w:bCs/>
    </w:rPr>
  </w:style>
  <w:style w:type="character" w:customStyle="1" w:styleId="CtrlPlusspacecharacter">
    <w:name w:val="Ctrl Plus space character"/>
    <w:basedOn w:val="DefaultParagraphFont"/>
    <w:uiPriority w:val="1"/>
    <w:qFormat/>
    <w:rsid w:val="00D210DF"/>
    <w:rPr>
      <w:sz w:val="4"/>
    </w:rPr>
  </w:style>
  <w:style w:type="table" w:customStyle="1" w:styleId="TableStyle-DocumentTitle">
    <w:name w:val="_Table Style-Document Title"/>
    <w:basedOn w:val="TableNormal"/>
    <w:uiPriority w:val="99"/>
    <w:rsid w:val="00AB78A5"/>
    <w:pPr>
      <w:spacing w:line="240" w:lineRule="auto"/>
    </w:pPr>
    <w:tblPr>
      <w:tblCellMar>
        <w:top w:w="43" w:type="dxa"/>
        <w:left w:w="0" w:type="dxa"/>
        <w:bottom w:w="43" w:type="dxa"/>
        <w:right w:w="115" w:type="dxa"/>
      </w:tblCellMar>
    </w:tblPr>
  </w:style>
  <w:style w:type="character" w:customStyle="1" w:styleId="Heading7Char">
    <w:name w:val="Heading 7 Char"/>
    <w:basedOn w:val="DefaultParagraphFont"/>
    <w:link w:val="Heading7"/>
    <w:uiPriority w:val="9"/>
    <w:rsid w:val="00943362"/>
    <w:rPr>
      <w:rFonts w:asciiTheme="majorHAnsi" w:eastAsiaTheme="majorEastAsia" w:hAnsiTheme="majorHAnsi" w:cstheme="majorBidi"/>
      <w:i/>
      <w:iCs/>
      <w:color w:val="00273F" w:themeColor="accent1" w:themeShade="7F"/>
    </w:rPr>
  </w:style>
  <w:style w:type="character" w:customStyle="1" w:styleId="Heading8Char">
    <w:name w:val="Heading 8 Char"/>
    <w:basedOn w:val="DefaultParagraphFont"/>
    <w:link w:val="Heading8"/>
    <w:uiPriority w:val="9"/>
    <w:rsid w:val="009433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943362"/>
    <w:rPr>
      <w:rFonts w:asciiTheme="majorHAnsi" w:eastAsiaTheme="majorEastAsia" w:hAnsiTheme="majorHAnsi" w:cstheme="majorBidi"/>
      <w:i/>
      <w:iCs/>
      <w:color w:val="272727" w:themeColor="text1" w:themeTint="D8"/>
      <w:sz w:val="21"/>
      <w:szCs w:val="21"/>
    </w:rPr>
  </w:style>
  <w:style w:type="paragraph" w:customStyle="1" w:styleId="Heading2BorderAfter">
    <w:name w:val="Heading 2 Border After"/>
    <w:next w:val="BodyTextPostHead"/>
    <w:qFormat/>
    <w:rsid w:val="006D5F97"/>
    <w:pPr>
      <w:keepNext/>
      <w:pBdr>
        <w:top w:val="single" w:sz="36" w:space="0" w:color="009DD7" w:themeColor="accent2"/>
      </w:pBdr>
      <w:spacing w:before="180"/>
      <w:ind w:right="9360"/>
    </w:pPr>
    <w:rPr>
      <w:rFonts w:eastAsia="Calibri" w:cs="Times New Roman"/>
      <w:sz w:val="12"/>
      <w:szCs w:val="12"/>
    </w:rPr>
  </w:style>
  <w:style w:type="paragraph" w:customStyle="1" w:styleId="SidebarHeading">
    <w:name w:val="Sidebar Heading"/>
    <w:basedOn w:val="SidebarText"/>
    <w:qFormat/>
    <w:rsid w:val="00496239"/>
    <w:pPr>
      <w:framePr w:wrap="around"/>
      <w:suppressOverlap w:val="0"/>
    </w:pPr>
    <w:rPr>
      <w:b/>
      <w:bCs/>
      <w:color w:val="00507F" w:themeColor="accent1"/>
      <w:sz w:val="28"/>
      <w:szCs w:val="28"/>
    </w:rPr>
  </w:style>
  <w:style w:type="paragraph" w:styleId="TOC1">
    <w:name w:val="toc 1"/>
    <w:basedOn w:val="BodyText"/>
    <w:autoRedefine/>
    <w:uiPriority w:val="39"/>
    <w:unhideWhenUsed/>
    <w:rsid w:val="00CB07F3"/>
    <w:pPr>
      <w:tabs>
        <w:tab w:val="right" w:leader="dot" w:pos="9360"/>
      </w:tabs>
      <w:spacing w:after="0" w:line="216" w:lineRule="auto"/>
      <w:ind w:right="720"/>
    </w:pPr>
    <w:rPr>
      <w:rFonts w:eastAsia="Times New Roman"/>
    </w:rPr>
  </w:style>
  <w:style w:type="paragraph" w:styleId="TOC2">
    <w:name w:val="toc 2"/>
    <w:basedOn w:val="TOC1"/>
    <w:autoRedefine/>
    <w:uiPriority w:val="39"/>
    <w:unhideWhenUsed/>
    <w:rsid w:val="00CB07F3"/>
    <w:pPr>
      <w:spacing w:before="80"/>
      <w:ind w:left="245"/>
    </w:pPr>
  </w:style>
  <w:style w:type="paragraph" w:styleId="TableofFigures">
    <w:name w:val="table of figures"/>
    <w:basedOn w:val="TOC1"/>
    <w:uiPriority w:val="99"/>
    <w:unhideWhenUsed/>
    <w:rsid w:val="00CB07F3"/>
    <w:rPr>
      <w:rFonts w:eastAsiaTheme="majorEastAsia"/>
    </w:rPr>
  </w:style>
  <w:style w:type="paragraph" w:styleId="TOCHeading">
    <w:name w:val="TOC Heading"/>
    <w:basedOn w:val="Heading2"/>
    <w:next w:val="Heading2BorderAfter"/>
    <w:uiPriority w:val="39"/>
    <w:unhideWhenUsed/>
    <w:qFormat/>
    <w:rsid w:val="004C4C36"/>
    <w:pPr>
      <w:tabs>
        <w:tab w:val="right" w:pos="9360"/>
      </w:tabs>
      <w:spacing w:before="0"/>
      <w:outlineLvl w:val="9"/>
    </w:pPr>
    <w:rPr>
      <w:rFonts w:eastAsia="Times New Roman"/>
    </w:rPr>
  </w:style>
  <w:style w:type="character" w:customStyle="1" w:styleId="TOCPageHeading">
    <w:name w:val="TOC Page Heading"/>
    <w:basedOn w:val="DefaultParagraphFont"/>
    <w:uiPriority w:val="1"/>
    <w:qFormat/>
    <w:rsid w:val="00CB07F3"/>
    <w:rPr>
      <w:sz w:val="24"/>
    </w:rPr>
  </w:style>
  <w:style w:type="paragraph" w:customStyle="1" w:styleId="DocumentAuthor">
    <w:name w:val="Document Author"/>
    <w:basedOn w:val="BodyText"/>
    <w:next w:val="AuthorsOrganization"/>
    <w:qFormat/>
    <w:rsid w:val="004C4C36"/>
    <w:pPr>
      <w:spacing w:before="360" w:after="60"/>
    </w:pPr>
    <w:rPr>
      <w:color w:val="FFFFFF" w:themeColor="background1"/>
    </w:rPr>
  </w:style>
  <w:style w:type="paragraph" w:customStyle="1" w:styleId="AuthorsOrganization">
    <w:name w:val="Author's Organization"/>
    <w:basedOn w:val="BodyText"/>
    <w:next w:val="DocumentAuthor"/>
    <w:qFormat/>
    <w:rsid w:val="004C4C36"/>
    <w:pPr>
      <w:spacing w:before="0"/>
    </w:pPr>
    <w:rPr>
      <w:color w:val="FFFFFF" w:themeColor="background1"/>
    </w:rPr>
  </w:style>
  <w:style w:type="table" w:customStyle="1" w:styleId="TableStyle-Conclusion">
    <w:name w:val="_Table Style-Conclusion"/>
    <w:basedOn w:val="TableNormal"/>
    <w:uiPriority w:val="99"/>
    <w:rsid w:val="000250C0"/>
    <w:pPr>
      <w:spacing w:line="240" w:lineRule="auto"/>
    </w:pPr>
    <w:tblPr>
      <w:tblBorders>
        <w:top w:val="single" w:sz="48" w:space="0" w:color="00507F" w:themeColor="accent1"/>
      </w:tblBorders>
      <w:tblCellMar>
        <w:left w:w="360" w:type="dxa"/>
        <w:bottom w:w="360" w:type="dxa"/>
        <w:right w:w="360" w:type="dxa"/>
      </w:tblCellMar>
    </w:tblPr>
    <w:tcPr>
      <w:shd w:val="clear" w:color="auto" w:fill="E3E8EE" w:themeFill="text2" w:themeFillTint="1A"/>
    </w:tcPr>
  </w:style>
  <w:style w:type="character" w:styleId="CommentReference">
    <w:name w:val="annotation reference"/>
    <w:basedOn w:val="DefaultParagraphFont"/>
    <w:uiPriority w:val="99"/>
    <w:unhideWhenUsed/>
    <w:rsid w:val="002F0E2D"/>
    <w:rPr>
      <w:sz w:val="16"/>
      <w:szCs w:val="16"/>
    </w:rPr>
  </w:style>
  <w:style w:type="paragraph" w:styleId="CommentText">
    <w:name w:val="annotation text"/>
    <w:basedOn w:val="Normal"/>
    <w:link w:val="CommentTextChar"/>
    <w:uiPriority w:val="99"/>
    <w:unhideWhenUsed/>
    <w:rsid w:val="002F0E2D"/>
    <w:pPr>
      <w:spacing w:line="240" w:lineRule="auto"/>
    </w:pPr>
  </w:style>
  <w:style w:type="character" w:customStyle="1" w:styleId="CommentTextChar">
    <w:name w:val="Comment Text Char"/>
    <w:basedOn w:val="DefaultParagraphFont"/>
    <w:link w:val="CommentText"/>
    <w:uiPriority w:val="99"/>
    <w:rsid w:val="002F0E2D"/>
    <w:rPr>
      <w:sz w:val="20"/>
      <w:szCs w:val="20"/>
    </w:rPr>
  </w:style>
  <w:style w:type="paragraph" w:styleId="CommentSubject">
    <w:name w:val="annotation subject"/>
    <w:basedOn w:val="CommentText"/>
    <w:next w:val="CommentText"/>
    <w:link w:val="CommentSubjectChar"/>
    <w:uiPriority w:val="99"/>
    <w:unhideWhenUsed/>
    <w:rsid w:val="002F0E2D"/>
    <w:rPr>
      <w:b/>
      <w:bCs/>
    </w:rPr>
  </w:style>
  <w:style w:type="character" w:customStyle="1" w:styleId="CommentSubjectChar">
    <w:name w:val="Comment Subject Char"/>
    <w:basedOn w:val="CommentTextChar"/>
    <w:link w:val="CommentSubject"/>
    <w:uiPriority w:val="99"/>
    <w:rsid w:val="002F0E2D"/>
    <w:rPr>
      <w:b/>
      <w:bCs/>
      <w:sz w:val="20"/>
      <w:szCs w:val="20"/>
    </w:rPr>
  </w:style>
  <w:style w:type="table" w:customStyle="1" w:styleId="TableStyle-AIR2021">
    <w:name w:val="__Table Style-AIR 2021"/>
    <w:basedOn w:val="TableNormal"/>
    <w:uiPriority w:val="99"/>
    <w:rsid w:val="00264ACF"/>
    <w:pPr>
      <w:spacing w:line="240" w:lineRule="auto"/>
    </w:pPr>
    <w:tblPr>
      <w:tblStyleRowBandSize w:val="1"/>
      <w:tblBorders>
        <w:bottom w:val="single" w:sz="6" w:space="0" w:color="00507F" w:themeColor="accent1"/>
        <w:insideH w:val="single" w:sz="8" w:space="0" w:color="D9D9D9"/>
        <w:insideV w:val="single" w:sz="8" w:space="0" w:color="D9D9D9"/>
      </w:tblBorders>
    </w:tblPr>
    <w:tblStylePr w:type="firstRow">
      <w:pPr>
        <w:jc w:val="center"/>
      </w:pPr>
      <w:rPr>
        <w:b w:val="0"/>
        <w:color w:val="FFFFFF" w:themeColor="background1"/>
      </w:rPr>
      <w:tblPr/>
      <w:tcPr>
        <w:tcBorders>
          <w:top w:val="single" w:sz="6" w:space="0" w:color="FFFFFF" w:themeColor="background1"/>
          <w:left w:val="nil"/>
          <w:bottom w:val="single" w:sz="36" w:space="0" w:color="009DD7" w:themeColor="accent2"/>
          <w:right w:val="nil"/>
          <w:insideH w:val="single" w:sz="6" w:space="0" w:color="FFFFFF" w:themeColor="background1"/>
          <w:insideV w:val="single" w:sz="6" w:space="0" w:color="FFFFFF" w:themeColor="background1"/>
          <w:tl2br w:val="nil"/>
          <w:tr2bl w:val="nil"/>
        </w:tcBorders>
        <w:shd w:val="clear" w:color="auto" w:fill="00507F" w:themeFill="accent1"/>
      </w:tcPr>
    </w:tblStylePr>
    <w:tblStylePr w:type="band1Horz">
      <w:tblPr/>
      <w:tcPr>
        <w:shd w:val="clear" w:color="auto" w:fill="F3FBFF"/>
      </w:tcPr>
    </w:tblStylePr>
  </w:style>
  <w:style w:type="paragraph" w:customStyle="1" w:styleId="LastPageCopyright">
    <w:name w:val="Last Page Copyright"/>
    <w:basedOn w:val="Normal"/>
    <w:qFormat/>
    <w:rsid w:val="00A62352"/>
    <w:pPr>
      <w:spacing w:after="80"/>
      <w:ind w:right="706"/>
    </w:pPr>
    <w:rPr>
      <w:rFonts w:asciiTheme="majorHAnsi" w:eastAsia="Calibri" w:hAnsi="Calibri"/>
      <w:color w:val="FFFFFF" w:themeColor="background1"/>
      <w:kern w:val="24"/>
      <w:sz w:val="14"/>
      <w:szCs w:val="14"/>
    </w:rPr>
  </w:style>
  <w:style w:type="paragraph" w:customStyle="1" w:styleId="LastPageAboutAIRAddress">
    <w:name w:val="Last Page About AIR Address"/>
    <w:basedOn w:val="NoSpacing"/>
    <w:qFormat/>
    <w:rsid w:val="007540CE"/>
    <w:pPr>
      <w:spacing w:line="240" w:lineRule="auto"/>
    </w:pPr>
    <w:rPr>
      <w:rFonts w:ascii="ProximaNova-Regular" w:hAnsi="ProximaNova-Regular"/>
      <w:color w:val="FFFFFF" w:themeColor="background1"/>
      <w:sz w:val="18"/>
      <w:szCs w:val="18"/>
    </w:rPr>
  </w:style>
  <w:style w:type="paragraph" w:customStyle="1" w:styleId="LastPageTrademark">
    <w:name w:val="Last Page Trademark"/>
    <w:basedOn w:val="LastPageCopyright"/>
    <w:qFormat/>
    <w:rsid w:val="007540CE"/>
  </w:style>
  <w:style w:type="paragraph" w:customStyle="1" w:styleId="LastPageAboutAIRLogo">
    <w:name w:val="Last Page About AIR Logo"/>
    <w:basedOn w:val="LastPageAboutAIRAddress"/>
    <w:qFormat/>
    <w:rsid w:val="00B22810"/>
    <w:pPr>
      <w:ind w:left="720"/>
    </w:pPr>
    <w:rPr>
      <w:rFonts w:cs="ProximaNova-Regular"/>
      <w:color w:val="FFFFFF"/>
    </w:rPr>
  </w:style>
  <w:style w:type="paragraph" w:customStyle="1" w:styleId="LastPageFooter">
    <w:name w:val="Last Page Footer"/>
    <w:basedOn w:val="Normal"/>
    <w:qFormat/>
    <w:rsid w:val="006C66C9"/>
    <w:pPr>
      <w:ind w:left="-1080" w:right="-1080"/>
      <w:jc w:val="right"/>
    </w:pPr>
    <w:rPr>
      <w:rFonts w:asciiTheme="majorHAnsi" w:hAnsiTheme="majorHAnsi"/>
      <w:color w:val="00507F" w:themeColor="accent1"/>
    </w:rPr>
  </w:style>
  <w:style w:type="character" w:styleId="UnresolvedMention">
    <w:name w:val="Unresolved Mention"/>
    <w:basedOn w:val="DefaultParagraphFont"/>
    <w:uiPriority w:val="99"/>
    <w:unhideWhenUsed/>
    <w:rsid w:val="00D73DE3"/>
    <w:rPr>
      <w:color w:val="605E5C"/>
      <w:shd w:val="clear" w:color="auto" w:fill="E1DFDD"/>
    </w:rPr>
  </w:style>
  <w:style w:type="paragraph" w:customStyle="1" w:styleId="Heading1-ReportCover">
    <w:name w:val="Heading 1-Report Cover"/>
    <w:next w:val="Heading1-ReportBorderAfter"/>
    <w:qFormat/>
    <w:rsid w:val="00496D16"/>
    <w:pPr>
      <w:spacing w:before="5760"/>
    </w:pPr>
    <w:rPr>
      <w:rFonts w:asciiTheme="majorHAnsi" w:eastAsia="Perpetua" w:hAnsiTheme="majorHAnsi" w:cstheme="majorHAnsi"/>
      <w:b/>
      <w:bCs/>
      <w:color w:val="FFFFFF" w:themeColor="background1"/>
      <w:sz w:val="56"/>
      <w:szCs w:val="56"/>
    </w:rPr>
  </w:style>
  <w:style w:type="paragraph" w:customStyle="1" w:styleId="Heading1-Handout">
    <w:name w:val="Heading 1-Handout"/>
    <w:qFormat/>
    <w:rsid w:val="00B865EB"/>
    <w:rPr>
      <w:rFonts w:asciiTheme="majorHAnsi" w:eastAsia="Perpetua" w:hAnsiTheme="majorHAnsi" w:cstheme="majorHAnsi"/>
      <w:b/>
      <w:bCs/>
      <w:color w:val="FFFFFF" w:themeColor="background1"/>
      <w:sz w:val="56"/>
      <w:szCs w:val="56"/>
    </w:rPr>
  </w:style>
  <w:style w:type="paragraph" w:customStyle="1" w:styleId="Table10Basic">
    <w:name w:val="Table 10 Basic"/>
    <w:basedOn w:val="Table11Basic"/>
    <w:qFormat/>
    <w:rsid w:val="00264ACF"/>
    <w:rPr>
      <w:sz w:val="20"/>
    </w:rPr>
  </w:style>
  <w:style w:type="paragraph" w:customStyle="1" w:styleId="Table10Centered">
    <w:name w:val="Table 10 Centered"/>
    <w:basedOn w:val="Table10Basic"/>
    <w:qFormat/>
    <w:rsid w:val="00264ACF"/>
    <w:pPr>
      <w:jc w:val="center"/>
    </w:pPr>
  </w:style>
  <w:style w:type="paragraph" w:customStyle="1" w:styleId="Table10Bullet1">
    <w:name w:val="Table 10 Bullet 1"/>
    <w:basedOn w:val="Table10Basic"/>
    <w:rsid w:val="00264ACF"/>
    <w:pPr>
      <w:ind w:left="360" w:hanging="360"/>
    </w:pPr>
  </w:style>
  <w:style w:type="paragraph" w:customStyle="1" w:styleId="Table10Bullet2">
    <w:name w:val="Table 10 Bullet 2"/>
    <w:basedOn w:val="Table10Basic"/>
    <w:rsid w:val="00264ACF"/>
    <w:pPr>
      <w:ind w:left="720" w:hanging="360"/>
    </w:pPr>
  </w:style>
  <w:style w:type="paragraph" w:customStyle="1" w:styleId="Table10Bullet3">
    <w:name w:val="Table 10 Bullet 3"/>
    <w:basedOn w:val="Table10Basic"/>
    <w:rsid w:val="00264ACF"/>
    <w:pPr>
      <w:ind w:left="1080" w:hanging="360"/>
    </w:pPr>
  </w:style>
  <w:style w:type="paragraph" w:customStyle="1" w:styleId="Table10Numbering">
    <w:name w:val="Table 10 Numbering"/>
    <w:basedOn w:val="Table10Basic"/>
    <w:rsid w:val="00264ACF"/>
    <w:pPr>
      <w:ind w:left="288" w:hanging="288"/>
    </w:pPr>
  </w:style>
  <w:style w:type="paragraph" w:customStyle="1" w:styleId="Table10ColumnHeading">
    <w:name w:val="Table 10 Column Heading"/>
    <w:basedOn w:val="Table10Basic"/>
    <w:qFormat/>
    <w:rsid w:val="00264ACF"/>
    <w:pPr>
      <w:jc w:val="center"/>
    </w:pPr>
    <w:rPr>
      <w:b/>
      <w:color w:val="FFFFFF" w:themeColor="background1"/>
    </w:rPr>
  </w:style>
  <w:style w:type="paragraph" w:customStyle="1" w:styleId="Table10RowHeading">
    <w:name w:val="Table 10 Row Heading"/>
    <w:basedOn w:val="Table10Basic"/>
    <w:qFormat/>
    <w:rsid w:val="00264ACF"/>
    <w:rPr>
      <w:b/>
    </w:rPr>
  </w:style>
  <w:style w:type="table" w:customStyle="1" w:styleId="AIRTableStyle-Accent1WhiteHeaders">
    <w:name w:val="__AIR Table Style-Accent 1 White Headers"/>
    <w:basedOn w:val="TableNormal"/>
    <w:uiPriority w:val="99"/>
    <w:rsid w:val="00264ACF"/>
    <w:pPr>
      <w:spacing w:before="60" w:after="60"/>
    </w:pPr>
    <w:rPr>
      <w:rFonts w:ascii="Calibri" w:hAnsi="Calibri"/>
      <w:szCs w:val="21"/>
    </w:rPr>
    <w:tblPr>
      <w:tblStyleRowBandSize w:val="1"/>
      <w:tblBorders>
        <w:top w:val="single" w:sz="6" w:space="0" w:color="00507F" w:themeColor="accent1"/>
        <w:left w:val="single" w:sz="6" w:space="0" w:color="00507F" w:themeColor="accent1"/>
        <w:bottom w:val="single" w:sz="6" w:space="0" w:color="00507F" w:themeColor="accent1"/>
        <w:right w:val="single" w:sz="6" w:space="0" w:color="00507F" w:themeColor="accent1"/>
        <w:insideH w:val="single" w:sz="6" w:space="0" w:color="00507F" w:themeColor="accent1"/>
        <w:insideV w:val="single" w:sz="6" w:space="0" w:color="00507F" w:themeColor="accent1"/>
      </w:tblBorders>
      <w:tblCellMar>
        <w:left w:w="72" w:type="dxa"/>
        <w:right w:w="72" w:type="dxa"/>
      </w:tblCellMar>
    </w:tblPr>
    <w:trPr>
      <w:cantSplit/>
    </w:trPr>
    <w:tblStylePr w:type="firstRow">
      <w:pPr>
        <w:jc w:val="center"/>
      </w:pPr>
      <w:rPr>
        <w:b w:val="0"/>
        <w:color w:val="FFFFFF" w:themeColor="background1"/>
      </w:rPr>
      <w:tblPr/>
      <w:tcPr>
        <w:tcBorders>
          <w:top w:val="single" w:sz="6" w:space="0" w:color="FFFFFF" w:themeColor="background1"/>
          <w:left w:val="single" w:sz="6" w:space="0" w:color="00507F" w:themeColor="accent1"/>
          <w:bottom w:val="single" w:sz="6" w:space="0" w:color="FFFFFF" w:themeColor="background1"/>
          <w:right w:val="single" w:sz="6" w:space="0" w:color="00507F" w:themeColor="accent1"/>
          <w:insideH w:val="single" w:sz="6" w:space="0" w:color="FFFFFF" w:themeColor="background1"/>
          <w:insideV w:val="single" w:sz="6" w:space="0" w:color="FFFFFF" w:themeColor="background1"/>
          <w:tl2br w:val="nil"/>
          <w:tr2bl w:val="nil"/>
        </w:tcBorders>
        <w:shd w:val="clear" w:color="auto" w:fill="00507F" w:themeFill="accent1"/>
        <w:vAlign w:val="bottom"/>
      </w:tcPr>
    </w:tblStylePr>
    <w:tblStylePr w:type="lastRow">
      <w:pPr>
        <w:jc w:val="left"/>
      </w:pPr>
      <w:rPr>
        <w:b w:val="0"/>
      </w:rPr>
    </w:tblStylePr>
    <w:tblStylePr w:type="firstCol">
      <w:pPr>
        <w:jc w:val="left"/>
      </w:pPr>
      <w:rPr>
        <w:b w:val="0"/>
      </w:rPr>
      <w:tblPr/>
      <w:tcPr>
        <w:shd w:val="clear" w:color="auto" w:fill="D1EEFC" w:themeFill="background2"/>
      </w:tcPr>
    </w:tblStylePr>
    <w:tblStylePr w:type="band1Horz">
      <w:tblPr/>
      <w:tcPr>
        <w:shd w:val="clear" w:color="auto" w:fill="D1EEFC" w:themeFill="background2"/>
      </w:tcPr>
    </w:tblStylePr>
    <w:tblStylePr w:type="nwCell">
      <w:pPr>
        <w:jc w:val="left"/>
      </w:pPr>
      <w:tblPr/>
      <w:tcPr>
        <w:vAlign w:val="bottom"/>
      </w:tcPr>
    </w:tblStylePr>
  </w:style>
  <w:style w:type="paragraph" w:customStyle="1" w:styleId="ReportCoverFrontBottomleft">
    <w:name w:val="Report Cover Front Bottom left"/>
    <w:basedOn w:val="BodyText"/>
    <w:qFormat/>
    <w:rsid w:val="007A0072"/>
    <w:pPr>
      <w:spacing w:before="0" w:after="0"/>
      <w:ind w:left="20"/>
    </w:pPr>
    <w:rPr>
      <w:rFonts w:asciiTheme="majorHAnsi" w:hAnsiTheme="majorHAnsi" w:cstheme="majorHAnsi"/>
      <w:b/>
      <w:color w:val="FFFFFF" w:themeColor="background1"/>
      <w:sz w:val="20"/>
    </w:rPr>
  </w:style>
  <w:style w:type="paragraph" w:customStyle="1" w:styleId="Heading1-ReportBorderAfter">
    <w:name w:val="Heading 1-Report Border After"/>
    <w:basedOn w:val="Normal"/>
    <w:next w:val="Normal"/>
    <w:qFormat/>
    <w:rsid w:val="00DD4F04"/>
    <w:pPr>
      <w:keepNext/>
      <w:pBdr>
        <w:top w:val="single" w:sz="36" w:space="0" w:color="009DD7" w:themeColor="accent2"/>
      </w:pBdr>
      <w:ind w:right="7920"/>
    </w:pPr>
    <w:rPr>
      <w:rFonts w:eastAsia="Calibri" w:cs="Times New Roman"/>
      <w:sz w:val="12"/>
      <w:szCs w:val="12"/>
    </w:rPr>
  </w:style>
  <w:style w:type="table" w:customStyle="1" w:styleId="TableStyle-HandoutTitle">
    <w:name w:val="_Table Style-Handout Title"/>
    <w:basedOn w:val="TableNormal"/>
    <w:uiPriority w:val="99"/>
    <w:rsid w:val="002F0143"/>
    <w:pPr>
      <w:spacing w:line="240" w:lineRule="auto"/>
    </w:pPr>
    <w:rPr>
      <w:color w:val="FFFFFF" w:themeColor="background1"/>
    </w:rPr>
    <w:tblPr>
      <w:tblCellMar>
        <w:left w:w="0" w:type="dxa"/>
        <w:right w:w="0" w:type="dxa"/>
      </w:tblCellMar>
    </w:tblPr>
    <w:tcPr>
      <w:vAlign w:val="bottom"/>
    </w:tcPr>
  </w:style>
  <w:style w:type="paragraph" w:customStyle="1" w:styleId="Heading1-HandoutSpaceAfterH1Table">
    <w:name w:val="Heading 1-Handout Space After H1 Table"/>
    <w:basedOn w:val="Spacer-HeaderFooter"/>
    <w:next w:val="BodyTextPostHead"/>
    <w:qFormat/>
    <w:rsid w:val="005658EA"/>
  </w:style>
  <w:style w:type="paragraph" w:styleId="ListParagraph">
    <w:name w:val="List Paragraph"/>
    <w:basedOn w:val="Normal"/>
    <w:uiPriority w:val="34"/>
    <w:qFormat/>
    <w:rsid w:val="002F084A"/>
    <w:pPr>
      <w:spacing w:line="240" w:lineRule="auto"/>
      <w:ind w:left="720"/>
      <w:contextualSpacing/>
    </w:pPr>
    <w:rPr>
      <w:color w:val="auto"/>
    </w:rPr>
  </w:style>
  <w:style w:type="paragraph" w:customStyle="1" w:styleId="paragraph">
    <w:name w:val="paragraph"/>
    <w:basedOn w:val="Normal"/>
    <w:rsid w:val="00397611"/>
    <w:pPr>
      <w:spacing w:before="100" w:beforeAutospacing="1" w:after="100" w:afterAutospacing="1" w:line="240" w:lineRule="auto"/>
    </w:pPr>
    <w:rPr>
      <w:rFonts w:ascii="Times New Roman" w:eastAsia="Times New Roman" w:hAnsi="Times New Roman" w:cs="Times New Roman"/>
      <w:color w:val="auto"/>
    </w:rPr>
  </w:style>
  <w:style w:type="character" w:customStyle="1" w:styleId="normaltextrun">
    <w:name w:val="normaltextrun"/>
    <w:basedOn w:val="DefaultParagraphFont"/>
    <w:rsid w:val="00397611"/>
  </w:style>
  <w:style w:type="character" w:customStyle="1" w:styleId="eop">
    <w:name w:val="eop"/>
    <w:basedOn w:val="DefaultParagraphFont"/>
    <w:rsid w:val="00397611"/>
  </w:style>
  <w:style w:type="paragraph" w:customStyle="1" w:styleId="Default">
    <w:name w:val="Default"/>
    <w:rsid w:val="004572C7"/>
    <w:pPr>
      <w:autoSpaceDE w:val="0"/>
      <w:autoSpaceDN w:val="0"/>
      <w:adjustRightInd w:val="0"/>
      <w:spacing w:line="240" w:lineRule="auto"/>
    </w:pPr>
    <w:rPr>
      <w:rFonts w:ascii="Arial" w:hAnsi="Arial" w:cs="Arial"/>
      <w:color w:val="000000"/>
    </w:rPr>
  </w:style>
  <w:style w:type="character" w:styleId="Mention">
    <w:name w:val="Mention"/>
    <w:basedOn w:val="DefaultParagraphFont"/>
    <w:uiPriority w:val="99"/>
    <w:unhideWhenUsed/>
    <w:rPr>
      <w:color w:val="2B579A"/>
      <w:shd w:val="clear" w:color="auto" w:fill="E6E6E6"/>
    </w:rPr>
  </w:style>
  <w:style w:type="character" w:customStyle="1" w:styleId="scxw131194098">
    <w:name w:val="scxw131194098"/>
    <w:basedOn w:val="DefaultParagraphFont"/>
    <w:rsid w:val="000B5DFD"/>
  </w:style>
  <w:style w:type="numbering" w:customStyle="1" w:styleId="CurrentList1">
    <w:name w:val="Current List1"/>
    <w:uiPriority w:val="99"/>
    <w:rsid w:val="00FD0BB1"/>
    <w:pPr>
      <w:numPr>
        <w:numId w:val="12"/>
      </w:numPr>
    </w:pPr>
  </w:style>
  <w:style w:type="numbering" w:customStyle="1" w:styleId="CurrentList2">
    <w:name w:val="Current List2"/>
    <w:uiPriority w:val="99"/>
    <w:rsid w:val="00FD0BB1"/>
    <w:pPr>
      <w:numPr>
        <w:numId w:val="13"/>
      </w:numPr>
    </w:pPr>
  </w:style>
  <w:style w:type="paragraph" w:styleId="NormalWeb">
    <w:name w:val="Normal (Web)"/>
    <w:basedOn w:val="Normal"/>
    <w:uiPriority w:val="99"/>
    <w:semiHidden/>
    <w:unhideWhenUsed/>
    <w:rsid w:val="002A49D1"/>
    <w:pPr>
      <w:spacing w:before="100" w:beforeAutospacing="1" w:after="100" w:afterAutospacing="1" w:line="240" w:lineRule="auto"/>
    </w:pPr>
    <w:rPr>
      <w:rFonts w:ascii="Times New Roman" w:eastAsia="Times New Roman" w:hAnsi="Times New Roman" w:cs="Times New Roman"/>
      <w:color w:val="auto"/>
    </w:rPr>
  </w:style>
  <w:style w:type="table" w:customStyle="1" w:styleId="TableStyle-Accent1">
    <w:name w:val="__Table Style-Accent 1"/>
    <w:basedOn w:val="TableNormal"/>
    <w:uiPriority w:val="99"/>
    <w:rsid w:val="00AA7EE6"/>
    <w:pPr>
      <w:spacing w:before="60" w:after="60"/>
    </w:pPr>
    <w:rPr>
      <w:rFonts w:ascii="Calibri" w:hAnsi="Calibri"/>
      <w:color w:val="auto"/>
      <w:sz w:val="20"/>
    </w:rPr>
    <w:tblPr>
      <w:tblStyleRowBandSize w:val="1"/>
      <w:tblBorders>
        <w:top w:val="single" w:sz="6" w:space="0" w:color="346DA3"/>
        <w:left w:val="single" w:sz="6" w:space="0" w:color="346DA3"/>
        <w:bottom w:val="single" w:sz="6" w:space="0" w:color="346DA3"/>
        <w:right w:val="single" w:sz="6" w:space="0" w:color="346DA3"/>
        <w:insideH w:val="single" w:sz="6" w:space="0" w:color="346DA3"/>
        <w:insideV w:val="single" w:sz="6" w:space="0" w:color="346DA3"/>
      </w:tblBorders>
      <w:tblCellMar>
        <w:left w:w="72" w:type="dxa"/>
        <w:right w:w="72" w:type="dxa"/>
      </w:tblCellMar>
    </w:tblPr>
    <w:trPr>
      <w:cantSplit/>
    </w:trPr>
    <w:tblStylePr w:type="firstRow">
      <w:pPr>
        <w:jc w:val="center"/>
      </w:pPr>
      <w:rPr>
        <w:b w:val="0"/>
        <w:color w:val="FFFFFF"/>
      </w:rPr>
      <w:tblPr/>
      <w:tcPr>
        <w:tcBorders>
          <w:top w:val="single" w:sz="6" w:space="0" w:color="FFFFFF"/>
          <w:left w:val="single" w:sz="6" w:space="0" w:color="346DA3"/>
          <w:bottom w:val="single" w:sz="6" w:space="0" w:color="FFFFFF"/>
          <w:right w:val="single" w:sz="6" w:space="0" w:color="346DA3"/>
          <w:insideH w:val="single" w:sz="6" w:space="0" w:color="FFFFFF"/>
          <w:insideV w:val="single" w:sz="6" w:space="0" w:color="FFFFFF"/>
          <w:tl2br w:val="nil"/>
          <w:tr2bl w:val="nil"/>
        </w:tcBorders>
        <w:shd w:val="clear" w:color="auto" w:fill="346DA3"/>
        <w:vAlign w:val="bottom"/>
      </w:tcPr>
    </w:tblStylePr>
    <w:tblStylePr w:type="lastRow">
      <w:pPr>
        <w:jc w:val="left"/>
      </w:pPr>
      <w:rPr>
        <w:b w:val="0"/>
      </w:rPr>
    </w:tblStylePr>
    <w:tblStylePr w:type="firstCol">
      <w:pPr>
        <w:jc w:val="left"/>
      </w:pPr>
      <w:rPr>
        <w:b w:val="0"/>
      </w:rPr>
      <w:tblPr/>
      <w:tcPr>
        <w:shd w:val="clear" w:color="auto" w:fill="E9F0F8"/>
      </w:tcPr>
    </w:tblStylePr>
    <w:tblStylePr w:type="band1Horz">
      <w:tblPr/>
      <w:tcPr>
        <w:shd w:val="clear" w:color="auto" w:fill="E9F0F8"/>
      </w:tcPr>
    </w:tblStylePr>
    <w:tblStylePr w:type="nwCell">
      <w:pPr>
        <w:jc w:val="left"/>
      </w:pPr>
      <w:tblPr/>
      <w:tcPr>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5122">
      <w:bodyDiv w:val="1"/>
      <w:marLeft w:val="0"/>
      <w:marRight w:val="0"/>
      <w:marTop w:val="0"/>
      <w:marBottom w:val="0"/>
      <w:divBdr>
        <w:top w:val="none" w:sz="0" w:space="0" w:color="auto"/>
        <w:left w:val="none" w:sz="0" w:space="0" w:color="auto"/>
        <w:bottom w:val="none" w:sz="0" w:space="0" w:color="auto"/>
        <w:right w:val="none" w:sz="0" w:space="0" w:color="auto"/>
      </w:divBdr>
    </w:div>
    <w:div w:id="39136095">
      <w:bodyDiv w:val="1"/>
      <w:marLeft w:val="0"/>
      <w:marRight w:val="0"/>
      <w:marTop w:val="0"/>
      <w:marBottom w:val="0"/>
      <w:divBdr>
        <w:top w:val="none" w:sz="0" w:space="0" w:color="auto"/>
        <w:left w:val="none" w:sz="0" w:space="0" w:color="auto"/>
        <w:bottom w:val="none" w:sz="0" w:space="0" w:color="auto"/>
        <w:right w:val="none" w:sz="0" w:space="0" w:color="auto"/>
      </w:divBdr>
    </w:div>
    <w:div w:id="134766155">
      <w:bodyDiv w:val="1"/>
      <w:marLeft w:val="0"/>
      <w:marRight w:val="0"/>
      <w:marTop w:val="0"/>
      <w:marBottom w:val="0"/>
      <w:divBdr>
        <w:top w:val="none" w:sz="0" w:space="0" w:color="auto"/>
        <w:left w:val="none" w:sz="0" w:space="0" w:color="auto"/>
        <w:bottom w:val="none" w:sz="0" w:space="0" w:color="auto"/>
        <w:right w:val="none" w:sz="0" w:space="0" w:color="auto"/>
      </w:divBdr>
      <w:divsChild>
        <w:div w:id="1021394276">
          <w:marLeft w:val="0"/>
          <w:marRight w:val="0"/>
          <w:marTop w:val="0"/>
          <w:marBottom w:val="0"/>
          <w:divBdr>
            <w:top w:val="none" w:sz="0" w:space="0" w:color="auto"/>
            <w:left w:val="none" w:sz="0" w:space="0" w:color="auto"/>
            <w:bottom w:val="none" w:sz="0" w:space="0" w:color="auto"/>
            <w:right w:val="none" w:sz="0" w:space="0" w:color="auto"/>
          </w:divBdr>
          <w:divsChild>
            <w:div w:id="1533415430">
              <w:marLeft w:val="0"/>
              <w:marRight w:val="0"/>
              <w:marTop w:val="0"/>
              <w:marBottom w:val="0"/>
              <w:divBdr>
                <w:top w:val="none" w:sz="0" w:space="0" w:color="auto"/>
                <w:left w:val="none" w:sz="0" w:space="0" w:color="auto"/>
                <w:bottom w:val="none" w:sz="0" w:space="0" w:color="auto"/>
                <w:right w:val="none" w:sz="0" w:space="0" w:color="auto"/>
              </w:divBdr>
              <w:divsChild>
                <w:div w:id="467744097">
                  <w:marLeft w:val="0"/>
                  <w:marRight w:val="0"/>
                  <w:marTop w:val="0"/>
                  <w:marBottom w:val="0"/>
                  <w:divBdr>
                    <w:top w:val="none" w:sz="0" w:space="0" w:color="auto"/>
                    <w:left w:val="none" w:sz="0" w:space="0" w:color="auto"/>
                    <w:bottom w:val="none" w:sz="0" w:space="0" w:color="auto"/>
                    <w:right w:val="none" w:sz="0" w:space="0" w:color="auto"/>
                  </w:divBdr>
                  <w:divsChild>
                    <w:div w:id="538707062">
                      <w:marLeft w:val="0"/>
                      <w:marRight w:val="0"/>
                      <w:marTop w:val="0"/>
                      <w:marBottom w:val="0"/>
                      <w:divBdr>
                        <w:top w:val="none" w:sz="0" w:space="0" w:color="auto"/>
                        <w:left w:val="none" w:sz="0" w:space="0" w:color="auto"/>
                        <w:bottom w:val="none" w:sz="0" w:space="0" w:color="auto"/>
                        <w:right w:val="none" w:sz="0" w:space="0" w:color="auto"/>
                      </w:divBdr>
                      <w:divsChild>
                        <w:div w:id="236987535">
                          <w:marLeft w:val="0"/>
                          <w:marRight w:val="0"/>
                          <w:marTop w:val="0"/>
                          <w:marBottom w:val="0"/>
                          <w:divBdr>
                            <w:top w:val="none" w:sz="0" w:space="0" w:color="auto"/>
                            <w:left w:val="none" w:sz="0" w:space="0" w:color="auto"/>
                            <w:bottom w:val="none" w:sz="0" w:space="0" w:color="auto"/>
                            <w:right w:val="none" w:sz="0" w:space="0" w:color="auto"/>
                          </w:divBdr>
                          <w:divsChild>
                            <w:div w:id="1709834477">
                              <w:marLeft w:val="0"/>
                              <w:marRight w:val="0"/>
                              <w:marTop w:val="0"/>
                              <w:marBottom w:val="0"/>
                              <w:divBdr>
                                <w:top w:val="none" w:sz="0" w:space="0" w:color="auto"/>
                                <w:left w:val="none" w:sz="0" w:space="0" w:color="auto"/>
                                <w:bottom w:val="none" w:sz="0" w:space="0" w:color="auto"/>
                                <w:right w:val="none" w:sz="0" w:space="0" w:color="auto"/>
                              </w:divBdr>
                              <w:divsChild>
                                <w:div w:id="58808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7051359">
          <w:marLeft w:val="0"/>
          <w:marRight w:val="0"/>
          <w:marTop w:val="0"/>
          <w:marBottom w:val="0"/>
          <w:divBdr>
            <w:top w:val="none" w:sz="0" w:space="0" w:color="auto"/>
            <w:left w:val="none" w:sz="0" w:space="0" w:color="auto"/>
            <w:bottom w:val="none" w:sz="0" w:space="0" w:color="auto"/>
            <w:right w:val="none" w:sz="0" w:space="0" w:color="auto"/>
          </w:divBdr>
          <w:divsChild>
            <w:div w:id="892496582">
              <w:marLeft w:val="0"/>
              <w:marRight w:val="0"/>
              <w:marTop w:val="0"/>
              <w:marBottom w:val="0"/>
              <w:divBdr>
                <w:top w:val="none" w:sz="0" w:space="0" w:color="auto"/>
                <w:left w:val="none" w:sz="0" w:space="0" w:color="auto"/>
                <w:bottom w:val="none" w:sz="0" w:space="0" w:color="auto"/>
                <w:right w:val="none" w:sz="0" w:space="0" w:color="auto"/>
              </w:divBdr>
              <w:divsChild>
                <w:div w:id="842161310">
                  <w:marLeft w:val="0"/>
                  <w:marRight w:val="0"/>
                  <w:marTop w:val="0"/>
                  <w:marBottom w:val="0"/>
                  <w:divBdr>
                    <w:top w:val="none" w:sz="0" w:space="0" w:color="auto"/>
                    <w:left w:val="none" w:sz="0" w:space="0" w:color="auto"/>
                    <w:bottom w:val="none" w:sz="0" w:space="0" w:color="auto"/>
                    <w:right w:val="none" w:sz="0" w:space="0" w:color="auto"/>
                  </w:divBdr>
                  <w:divsChild>
                    <w:div w:id="1249580658">
                      <w:marLeft w:val="0"/>
                      <w:marRight w:val="0"/>
                      <w:marTop w:val="0"/>
                      <w:marBottom w:val="0"/>
                      <w:divBdr>
                        <w:top w:val="none" w:sz="0" w:space="0" w:color="auto"/>
                        <w:left w:val="none" w:sz="0" w:space="0" w:color="auto"/>
                        <w:bottom w:val="none" w:sz="0" w:space="0" w:color="auto"/>
                        <w:right w:val="none" w:sz="0" w:space="0" w:color="auto"/>
                      </w:divBdr>
                      <w:divsChild>
                        <w:div w:id="1687094648">
                          <w:marLeft w:val="0"/>
                          <w:marRight w:val="0"/>
                          <w:marTop w:val="0"/>
                          <w:marBottom w:val="0"/>
                          <w:divBdr>
                            <w:top w:val="none" w:sz="0" w:space="0" w:color="auto"/>
                            <w:left w:val="none" w:sz="0" w:space="0" w:color="auto"/>
                            <w:bottom w:val="none" w:sz="0" w:space="0" w:color="auto"/>
                            <w:right w:val="none" w:sz="0" w:space="0" w:color="auto"/>
                          </w:divBdr>
                          <w:divsChild>
                            <w:div w:id="95517067">
                              <w:marLeft w:val="0"/>
                              <w:marRight w:val="0"/>
                              <w:marTop w:val="0"/>
                              <w:marBottom w:val="0"/>
                              <w:divBdr>
                                <w:top w:val="none" w:sz="0" w:space="0" w:color="auto"/>
                                <w:left w:val="none" w:sz="0" w:space="0" w:color="auto"/>
                                <w:bottom w:val="none" w:sz="0" w:space="0" w:color="auto"/>
                                <w:right w:val="none" w:sz="0" w:space="0" w:color="auto"/>
                              </w:divBdr>
                              <w:divsChild>
                                <w:div w:id="127097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307617">
      <w:bodyDiv w:val="1"/>
      <w:marLeft w:val="0"/>
      <w:marRight w:val="0"/>
      <w:marTop w:val="0"/>
      <w:marBottom w:val="0"/>
      <w:divBdr>
        <w:top w:val="none" w:sz="0" w:space="0" w:color="auto"/>
        <w:left w:val="none" w:sz="0" w:space="0" w:color="auto"/>
        <w:bottom w:val="none" w:sz="0" w:space="0" w:color="auto"/>
        <w:right w:val="none" w:sz="0" w:space="0" w:color="auto"/>
      </w:divBdr>
    </w:div>
    <w:div w:id="230700277">
      <w:bodyDiv w:val="1"/>
      <w:marLeft w:val="0"/>
      <w:marRight w:val="0"/>
      <w:marTop w:val="0"/>
      <w:marBottom w:val="0"/>
      <w:divBdr>
        <w:top w:val="none" w:sz="0" w:space="0" w:color="auto"/>
        <w:left w:val="none" w:sz="0" w:space="0" w:color="auto"/>
        <w:bottom w:val="none" w:sz="0" w:space="0" w:color="auto"/>
        <w:right w:val="none" w:sz="0" w:space="0" w:color="auto"/>
      </w:divBdr>
      <w:divsChild>
        <w:div w:id="1350058246">
          <w:marLeft w:val="0"/>
          <w:marRight w:val="0"/>
          <w:marTop w:val="0"/>
          <w:marBottom w:val="0"/>
          <w:divBdr>
            <w:top w:val="none" w:sz="0" w:space="0" w:color="auto"/>
            <w:left w:val="none" w:sz="0" w:space="0" w:color="auto"/>
            <w:bottom w:val="none" w:sz="0" w:space="0" w:color="auto"/>
            <w:right w:val="none" w:sz="0" w:space="0" w:color="auto"/>
          </w:divBdr>
          <w:divsChild>
            <w:div w:id="210844605">
              <w:marLeft w:val="0"/>
              <w:marRight w:val="0"/>
              <w:marTop w:val="0"/>
              <w:marBottom w:val="0"/>
              <w:divBdr>
                <w:top w:val="none" w:sz="0" w:space="0" w:color="auto"/>
                <w:left w:val="none" w:sz="0" w:space="0" w:color="auto"/>
                <w:bottom w:val="none" w:sz="0" w:space="0" w:color="auto"/>
                <w:right w:val="none" w:sz="0" w:space="0" w:color="auto"/>
              </w:divBdr>
              <w:divsChild>
                <w:div w:id="281889224">
                  <w:marLeft w:val="0"/>
                  <w:marRight w:val="0"/>
                  <w:marTop w:val="0"/>
                  <w:marBottom w:val="0"/>
                  <w:divBdr>
                    <w:top w:val="none" w:sz="0" w:space="0" w:color="auto"/>
                    <w:left w:val="none" w:sz="0" w:space="0" w:color="auto"/>
                    <w:bottom w:val="none" w:sz="0" w:space="0" w:color="auto"/>
                    <w:right w:val="none" w:sz="0" w:space="0" w:color="auto"/>
                  </w:divBdr>
                  <w:divsChild>
                    <w:div w:id="1832941460">
                      <w:marLeft w:val="0"/>
                      <w:marRight w:val="0"/>
                      <w:marTop w:val="0"/>
                      <w:marBottom w:val="0"/>
                      <w:divBdr>
                        <w:top w:val="none" w:sz="0" w:space="0" w:color="auto"/>
                        <w:left w:val="none" w:sz="0" w:space="0" w:color="auto"/>
                        <w:bottom w:val="none" w:sz="0" w:space="0" w:color="auto"/>
                        <w:right w:val="none" w:sz="0" w:space="0" w:color="auto"/>
                      </w:divBdr>
                      <w:divsChild>
                        <w:div w:id="2015843073">
                          <w:marLeft w:val="0"/>
                          <w:marRight w:val="0"/>
                          <w:marTop w:val="0"/>
                          <w:marBottom w:val="0"/>
                          <w:divBdr>
                            <w:top w:val="none" w:sz="0" w:space="0" w:color="auto"/>
                            <w:left w:val="none" w:sz="0" w:space="0" w:color="auto"/>
                            <w:bottom w:val="none" w:sz="0" w:space="0" w:color="auto"/>
                            <w:right w:val="none" w:sz="0" w:space="0" w:color="auto"/>
                          </w:divBdr>
                          <w:divsChild>
                            <w:div w:id="937366382">
                              <w:marLeft w:val="0"/>
                              <w:marRight w:val="0"/>
                              <w:marTop w:val="0"/>
                              <w:marBottom w:val="0"/>
                              <w:divBdr>
                                <w:top w:val="none" w:sz="0" w:space="0" w:color="auto"/>
                                <w:left w:val="none" w:sz="0" w:space="0" w:color="auto"/>
                                <w:bottom w:val="none" w:sz="0" w:space="0" w:color="auto"/>
                                <w:right w:val="none" w:sz="0" w:space="0" w:color="auto"/>
                              </w:divBdr>
                              <w:divsChild>
                                <w:div w:id="72391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2902827">
          <w:marLeft w:val="0"/>
          <w:marRight w:val="0"/>
          <w:marTop w:val="0"/>
          <w:marBottom w:val="0"/>
          <w:divBdr>
            <w:top w:val="none" w:sz="0" w:space="0" w:color="auto"/>
            <w:left w:val="none" w:sz="0" w:space="0" w:color="auto"/>
            <w:bottom w:val="none" w:sz="0" w:space="0" w:color="auto"/>
            <w:right w:val="none" w:sz="0" w:space="0" w:color="auto"/>
          </w:divBdr>
          <w:divsChild>
            <w:div w:id="530455464">
              <w:marLeft w:val="0"/>
              <w:marRight w:val="0"/>
              <w:marTop w:val="0"/>
              <w:marBottom w:val="0"/>
              <w:divBdr>
                <w:top w:val="none" w:sz="0" w:space="0" w:color="auto"/>
                <w:left w:val="none" w:sz="0" w:space="0" w:color="auto"/>
                <w:bottom w:val="none" w:sz="0" w:space="0" w:color="auto"/>
                <w:right w:val="none" w:sz="0" w:space="0" w:color="auto"/>
              </w:divBdr>
              <w:divsChild>
                <w:div w:id="1090851041">
                  <w:marLeft w:val="0"/>
                  <w:marRight w:val="0"/>
                  <w:marTop w:val="0"/>
                  <w:marBottom w:val="0"/>
                  <w:divBdr>
                    <w:top w:val="none" w:sz="0" w:space="0" w:color="auto"/>
                    <w:left w:val="none" w:sz="0" w:space="0" w:color="auto"/>
                    <w:bottom w:val="none" w:sz="0" w:space="0" w:color="auto"/>
                    <w:right w:val="none" w:sz="0" w:space="0" w:color="auto"/>
                  </w:divBdr>
                  <w:divsChild>
                    <w:div w:id="1890452008">
                      <w:marLeft w:val="0"/>
                      <w:marRight w:val="0"/>
                      <w:marTop w:val="0"/>
                      <w:marBottom w:val="0"/>
                      <w:divBdr>
                        <w:top w:val="none" w:sz="0" w:space="0" w:color="auto"/>
                        <w:left w:val="none" w:sz="0" w:space="0" w:color="auto"/>
                        <w:bottom w:val="none" w:sz="0" w:space="0" w:color="auto"/>
                        <w:right w:val="none" w:sz="0" w:space="0" w:color="auto"/>
                      </w:divBdr>
                      <w:divsChild>
                        <w:div w:id="1355687508">
                          <w:marLeft w:val="0"/>
                          <w:marRight w:val="0"/>
                          <w:marTop w:val="0"/>
                          <w:marBottom w:val="0"/>
                          <w:divBdr>
                            <w:top w:val="none" w:sz="0" w:space="0" w:color="auto"/>
                            <w:left w:val="none" w:sz="0" w:space="0" w:color="auto"/>
                            <w:bottom w:val="none" w:sz="0" w:space="0" w:color="auto"/>
                            <w:right w:val="none" w:sz="0" w:space="0" w:color="auto"/>
                          </w:divBdr>
                          <w:divsChild>
                            <w:div w:id="225648791">
                              <w:marLeft w:val="0"/>
                              <w:marRight w:val="0"/>
                              <w:marTop w:val="0"/>
                              <w:marBottom w:val="0"/>
                              <w:divBdr>
                                <w:top w:val="none" w:sz="0" w:space="0" w:color="auto"/>
                                <w:left w:val="none" w:sz="0" w:space="0" w:color="auto"/>
                                <w:bottom w:val="none" w:sz="0" w:space="0" w:color="auto"/>
                                <w:right w:val="none" w:sz="0" w:space="0" w:color="auto"/>
                              </w:divBdr>
                              <w:divsChild>
                                <w:div w:id="186065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744476">
      <w:bodyDiv w:val="1"/>
      <w:marLeft w:val="0"/>
      <w:marRight w:val="0"/>
      <w:marTop w:val="0"/>
      <w:marBottom w:val="0"/>
      <w:divBdr>
        <w:top w:val="none" w:sz="0" w:space="0" w:color="auto"/>
        <w:left w:val="none" w:sz="0" w:space="0" w:color="auto"/>
        <w:bottom w:val="none" w:sz="0" w:space="0" w:color="auto"/>
        <w:right w:val="none" w:sz="0" w:space="0" w:color="auto"/>
      </w:divBdr>
      <w:divsChild>
        <w:div w:id="1829052172">
          <w:marLeft w:val="150"/>
          <w:marRight w:val="150"/>
          <w:marTop w:val="0"/>
          <w:marBottom w:val="150"/>
          <w:divBdr>
            <w:top w:val="single" w:sz="6" w:space="6" w:color="C7C7C7"/>
            <w:left w:val="single" w:sz="6" w:space="8" w:color="C7C7C7"/>
            <w:bottom w:val="single" w:sz="6" w:space="4" w:color="C7C7C7"/>
            <w:right w:val="single" w:sz="6" w:space="8" w:color="C7C7C7"/>
          </w:divBdr>
        </w:div>
      </w:divsChild>
    </w:div>
    <w:div w:id="482701056">
      <w:bodyDiv w:val="1"/>
      <w:marLeft w:val="0"/>
      <w:marRight w:val="0"/>
      <w:marTop w:val="0"/>
      <w:marBottom w:val="0"/>
      <w:divBdr>
        <w:top w:val="none" w:sz="0" w:space="0" w:color="auto"/>
        <w:left w:val="none" w:sz="0" w:space="0" w:color="auto"/>
        <w:bottom w:val="none" w:sz="0" w:space="0" w:color="auto"/>
        <w:right w:val="none" w:sz="0" w:space="0" w:color="auto"/>
      </w:divBdr>
      <w:divsChild>
        <w:div w:id="442311255">
          <w:marLeft w:val="0"/>
          <w:marRight w:val="0"/>
          <w:marTop w:val="0"/>
          <w:marBottom w:val="0"/>
          <w:divBdr>
            <w:top w:val="none" w:sz="0" w:space="0" w:color="auto"/>
            <w:left w:val="none" w:sz="0" w:space="0" w:color="auto"/>
            <w:bottom w:val="none" w:sz="0" w:space="0" w:color="auto"/>
            <w:right w:val="none" w:sz="0" w:space="0" w:color="auto"/>
          </w:divBdr>
          <w:divsChild>
            <w:div w:id="986203668">
              <w:marLeft w:val="0"/>
              <w:marRight w:val="0"/>
              <w:marTop w:val="0"/>
              <w:marBottom w:val="0"/>
              <w:divBdr>
                <w:top w:val="none" w:sz="0" w:space="0" w:color="auto"/>
                <w:left w:val="none" w:sz="0" w:space="0" w:color="auto"/>
                <w:bottom w:val="none" w:sz="0" w:space="0" w:color="auto"/>
                <w:right w:val="none" w:sz="0" w:space="0" w:color="auto"/>
              </w:divBdr>
              <w:divsChild>
                <w:div w:id="537159528">
                  <w:marLeft w:val="0"/>
                  <w:marRight w:val="0"/>
                  <w:marTop w:val="0"/>
                  <w:marBottom w:val="0"/>
                  <w:divBdr>
                    <w:top w:val="none" w:sz="0" w:space="0" w:color="auto"/>
                    <w:left w:val="none" w:sz="0" w:space="0" w:color="auto"/>
                    <w:bottom w:val="none" w:sz="0" w:space="0" w:color="auto"/>
                    <w:right w:val="none" w:sz="0" w:space="0" w:color="auto"/>
                  </w:divBdr>
                  <w:divsChild>
                    <w:div w:id="1119421247">
                      <w:marLeft w:val="0"/>
                      <w:marRight w:val="0"/>
                      <w:marTop w:val="0"/>
                      <w:marBottom w:val="0"/>
                      <w:divBdr>
                        <w:top w:val="none" w:sz="0" w:space="0" w:color="auto"/>
                        <w:left w:val="none" w:sz="0" w:space="0" w:color="auto"/>
                        <w:bottom w:val="none" w:sz="0" w:space="0" w:color="auto"/>
                        <w:right w:val="none" w:sz="0" w:space="0" w:color="auto"/>
                      </w:divBdr>
                      <w:divsChild>
                        <w:div w:id="582952544">
                          <w:marLeft w:val="0"/>
                          <w:marRight w:val="0"/>
                          <w:marTop w:val="0"/>
                          <w:marBottom w:val="0"/>
                          <w:divBdr>
                            <w:top w:val="none" w:sz="0" w:space="0" w:color="auto"/>
                            <w:left w:val="none" w:sz="0" w:space="0" w:color="auto"/>
                            <w:bottom w:val="none" w:sz="0" w:space="0" w:color="auto"/>
                            <w:right w:val="none" w:sz="0" w:space="0" w:color="auto"/>
                          </w:divBdr>
                          <w:divsChild>
                            <w:div w:id="1855805187">
                              <w:marLeft w:val="0"/>
                              <w:marRight w:val="0"/>
                              <w:marTop w:val="0"/>
                              <w:marBottom w:val="0"/>
                              <w:divBdr>
                                <w:top w:val="none" w:sz="0" w:space="0" w:color="auto"/>
                                <w:left w:val="none" w:sz="0" w:space="0" w:color="auto"/>
                                <w:bottom w:val="none" w:sz="0" w:space="0" w:color="auto"/>
                                <w:right w:val="none" w:sz="0" w:space="0" w:color="auto"/>
                              </w:divBdr>
                              <w:divsChild>
                                <w:div w:id="55373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7220067">
          <w:marLeft w:val="0"/>
          <w:marRight w:val="0"/>
          <w:marTop w:val="0"/>
          <w:marBottom w:val="0"/>
          <w:divBdr>
            <w:top w:val="none" w:sz="0" w:space="0" w:color="auto"/>
            <w:left w:val="none" w:sz="0" w:space="0" w:color="auto"/>
            <w:bottom w:val="none" w:sz="0" w:space="0" w:color="auto"/>
            <w:right w:val="none" w:sz="0" w:space="0" w:color="auto"/>
          </w:divBdr>
          <w:divsChild>
            <w:div w:id="1529172507">
              <w:marLeft w:val="0"/>
              <w:marRight w:val="0"/>
              <w:marTop w:val="0"/>
              <w:marBottom w:val="0"/>
              <w:divBdr>
                <w:top w:val="none" w:sz="0" w:space="0" w:color="auto"/>
                <w:left w:val="none" w:sz="0" w:space="0" w:color="auto"/>
                <w:bottom w:val="none" w:sz="0" w:space="0" w:color="auto"/>
                <w:right w:val="none" w:sz="0" w:space="0" w:color="auto"/>
              </w:divBdr>
              <w:divsChild>
                <w:div w:id="705065767">
                  <w:marLeft w:val="0"/>
                  <w:marRight w:val="0"/>
                  <w:marTop w:val="0"/>
                  <w:marBottom w:val="0"/>
                  <w:divBdr>
                    <w:top w:val="none" w:sz="0" w:space="0" w:color="auto"/>
                    <w:left w:val="none" w:sz="0" w:space="0" w:color="auto"/>
                    <w:bottom w:val="none" w:sz="0" w:space="0" w:color="auto"/>
                    <w:right w:val="none" w:sz="0" w:space="0" w:color="auto"/>
                  </w:divBdr>
                  <w:divsChild>
                    <w:div w:id="1832524976">
                      <w:marLeft w:val="0"/>
                      <w:marRight w:val="0"/>
                      <w:marTop w:val="0"/>
                      <w:marBottom w:val="0"/>
                      <w:divBdr>
                        <w:top w:val="none" w:sz="0" w:space="0" w:color="auto"/>
                        <w:left w:val="none" w:sz="0" w:space="0" w:color="auto"/>
                        <w:bottom w:val="none" w:sz="0" w:space="0" w:color="auto"/>
                        <w:right w:val="none" w:sz="0" w:space="0" w:color="auto"/>
                      </w:divBdr>
                      <w:divsChild>
                        <w:div w:id="1028718628">
                          <w:marLeft w:val="0"/>
                          <w:marRight w:val="0"/>
                          <w:marTop w:val="0"/>
                          <w:marBottom w:val="0"/>
                          <w:divBdr>
                            <w:top w:val="none" w:sz="0" w:space="0" w:color="auto"/>
                            <w:left w:val="none" w:sz="0" w:space="0" w:color="auto"/>
                            <w:bottom w:val="none" w:sz="0" w:space="0" w:color="auto"/>
                            <w:right w:val="none" w:sz="0" w:space="0" w:color="auto"/>
                          </w:divBdr>
                          <w:divsChild>
                            <w:div w:id="656736674">
                              <w:marLeft w:val="0"/>
                              <w:marRight w:val="0"/>
                              <w:marTop w:val="0"/>
                              <w:marBottom w:val="0"/>
                              <w:divBdr>
                                <w:top w:val="none" w:sz="0" w:space="0" w:color="auto"/>
                                <w:left w:val="none" w:sz="0" w:space="0" w:color="auto"/>
                                <w:bottom w:val="none" w:sz="0" w:space="0" w:color="auto"/>
                                <w:right w:val="none" w:sz="0" w:space="0" w:color="auto"/>
                              </w:divBdr>
                              <w:divsChild>
                                <w:div w:id="20940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5721502">
      <w:bodyDiv w:val="1"/>
      <w:marLeft w:val="0"/>
      <w:marRight w:val="0"/>
      <w:marTop w:val="0"/>
      <w:marBottom w:val="0"/>
      <w:divBdr>
        <w:top w:val="none" w:sz="0" w:space="0" w:color="auto"/>
        <w:left w:val="none" w:sz="0" w:space="0" w:color="auto"/>
        <w:bottom w:val="none" w:sz="0" w:space="0" w:color="auto"/>
        <w:right w:val="none" w:sz="0" w:space="0" w:color="auto"/>
      </w:divBdr>
      <w:divsChild>
        <w:div w:id="1095904424">
          <w:marLeft w:val="0"/>
          <w:marRight w:val="0"/>
          <w:marTop w:val="0"/>
          <w:marBottom w:val="0"/>
          <w:divBdr>
            <w:top w:val="none" w:sz="0" w:space="0" w:color="auto"/>
            <w:left w:val="none" w:sz="0" w:space="0" w:color="auto"/>
            <w:bottom w:val="none" w:sz="0" w:space="0" w:color="auto"/>
            <w:right w:val="none" w:sz="0" w:space="0" w:color="auto"/>
          </w:divBdr>
          <w:divsChild>
            <w:div w:id="680473639">
              <w:marLeft w:val="0"/>
              <w:marRight w:val="0"/>
              <w:marTop w:val="0"/>
              <w:marBottom w:val="0"/>
              <w:divBdr>
                <w:top w:val="none" w:sz="0" w:space="0" w:color="auto"/>
                <w:left w:val="none" w:sz="0" w:space="0" w:color="auto"/>
                <w:bottom w:val="none" w:sz="0" w:space="0" w:color="auto"/>
                <w:right w:val="none" w:sz="0" w:space="0" w:color="auto"/>
              </w:divBdr>
              <w:divsChild>
                <w:div w:id="292100969">
                  <w:marLeft w:val="0"/>
                  <w:marRight w:val="0"/>
                  <w:marTop w:val="0"/>
                  <w:marBottom w:val="0"/>
                  <w:divBdr>
                    <w:top w:val="none" w:sz="0" w:space="0" w:color="auto"/>
                    <w:left w:val="none" w:sz="0" w:space="0" w:color="auto"/>
                    <w:bottom w:val="none" w:sz="0" w:space="0" w:color="auto"/>
                    <w:right w:val="none" w:sz="0" w:space="0" w:color="auto"/>
                  </w:divBdr>
                  <w:divsChild>
                    <w:div w:id="1936093502">
                      <w:marLeft w:val="0"/>
                      <w:marRight w:val="0"/>
                      <w:marTop w:val="0"/>
                      <w:marBottom w:val="0"/>
                      <w:divBdr>
                        <w:top w:val="none" w:sz="0" w:space="0" w:color="auto"/>
                        <w:left w:val="none" w:sz="0" w:space="0" w:color="auto"/>
                        <w:bottom w:val="none" w:sz="0" w:space="0" w:color="auto"/>
                        <w:right w:val="none" w:sz="0" w:space="0" w:color="auto"/>
                      </w:divBdr>
                      <w:divsChild>
                        <w:div w:id="1834641492">
                          <w:marLeft w:val="0"/>
                          <w:marRight w:val="0"/>
                          <w:marTop w:val="0"/>
                          <w:marBottom w:val="0"/>
                          <w:divBdr>
                            <w:top w:val="none" w:sz="0" w:space="0" w:color="auto"/>
                            <w:left w:val="none" w:sz="0" w:space="0" w:color="auto"/>
                            <w:bottom w:val="none" w:sz="0" w:space="0" w:color="auto"/>
                            <w:right w:val="none" w:sz="0" w:space="0" w:color="auto"/>
                          </w:divBdr>
                          <w:divsChild>
                            <w:div w:id="1981113477">
                              <w:marLeft w:val="0"/>
                              <w:marRight w:val="0"/>
                              <w:marTop w:val="0"/>
                              <w:marBottom w:val="0"/>
                              <w:divBdr>
                                <w:top w:val="none" w:sz="0" w:space="0" w:color="auto"/>
                                <w:left w:val="none" w:sz="0" w:space="0" w:color="auto"/>
                                <w:bottom w:val="none" w:sz="0" w:space="0" w:color="auto"/>
                                <w:right w:val="none" w:sz="0" w:space="0" w:color="auto"/>
                              </w:divBdr>
                              <w:divsChild>
                                <w:div w:id="198778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708388">
          <w:marLeft w:val="0"/>
          <w:marRight w:val="0"/>
          <w:marTop w:val="0"/>
          <w:marBottom w:val="0"/>
          <w:divBdr>
            <w:top w:val="none" w:sz="0" w:space="0" w:color="auto"/>
            <w:left w:val="none" w:sz="0" w:space="0" w:color="auto"/>
            <w:bottom w:val="none" w:sz="0" w:space="0" w:color="auto"/>
            <w:right w:val="none" w:sz="0" w:space="0" w:color="auto"/>
          </w:divBdr>
          <w:divsChild>
            <w:div w:id="654408229">
              <w:marLeft w:val="0"/>
              <w:marRight w:val="0"/>
              <w:marTop w:val="0"/>
              <w:marBottom w:val="0"/>
              <w:divBdr>
                <w:top w:val="none" w:sz="0" w:space="0" w:color="auto"/>
                <w:left w:val="none" w:sz="0" w:space="0" w:color="auto"/>
                <w:bottom w:val="none" w:sz="0" w:space="0" w:color="auto"/>
                <w:right w:val="none" w:sz="0" w:space="0" w:color="auto"/>
              </w:divBdr>
              <w:divsChild>
                <w:div w:id="421031351">
                  <w:marLeft w:val="0"/>
                  <w:marRight w:val="0"/>
                  <w:marTop w:val="0"/>
                  <w:marBottom w:val="0"/>
                  <w:divBdr>
                    <w:top w:val="none" w:sz="0" w:space="0" w:color="auto"/>
                    <w:left w:val="none" w:sz="0" w:space="0" w:color="auto"/>
                    <w:bottom w:val="none" w:sz="0" w:space="0" w:color="auto"/>
                    <w:right w:val="none" w:sz="0" w:space="0" w:color="auto"/>
                  </w:divBdr>
                  <w:divsChild>
                    <w:div w:id="161168622">
                      <w:marLeft w:val="0"/>
                      <w:marRight w:val="0"/>
                      <w:marTop w:val="0"/>
                      <w:marBottom w:val="0"/>
                      <w:divBdr>
                        <w:top w:val="none" w:sz="0" w:space="0" w:color="auto"/>
                        <w:left w:val="none" w:sz="0" w:space="0" w:color="auto"/>
                        <w:bottom w:val="none" w:sz="0" w:space="0" w:color="auto"/>
                        <w:right w:val="none" w:sz="0" w:space="0" w:color="auto"/>
                      </w:divBdr>
                      <w:divsChild>
                        <w:div w:id="771050291">
                          <w:marLeft w:val="0"/>
                          <w:marRight w:val="0"/>
                          <w:marTop w:val="0"/>
                          <w:marBottom w:val="0"/>
                          <w:divBdr>
                            <w:top w:val="none" w:sz="0" w:space="0" w:color="auto"/>
                            <w:left w:val="none" w:sz="0" w:space="0" w:color="auto"/>
                            <w:bottom w:val="none" w:sz="0" w:space="0" w:color="auto"/>
                            <w:right w:val="none" w:sz="0" w:space="0" w:color="auto"/>
                          </w:divBdr>
                          <w:divsChild>
                            <w:div w:id="782921777">
                              <w:marLeft w:val="0"/>
                              <w:marRight w:val="0"/>
                              <w:marTop w:val="0"/>
                              <w:marBottom w:val="0"/>
                              <w:divBdr>
                                <w:top w:val="none" w:sz="0" w:space="0" w:color="auto"/>
                                <w:left w:val="none" w:sz="0" w:space="0" w:color="auto"/>
                                <w:bottom w:val="none" w:sz="0" w:space="0" w:color="auto"/>
                                <w:right w:val="none" w:sz="0" w:space="0" w:color="auto"/>
                              </w:divBdr>
                              <w:divsChild>
                                <w:div w:id="10001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884466">
      <w:bodyDiv w:val="1"/>
      <w:marLeft w:val="0"/>
      <w:marRight w:val="0"/>
      <w:marTop w:val="0"/>
      <w:marBottom w:val="0"/>
      <w:divBdr>
        <w:top w:val="none" w:sz="0" w:space="0" w:color="auto"/>
        <w:left w:val="none" w:sz="0" w:space="0" w:color="auto"/>
        <w:bottom w:val="none" w:sz="0" w:space="0" w:color="auto"/>
        <w:right w:val="none" w:sz="0" w:space="0" w:color="auto"/>
      </w:divBdr>
    </w:div>
    <w:div w:id="848761095">
      <w:bodyDiv w:val="1"/>
      <w:marLeft w:val="0"/>
      <w:marRight w:val="0"/>
      <w:marTop w:val="0"/>
      <w:marBottom w:val="0"/>
      <w:divBdr>
        <w:top w:val="none" w:sz="0" w:space="0" w:color="auto"/>
        <w:left w:val="none" w:sz="0" w:space="0" w:color="auto"/>
        <w:bottom w:val="none" w:sz="0" w:space="0" w:color="auto"/>
        <w:right w:val="none" w:sz="0" w:space="0" w:color="auto"/>
      </w:divBdr>
      <w:divsChild>
        <w:div w:id="693963498">
          <w:marLeft w:val="0"/>
          <w:marRight w:val="0"/>
          <w:marTop w:val="0"/>
          <w:marBottom w:val="0"/>
          <w:divBdr>
            <w:top w:val="none" w:sz="0" w:space="0" w:color="auto"/>
            <w:left w:val="none" w:sz="0" w:space="0" w:color="auto"/>
            <w:bottom w:val="none" w:sz="0" w:space="0" w:color="auto"/>
            <w:right w:val="none" w:sz="0" w:space="0" w:color="auto"/>
          </w:divBdr>
          <w:divsChild>
            <w:div w:id="1250772464">
              <w:marLeft w:val="0"/>
              <w:marRight w:val="0"/>
              <w:marTop w:val="0"/>
              <w:marBottom w:val="0"/>
              <w:divBdr>
                <w:top w:val="none" w:sz="0" w:space="0" w:color="auto"/>
                <w:left w:val="none" w:sz="0" w:space="0" w:color="auto"/>
                <w:bottom w:val="none" w:sz="0" w:space="0" w:color="auto"/>
                <w:right w:val="none" w:sz="0" w:space="0" w:color="auto"/>
              </w:divBdr>
              <w:divsChild>
                <w:div w:id="2010253625">
                  <w:marLeft w:val="0"/>
                  <w:marRight w:val="0"/>
                  <w:marTop w:val="0"/>
                  <w:marBottom w:val="0"/>
                  <w:divBdr>
                    <w:top w:val="none" w:sz="0" w:space="0" w:color="auto"/>
                    <w:left w:val="none" w:sz="0" w:space="0" w:color="auto"/>
                    <w:bottom w:val="none" w:sz="0" w:space="0" w:color="auto"/>
                    <w:right w:val="none" w:sz="0" w:space="0" w:color="auto"/>
                  </w:divBdr>
                  <w:divsChild>
                    <w:div w:id="881675926">
                      <w:marLeft w:val="0"/>
                      <w:marRight w:val="0"/>
                      <w:marTop w:val="0"/>
                      <w:marBottom w:val="0"/>
                      <w:divBdr>
                        <w:top w:val="none" w:sz="0" w:space="0" w:color="auto"/>
                        <w:left w:val="none" w:sz="0" w:space="0" w:color="auto"/>
                        <w:bottom w:val="none" w:sz="0" w:space="0" w:color="auto"/>
                        <w:right w:val="none" w:sz="0" w:space="0" w:color="auto"/>
                      </w:divBdr>
                      <w:divsChild>
                        <w:div w:id="1001202288">
                          <w:marLeft w:val="0"/>
                          <w:marRight w:val="0"/>
                          <w:marTop w:val="0"/>
                          <w:marBottom w:val="0"/>
                          <w:divBdr>
                            <w:top w:val="none" w:sz="0" w:space="0" w:color="auto"/>
                            <w:left w:val="none" w:sz="0" w:space="0" w:color="auto"/>
                            <w:bottom w:val="none" w:sz="0" w:space="0" w:color="auto"/>
                            <w:right w:val="none" w:sz="0" w:space="0" w:color="auto"/>
                          </w:divBdr>
                          <w:divsChild>
                            <w:div w:id="489756155">
                              <w:marLeft w:val="0"/>
                              <w:marRight w:val="0"/>
                              <w:marTop w:val="0"/>
                              <w:marBottom w:val="0"/>
                              <w:divBdr>
                                <w:top w:val="none" w:sz="0" w:space="0" w:color="auto"/>
                                <w:left w:val="none" w:sz="0" w:space="0" w:color="auto"/>
                                <w:bottom w:val="none" w:sz="0" w:space="0" w:color="auto"/>
                                <w:right w:val="none" w:sz="0" w:space="0" w:color="auto"/>
                              </w:divBdr>
                              <w:divsChild>
                                <w:div w:id="64220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630139">
          <w:marLeft w:val="0"/>
          <w:marRight w:val="0"/>
          <w:marTop w:val="0"/>
          <w:marBottom w:val="0"/>
          <w:divBdr>
            <w:top w:val="none" w:sz="0" w:space="0" w:color="auto"/>
            <w:left w:val="none" w:sz="0" w:space="0" w:color="auto"/>
            <w:bottom w:val="none" w:sz="0" w:space="0" w:color="auto"/>
            <w:right w:val="none" w:sz="0" w:space="0" w:color="auto"/>
          </w:divBdr>
          <w:divsChild>
            <w:div w:id="131752102">
              <w:marLeft w:val="0"/>
              <w:marRight w:val="0"/>
              <w:marTop w:val="0"/>
              <w:marBottom w:val="0"/>
              <w:divBdr>
                <w:top w:val="none" w:sz="0" w:space="0" w:color="auto"/>
                <w:left w:val="none" w:sz="0" w:space="0" w:color="auto"/>
                <w:bottom w:val="none" w:sz="0" w:space="0" w:color="auto"/>
                <w:right w:val="none" w:sz="0" w:space="0" w:color="auto"/>
              </w:divBdr>
              <w:divsChild>
                <w:div w:id="1858159554">
                  <w:marLeft w:val="0"/>
                  <w:marRight w:val="0"/>
                  <w:marTop w:val="0"/>
                  <w:marBottom w:val="0"/>
                  <w:divBdr>
                    <w:top w:val="none" w:sz="0" w:space="0" w:color="auto"/>
                    <w:left w:val="none" w:sz="0" w:space="0" w:color="auto"/>
                    <w:bottom w:val="none" w:sz="0" w:space="0" w:color="auto"/>
                    <w:right w:val="none" w:sz="0" w:space="0" w:color="auto"/>
                  </w:divBdr>
                  <w:divsChild>
                    <w:div w:id="126356173">
                      <w:marLeft w:val="0"/>
                      <w:marRight w:val="0"/>
                      <w:marTop w:val="0"/>
                      <w:marBottom w:val="0"/>
                      <w:divBdr>
                        <w:top w:val="none" w:sz="0" w:space="0" w:color="auto"/>
                        <w:left w:val="none" w:sz="0" w:space="0" w:color="auto"/>
                        <w:bottom w:val="none" w:sz="0" w:space="0" w:color="auto"/>
                        <w:right w:val="none" w:sz="0" w:space="0" w:color="auto"/>
                      </w:divBdr>
                      <w:divsChild>
                        <w:div w:id="934631917">
                          <w:marLeft w:val="0"/>
                          <w:marRight w:val="0"/>
                          <w:marTop w:val="0"/>
                          <w:marBottom w:val="0"/>
                          <w:divBdr>
                            <w:top w:val="none" w:sz="0" w:space="0" w:color="auto"/>
                            <w:left w:val="none" w:sz="0" w:space="0" w:color="auto"/>
                            <w:bottom w:val="none" w:sz="0" w:space="0" w:color="auto"/>
                            <w:right w:val="none" w:sz="0" w:space="0" w:color="auto"/>
                          </w:divBdr>
                          <w:divsChild>
                            <w:div w:id="238565421">
                              <w:marLeft w:val="0"/>
                              <w:marRight w:val="0"/>
                              <w:marTop w:val="0"/>
                              <w:marBottom w:val="0"/>
                              <w:divBdr>
                                <w:top w:val="none" w:sz="0" w:space="0" w:color="auto"/>
                                <w:left w:val="none" w:sz="0" w:space="0" w:color="auto"/>
                                <w:bottom w:val="none" w:sz="0" w:space="0" w:color="auto"/>
                                <w:right w:val="none" w:sz="0" w:space="0" w:color="auto"/>
                              </w:divBdr>
                              <w:divsChild>
                                <w:div w:id="193543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6890310">
      <w:bodyDiv w:val="1"/>
      <w:marLeft w:val="0"/>
      <w:marRight w:val="0"/>
      <w:marTop w:val="0"/>
      <w:marBottom w:val="0"/>
      <w:divBdr>
        <w:top w:val="none" w:sz="0" w:space="0" w:color="auto"/>
        <w:left w:val="none" w:sz="0" w:space="0" w:color="auto"/>
        <w:bottom w:val="none" w:sz="0" w:space="0" w:color="auto"/>
        <w:right w:val="none" w:sz="0" w:space="0" w:color="auto"/>
      </w:divBdr>
    </w:div>
    <w:div w:id="928344105">
      <w:bodyDiv w:val="1"/>
      <w:marLeft w:val="0"/>
      <w:marRight w:val="0"/>
      <w:marTop w:val="0"/>
      <w:marBottom w:val="0"/>
      <w:divBdr>
        <w:top w:val="none" w:sz="0" w:space="0" w:color="auto"/>
        <w:left w:val="none" w:sz="0" w:space="0" w:color="auto"/>
        <w:bottom w:val="none" w:sz="0" w:space="0" w:color="auto"/>
        <w:right w:val="none" w:sz="0" w:space="0" w:color="auto"/>
      </w:divBdr>
    </w:div>
    <w:div w:id="1019627089">
      <w:bodyDiv w:val="1"/>
      <w:marLeft w:val="0"/>
      <w:marRight w:val="0"/>
      <w:marTop w:val="0"/>
      <w:marBottom w:val="0"/>
      <w:divBdr>
        <w:top w:val="none" w:sz="0" w:space="0" w:color="auto"/>
        <w:left w:val="none" w:sz="0" w:space="0" w:color="auto"/>
        <w:bottom w:val="none" w:sz="0" w:space="0" w:color="auto"/>
        <w:right w:val="none" w:sz="0" w:space="0" w:color="auto"/>
      </w:divBdr>
    </w:div>
    <w:div w:id="1360157935">
      <w:bodyDiv w:val="1"/>
      <w:marLeft w:val="0"/>
      <w:marRight w:val="0"/>
      <w:marTop w:val="0"/>
      <w:marBottom w:val="0"/>
      <w:divBdr>
        <w:top w:val="none" w:sz="0" w:space="0" w:color="auto"/>
        <w:left w:val="none" w:sz="0" w:space="0" w:color="auto"/>
        <w:bottom w:val="none" w:sz="0" w:space="0" w:color="auto"/>
        <w:right w:val="none" w:sz="0" w:space="0" w:color="auto"/>
      </w:divBdr>
    </w:div>
    <w:div w:id="1425027864">
      <w:bodyDiv w:val="1"/>
      <w:marLeft w:val="0"/>
      <w:marRight w:val="0"/>
      <w:marTop w:val="0"/>
      <w:marBottom w:val="0"/>
      <w:divBdr>
        <w:top w:val="none" w:sz="0" w:space="0" w:color="auto"/>
        <w:left w:val="none" w:sz="0" w:space="0" w:color="auto"/>
        <w:bottom w:val="none" w:sz="0" w:space="0" w:color="auto"/>
        <w:right w:val="none" w:sz="0" w:space="0" w:color="auto"/>
      </w:divBdr>
    </w:div>
    <w:div w:id="1462648241">
      <w:bodyDiv w:val="1"/>
      <w:marLeft w:val="0"/>
      <w:marRight w:val="0"/>
      <w:marTop w:val="0"/>
      <w:marBottom w:val="0"/>
      <w:divBdr>
        <w:top w:val="none" w:sz="0" w:space="0" w:color="auto"/>
        <w:left w:val="none" w:sz="0" w:space="0" w:color="auto"/>
        <w:bottom w:val="none" w:sz="0" w:space="0" w:color="auto"/>
        <w:right w:val="none" w:sz="0" w:space="0" w:color="auto"/>
      </w:divBdr>
    </w:div>
    <w:div w:id="1687709029">
      <w:bodyDiv w:val="1"/>
      <w:marLeft w:val="0"/>
      <w:marRight w:val="0"/>
      <w:marTop w:val="0"/>
      <w:marBottom w:val="0"/>
      <w:divBdr>
        <w:top w:val="none" w:sz="0" w:space="0" w:color="auto"/>
        <w:left w:val="none" w:sz="0" w:space="0" w:color="auto"/>
        <w:bottom w:val="none" w:sz="0" w:space="0" w:color="auto"/>
        <w:right w:val="none" w:sz="0" w:space="0" w:color="auto"/>
      </w:divBdr>
      <w:divsChild>
        <w:div w:id="417024845">
          <w:marLeft w:val="0"/>
          <w:marRight w:val="0"/>
          <w:marTop w:val="0"/>
          <w:marBottom w:val="0"/>
          <w:divBdr>
            <w:top w:val="none" w:sz="0" w:space="0" w:color="auto"/>
            <w:left w:val="none" w:sz="0" w:space="0" w:color="auto"/>
            <w:bottom w:val="none" w:sz="0" w:space="0" w:color="auto"/>
            <w:right w:val="none" w:sz="0" w:space="0" w:color="auto"/>
          </w:divBdr>
        </w:div>
      </w:divsChild>
    </w:div>
    <w:div w:id="2057392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opjobs.ohio.gov/top-jobs-list/overview" TargetMode="External"/><Relationship Id="rId18" Type="http://schemas.openxmlformats.org/officeDocument/2006/relationships/hyperlink" Target="mailto:Rebecca.Crance@education.ohio.gov"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topjobs.ohio.gov/top-jobs-list/overview" TargetMode="External"/><Relationship Id="rId17" Type="http://schemas.openxmlformats.org/officeDocument/2006/relationships/hyperlink" Target="https://education.ohio.gov/Topics/Career-Tech/Career-Connections/Career-Pathways" TargetMode="External"/><Relationship Id="rId2" Type="http://schemas.openxmlformats.org/officeDocument/2006/relationships/customXml" Target="../customXml/item2.xml"/><Relationship Id="rId16" Type="http://schemas.openxmlformats.org/officeDocument/2006/relationships/hyperlink" Target="https://education.ohio.gov/Topics/Career-Tech/Career-Fields"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www.onetonline.org/" TargetMode="External"/><Relationship Id="rId23"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bls.gov/SOC/" TargetMode="External"/><Relationship Id="rId22" Type="http://schemas.openxmlformats.org/officeDocument/2006/relationships/theme" Target="theme/theme1.xml"/></Relationships>
</file>

<file path=word/theme/theme1.xml><?xml version="1.0" encoding="utf-8"?>
<a:theme xmlns:a="http://schemas.openxmlformats.org/drawingml/2006/main" name="2019_AIR_Corporate_MS-Office_Branding">
  <a:themeElements>
    <a:clrScheme name="GMMB-SwapCement for Light Sage">
      <a:dk1>
        <a:srgbClr val="000000"/>
      </a:dk1>
      <a:lt1>
        <a:srgbClr val="FFFFFF"/>
      </a:lt1>
      <a:dk2>
        <a:srgbClr val="1C252D"/>
      </a:dk2>
      <a:lt2>
        <a:srgbClr val="D1EEFC"/>
      </a:lt2>
      <a:accent1>
        <a:srgbClr val="00507F"/>
      </a:accent1>
      <a:accent2>
        <a:srgbClr val="009DD7"/>
      </a:accent2>
      <a:accent3>
        <a:srgbClr val="006E9F"/>
      </a:accent3>
      <a:accent4>
        <a:srgbClr val="08A94F"/>
      </a:accent4>
      <a:accent5>
        <a:srgbClr val="028342"/>
      </a:accent5>
      <a:accent6>
        <a:srgbClr val="E2E6E8"/>
      </a:accent6>
      <a:hlink>
        <a:srgbClr val="00507F"/>
      </a:hlink>
      <a:folHlink>
        <a:srgbClr val="49134C"/>
      </a:folHlink>
    </a:clrScheme>
    <a:fontScheme name="2019 AIR Corporate Fonts">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2"/>
        </a:solidFill>
        <a:ln w="9525">
          <a:solidFill>
            <a:schemeClr val="accent1"/>
          </a:solidFill>
        </a:ln>
      </a:spPr>
      <a:bodyPr rot="0" spcFirstLastPara="0" vertOverflow="overflow" horzOverflow="overflow" vert="horz" wrap="square" lIns="45720" tIns="45720" rIns="45720" bIns="45720" numCol="1" spcCol="0" rtlCol="0" fromWordArt="0" anchor="ctr" anchorCtr="0" forceAA="0" compatLnSpc="1">
        <a:prstTxWarp prst="textNoShape">
          <a:avLst/>
        </a:prstTxWarp>
        <a:spAutoFit/>
      </a:bodyPr>
      <a:lstStyle/>
      <a:style>
        <a:lnRef idx="3">
          <a:schemeClr val="lt1"/>
        </a:lnRef>
        <a:fillRef idx="1">
          <a:schemeClr val="accent2"/>
        </a:fillRef>
        <a:effectRef idx="1">
          <a:schemeClr val="accent2"/>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508CA652F8AF94898331656F2D79905" ma:contentTypeVersion="8" ma:contentTypeDescription="Create a new document." ma:contentTypeScope="" ma:versionID="a83f8d562765636dc3e21197a4f6a4b1">
  <xsd:schema xmlns:xsd="http://www.w3.org/2001/XMLSchema" xmlns:xs="http://www.w3.org/2001/XMLSchema" xmlns:p="http://schemas.microsoft.com/office/2006/metadata/properties" xmlns:ns2="bfb6aae9-fcf8-4c52-92c2-dc4a6561713d" xmlns:ns3="9bd410ab-b627-4e1d-85c7-e6e228a7f550" targetNamespace="http://schemas.microsoft.com/office/2006/metadata/properties" ma:root="true" ma:fieldsID="f2ace45ad9d894fb81ed20e181e14942" ns2:_="" ns3:_="">
    <xsd:import namespace="bfb6aae9-fcf8-4c52-92c2-dc4a6561713d"/>
    <xsd:import namespace="9bd410ab-b627-4e1d-85c7-e6e228a7f55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b6aae9-fcf8-4c52-92c2-dc4a656171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bd410ab-b627-4e1d-85c7-e6e228a7f55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8AC8477-982E-41C4-A4BE-51622BA6E58E}">
  <ds:schemaRefs>
    <ds:schemaRef ds:uri="http://schemas.microsoft.com/sharepoint/v3/contenttype/forms"/>
  </ds:schemaRefs>
</ds:datastoreItem>
</file>

<file path=customXml/itemProps2.xml><?xml version="1.0" encoding="utf-8"?>
<ds:datastoreItem xmlns:ds="http://schemas.openxmlformats.org/officeDocument/2006/customXml" ds:itemID="{3B5BA413-B164-43E8-8681-DF5B9BBD8F18}">
  <ds:schemaRefs>
    <ds:schemaRef ds:uri="http://schemas.openxmlformats.org/officeDocument/2006/bibliography"/>
  </ds:schemaRefs>
</ds:datastoreItem>
</file>

<file path=customXml/itemProps3.xml><?xml version="1.0" encoding="utf-8"?>
<ds:datastoreItem xmlns:ds="http://schemas.openxmlformats.org/officeDocument/2006/customXml" ds:itemID="{30B3CE20-2EC0-4DB5-96BB-76B07B43C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b6aae9-fcf8-4c52-92c2-dc4a6561713d"/>
    <ds:schemaRef ds:uri="9bd410ab-b627-4e1d-85c7-e6e228a7f5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711099-CE70-4C68-AFD0-38AC40E49B16}">
  <ds:schemaRefs>
    <ds:schemaRef ds:uri="bfb6aae9-fcf8-4c52-92c2-dc4a6561713d"/>
    <ds:schemaRef ds:uri="http://schemas.microsoft.com/office/2006/metadata/properties"/>
    <ds:schemaRef ds:uri="http://purl.org/dc/elements/1.1/"/>
    <ds:schemaRef ds:uri="http://purl.org/dc/dcmitype/"/>
    <ds:schemaRef ds:uri="http://schemas.microsoft.com/office/2006/documentManagement/types"/>
    <ds:schemaRef ds:uri="http://www.w3.org/XML/1998/namespace"/>
    <ds:schemaRef ds:uri="http://schemas.microsoft.com/office/infopath/2007/PartnerControls"/>
    <ds:schemaRef ds:uri="http://schemas.openxmlformats.org/package/2006/metadata/core-properties"/>
    <ds:schemaRef ds:uri="9bd410ab-b627-4e1d-85c7-e6e228a7f550"/>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9</Pages>
  <Words>2100</Words>
  <Characters>11971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Document Title</vt:lpstr>
    </vt:vector>
  </TitlesOfParts>
  <Company/>
  <LinksUpToDate>false</LinksUpToDate>
  <CharactersWithSpaces>14043</CharactersWithSpaces>
  <SharedDoc>false</SharedDoc>
  <HLinks>
    <vt:vector size="84" baseType="variant">
      <vt:variant>
        <vt:i4>458768</vt:i4>
      </vt:variant>
      <vt:variant>
        <vt:i4>18</vt:i4>
      </vt:variant>
      <vt:variant>
        <vt:i4>0</vt:i4>
      </vt:variant>
      <vt:variant>
        <vt:i4>5</vt:i4>
      </vt:variant>
      <vt:variant>
        <vt:lpwstr>https://education.ohio.gov/Topics/Career-Tech/Career-Connections/Career-Pathways</vt:lpwstr>
      </vt:variant>
      <vt:variant>
        <vt:lpwstr/>
      </vt:variant>
      <vt:variant>
        <vt:i4>2228259</vt:i4>
      </vt:variant>
      <vt:variant>
        <vt:i4>15</vt:i4>
      </vt:variant>
      <vt:variant>
        <vt:i4>0</vt:i4>
      </vt:variant>
      <vt:variant>
        <vt:i4>5</vt:i4>
      </vt:variant>
      <vt:variant>
        <vt:lpwstr>https://education.ohio.gov/Topics/Career-Tech/Career-Fields</vt:lpwstr>
      </vt:variant>
      <vt:variant>
        <vt:lpwstr/>
      </vt:variant>
      <vt:variant>
        <vt:i4>3670139</vt:i4>
      </vt:variant>
      <vt:variant>
        <vt:i4>12</vt:i4>
      </vt:variant>
      <vt:variant>
        <vt:i4>0</vt:i4>
      </vt:variant>
      <vt:variant>
        <vt:i4>5</vt:i4>
      </vt:variant>
      <vt:variant>
        <vt:lpwstr>https://www.onetonline.org/</vt:lpwstr>
      </vt:variant>
      <vt:variant>
        <vt:lpwstr/>
      </vt:variant>
      <vt:variant>
        <vt:i4>3997813</vt:i4>
      </vt:variant>
      <vt:variant>
        <vt:i4>9</vt:i4>
      </vt:variant>
      <vt:variant>
        <vt:i4>0</vt:i4>
      </vt:variant>
      <vt:variant>
        <vt:i4>5</vt:i4>
      </vt:variant>
      <vt:variant>
        <vt:lpwstr>https://www.bls.gov/SOC/</vt:lpwstr>
      </vt:variant>
      <vt:variant>
        <vt:lpwstr>:~:text=SOC%20home%20%3A%20U.S.%20Bureau%20of%20Labor%20Statistics</vt:lpwstr>
      </vt:variant>
      <vt:variant>
        <vt:i4>7012403</vt:i4>
      </vt:variant>
      <vt:variant>
        <vt:i4>6</vt:i4>
      </vt:variant>
      <vt:variant>
        <vt:i4>0</vt:i4>
      </vt:variant>
      <vt:variant>
        <vt:i4>5</vt:i4>
      </vt:variant>
      <vt:variant>
        <vt:lpwstr>https://topjobs.ohio.gov/top-jobs-list/overview</vt:lpwstr>
      </vt:variant>
      <vt:variant>
        <vt:lpwstr/>
      </vt:variant>
      <vt:variant>
        <vt:i4>7012403</vt:i4>
      </vt:variant>
      <vt:variant>
        <vt:i4>3</vt:i4>
      </vt:variant>
      <vt:variant>
        <vt:i4>0</vt:i4>
      </vt:variant>
      <vt:variant>
        <vt:i4>5</vt:i4>
      </vt:variant>
      <vt:variant>
        <vt:lpwstr>https://topjobs.ohio.gov/top-jobs-list/overview</vt:lpwstr>
      </vt:variant>
      <vt:variant>
        <vt:lpwstr/>
      </vt:variant>
      <vt:variant>
        <vt:i4>7012403</vt:i4>
      </vt:variant>
      <vt:variant>
        <vt:i4>0</vt:i4>
      </vt:variant>
      <vt:variant>
        <vt:i4>0</vt:i4>
      </vt:variant>
      <vt:variant>
        <vt:i4>5</vt:i4>
      </vt:variant>
      <vt:variant>
        <vt:lpwstr>https://topjobs.ohio.gov/top-jobs-list/overview</vt:lpwstr>
      </vt:variant>
      <vt:variant>
        <vt:lpwstr/>
      </vt:variant>
      <vt:variant>
        <vt:i4>1245242</vt:i4>
      </vt:variant>
      <vt:variant>
        <vt:i4>18</vt:i4>
      </vt:variant>
      <vt:variant>
        <vt:i4>0</vt:i4>
      </vt:variant>
      <vt:variant>
        <vt:i4>5</vt:i4>
      </vt:variant>
      <vt:variant>
        <vt:lpwstr>mailto:cdeal@air.org</vt:lpwstr>
      </vt:variant>
      <vt:variant>
        <vt:lpwstr/>
      </vt:variant>
      <vt:variant>
        <vt:i4>1245242</vt:i4>
      </vt:variant>
      <vt:variant>
        <vt:i4>15</vt:i4>
      </vt:variant>
      <vt:variant>
        <vt:i4>0</vt:i4>
      </vt:variant>
      <vt:variant>
        <vt:i4>5</vt:i4>
      </vt:variant>
      <vt:variant>
        <vt:lpwstr>mailto:cdeal@air.org</vt:lpwstr>
      </vt:variant>
      <vt:variant>
        <vt:lpwstr/>
      </vt:variant>
      <vt:variant>
        <vt:i4>7012421</vt:i4>
      </vt:variant>
      <vt:variant>
        <vt:i4>12</vt:i4>
      </vt:variant>
      <vt:variant>
        <vt:i4>0</vt:i4>
      </vt:variant>
      <vt:variant>
        <vt:i4>5</vt:i4>
      </vt:variant>
      <vt:variant>
        <vt:lpwstr>mailto:jquick@air.org</vt:lpwstr>
      </vt:variant>
      <vt:variant>
        <vt:lpwstr/>
      </vt:variant>
      <vt:variant>
        <vt:i4>1245242</vt:i4>
      </vt:variant>
      <vt:variant>
        <vt:i4>9</vt:i4>
      </vt:variant>
      <vt:variant>
        <vt:i4>0</vt:i4>
      </vt:variant>
      <vt:variant>
        <vt:i4>5</vt:i4>
      </vt:variant>
      <vt:variant>
        <vt:lpwstr>mailto:cdeal@air.org</vt:lpwstr>
      </vt:variant>
      <vt:variant>
        <vt:lpwstr/>
      </vt:variant>
      <vt:variant>
        <vt:i4>1245242</vt:i4>
      </vt:variant>
      <vt:variant>
        <vt:i4>6</vt:i4>
      </vt:variant>
      <vt:variant>
        <vt:i4>0</vt:i4>
      </vt:variant>
      <vt:variant>
        <vt:i4>5</vt:i4>
      </vt:variant>
      <vt:variant>
        <vt:lpwstr>mailto:cdeal@air.org</vt:lpwstr>
      </vt:variant>
      <vt:variant>
        <vt:lpwstr/>
      </vt:variant>
      <vt:variant>
        <vt:i4>1245242</vt:i4>
      </vt:variant>
      <vt:variant>
        <vt:i4>3</vt:i4>
      </vt:variant>
      <vt:variant>
        <vt:i4>0</vt:i4>
      </vt:variant>
      <vt:variant>
        <vt:i4>5</vt:i4>
      </vt:variant>
      <vt:variant>
        <vt:lpwstr>mailto:cdeal@air.org</vt:lpwstr>
      </vt:variant>
      <vt:variant>
        <vt:lpwstr/>
      </vt:variant>
      <vt:variant>
        <vt:i4>1245242</vt:i4>
      </vt:variant>
      <vt:variant>
        <vt:i4>0</vt:i4>
      </vt:variant>
      <vt:variant>
        <vt:i4>0</vt:i4>
      </vt:variant>
      <vt:variant>
        <vt:i4>5</vt:i4>
      </vt:variant>
      <vt:variant>
        <vt:lpwstr>mailto:cdeal@air.org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Title</dc:subject>
  <dc:creator>John Spence</dc:creator>
  <cp:keywords/>
  <dc:description/>
  <cp:lastModifiedBy>Quick, Joe</cp:lastModifiedBy>
  <cp:revision>39</cp:revision>
  <cp:lastPrinted>2019-10-05T02:04:00Z</cp:lastPrinted>
  <dcterms:created xsi:type="dcterms:W3CDTF">2023-05-25T14:15:00Z</dcterms:created>
  <dcterms:modified xsi:type="dcterms:W3CDTF">2023-07-12T17:09:00Z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0x010100D508CA652F8AF94898331656F2D79905</vt:lpwstr>
  </property>
</Properties>
</file>