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92C63" w14:textId="77777777" w:rsidR="0034212E" w:rsidRDefault="0034212E" w:rsidP="0034212E">
      <w:pPr>
        <w:pStyle w:val="Subtitle"/>
        <w:spacing w:after="0" w:line="240" w:lineRule="auto"/>
        <w:jc w:val="right"/>
      </w:pPr>
      <w:r>
        <w:t>112 1</w:t>
      </w:r>
      <w:r w:rsidRPr="00513B37">
        <w:rPr>
          <w:vertAlign w:val="superscript"/>
        </w:rPr>
        <w:t>st</w:t>
      </w:r>
      <w:r>
        <w:t xml:space="preserve"> St</w:t>
      </w:r>
    </w:p>
    <w:p w14:paraId="302DE2B6" w14:textId="4415B4AC" w:rsidR="0034212E" w:rsidRDefault="0034212E" w:rsidP="0034212E">
      <w:pPr>
        <w:pStyle w:val="Subtitle"/>
        <w:spacing w:after="0" w:line="240" w:lineRule="auto"/>
        <w:jc w:val="right"/>
      </w:pPr>
      <w:r>
        <w:t>Ithaca, NY 14850</w:t>
      </w:r>
      <w:r>
        <w:t>, USA</w:t>
      </w:r>
    </w:p>
    <w:p w14:paraId="6B5F2220" w14:textId="77777777" w:rsidR="0034212E" w:rsidRDefault="0034212E" w:rsidP="0034212E">
      <w:pPr>
        <w:pStyle w:val="Subtitle"/>
        <w:spacing w:after="0" w:line="240" w:lineRule="auto"/>
        <w:jc w:val="right"/>
      </w:pPr>
      <w:r>
        <w:t>+1-571-295-6153</w:t>
      </w:r>
    </w:p>
    <w:p w14:paraId="1E27C6A9" w14:textId="02F16157" w:rsidR="00037F4D" w:rsidRDefault="00037F4D" w:rsidP="0034212E">
      <w:pPr>
        <w:jc w:val="center"/>
        <w:rPr>
          <w:rFonts w:ascii="Calibri-Bold" w:hAnsi="Calibri-Bold" w:cs="Calibri-Bold"/>
          <w:b/>
          <w:bCs/>
          <w:sz w:val="28"/>
          <w:szCs w:val="28"/>
        </w:rPr>
      </w:pPr>
    </w:p>
    <w:p w14:paraId="5DCE9DA9" w14:textId="77777777" w:rsidR="0034212E" w:rsidRDefault="0034212E" w:rsidP="0034212E">
      <w:pPr>
        <w:pStyle w:val="Subtitle"/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>Agua Para el Pueblo</w:t>
      </w:r>
    </w:p>
    <w:p w14:paraId="7A88C640" w14:textId="52960CC8" w:rsidR="0034212E" w:rsidRDefault="0034212E" w:rsidP="0034212E">
      <w:pPr>
        <w:pStyle w:val="Subtitle"/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 xml:space="preserve">Ave. </w:t>
      </w:r>
      <w:proofErr w:type="spellStart"/>
      <w:r>
        <w:rPr>
          <w:shd w:val="clear" w:color="auto" w:fill="FFFFFF"/>
        </w:rPr>
        <w:t>Terencio</w:t>
      </w:r>
      <w:proofErr w:type="spellEnd"/>
      <w:r>
        <w:rPr>
          <w:shd w:val="clear" w:color="auto" w:fill="FFFFFF"/>
        </w:rPr>
        <w:t xml:space="preserve"> Sierra</w:t>
      </w:r>
      <w:r>
        <w:br/>
      </w:r>
      <w:r>
        <w:rPr>
          <w:shd w:val="clear" w:color="auto" w:fill="FFFFFF"/>
        </w:rPr>
        <w:t>Casa 502-B</w:t>
      </w:r>
      <w:r>
        <w:br/>
      </w:r>
      <w:r>
        <w:rPr>
          <w:shd w:val="clear" w:color="auto" w:fill="FFFFFF"/>
        </w:rPr>
        <w:t>Tegucigalpa, M.D.C.</w:t>
      </w:r>
      <w:r>
        <w:br/>
      </w:r>
      <w:r>
        <w:rPr>
          <w:shd w:val="clear" w:color="auto" w:fill="FFFFFF"/>
        </w:rPr>
        <w:t>Honduras, C.A.</w:t>
      </w:r>
      <w:r>
        <w:br/>
      </w:r>
      <w:r>
        <w:rPr>
          <w:shd w:val="clear" w:color="auto" w:fill="FFFFFF"/>
        </w:rPr>
        <w:t>(+504) 2232-6558</w:t>
      </w:r>
    </w:p>
    <w:p w14:paraId="75596752" w14:textId="77777777" w:rsidR="0034212E" w:rsidRDefault="0034212E" w:rsidP="0034212E">
      <w:pPr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14:paraId="7D54CF16" w14:textId="1F9AFF8B" w:rsidR="00D6753B" w:rsidRDefault="007011F9" w:rsidP="007011F9">
      <w:pPr>
        <w:jc w:val="center"/>
        <w:rPr>
          <w:rFonts w:ascii="Calibri-Bold" w:hAnsi="Calibri-Bold" w:cs="Calibri-Bold"/>
          <w:b/>
          <w:bCs/>
          <w:sz w:val="28"/>
          <w:szCs w:val="28"/>
        </w:rPr>
      </w:pP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Suriqui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Water Project Feasibility Study – Request for Quote</w:t>
      </w:r>
    </w:p>
    <w:p w14:paraId="6270137E" w14:textId="77CEDA9D" w:rsidR="00037F4D" w:rsidRDefault="00037F4D" w:rsidP="00037F4D">
      <w:pPr>
        <w:pStyle w:val="Subtitle"/>
        <w:jc w:val="center"/>
      </w:pPr>
      <w:r>
        <w:t>9/30/2017</w:t>
      </w:r>
    </w:p>
    <w:p w14:paraId="727D2D05" w14:textId="0003AA7A" w:rsidR="005F533B" w:rsidRDefault="007011F9" w:rsidP="005F53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Engineers in Action (EIA) and </w:t>
      </w:r>
      <w:proofErr w:type="spellStart"/>
      <w:r>
        <w:rPr>
          <w:rFonts w:ascii="Calibri" w:hAnsi="Calibri" w:cs="Calibri"/>
          <w:sz w:val="24"/>
          <w:szCs w:val="24"/>
        </w:rPr>
        <w:t>Fundacio</w:t>
      </w:r>
      <w:r w:rsidR="00037F4D">
        <w:rPr>
          <w:rFonts w:ascii="Calibri" w:hAnsi="Calibri" w:cs="Calibri"/>
          <w:sz w:val="24"/>
          <w:szCs w:val="24"/>
        </w:rPr>
        <w:t>n</w:t>
      </w:r>
      <w:proofErr w:type="spellEnd"/>
      <w:r w:rsidR="00037F4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37F4D">
        <w:rPr>
          <w:rFonts w:ascii="Calibri" w:hAnsi="Calibri" w:cs="Calibri"/>
          <w:sz w:val="24"/>
          <w:szCs w:val="24"/>
        </w:rPr>
        <w:t>Ingenieros</w:t>
      </w:r>
      <w:proofErr w:type="spellEnd"/>
      <w:r w:rsidR="00037F4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37F4D">
        <w:rPr>
          <w:rFonts w:ascii="Calibri" w:hAnsi="Calibri" w:cs="Calibri"/>
          <w:sz w:val="24"/>
          <w:szCs w:val="24"/>
        </w:rPr>
        <w:t>en</w:t>
      </w:r>
      <w:proofErr w:type="spellEnd"/>
      <w:r w:rsidR="00037F4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37F4D">
        <w:rPr>
          <w:rFonts w:ascii="Calibri" w:hAnsi="Calibri" w:cs="Calibri"/>
          <w:sz w:val="24"/>
          <w:szCs w:val="24"/>
        </w:rPr>
        <w:t>Accion</w:t>
      </w:r>
      <w:proofErr w:type="spellEnd"/>
      <w:r w:rsidR="00037F4D">
        <w:rPr>
          <w:rFonts w:ascii="Calibri" w:hAnsi="Calibri" w:cs="Calibri"/>
          <w:sz w:val="24"/>
          <w:szCs w:val="24"/>
        </w:rPr>
        <w:t xml:space="preserve"> (FIEA) are </w:t>
      </w:r>
      <w:r>
        <w:rPr>
          <w:rFonts w:ascii="Calibri" w:hAnsi="Calibri" w:cs="Calibri"/>
          <w:sz w:val="24"/>
          <w:szCs w:val="24"/>
        </w:rPr>
        <w:t>engineering non‐profit</w:t>
      </w:r>
      <w:r w:rsidR="00037F4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organization</w:t>
      </w:r>
      <w:r w:rsidR="00037F4D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based out of Tulsa Oklahoma and La Paz Bolivia</w:t>
      </w:r>
      <w:r w:rsidR="00037F4D">
        <w:rPr>
          <w:rFonts w:ascii="Calibri" w:hAnsi="Calibri" w:cs="Calibri"/>
          <w:sz w:val="24"/>
          <w:szCs w:val="24"/>
        </w:rPr>
        <w:t xml:space="preserve"> respectively</w:t>
      </w:r>
      <w:r>
        <w:rPr>
          <w:rFonts w:ascii="Calibri" w:hAnsi="Calibri" w:cs="Calibri"/>
          <w:sz w:val="24"/>
          <w:szCs w:val="24"/>
        </w:rPr>
        <w:t>. EIA is working with the island of</w:t>
      </w:r>
      <w:r w:rsidR="00037F4D"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Suriqui</w:t>
      </w:r>
      <w:proofErr w:type="spellEnd"/>
      <w:r>
        <w:rPr>
          <w:rFonts w:ascii="Calibri" w:hAnsi="Calibri" w:cs="Calibri"/>
          <w:sz w:val="24"/>
          <w:szCs w:val="24"/>
        </w:rPr>
        <w:t xml:space="preserve">, Bolivia to design/upgrade their drinking water treatment systems. EIA </w:t>
      </w:r>
      <w:r w:rsidR="005F533B">
        <w:rPr>
          <w:rFonts w:ascii="Calibri" w:hAnsi="Calibri" w:cs="Calibri"/>
          <w:sz w:val="24"/>
          <w:szCs w:val="24"/>
        </w:rPr>
        <w:t xml:space="preserve">has asked AguaClara Reach, a New York State nonprofit (501(c)3 pending), to provide sustainable water treatment solutions for the Island of </w:t>
      </w:r>
      <w:proofErr w:type="spellStart"/>
      <w:r w:rsidR="005F533B">
        <w:rPr>
          <w:rFonts w:ascii="Calibri" w:hAnsi="Calibri" w:cs="Calibri"/>
          <w:sz w:val="24"/>
          <w:szCs w:val="24"/>
        </w:rPr>
        <w:t>Siriqui</w:t>
      </w:r>
      <w:proofErr w:type="spellEnd"/>
      <w:r w:rsidR="005F533B">
        <w:rPr>
          <w:rFonts w:ascii="Calibri" w:hAnsi="Calibri" w:cs="Calibri"/>
          <w:sz w:val="24"/>
          <w:szCs w:val="24"/>
        </w:rPr>
        <w:t xml:space="preserve"> in Lake Titicaca.</w:t>
      </w:r>
    </w:p>
    <w:p w14:paraId="27AFA958" w14:textId="19005017" w:rsidR="000A0FD5" w:rsidRDefault="000A0FD5" w:rsidP="005F53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C3F11B2" w14:textId="5C91F874" w:rsidR="00392DF6" w:rsidRPr="00392DF6" w:rsidRDefault="000A0FD5" w:rsidP="005F53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AguaClara Reach requests a quote</w:t>
      </w:r>
      <w:r w:rsidR="0034212E">
        <w:rPr>
          <w:rFonts w:ascii="Calibri" w:hAnsi="Calibri" w:cs="Calibri"/>
          <w:sz w:val="24"/>
          <w:szCs w:val="24"/>
        </w:rPr>
        <w:t xml:space="preserve"> from Agua Para el Pueblo</w:t>
      </w:r>
      <w:r>
        <w:rPr>
          <w:rFonts w:ascii="Calibri" w:hAnsi="Calibri" w:cs="Calibri"/>
          <w:sz w:val="24"/>
          <w:szCs w:val="24"/>
        </w:rPr>
        <w:t xml:space="preserve"> for three (3) separate prefabricated 1 liter per second plants from Agua Para el Pueblo</w:t>
      </w:r>
      <w:r w:rsidR="000F15E0">
        <w:rPr>
          <w:rFonts w:ascii="Calibri" w:hAnsi="Calibri" w:cs="Calibri"/>
          <w:sz w:val="24"/>
          <w:szCs w:val="24"/>
        </w:rPr>
        <w:t>, each including filtration</w:t>
      </w:r>
      <w:r>
        <w:rPr>
          <w:rFonts w:ascii="Calibri" w:hAnsi="Calibri" w:cs="Calibri"/>
          <w:sz w:val="24"/>
          <w:szCs w:val="24"/>
        </w:rPr>
        <w:t>. We request that you deliver the quote by October 10, 2017.</w:t>
      </w:r>
      <w:bookmarkStart w:id="0" w:name="_GoBack"/>
      <w:bookmarkEnd w:id="0"/>
    </w:p>
    <w:p w14:paraId="59A376DB" w14:textId="4BC5F6EE" w:rsidR="007011F9" w:rsidRDefault="007011F9" w:rsidP="007011F9"/>
    <w:p w14:paraId="049EF14A" w14:textId="1BC1B6AD" w:rsidR="0034212E" w:rsidRDefault="0034212E" w:rsidP="007011F9">
      <w:r>
        <w:t>Sincerely,</w:t>
      </w:r>
    </w:p>
    <w:p w14:paraId="7189D925" w14:textId="505C5986" w:rsidR="0034212E" w:rsidRDefault="0034212E" w:rsidP="007011F9"/>
    <w:p w14:paraId="01E357E7" w14:textId="09AFF3D1" w:rsidR="0034212E" w:rsidRDefault="0034212E" w:rsidP="007011F9"/>
    <w:p w14:paraId="3E294390" w14:textId="5011C358" w:rsidR="0034212E" w:rsidRDefault="0034212E" w:rsidP="007011F9"/>
    <w:p w14:paraId="547FE1EE" w14:textId="490B54EE" w:rsidR="0034212E" w:rsidRDefault="0034212E" w:rsidP="007011F9"/>
    <w:p w14:paraId="52C616C3" w14:textId="69CD9372" w:rsidR="0034212E" w:rsidRDefault="0034212E" w:rsidP="0034212E">
      <w:pPr>
        <w:spacing w:after="0" w:line="240" w:lineRule="auto"/>
      </w:pPr>
      <w:r>
        <w:t>Maysoon Sharif</w:t>
      </w:r>
    </w:p>
    <w:p w14:paraId="0E9E5E46" w14:textId="4FFF7E09" w:rsidR="0034212E" w:rsidRDefault="0034212E" w:rsidP="0034212E">
      <w:pPr>
        <w:spacing w:after="0" w:line="240" w:lineRule="auto"/>
      </w:pPr>
      <w:r>
        <w:t>Executive Director</w:t>
      </w:r>
    </w:p>
    <w:p w14:paraId="17931270" w14:textId="0C64E646" w:rsidR="0034212E" w:rsidRDefault="0034212E" w:rsidP="0034212E">
      <w:pPr>
        <w:spacing w:after="0" w:line="240" w:lineRule="auto"/>
      </w:pPr>
      <w:r>
        <w:t>AguaClara Reach</w:t>
      </w:r>
    </w:p>
    <w:p w14:paraId="15E2B7DD" w14:textId="77777777" w:rsidR="0034212E" w:rsidRDefault="0034212E" w:rsidP="007011F9"/>
    <w:sectPr w:rsidR="0034212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14840" w14:textId="77777777" w:rsidR="007011F9" w:rsidRDefault="007011F9" w:rsidP="007011F9">
      <w:pPr>
        <w:spacing w:after="0" w:line="240" w:lineRule="auto"/>
      </w:pPr>
      <w:r>
        <w:separator/>
      </w:r>
    </w:p>
  </w:endnote>
  <w:endnote w:type="continuationSeparator" w:id="0">
    <w:p w14:paraId="1E31C12D" w14:textId="77777777" w:rsidR="007011F9" w:rsidRDefault="007011F9" w:rsidP="0070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A4061" w14:textId="155B29F1" w:rsidR="00392DF6" w:rsidRPr="00392DF6" w:rsidRDefault="00392DF6" w:rsidP="00392DF6">
    <w:pPr>
      <w:spacing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6527F0B" wp14:editId="4E007FA4">
              <wp:simplePos x="0" y="0"/>
              <wp:positionH relativeFrom="page">
                <wp:align>right</wp:align>
              </wp:positionH>
              <wp:positionV relativeFrom="paragraph">
                <wp:posOffset>80645</wp:posOffset>
              </wp:positionV>
              <wp:extent cx="8197850" cy="67310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7850" cy="67310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1D23D0" id="Rectangle 3" o:spid="_x0000_s1026" style="position:absolute;margin-left:594.3pt;margin-top:6.35pt;width:645.5pt;height:53pt;z-index:-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" fillcolor="#00b050" stroked="f" strokeweight="1pt">
              <w10:wrap anchorx="page"/>
            </v:rect>
          </w:pict>
        </mc:Fallback>
      </mc:AlternateContent>
    </w:r>
  </w:p>
  <w:p w14:paraId="529863EA" w14:textId="20614931" w:rsidR="00392DF6" w:rsidRPr="00392DF6" w:rsidRDefault="00513B37" w:rsidP="0034212E">
    <w:pPr>
      <w:pStyle w:val="Subtitle"/>
      <w:spacing w:after="120" w:line="240" w:lineRule="auto"/>
      <w:jc w:val="center"/>
    </w:pPr>
    <w:r w:rsidRPr="00392DF6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D4C36B3" wp14:editId="671C8277">
              <wp:simplePos x="0" y="0"/>
              <wp:positionH relativeFrom="column">
                <wp:posOffset>-1295400</wp:posOffset>
              </wp:positionH>
              <wp:positionV relativeFrom="paragraph">
                <wp:posOffset>214630</wp:posOffset>
              </wp:positionV>
              <wp:extent cx="8197850" cy="12827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7850" cy="128270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7192C7" id="Rectangle 2" o:spid="_x0000_s1026" style="position:absolute;margin-left:-102pt;margin-top:16.9pt;width:645.5pt;height:10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" fillcolor="#00b0f0" stroked="f" strokeweight="1pt"/>
          </w:pict>
        </mc:Fallback>
      </mc:AlternateContent>
    </w:r>
    <w:r w:rsidR="00392DF6" w:rsidRPr="00392DF6">
      <w:rPr>
        <w:color w:val="FFFFFF" w:themeColor="background1"/>
      </w:rPr>
      <w:t>www.aguaclarareach.org</w:t>
    </w:r>
  </w:p>
  <w:p w14:paraId="0ACC2629" w14:textId="44B1BC24" w:rsidR="00513B37" w:rsidRPr="00392DF6" w:rsidRDefault="00513B37" w:rsidP="0034212E">
    <w:pPr>
      <w:spacing w:after="120"/>
      <w:jc w:val="center"/>
      <w:rPr>
        <w:i/>
        <w:color w:val="FFFFFF" w:themeColor="background1"/>
      </w:rPr>
    </w:pPr>
    <w:r w:rsidRPr="00392DF6">
      <w:rPr>
        <w:i/>
        <w:color w:val="FFFFFF" w:themeColor="background1"/>
      </w:rPr>
      <w:t>Sustainable Community Owned Water Treatment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62B55" w14:textId="77777777" w:rsidR="007011F9" w:rsidRDefault="007011F9" w:rsidP="007011F9">
      <w:pPr>
        <w:spacing w:after="0" w:line="240" w:lineRule="auto"/>
      </w:pPr>
      <w:r>
        <w:separator/>
      </w:r>
    </w:p>
  </w:footnote>
  <w:footnote w:type="continuationSeparator" w:id="0">
    <w:p w14:paraId="6827E6DD" w14:textId="77777777" w:rsidR="007011F9" w:rsidRDefault="007011F9" w:rsidP="00701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87446" w14:textId="77777777" w:rsidR="007011F9" w:rsidRDefault="007011F9" w:rsidP="007011F9">
    <w:pPr>
      <w:pStyle w:val="Header"/>
      <w:jc w:val="center"/>
    </w:pPr>
    <w:r>
      <w:rPr>
        <w:noProof/>
      </w:rPr>
      <w:drawing>
        <wp:inline distT="0" distB="0" distL="0" distR="0" wp14:anchorId="1917CBA7" wp14:editId="40EC9757">
          <wp:extent cx="2101850" cy="67501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guaClara Reach fin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5817" cy="6827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1F9"/>
    <w:rsid w:val="00037F4D"/>
    <w:rsid w:val="000A0FD5"/>
    <w:rsid w:val="000F15E0"/>
    <w:rsid w:val="0034212E"/>
    <w:rsid w:val="00392DF6"/>
    <w:rsid w:val="00406C89"/>
    <w:rsid w:val="00513B37"/>
    <w:rsid w:val="005A1C86"/>
    <w:rsid w:val="005D1B78"/>
    <w:rsid w:val="005F533B"/>
    <w:rsid w:val="006025AB"/>
    <w:rsid w:val="007011F9"/>
    <w:rsid w:val="00AE74CC"/>
    <w:rsid w:val="00C46324"/>
    <w:rsid w:val="00C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3ADDD"/>
  <w15:chartTrackingRefBased/>
  <w15:docId w15:val="{423BA371-26C6-4020-9A79-B5813339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1F9"/>
  </w:style>
  <w:style w:type="paragraph" w:styleId="Footer">
    <w:name w:val="footer"/>
    <w:basedOn w:val="Normal"/>
    <w:link w:val="FooterChar"/>
    <w:uiPriority w:val="99"/>
    <w:unhideWhenUsed/>
    <w:rsid w:val="00701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1F9"/>
  </w:style>
  <w:style w:type="paragraph" w:styleId="Subtitle">
    <w:name w:val="Subtitle"/>
    <w:basedOn w:val="Normal"/>
    <w:next w:val="Normal"/>
    <w:link w:val="SubtitleChar"/>
    <w:uiPriority w:val="11"/>
    <w:qFormat/>
    <w:rsid w:val="00037F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7F4D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13B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B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Sharif</dc:creator>
  <cp:keywords/>
  <dc:description/>
  <cp:lastModifiedBy>May Sharif</cp:lastModifiedBy>
  <cp:revision>9</cp:revision>
  <dcterms:created xsi:type="dcterms:W3CDTF">2017-09-30T15:31:00Z</dcterms:created>
  <dcterms:modified xsi:type="dcterms:W3CDTF">2017-09-30T16:04:00Z</dcterms:modified>
</cp:coreProperties>
</file>