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Pr="0088015F" w:rsidR="003C53C1" w:rsidTr="00E75716" w14:paraId="0934DECD" w14:textId="77777777">
        <w:tc>
          <w:tcPr>
            <w:tcW w:w="2616" w:type="dxa"/>
          </w:tcPr>
          <w:p w:rsidRPr="0088015F" w:rsidR="003C53C1" w:rsidP="00E75716" w:rsidRDefault="003C53C1" w14:paraId="6D1A417E" w14:textId="77777777">
            <w:r w:rsidRPr="0088015F">
              <w:rPr>
                <w:noProof/>
              </w:rPr>
              <w:drawing>
                <wp:inline distT="0" distB="0" distL="0" distR="0" wp14:anchorId="412908ED" wp14:editId="5E484F60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Pr="0088015F" w:rsidR="003C53C1" w:rsidP="00E75716" w:rsidRDefault="003C53C1" w14:paraId="234F820D" w14:textId="77777777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:rsidRPr="0088015F" w:rsidR="003C53C1" w:rsidP="00E75716" w:rsidRDefault="003C53C1" w14:paraId="3C3CE931" w14:textId="77777777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:rsidRPr="0088015F" w:rsidR="003C53C1" w:rsidP="00E75716" w:rsidRDefault="003C53C1" w14:paraId="07CAC6AF" w14:textId="77777777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:rsidR="00D44D14" w:rsidRDefault="00D44D14" w14:paraId="4C540CEE" w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w:rsidR="00D44D14" w:rsidRDefault="00D44D14" w14:paraId="4F80D19D" w14:textId="77777777">
      <w:pPr>
        <w:spacing w:line="360" w:lineRule="auto"/>
        <w:jc w:val="center"/>
        <w:rPr>
          <w:sz w:val="28"/>
          <w:szCs w:val="28"/>
        </w:rPr>
      </w:pPr>
    </w:p>
    <w:p w:rsidR="00D44D14" w:rsidRDefault="00D44D14" w14:paraId="1BF654FF" w14:textId="77777777">
      <w:pPr>
        <w:spacing w:line="360" w:lineRule="auto"/>
        <w:jc w:val="center"/>
        <w:rPr>
          <w:sz w:val="28"/>
          <w:szCs w:val="28"/>
        </w:rPr>
      </w:pPr>
    </w:p>
    <w:p w:rsidR="00D44D14" w:rsidRDefault="00D44D14" w14:paraId="54276FC3" w14:textId="77777777">
      <w:pPr>
        <w:spacing w:line="360" w:lineRule="auto"/>
        <w:jc w:val="center"/>
        <w:rPr>
          <w:sz w:val="28"/>
          <w:szCs w:val="28"/>
        </w:rPr>
      </w:pPr>
    </w:p>
    <w:p w:rsidR="00D44D14" w:rsidRDefault="00D44D14" w14:paraId="07F75D5E" w14:textId="77777777">
      <w:pPr>
        <w:spacing w:line="360" w:lineRule="auto"/>
        <w:jc w:val="center"/>
        <w:rPr>
          <w:sz w:val="28"/>
          <w:szCs w:val="28"/>
        </w:rPr>
      </w:pPr>
    </w:p>
    <w:p w:rsidR="37CEA253" w:rsidP="37CEA253" w:rsidRDefault="37CEA253" w14:noSpellErr="1" w14:paraId="6CA9EF55" w14:textId="491A84B9">
      <w:pPr>
        <w:pStyle w:val="Normal"/>
        <w:spacing w:line="360" w:lineRule="auto"/>
        <w:jc w:val="center"/>
        <w:rPr>
          <w:sz w:val="28"/>
          <w:szCs w:val="28"/>
        </w:rPr>
      </w:pPr>
    </w:p>
    <w:p w:rsidR="00D44D14" w:rsidRDefault="0085340C" w14:paraId="09A2E34C" w14:textId="77777777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:rsidR="00D44D14" w:rsidP="37CEA253" w:rsidRDefault="0085340C" w14:paraId="48F6A1DE" w14:textId="70AA4C5B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по практической работе №6</w:t>
      </w:r>
    </w:p>
    <w:p w:rsidR="00D44D14" w:rsidP="37CEA253" w:rsidRDefault="0085340C" w14:paraId="38ACA884" w14:textId="51AAF182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по дисциплине «МДК 04.01</w:t>
      </w:r>
      <w:r w:rsidRPr="37CEA253" w:rsidR="37CEA253">
        <w:rPr>
          <w:b w:val="1"/>
          <w:bCs w:val="1"/>
          <w:color w:val="000000" w:themeColor="background1" w:themeTint="FF" w:themeShade="FF"/>
          <w:sz w:val="28"/>
          <w:szCs w:val="28"/>
        </w:rPr>
        <w:t>»</w:t>
      </w:r>
    </w:p>
    <w:p w:rsidR="00D44D14" w:rsidP="37CEA253" w:rsidRDefault="0085340C" w14:paraId="0FBB2942" w14:textId="61128E5A">
      <w:pPr>
        <w:pStyle w:val="Normal"/>
        <w:spacing w:line="360" w:lineRule="auto"/>
        <w:ind w:left="-20" w:right="-20"/>
        <w:jc w:val="center"/>
        <w:rPr>
          <w:sz w:val="28"/>
          <w:szCs w:val="28"/>
        </w:rPr>
      </w:pPr>
      <w:r w:rsidRPr="37CEA253" w:rsidR="37CEA253">
        <w:rPr>
          <w:rStyle w:val="BookTitle"/>
          <w:caps w:val="0"/>
          <w:smallCaps w:val="0"/>
          <w:sz w:val="28"/>
          <w:szCs w:val="28"/>
        </w:rPr>
        <w:t xml:space="preserve">Тема: </w:t>
      </w:r>
      <w:r w:rsidRPr="37CEA253" w:rsidR="37CEA253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sz w:val="28"/>
          <w:szCs w:val="28"/>
          <w:lang w:val="ru-RU"/>
        </w:rPr>
        <w:t>Устранение проблем совместимости программного обеспечения</w:t>
      </w:r>
    </w:p>
    <w:p w:rsidR="00D44D14" w:rsidP="37CEA253" w:rsidRDefault="0085340C" w14:paraId="3A4CC851" w14:textId="79A344C5">
      <w:pPr>
        <w:spacing w:line="360" w:lineRule="auto"/>
        <w:ind w:left="-20" w:right="-20"/>
        <w:jc w:val="center"/>
        <w:rPr/>
      </w:pPr>
      <w:r w:rsidRPr="37CEA253" w:rsidR="37CEA253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sz w:val="28"/>
          <w:szCs w:val="28"/>
          <w:lang w:val="ru-RU"/>
        </w:rPr>
        <w:t>с другим программным обеспечением</w:t>
      </w:r>
    </w:p>
    <w:p w:rsidR="00D44D14" w:rsidP="37CEA253" w:rsidRDefault="0085340C" w14:paraId="52C9A991" w14:textId="27069B0F">
      <w:pPr>
        <w:pStyle w:val="Normal"/>
        <w:spacing w:line="360" w:lineRule="auto"/>
        <w:jc w:val="center"/>
        <w:rPr>
          <w:rStyle w:val="BookTitle"/>
          <w:caps w:val="0"/>
          <w:smallCaps w:val="0"/>
          <w:sz w:val="28"/>
          <w:szCs w:val="28"/>
        </w:rPr>
      </w:pPr>
    </w:p>
    <w:p w:rsidR="00D44D14" w:rsidRDefault="00D44D14" w14:paraId="1D7B02CF" w14:textId="77777777">
      <w:pPr>
        <w:spacing w:line="360" w:lineRule="auto"/>
        <w:jc w:val="center"/>
        <w:rPr>
          <w:sz w:val="28"/>
          <w:szCs w:val="28"/>
        </w:rPr>
      </w:pPr>
    </w:p>
    <w:p w:rsidR="00D44D14" w:rsidRDefault="00D44D14" w14:paraId="13277E97" w14:textId="77777777">
      <w:pPr>
        <w:spacing w:line="360" w:lineRule="auto"/>
        <w:jc w:val="center"/>
        <w:rPr>
          <w:sz w:val="28"/>
          <w:szCs w:val="28"/>
        </w:rPr>
      </w:pPr>
    </w:p>
    <w:p w:rsidR="00D44D14" w:rsidRDefault="00D44D14" w14:paraId="6D3033F4" w14:textId="77777777">
      <w:pPr>
        <w:spacing w:line="360" w:lineRule="auto"/>
        <w:jc w:val="center"/>
        <w:rPr>
          <w:sz w:val="28"/>
          <w:szCs w:val="28"/>
        </w:rPr>
      </w:pPr>
    </w:p>
    <w:p w:rsidR="00D44D14" w:rsidRDefault="00D44D14" w14:paraId="6D461452" w14:textId="77777777">
      <w:pPr>
        <w:spacing w:line="360" w:lineRule="auto"/>
        <w:jc w:val="center"/>
        <w:rPr>
          <w:sz w:val="28"/>
          <w:szCs w:val="28"/>
        </w:rPr>
      </w:pPr>
    </w:p>
    <w:p w:rsidR="00D44D14" w:rsidRDefault="00D44D14" w14:paraId="34867138" w14:textId="77777777">
      <w:pPr>
        <w:spacing w:line="360" w:lineRule="auto"/>
        <w:jc w:val="center"/>
        <w:rPr>
          <w:sz w:val="28"/>
          <w:szCs w:val="28"/>
        </w:rPr>
      </w:pPr>
    </w:p>
    <w:p w:rsidR="00D44D14" w:rsidRDefault="00D44D14" w14:paraId="24B24CAF" w14:textId="77777777">
      <w:pPr>
        <w:spacing w:line="360" w:lineRule="auto"/>
        <w:jc w:val="center"/>
        <w:rPr>
          <w:sz w:val="28"/>
          <w:szCs w:val="28"/>
        </w:rPr>
      </w:pPr>
    </w:p>
    <w:p w:rsidR="00D44D14" w:rsidRDefault="00D44D14" w14:paraId="67349928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:rsidTr="37CEA253" w14:paraId="76914DA4" w14:textId="77777777">
        <w:trPr>
          <w:trHeight w:val="614"/>
        </w:trPr>
        <w:tc>
          <w:tcPr>
            <w:tcW w:w="4252" w:type="dxa"/>
            <w:tcMar/>
            <w:vAlign w:val="bottom"/>
          </w:tcPr>
          <w:p w:rsidRPr="00F86A21" w:rsidR="00D44D14" w:rsidRDefault="0085340C" w14:paraId="67E48D96" w14:textId="20E5A535">
            <w:pPr>
              <w:rPr>
                <w:b w:val="1"/>
                <w:bCs w:val="1"/>
                <w:sz w:val="28"/>
                <w:szCs w:val="28"/>
                <w:lang w:val="en-US"/>
              </w:rPr>
            </w:pPr>
            <w:r w:rsidRPr="37CEA253" w:rsidR="37CEA253">
              <w:rPr>
                <w:sz w:val="28"/>
                <w:szCs w:val="28"/>
              </w:rPr>
              <w:t>Студенты гр. 13 ИТ</w:t>
            </w:r>
          </w:p>
        </w:tc>
        <w:tc>
          <w:tcPr>
            <w:tcW w:w="2552" w:type="dxa"/>
            <w:tcBorders>
              <w:bottom w:val="single" w:color="000000" w:themeColor="background1" w:sz="4" w:space="0"/>
            </w:tcBorders>
            <w:tcMar/>
            <w:vAlign w:val="bottom"/>
          </w:tcPr>
          <w:p w:rsidR="00D44D14" w:rsidRDefault="00D44D14" w14:paraId="4618AF93" w14:textId="77777777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tcMar/>
            <w:vAlign w:val="bottom"/>
          </w:tcPr>
          <w:p w:rsidR="00D44D14" w:rsidP="37CEA253" w:rsidRDefault="00F86A21" w14:noSpellErr="1" w14:paraId="5DB31A3A" w14:textId="3695B92F">
            <w:pPr>
              <w:jc w:val="center"/>
              <w:rPr>
                <w:sz w:val="28"/>
                <w:szCs w:val="28"/>
              </w:rPr>
            </w:pPr>
            <w:r w:rsidRPr="37CEA253" w:rsidR="37CEA253">
              <w:rPr>
                <w:sz w:val="28"/>
                <w:szCs w:val="28"/>
              </w:rPr>
              <w:t>Липинский К.С.</w:t>
            </w:r>
          </w:p>
          <w:p w:rsidR="00D44D14" w:rsidP="37CEA253" w:rsidRDefault="00F86A21" w14:paraId="3C146C73" w14:textId="3549EDA0">
            <w:pPr>
              <w:pStyle w:val="Normal"/>
              <w:jc w:val="center"/>
              <w:rPr>
                <w:sz w:val="28"/>
                <w:szCs w:val="28"/>
              </w:rPr>
            </w:pPr>
            <w:r w:rsidRPr="37CEA253" w:rsidR="37CEA253">
              <w:rPr>
                <w:sz w:val="28"/>
                <w:szCs w:val="28"/>
              </w:rPr>
              <w:t>Константинов Р.В.</w:t>
            </w:r>
          </w:p>
        </w:tc>
      </w:tr>
      <w:tr w:rsidR="00D44D14" w:rsidTr="37CEA253" w14:paraId="46885606" w14:textId="77777777">
        <w:trPr>
          <w:trHeight w:val="614"/>
        </w:trPr>
        <w:tc>
          <w:tcPr>
            <w:tcW w:w="4252" w:type="dxa"/>
            <w:tcMar/>
            <w:vAlign w:val="bottom"/>
          </w:tcPr>
          <w:p w:rsidR="00D44D14" w:rsidRDefault="0085340C" w14:paraId="3F5C92ED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color="000000" w:themeColor="background1" w:sz="4" w:space="0"/>
              <w:bottom w:val="single" w:color="000000" w:themeColor="background1" w:sz="4" w:space="0"/>
            </w:tcBorders>
            <w:tcMar/>
            <w:vAlign w:val="bottom"/>
          </w:tcPr>
          <w:p w:rsidR="00D44D14" w:rsidRDefault="00D44D14" w14:paraId="5D7D5BCC" w14:textId="77777777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tcMar/>
            <w:vAlign w:val="bottom"/>
          </w:tcPr>
          <w:p w:rsidR="00E9610B" w:rsidP="00D54E3A" w:rsidRDefault="00F06F15" w14:paraId="2D3788D0" w14:textId="1AE8C9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</w:t>
            </w:r>
            <w:r w:rsidR="00D54E3A">
              <w:rPr>
                <w:sz w:val="28"/>
                <w:szCs w:val="28"/>
              </w:rPr>
              <w:t>ивцев А.К.</w:t>
            </w:r>
          </w:p>
        </w:tc>
      </w:tr>
    </w:tbl>
    <w:p w:rsidR="00D44D14" w:rsidRDefault="00D44D14" w14:paraId="77590270" w14:textId="77777777">
      <w:pPr>
        <w:spacing w:line="360" w:lineRule="auto"/>
        <w:jc w:val="center"/>
        <w:rPr>
          <w:bCs/>
          <w:sz w:val="28"/>
          <w:szCs w:val="28"/>
        </w:rPr>
      </w:pPr>
    </w:p>
    <w:p w:rsidR="00D44D14" w:rsidRDefault="00D44D14" w14:paraId="2CBF6FDC" w14:textId="77777777">
      <w:pPr>
        <w:spacing w:line="360" w:lineRule="auto"/>
        <w:jc w:val="center"/>
        <w:rPr>
          <w:bCs/>
          <w:sz w:val="28"/>
          <w:szCs w:val="28"/>
        </w:rPr>
      </w:pPr>
    </w:p>
    <w:p w:rsidR="00D44D14" w:rsidRDefault="0085340C" w14:paraId="4733176C" w14:textId="7777777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Pr="00F86A21" w:rsidR="00D44D14" w:rsidP="37CEA253" w:rsidRDefault="0085340C" w14:paraId="0E167589" w14:textId="61D90389">
      <w:pPr>
        <w:spacing w:line="360" w:lineRule="auto"/>
        <w:jc w:val="center"/>
        <w:rPr>
          <w:b w:val="1"/>
          <w:bCs w:val="1"/>
          <w:caps w:val="1"/>
          <w:sz w:val="28"/>
          <w:szCs w:val="28"/>
          <w:highlight w:val="yellow"/>
        </w:rPr>
      </w:pPr>
      <w:r w:rsidRPr="37CEA253" w:rsidR="37CEA253">
        <w:rPr>
          <w:sz w:val="28"/>
          <w:szCs w:val="28"/>
        </w:rPr>
        <w:t>2024</w:t>
      </w:r>
    </w:p>
    <w:p w:rsidR="00D44D14" w:rsidRDefault="0085340C" w14:paraId="0EA7C072" w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Цель работы.</w:t>
      </w:r>
    </w:p>
    <w:p w:rsidR="37CEA253" w:rsidP="37CEA253" w:rsidRDefault="37CEA253" w14:paraId="7D3C7859" w14:textId="4BDD3F9F">
      <w:pPr>
        <w:spacing w:line="360" w:lineRule="auto"/>
        <w:ind w:left="-20" w:right="-20" w:firstLine="709"/>
        <w:jc w:val="both"/>
        <w:rPr/>
      </w:pPr>
      <w:r w:rsidRPr="37CEA253" w:rsidR="37CEA2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Научиться определять совместимость программного обеспечения отраслевой направленности с аппаратным обеспечением и делать вывод о дальнейшей возможности его установки и настройки.</w:t>
      </w:r>
    </w:p>
    <w:p w:rsidR="37CEA253" w:rsidP="37CEA253" w:rsidRDefault="37CEA253" w14:paraId="5F9B4912" w14:textId="26104BCE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 w:rsidR="37CEA253" w:rsidP="37CEA253" w:rsidRDefault="37CEA253" w14:paraId="4A10D0A2" w14:textId="7D0395D2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Ход работы.</w:t>
      </w:r>
    </w:p>
    <w:p w:rsidR="37CEA253" w:rsidP="37CEA253" w:rsidRDefault="37CEA253" w14:paraId="2C372261" w14:textId="777DE33E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Задание 1.</w:t>
      </w:r>
    </w:p>
    <w:p w:rsidR="37CEA253" w:rsidP="37CEA253" w:rsidRDefault="37CEA253" w14:paraId="422C172E" w14:textId="07E88049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>Аппаратная совместимость — это способность программного обеспечения корректно работать с определенными компонентами аппаратного обеспечения, такими как процессор, материнская плата, видеокарта, оперативная память и другие. Это также может относиться к способности различных аппаратных устройств работать друг с другом, например, когда периферийные устройства могут подключаться и взаимодействовать с компьютером без конфликтов или нужды в дополнительном программном обеспечении.</w:t>
      </w:r>
    </w:p>
    <w:p w:rsidR="37CEA253" w:rsidP="37CEA253" w:rsidRDefault="37CEA253" w14:paraId="5DECB29E" w14:textId="363DC266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37CEA253" w:rsidP="37CEA253" w:rsidRDefault="37CEA253" w14:paraId="205D62EE" w14:textId="75673FE9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Задание 2.</w:t>
      </w:r>
      <w:r w:rsidRPr="37CEA253" w:rsidR="37CEA253">
        <w:rPr>
          <w:b w:val="0"/>
          <w:bCs w:val="0"/>
          <w:sz w:val="28"/>
          <w:szCs w:val="28"/>
        </w:rPr>
        <w:t xml:space="preserve"> </w:t>
      </w:r>
    </w:p>
    <w:p w:rsidR="37CEA253" w:rsidP="37CEA253" w:rsidRDefault="37CEA253" w14:paraId="655D5D68" w14:textId="26C45D99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>Системные требования к аппаратному обеспечению определяют аппаратную конфигурацию, необходимую для надлежащего функционирования программного обеспечения или компьютерной системы. Они обычно делятся на две категории:</w:t>
      </w:r>
    </w:p>
    <w:p w:rsidR="37CEA253" w:rsidP="37CEA253" w:rsidRDefault="37CEA253" w14:paraId="7D81F0EF" w14:textId="2D2D4D1F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 xml:space="preserve">   - Минимальные системные требования</w:t>
      </w:r>
      <w:r w:rsidRPr="37CEA253" w:rsidR="37CEA253">
        <w:rPr>
          <w:b w:val="0"/>
          <w:bCs w:val="0"/>
          <w:sz w:val="28"/>
          <w:szCs w:val="28"/>
        </w:rPr>
        <w:t>: указывают</w:t>
      </w:r>
      <w:r w:rsidRPr="37CEA253" w:rsidR="37CEA253">
        <w:rPr>
          <w:b w:val="0"/>
          <w:bCs w:val="0"/>
          <w:sz w:val="28"/>
          <w:szCs w:val="28"/>
        </w:rPr>
        <w:t xml:space="preserve"> на абсолютный минимум аппаратных характеристик, которые необходимы для запуска и базового функционирования программы или устройства.</w:t>
      </w:r>
    </w:p>
    <w:p w:rsidR="37CEA253" w:rsidP="37CEA253" w:rsidRDefault="37CEA253" w14:paraId="483D13FA" w14:textId="12D78031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 xml:space="preserve">   - Рекомендуемые системные требования</w:t>
      </w:r>
      <w:r w:rsidRPr="37CEA253" w:rsidR="37CEA253">
        <w:rPr>
          <w:b w:val="0"/>
          <w:bCs w:val="0"/>
          <w:sz w:val="28"/>
          <w:szCs w:val="28"/>
        </w:rPr>
        <w:t>: представляют</w:t>
      </w:r>
      <w:r w:rsidRPr="37CEA253" w:rsidR="37CEA253">
        <w:rPr>
          <w:b w:val="0"/>
          <w:bCs w:val="0"/>
          <w:sz w:val="28"/>
          <w:szCs w:val="28"/>
        </w:rPr>
        <w:t xml:space="preserve"> более мощные аппаратные конфигурации, которые гарантируют оптимальное функционирование программного обеспечения, включая быстродействие и высокое качество графики.</w:t>
      </w:r>
    </w:p>
    <w:p w:rsidR="37CEA253" w:rsidP="37CEA253" w:rsidRDefault="37CEA253" w14:paraId="24110BEF" w14:textId="363FED84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 xml:space="preserve"> </w:t>
      </w:r>
    </w:p>
    <w:p w:rsidR="37CEA253" w:rsidP="37CEA253" w:rsidRDefault="37CEA253" w14:paraId="2E159D42" w14:textId="0F3823EA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Задание 3.</w:t>
      </w:r>
    </w:p>
    <w:p w:rsidR="37CEA253" w:rsidP="37CEA253" w:rsidRDefault="37CEA253" w14:paraId="623CF973" w14:textId="746AE467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>Примеры несовместимости аппаратной платформы с программным обеспечением включают:</w:t>
      </w:r>
    </w:p>
    <w:p w:rsidR="37CEA253" w:rsidP="37CEA253" w:rsidRDefault="37CEA253" w14:paraId="00288BF4" w14:textId="64304F45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 xml:space="preserve">   - Программное обеспечение, ориентированное на использование многопоточности и многоядерной обработки, не работает должным образом на одноядерном процессоре из-за отсутствия поддержки нужной архитектуры.</w:t>
      </w:r>
    </w:p>
    <w:p w:rsidR="37CEA253" w:rsidP="37CEA253" w:rsidRDefault="37CEA253" w14:paraId="201DBD55" w14:textId="6830DE4B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 xml:space="preserve">   - Игры или графические приложения, требующие поддержки определенных версий DirectX, не будут работать на видеокартах, которые эту версию DirectX не поддерживают.</w:t>
      </w:r>
    </w:p>
    <w:p w:rsidR="37CEA253" w:rsidP="37CEA253" w:rsidRDefault="37CEA253" w14:paraId="5D69E2A2" w14:textId="47813311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 xml:space="preserve">   - Попытка установки 64-битной операционной системы на 32-битный процессор — ОС не будет работать, так как процессор не сможет обрабатывать 64-битные инструкции.</w:t>
      </w:r>
    </w:p>
    <w:p w:rsidR="37CEA253" w:rsidP="37CEA253" w:rsidRDefault="37CEA253" w14:paraId="5F79FB3B" w14:textId="1691D7B2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0"/>
          <w:bCs w:val="0"/>
          <w:sz w:val="28"/>
          <w:szCs w:val="28"/>
        </w:rPr>
        <w:t xml:space="preserve">   - Некоторое специальное программное обеспечение для рисования или проектирования может требовать наличия графического планшета или специализированного оборудования, без которого оно не сможет функционировать полноценно.</w:t>
      </w:r>
    </w:p>
    <w:p w:rsidR="37CEA253" w:rsidP="37CEA253" w:rsidRDefault="37CEA253" w14:paraId="0B0FBF71" w14:textId="5DFE4853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37CEA253" w:rsidP="37CEA253" w:rsidRDefault="37CEA253" w14:paraId="588EB531" w14:textId="585EACBB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Задание 4.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 w:rsidR="37CEA253" w:rsidTr="37CEA253" w14:paraId="0B5AF0DC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77D09266" w14:textId="4A11969E">
            <w:pPr>
              <w:pStyle w:val="Normal"/>
              <w:jc w:val="center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i w:val="1"/>
                <w:iCs w:val="1"/>
                <w:sz w:val="28"/>
                <w:szCs w:val="28"/>
              </w:rPr>
              <w:t>Название ПО</w:t>
            </w:r>
          </w:p>
        </w:tc>
        <w:tc>
          <w:tcPr>
            <w:tcW w:w="3210" w:type="dxa"/>
            <w:tcMar/>
          </w:tcPr>
          <w:p w:rsidR="37CEA253" w:rsidP="37CEA253" w:rsidRDefault="37CEA253" w14:paraId="7CD11121" w14:textId="376FC30A">
            <w:pPr>
              <w:pStyle w:val="Normal"/>
              <w:jc w:val="center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i w:val="1"/>
                <w:iCs w:val="1"/>
                <w:sz w:val="28"/>
                <w:szCs w:val="28"/>
              </w:rPr>
              <w:t>Назначение</w:t>
            </w:r>
          </w:p>
        </w:tc>
        <w:tc>
          <w:tcPr>
            <w:tcW w:w="3210" w:type="dxa"/>
            <w:tcMar/>
          </w:tcPr>
          <w:p w:rsidR="37CEA253" w:rsidP="37CEA253" w:rsidRDefault="37CEA253" w14:paraId="2D4A67A8" w14:textId="7CDB2D0B">
            <w:pPr>
              <w:pStyle w:val="Normal"/>
              <w:jc w:val="center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i w:val="1"/>
                <w:iCs w:val="1"/>
                <w:sz w:val="28"/>
                <w:szCs w:val="28"/>
              </w:rPr>
              <w:t>Минимальные системные требования</w:t>
            </w:r>
          </w:p>
        </w:tc>
      </w:tr>
      <w:tr w:rsidR="37CEA253" w:rsidTr="37CEA253" w14:paraId="14E2D008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5DF08B29" w14:textId="4BBDB98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SalesForce</w:t>
            </w:r>
          </w:p>
        </w:tc>
        <w:tc>
          <w:tcPr>
            <w:tcW w:w="3210" w:type="dxa"/>
            <w:tcMar/>
          </w:tcPr>
          <w:p w:rsidR="37CEA253" w:rsidP="37CEA253" w:rsidRDefault="37CEA253" w14:paraId="42D3EBE0" w14:textId="756A211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CRM-система для управления взаимоотношениями с клиентами</w:t>
            </w:r>
          </w:p>
        </w:tc>
        <w:tc>
          <w:tcPr>
            <w:tcW w:w="3210" w:type="dxa"/>
            <w:tcMar/>
          </w:tcPr>
          <w:p w:rsidR="37CEA253" w:rsidP="37CEA253" w:rsidRDefault="37CEA253" w14:paraId="2A5B04F1" w14:textId="23513F8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37CEA253" w:rsidTr="37CEA253" w14:paraId="169B6CB7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49A2ED52" w14:textId="7F707E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1С: Предприятие</w:t>
            </w:r>
          </w:p>
        </w:tc>
        <w:tc>
          <w:tcPr>
            <w:tcW w:w="3210" w:type="dxa"/>
            <w:tcMar/>
          </w:tcPr>
          <w:p w:rsidR="37CEA253" w:rsidP="37CEA253" w:rsidRDefault="37CEA253" w14:paraId="06C25A40" w14:textId="4443DC1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Программное обеспечение для автоматизации бизнеса</w:t>
            </w:r>
          </w:p>
        </w:tc>
        <w:tc>
          <w:tcPr>
            <w:tcW w:w="3210" w:type="dxa"/>
            <w:tcMar/>
          </w:tcPr>
          <w:p w:rsidR="37CEA253" w:rsidP="37CEA253" w:rsidRDefault="37CEA253" w14:paraId="59CC5B09" w14:textId="2310CF1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ОС Windows 7, процессор с тактовой частотой 1.8 ГГц, 2 ГБ ОЗУ, 10 ГБ места на диске</w:t>
            </w:r>
          </w:p>
        </w:tc>
      </w:tr>
      <w:tr w:rsidR="37CEA253" w:rsidTr="37CEA253" w14:paraId="647F68A1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094026E9" w14:textId="4403CDF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Bitrix24</w:t>
            </w:r>
          </w:p>
        </w:tc>
        <w:tc>
          <w:tcPr>
            <w:tcW w:w="3210" w:type="dxa"/>
            <w:tcMar/>
          </w:tcPr>
          <w:p w:rsidR="37CEA253" w:rsidP="37CEA253" w:rsidRDefault="37CEA253" w14:paraId="4117E1FC" w14:textId="642AC6E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Комплекcный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 xml:space="preserve"> инструмент для управления проектами и коммуникаций</w:t>
            </w:r>
          </w:p>
        </w:tc>
        <w:tc>
          <w:tcPr>
            <w:tcW w:w="3210" w:type="dxa"/>
            <w:tcMar/>
          </w:tcPr>
          <w:p w:rsidR="37CEA253" w:rsidP="37CEA253" w:rsidRDefault="37CEA253" w14:paraId="7899B187" w14:textId="6CDDF46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Любой современный браузер, доступ в Интернет</w:t>
            </w:r>
          </w:p>
        </w:tc>
      </w:tr>
      <w:tr w:rsidR="37CEA253" w:rsidTr="37CEA253" w14:paraId="076CBB8E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01B17448" w14:textId="391D161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WordPress</w:t>
            </w:r>
          </w:p>
        </w:tc>
        <w:tc>
          <w:tcPr>
            <w:tcW w:w="3210" w:type="dxa"/>
            <w:tcMar/>
          </w:tcPr>
          <w:p w:rsidR="37CEA253" w:rsidP="37CEA253" w:rsidRDefault="37CEA253" w14:paraId="137733AB" w14:textId="181A521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 xml:space="preserve">Система управления содержимым для создания веб-сайтов. </w:t>
            </w:r>
          </w:p>
        </w:tc>
        <w:tc>
          <w:tcPr>
            <w:tcW w:w="3210" w:type="dxa"/>
            <w:tcMar/>
          </w:tcPr>
          <w:p w:rsidR="37CEA253" w:rsidP="37CEA253" w:rsidRDefault="37CEA253" w14:paraId="7E3E70F3" w14:textId="448C092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PHP 7.4 или выше</w:t>
            </w:r>
          </w:p>
          <w:p w:rsidR="37CEA253" w:rsidP="37CEA253" w:rsidRDefault="37CEA253" w14:paraId="6C15DB32" w14:textId="4AA994D3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 xml:space="preserve">MySQL 5.7 или выше либо 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>MariaDB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 xml:space="preserve"> 10.3 или выше</w:t>
            </w:r>
          </w:p>
          <w:p w:rsidR="37CEA253" w:rsidP="37CEA253" w:rsidRDefault="37CEA253" w14:paraId="5AA5C280" w14:textId="7B96DEFB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Nginx или Apache с модулем mod_rewrite</w:t>
            </w:r>
          </w:p>
          <w:p w:rsidR="37CEA253" w:rsidP="37CEA253" w:rsidRDefault="37CEA253" w14:paraId="2B1AEDCE" w14:textId="052CBC05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Протокол HTTPS</w:t>
            </w:r>
          </w:p>
        </w:tc>
      </w:tr>
      <w:tr w:rsidR="37CEA253" w:rsidTr="37CEA253" w14:paraId="5CAD3656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19A78A92" w14:textId="7784A4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Adobe Dreamweaver</w:t>
            </w:r>
          </w:p>
        </w:tc>
        <w:tc>
          <w:tcPr>
            <w:tcW w:w="3210" w:type="dxa"/>
            <w:tcMar/>
          </w:tcPr>
          <w:p w:rsidR="37CEA253" w:rsidP="37CEA253" w:rsidRDefault="37CEA253" w14:paraId="118E2FB4" w14:textId="6317161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Приложение для разработки веб-сайтов</w:t>
            </w:r>
          </w:p>
        </w:tc>
        <w:tc>
          <w:tcPr>
            <w:tcW w:w="3210" w:type="dxa"/>
            <w:tcMar/>
          </w:tcPr>
          <w:p w:rsidR="37CEA253" w:rsidP="37CEA253" w:rsidRDefault="37CEA253" w14:paraId="43F1D352" w14:textId="08C800F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ОС Windows 7 и выше, 2 ГБ ОЗУ, 2 ГБ доступного пространства на жестком диске</w:t>
            </w:r>
          </w:p>
        </w:tc>
      </w:tr>
      <w:tr w:rsidR="37CEA253" w:rsidTr="37CEA253" w14:paraId="6BE758A7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6BA91612" w14:textId="3CBC617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SEMrush</w:t>
            </w:r>
          </w:p>
        </w:tc>
        <w:tc>
          <w:tcPr>
            <w:tcW w:w="3210" w:type="dxa"/>
            <w:tcMar/>
          </w:tcPr>
          <w:p w:rsidR="37CEA253" w:rsidP="37CEA253" w:rsidRDefault="37CEA253" w14:paraId="5B498C44" w14:textId="4F9E525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Инструмент для SEO и маркетинга</w:t>
            </w:r>
          </w:p>
        </w:tc>
        <w:tc>
          <w:tcPr>
            <w:tcW w:w="3210" w:type="dxa"/>
            <w:tcMar/>
          </w:tcPr>
          <w:p w:rsidR="37CEA253" w:rsidP="37CEA253" w:rsidRDefault="37CEA253" w14:paraId="51C16E23" w14:textId="74C27EE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Современный веб-браузер, доступ в Интернет</w:t>
            </w:r>
          </w:p>
        </w:tc>
      </w:tr>
      <w:tr w:rsidR="37CEA253" w:rsidTr="37CEA253" w14:paraId="21F766B1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03CE324B" w14:textId="6918EAD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AutoCAD</w:t>
            </w:r>
          </w:p>
        </w:tc>
        <w:tc>
          <w:tcPr>
            <w:tcW w:w="3210" w:type="dxa"/>
            <w:tcMar/>
          </w:tcPr>
          <w:p w:rsidR="37CEA253" w:rsidP="37CEA253" w:rsidRDefault="37CEA253" w14:paraId="08D9F8E6" w14:textId="1465E25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Программное обеспечение для автоматизированного проектирования</w:t>
            </w:r>
          </w:p>
        </w:tc>
        <w:tc>
          <w:tcPr>
            <w:tcW w:w="3210" w:type="dxa"/>
            <w:tcMar/>
          </w:tcPr>
          <w:p w:rsidR="37CEA253" w:rsidP="37CEA253" w:rsidRDefault="37CEA253" w14:paraId="27F09355" w14:textId="1982A8F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ОС Windows 7 и выше, процессор 2.5–2.9 ГГц, 8 ГБ ОЗУ, видеокарта 1 ГБ GPU с 29 ГБ/с пропускной способностью и поддержкой DirectX 11</w:t>
            </w:r>
          </w:p>
        </w:tc>
      </w:tr>
      <w:tr w:rsidR="37CEA253" w:rsidTr="37CEA253" w14:paraId="1107E183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06F6B134" w14:textId="6433E73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Magento</w:t>
            </w:r>
          </w:p>
        </w:tc>
        <w:tc>
          <w:tcPr>
            <w:tcW w:w="3210" w:type="dxa"/>
            <w:tcMar/>
          </w:tcPr>
          <w:p w:rsidR="37CEA253" w:rsidP="37CEA253" w:rsidRDefault="37CEA253" w14:paraId="242A9C51" w14:textId="4F81116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Платформа для электронной коммерции</w:t>
            </w:r>
          </w:p>
        </w:tc>
        <w:tc>
          <w:tcPr>
            <w:tcW w:w="3210" w:type="dxa"/>
            <w:tcMar/>
          </w:tcPr>
          <w:p w:rsidR="37CEA253" w:rsidP="37CEA253" w:rsidRDefault="37CEA253" w14:paraId="12BCA54E" w14:textId="3396C74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 xml:space="preserve">Веб-сервер Apache или 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>N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>ginx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>,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 xml:space="preserve"> PHP 7.4 или более новый, база данных MySQL 5.6+ или 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>M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>ariaDB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>10.1+, не менее 2 ГБ ОЗУ.</w:t>
            </w:r>
          </w:p>
        </w:tc>
      </w:tr>
      <w:tr w:rsidR="37CEA253" w:rsidTr="37CEA253" w14:paraId="1DFD43E5">
        <w:trPr>
          <w:trHeight w:val="300"/>
        </w:trPr>
        <w:tc>
          <w:tcPr>
            <w:tcW w:w="3210" w:type="dxa"/>
            <w:tcMar/>
          </w:tcPr>
          <w:p w:rsidR="37CEA253" w:rsidP="37CEA253" w:rsidRDefault="37CEA253" w14:paraId="1B097782" w14:textId="0770A18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Google Analytics</w:t>
            </w:r>
          </w:p>
        </w:tc>
        <w:tc>
          <w:tcPr>
            <w:tcW w:w="3210" w:type="dxa"/>
            <w:tcMar/>
          </w:tcPr>
          <w:p w:rsidR="37CEA253" w:rsidP="37CEA253" w:rsidRDefault="37CEA253" w14:paraId="3FC01FCF" w14:textId="653E4CD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Сервис для сбора и анализа статистики веб-сайтов и приложений</w:t>
            </w:r>
          </w:p>
        </w:tc>
        <w:tc>
          <w:tcPr>
            <w:tcW w:w="3210" w:type="dxa"/>
            <w:tcMar/>
          </w:tcPr>
          <w:p w:rsidR="37CEA253" w:rsidP="37CEA253" w:rsidRDefault="37CEA253" w14:paraId="73B52242" w14:textId="7DAED2D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Современный веб-браузер, доступ в Интернет</w:t>
            </w:r>
          </w:p>
        </w:tc>
      </w:tr>
    </w:tbl>
    <w:p w:rsidR="37CEA253" w:rsidP="37CEA253" w:rsidRDefault="37CEA253" w14:paraId="0C8056A6" w14:textId="31BEE4CB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:rsidR="37CEA253" w:rsidP="37CEA253" w:rsidRDefault="37CEA253" w14:paraId="0BAE417A" w14:textId="580F7985">
      <w:pPr>
        <w:pStyle w:val="Normal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 xml:space="preserve">Задание 5.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37CEA253" w:rsidTr="37CEA253" w14:paraId="3CB193F3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1C99A34F" w14:textId="61B8ACD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Название (тестируемого) аппаратного обеспечения</w:t>
            </w:r>
          </w:p>
        </w:tc>
        <w:tc>
          <w:tcPr>
            <w:tcW w:w="4815" w:type="dxa"/>
            <w:tcMar/>
          </w:tcPr>
          <w:p w:rsidR="37CEA253" w:rsidP="37CEA253" w:rsidRDefault="37CEA253" w14:paraId="6317F328" w14:textId="7CB229C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Название программного обеспечения (для</w:t>
            </w:r>
          </w:p>
          <w:p w:rsidR="37CEA253" w:rsidP="37CEA253" w:rsidRDefault="37CEA253" w14:paraId="269DFBEE" w14:textId="0D5CB6A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выполнения тестирования)</w:t>
            </w:r>
          </w:p>
        </w:tc>
      </w:tr>
      <w:tr w:rsidR="37CEA253" w:rsidTr="37CEA253" w14:paraId="0A0A0D6E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19F1BF6D" w14:textId="064797B0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815" w:type="dxa"/>
            <w:tcMar/>
          </w:tcPr>
          <w:p w:rsidR="37CEA253" w:rsidP="37CEA253" w:rsidRDefault="37CEA253" w14:paraId="3E1927EE" w14:textId="76887E0A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CPU-Z, CPU Stress Test, Super Pi, Everest</w:t>
            </w:r>
          </w:p>
        </w:tc>
      </w:tr>
      <w:tr w:rsidR="37CEA253" w:rsidTr="37CEA253" w14:paraId="47EB51CF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03975327" w14:textId="17A51583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815" w:type="dxa"/>
            <w:tcMar/>
          </w:tcPr>
          <w:p w:rsidR="37CEA253" w:rsidP="37CEA253" w:rsidRDefault="37CEA253" w14:paraId="5DECA958" w14:textId="65873FD2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MemTest86+, RAMMon, Windows Memory Diagnostic</w:t>
            </w:r>
          </w:p>
        </w:tc>
      </w:tr>
      <w:tr w:rsidR="37CEA253" w:rsidTr="37CEA253" w14:paraId="7609113B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5E8E4646" w14:textId="3F297E08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Видеокарта</w:t>
            </w:r>
          </w:p>
        </w:tc>
        <w:tc>
          <w:tcPr>
            <w:tcW w:w="4815" w:type="dxa"/>
            <w:tcMar/>
          </w:tcPr>
          <w:p w:rsidR="37CEA253" w:rsidP="37CEA253" w:rsidRDefault="37CEA253" w14:paraId="5E4CD79D" w14:textId="3EB46F19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GPU-Z, FurMark, MSI Afterburner, 3DMark</w:t>
            </w:r>
          </w:p>
        </w:tc>
      </w:tr>
      <w:tr w:rsidR="37CEA253" w:rsidTr="37CEA253" w14:paraId="35BDD589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1A5AFB80" w14:textId="4AB3468C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Накопитель информации</w:t>
            </w:r>
          </w:p>
        </w:tc>
        <w:tc>
          <w:tcPr>
            <w:tcW w:w="4815" w:type="dxa"/>
            <w:tcMar/>
          </w:tcPr>
          <w:p w:rsidR="37CEA253" w:rsidP="37CEA253" w:rsidRDefault="37CEA253" w14:paraId="01FF2E0F" w14:textId="35029308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CrystalDiskInfo, CrystalDiskMark, HDDScan, Smartmontools</w:t>
            </w:r>
          </w:p>
        </w:tc>
      </w:tr>
      <w:tr w:rsidR="37CEA253" w:rsidTr="37CEA253" w14:paraId="1DC3C803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387F0EB2" w14:textId="79648740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Другое</w:t>
            </w:r>
          </w:p>
        </w:tc>
        <w:tc>
          <w:tcPr>
            <w:tcW w:w="4815" w:type="dxa"/>
            <w:tcMar/>
          </w:tcPr>
          <w:p w:rsidR="37CEA253" w:rsidP="37CEA253" w:rsidRDefault="37CEA253" w14:paraId="4AF16482" w14:textId="2BBF91D0">
            <w:pPr>
              <w:pStyle w:val="Normal"/>
              <w:rPr/>
            </w:pPr>
            <w:r w:rsidRPr="37CEA253" w:rsidR="37CEA25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HWiNFO, AIDA64, Speccy, Belarc Advisor, SiSoftware Sandra</w:t>
            </w:r>
          </w:p>
        </w:tc>
      </w:tr>
    </w:tbl>
    <w:p w:rsidR="37CEA253" w:rsidP="37CEA253" w:rsidRDefault="37CEA253" w14:paraId="267B214F" w14:textId="3C00FA11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 w:rsidR="37CEA253" w:rsidP="37CEA253" w:rsidRDefault="37CEA253" w14:paraId="12B3AB81" w14:textId="0737C32C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Задание 6.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37CEA253" w:rsidTr="37CEA253" w14:paraId="24520CFD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4F6FCEB9" w14:textId="5969640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Название (тестируемого) аппаратного обеспечения</w:t>
            </w:r>
          </w:p>
        </w:tc>
        <w:tc>
          <w:tcPr>
            <w:tcW w:w="4815" w:type="dxa"/>
            <w:tcMar/>
          </w:tcPr>
          <w:p w:rsidR="37CEA253" w:rsidP="37CEA253" w:rsidRDefault="37CEA253" w14:paraId="30844C2A" w14:textId="469D010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Полученное с помощью программы значение</w:t>
            </w:r>
          </w:p>
          <w:p w:rsidR="37CEA253" w:rsidP="37CEA253" w:rsidRDefault="37CEA253" w14:paraId="56BC2FBC" w14:textId="5C99BFCC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характеристики</w:t>
            </w:r>
          </w:p>
        </w:tc>
      </w:tr>
      <w:tr w:rsidR="37CEA253" w:rsidTr="37CEA253" w14:paraId="35682021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4F89F003" w14:textId="6C9F30A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Процессор</w:t>
            </w:r>
          </w:p>
        </w:tc>
        <w:tc>
          <w:tcPr>
            <w:tcW w:w="4815" w:type="dxa"/>
            <w:tcMar/>
          </w:tcPr>
          <w:p w:rsidR="37CEA253" w:rsidP="37CEA253" w:rsidRDefault="37CEA253" w14:paraId="51782ADD" w14:textId="6F4B0A0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Модель: i7-10700</w:t>
            </w:r>
          </w:p>
          <w:p w:rsidR="37CEA253" w:rsidP="37CEA253" w:rsidRDefault="37CEA253" w14:paraId="443CB776" w14:textId="5A14BD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Производитель: Intel</w:t>
            </w:r>
          </w:p>
          <w:p w:rsidR="37CEA253" w:rsidP="37CEA253" w:rsidRDefault="37CEA253" w14:paraId="386BD803" w14:textId="44DEB4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Тип сокета: LGA 1200</w:t>
            </w:r>
          </w:p>
          <w:p w:rsidR="37CEA253" w:rsidP="37CEA253" w:rsidRDefault="37CEA253" w14:paraId="4092DC17" w14:textId="6E8190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Количество ядер: 8</w:t>
            </w:r>
          </w:p>
          <w:p w:rsidR="37CEA253" w:rsidP="37CEA253" w:rsidRDefault="37CEA253" w14:paraId="5A3AEA60" w14:textId="3C4E81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Тактовая частота: 2.90 GHz (базовая), до 4.80 GHz (с турбо-ускорением)</w:t>
            </w:r>
          </w:p>
          <w:p w:rsidR="37CEA253" w:rsidP="37CEA253" w:rsidRDefault="37CEA253" w14:paraId="319ED56D" w14:textId="490B30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Кэш-память: 16 Мб Intel® Smart Cache</w:t>
            </w:r>
          </w:p>
          <w:p w:rsidR="37CEA253" w:rsidP="37CEA253" w:rsidRDefault="37CEA253" w14:paraId="533DB01B" w14:textId="0EFDC3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Текущий процент загрузки: 5%</w:t>
            </w:r>
          </w:p>
        </w:tc>
      </w:tr>
      <w:tr w:rsidR="37CEA253" w:rsidTr="37CEA253" w14:paraId="0FE06CE8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7CC8E515" w14:textId="0E3F702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Оперативная память</w:t>
            </w:r>
          </w:p>
        </w:tc>
        <w:tc>
          <w:tcPr>
            <w:tcW w:w="4815" w:type="dxa"/>
            <w:tcMar/>
          </w:tcPr>
          <w:p w:rsidR="37CEA253" w:rsidP="37CEA253" w:rsidRDefault="37CEA253" w14:paraId="4EC235B4" w14:textId="055CF13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Производитель: Samsung</w:t>
            </w:r>
          </w:p>
          <w:p w:rsidR="37CEA253" w:rsidP="37CEA253" w:rsidRDefault="37CEA253" w14:paraId="3E38BE3E" w14:textId="5B4BCCAC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Тип памяти: DDR4</w:t>
            </w:r>
          </w:p>
          <w:p w:rsidR="37CEA253" w:rsidP="37CEA253" w:rsidRDefault="37CEA253" w14:paraId="67CA2C25" w14:textId="34AD349B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Объем: 8 ГБ</w:t>
            </w:r>
          </w:p>
          <w:p w:rsidR="37CEA253" w:rsidP="37CEA253" w:rsidRDefault="37CEA253" w14:paraId="6D7898D7" w14:textId="221EDA15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Тактовая частота: 3200 МГц</w:t>
            </w:r>
          </w:p>
          <w:p w:rsidR="37CEA253" w:rsidP="37CEA253" w:rsidRDefault="37CEA253" w14:paraId="2B82D047" w14:textId="09D18415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Напряжение: 1.2 В</w:t>
            </w:r>
          </w:p>
          <w:p w:rsidR="37CEA253" w:rsidP="37CEA253" w:rsidRDefault="37CEA253" w14:paraId="52C45DFF" w14:textId="19889EDB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Количество контактов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 xml:space="preserve">: </w:t>
            </w:r>
            <w:r w:rsidRPr="37CEA253" w:rsidR="37CEA253">
              <w:rPr>
                <w:b w:val="0"/>
                <w:bCs w:val="0"/>
                <w:sz w:val="28"/>
                <w:szCs w:val="28"/>
              </w:rPr>
              <w:t>288 пинов</w:t>
            </w:r>
          </w:p>
          <w:p w:rsidR="37CEA253" w:rsidP="37CEA253" w:rsidRDefault="37CEA253" w14:paraId="12715098" w14:textId="4182A96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Текущий процент загрузки: 51%</w:t>
            </w:r>
          </w:p>
        </w:tc>
      </w:tr>
      <w:tr w:rsidR="37CEA253" w:rsidTr="37CEA253" w14:paraId="6B784026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47AE7882" w14:textId="00448C1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Видеокарта</w:t>
            </w:r>
          </w:p>
        </w:tc>
        <w:tc>
          <w:tcPr>
            <w:tcW w:w="4815" w:type="dxa"/>
            <w:tcMar/>
          </w:tcPr>
          <w:p w:rsidR="37CEA253" w:rsidP="37CEA253" w:rsidRDefault="37CEA253" w14:paraId="21832903" w14:textId="2E78027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Модель: GeForce GTX 1650</w:t>
            </w:r>
          </w:p>
          <w:p w:rsidR="37CEA253" w:rsidP="37CEA253" w:rsidRDefault="37CEA253" w14:paraId="397FB43C" w14:textId="78EB69C9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Производитель: NVIDIA</w:t>
            </w:r>
          </w:p>
          <w:p w:rsidR="37CEA253" w:rsidP="37CEA253" w:rsidRDefault="37CEA253" w14:paraId="132F3261" w14:textId="07AA3E46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Объем памяти: 4 ГБ GDDR5</w:t>
            </w:r>
          </w:p>
          <w:p w:rsidR="37CEA253" w:rsidP="37CEA253" w:rsidRDefault="37CEA253" w14:paraId="5DCA6A30" w14:textId="4D36E8E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DisplayPort</w:t>
            </w:r>
          </w:p>
          <w:p w:rsidR="37CEA253" w:rsidP="37CEA253" w:rsidRDefault="37CEA253" w14:paraId="62A076A2" w14:textId="3E8BDB8B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HDMI</w:t>
            </w:r>
          </w:p>
          <w:p w:rsidR="37CEA253" w:rsidP="37CEA253" w:rsidRDefault="37CEA253" w14:paraId="674A30A9" w14:textId="5ED5C9BB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DVI-D (некоторые модели могут включать или не включать этот порт; это зависит от производителя)</w:t>
            </w:r>
          </w:p>
        </w:tc>
      </w:tr>
      <w:tr w:rsidR="37CEA253" w:rsidTr="37CEA253" w14:paraId="58B14136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00101414" w14:textId="3EEFB83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Накопитель информации</w:t>
            </w:r>
          </w:p>
        </w:tc>
        <w:tc>
          <w:tcPr>
            <w:tcW w:w="4815" w:type="dxa"/>
            <w:tcMar/>
          </w:tcPr>
          <w:p w:rsidR="37CEA253" w:rsidP="37CEA253" w:rsidRDefault="37CEA253" w14:paraId="248ED588" w14:textId="0B30653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Модель: SNV2S250G</w:t>
            </w:r>
          </w:p>
          <w:p w:rsidR="37CEA253" w:rsidP="37CEA253" w:rsidRDefault="37CEA253" w14:paraId="0EA3A87F" w14:textId="4FB7443C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Производитель: Kingston</w:t>
            </w:r>
          </w:p>
          <w:p w:rsidR="37CEA253" w:rsidP="37CEA253" w:rsidRDefault="37CEA253" w14:paraId="46C58148" w14:textId="015631EE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Объем памяти: 250 ГБ</w:t>
            </w:r>
          </w:p>
          <w:p w:rsidR="37CEA253" w:rsidP="37CEA253" w:rsidRDefault="37CEA253" w14:paraId="241B5D8C" w14:textId="10923AFE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- Интерфейс: PCIe 4.0 NVMe</w:t>
            </w:r>
          </w:p>
        </w:tc>
      </w:tr>
      <w:tr w:rsidR="37CEA253" w:rsidTr="37CEA253" w14:paraId="4313DA61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3BF09149" w14:textId="4A997EC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Монитор</w:t>
            </w:r>
          </w:p>
        </w:tc>
        <w:tc>
          <w:tcPr>
            <w:tcW w:w="4815" w:type="dxa"/>
            <w:tcMar/>
          </w:tcPr>
          <w:p w:rsidR="37CEA253" w:rsidP="37CEA253" w:rsidRDefault="37CEA253" w14:paraId="75CB6259" w14:textId="1D7566E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DisplayMate, PassMark MonitorTest, CalMAN, QuickGamma</w:t>
            </w:r>
          </w:p>
        </w:tc>
      </w:tr>
      <w:tr w:rsidR="37CEA253" w:rsidTr="37CEA253" w14:paraId="71EFD583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2AB21395" w14:textId="0A1599D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Клавиатура</w:t>
            </w:r>
          </w:p>
        </w:tc>
        <w:tc>
          <w:tcPr>
            <w:tcW w:w="4815" w:type="dxa"/>
            <w:tcMar/>
          </w:tcPr>
          <w:p w:rsidR="37CEA253" w:rsidP="37CEA253" w:rsidRDefault="37CEA253" w14:paraId="0D925AE4" w14:textId="17C78BE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KeyboardTest, AquaKeyTest, PassMark KeyboardTest</w:t>
            </w:r>
          </w:p>
        </w:tc>
      </w:tr>
      <w:tr w:rsidR="37CEA253" w:rsidTr="37CEA253" w14:paraId="4381CA68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2AB3768A" w14:textId="5FC9FB2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Мышь</w:t>
            </w:r>
          </w:p>
        </w:tc>
        <w:tc>
          <w:tcPr>
            <w:tcW w:w="4815" w:type="dxa"/>
            <w:tcMar/>
          </w:tcPr>
          <w:p w:rsidR="37CEA253" w:rsidP="37CEA253" w:rsidRDefault="37CEA253" w14:paraId="3D8D39E5" w14:textId="0B01C08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MouseTester, PassMark MouseTest, AquaMouseTest</w:t>
            </w:r>
          </w:p>
        </w:tc>
      </w:tr>
    </w:tbl>
    <w:p w:rsidR="37CEA253" w:rsidP="37CEA253" w:rsidRDefault="37CEA253" w14:paraId="74CB7457" w14:textId="40653E0E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 w:rsidR="37CEA253" w:rsidP="37CEA253" w:rsidRDefault="37CEA253" w14:paraId="13E3268B" w14:textId="3A0301C6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Задание 7.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37CEA253" w:rsidTr="37CEA253" w14:paraId="57B1841E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204CC9EF" w14:textId="3CFB85B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Название программного</w:t>
            </w:r>
          </w:p>
          <w:p w:rsidR="37CEA253" w:rsidP="37CEA253" w:rsidRDefault="37CEA253" w14:paraId="1F93C4E9" w14:textId="70AC0CB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обеспечения</w:t>
            </w:r>
          </w:p>
        </w:tc>
        <w:tc>
          <w:tcPr>
            <w:tcW w:w="4815" w:type="dxa"/>
            <w:tcMar/>
          </w:tcPr>
          <w:p w:rsidR="37CEA253" w:rsidP="37CEA253" w:rsidRDefault="37CEA253" w14:paraId="0264FED0" w14:textId="1F8253E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Возможность установки на текущую конфигурацию (если нет, то указать</w:t>
            </w:r>
          </w:p>
          <w:p w:rsidR="37CEA253" w:rsidP="37CEA253" w:rsidRDefault="37CEA253" w14:paraId="41C6727E" w14:textId="0B65BA83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причину, какие меры возможно предпринять, чтобы установить программное</w:t>
            </w:r>
          </w:p>
          <w:p w:rsidR="37CEA253" w:rsidP="37CEA253" w:rsidRDefault="37CEA253" w14:paraId="482E0051" w14:textId="5A18D13E">
            <w:pPr>
              <w:pStyle w:val="Normal"/>
              <w:rPr/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обеспечение для работы на имеющейся системе)</w:t>
            </w:r>
          </w:p>
        </w:tc>
      </w:tr>
      <w:tr w:rsidR="37CEA253" w:rsidTr="37CEA253" w14:paraId="7F6D9F10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573C8E68" w14:textId="09491F8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Windows 11</w:t>
            </w:r>
          </w:p>
        </w:tc>
        <w:tc>
          <w:tcPr>
            <w:tcW w:w="4815" w:type="dxa"/>
            <w:tcMar/>
          </w:tcPr>
          <w:p w:rsidR="37CEA253" w:rsidP="37CEA253" w:rsidRDefault="37CEA253" w14:paraId="053A6647" w14:textId="3CBC998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возможно установить, так как система соответствует минимальным требованиям</w:t>
            </w:r>
          </w:p>
        </w:tc>
      </w:tr>
      <w:tr w:rsidR="37CEA253" w:rsidTr="37CEA253" w14:paraId="15D9C435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53A39C2D" w14:textId="5733A87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Microsoft Office</w:t>
            </w:r>
          </w:p>
        </w:tc>
        <w:tc>
          <w:tcPr>
            <w:tcW w:w="4815" w:type="dxa"/>
            <w:tcMar/>
          </w:tcPr>
          <w:p w:rsidR="37CEA253" w:rsidP="37CEA253" w:rsidRDefault="37CEA253" w14:paraId="122623E5" w14:textId="7C75228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возможно установить, необходимо проверить, соответствует ли текущая система требованиям к программе</w:t>
            </w:r>
          </w:p>
        </w:tc>
      </w:tr>
      <w:tr w:rsidR="37CEA253" w:rsidTr="37CEA253" w14:paraId="4C7A4B93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5089F109" w14:textId="6952193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Adobe Photoshop</w:t>
            </w:r>
          </w:p>
        </w:tc>
        <w:tc>
          <w:tcPr>
            <w:tcW w:w="4815" w:type="dxa"/>
            <w:tcMar/>
          </w:tcPr>
          <w:p w:rsidR="37CEA253" w:rsidP="37CEA253" w:rsidRDefault="37CEA253" w14:paraId="2A24C61F" w14:textId="07111FD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возможно установить, но возможны проблемы с производительностью при работе с большими файлами, так как при наличии всего 8 ГБ оперативной памяти программа будет работать медленнее</w:t>
            </w:r>
          </w:p>
        </w:tc>
      </w:tr>
      <w:tr w:rsidR="37CEA253" w:rsidTr="37CEA253" w14:paraId="3A779242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32F11CF6" w14:textId="49FC003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Autodesk AutoCAD</w:t>
            </w:r>
          </w:p>
        </w:tc>
        <w:tc>
          <w:tcPr>
            <w:tcW w:w="4815" w:type="dxa"/>
            <w:tcMar/>
          </w:tcPr>
          <w:p w:rsidR="37CEA253" w:rsidP="37CEA253" w:rsidRDefault="37CEA253" w14:paraId="20E784DA" w14:textId="32394C1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возможно установить, так как система соответствует требованиям к программе</w:t>
            </w:r>
          </w:p>
        </w:tc>
      </w:tr>
      <w:tr w:rsidR="37CEA253" w:rsidTr="37CEA253" w14:paraId="00380969">
        <w:trPr>
          <w:trHeight w:val="300"/>
        </w:trPr>
        <w:tc>
          <w:tcPr>
            <w:tcW w:w="4815" w:type="dxa"/>
            <w:tcMar/>
          </w:tcPr>
          <w:p w:rsidR="37CEA253" w:rsidP="37CEA253" w:rsidRDefault="37CEA253" w14:paraId="399C8933" w14:textId="5DEE9DD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Adobe Premiere Pro</w:t>
            </w:r>
          </w:p>
        </w:tc>
        <w:tc>
          <w:tcPr>
            <w:tcW w:w="4815" w:type="dxa"/>
            <w:tcMar/>
          </w:tcPr>
          <w:p w:rsidR="37CEA253" w:rsidP="37CEA253" w:rsidRDefault="37CEA253" w14:paraId="13400255" w14:textId="26E5C1C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37CEA253" w:rsidR="37CEA253">
              <w:rPr>
                <w:b w:val="0"/>
                <w:bCs w:val="0"/>
                <w:sz w:val="28"/>
                <w:szCs w:val="28"/>
              </w:rPr>
              <w:t>возможно установить, так как система соответствует требованиям к программе</w:t>
            </w:r>
          </w:p>
        </w:tc>
      </w:tr>
    </w:tbl>
    <w:p w:rsidR="37CEA253" w:rsidP="37CEA253" w:rsidRDefault="37CEA253" w14:paraId="7505F93D" w14:textId="15925D0C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</w:p>
    <w:p w:rsidR="37CEA253" w:rsidP="37CEA253" w:rsidRDefault="37CEA253" w14:paraId="711B463F" w14:textId="284DC667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37CEA253" w:rsidR="37CEA253">
        <w:rPr>
          <w:b w:val="1"/>
          <w:bCs w:val="1"/>
          <w:sz w:val="28"/>
          <w:szCs w:val="28"/>
        </w:rPr>
        <w:t>Вывод:</w:t>
      </w:r>
      <w:r>
        <w:br/>
      </w:r>
      <w:r w:rsidRPr="37CEA253" w:rsidR="37CEA2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ходе практической работы по устранению проблем совместимости ПО были изучены методы определения совместимости отраслевого программного обеспечения с аппаратным комплексом. Выявлены основные критерии и потенциальные проблемы, которые могут возникнуть при установке и настройке. Работа показала важность тщательного анализа системных требований и характеристик оборудования для обеспечения надёжной и эффективной работы ПО.</w:t>
      </w:r>
    </w:p>
    <w:sectPr w:rsidRPr="00F86A21" w:rsidR="00D44D14">
      <w:headerReference w:type="default" r:id="rId14"/>
      <w:footerReference w:type="default" r:id="rId15"/>
      <w:pgSz w:w="11906" w:h="16838" w:orient="portrait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6F15" w:rsidRDefault="00F06F15" w14:paraId="5515E267" w14:textId="77777777">
      <w:r>
        <w:separator/>
      </w:r>
    </w:p>
  </w:endnote>
  <w:endnote w:type="continuationSeparator" w:id="0">
    <w:p w:rsidR="00F06F15" w:rsidRDefault="00F06F15" w14:paraId="3D2A166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4D14" w:rsidRDefault="0085340C" w14:paraId="6EAC4503" w14:textId="77777777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:rsidR="00D44D14" w:rsidRDefault="00D44D14" w14:paraId="61E074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6F15" w:rsidRDefault="00F06F15" w14:paraId="171A0991" w14:textId="77777777">
      <w:r>
        <w:separator/>
      </w:r>
    </w:p>
  </w:footnote>
  <w:footnote w:type="continuationSeparator" w:id="0">
    <w:p w:rsidR="00F06F15" w:rsidRDefault="00F06F15" w14:paraId="289992D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4D14" w:rsidRDefault="0085340C" w14:paraId="2C6D9EC4" w14:textId="7777777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8E4"/>
    <w:multiLevelType w:val="hybridMultilevel"/>
    <w:tmpl w:val="0FCC88FC"/>
    <w:lvl w:ilvl="0" w:tplc="556EEF6A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" w15:restartNumberingAfterBreak="0">
    <w:nsid w:val="5E41322F"/>
    <w:multiLevelType w:val="hybridMultilevel"/>
    <w:tmpl w:val="BDE0B0DC"/>
    <w:lvl w:ilvl="0" w:tplc="7D3CF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15"/>
    <w:rsid w:val="001178ED"/>
    <w:rsid w:val="00126264"/>
    <w:rsid w:val="0013453D"/>
    <w:rsid w:val="0017714E"/>
    <w:rsid w:val="001E259E"/>
    <w:rsid w:val="00290C47"/>
    <w:rsid w:val="002E2049"/>
    <w:rsid w:val="003648B4"/>
    <w:rsid w:val="003C53C1"/>
    <w:rsid w:val="003F3E3B"/>
    <w:rsid w:val="004F00E7"/>
    <w:rsid w:val="005568EF"/>
    <w:rsid w:val="005D3A3E"/>
    <w:rsid w:val="00637809"/>
    <w:rsid w:val="006471C7"/>
    <w:rsid w:val="006D6C0E"/>
    <w:rsid w:val="00704D46"/>
    <w:rsid w:val="00770777"/>
    <w:rsid w:val="00832154"/>
    <w:rsid w:val="0085340C"/>
    <w:rsid w:val="008A6023"/>
    <w:rsid w:val="0092203D"/>
    <w:rsid w:val="00933305"/>
    <w:rsid w:val="00985303"/>
    <w:rsid w:val="0099298F"/>
    <w:rsid w:val="009A1B81"/>
    <w:rsid w:val="00AC72F1"/>
    <w:rsid w:val="00B7230D"/>
    <w:rsid w:val="00B9116F"/>
    <w:rsid w:val="00C65963"/>
    <w:rsid w:val="00C923C1"/>
    <w:rsid w:val="00D44D14"/>
    <w:rsid w:val="00D54E3A"/>
    <w:rsid w:val="00D654D6"/>
    <w:rsid w:val="00D93BAD"/>
    <w:rsid w:val="00DF774A"/>
    <w:rsid w:val="00E9610B"/>
    <w:rsid w:val="00EA2808"/>
    <w:rsid w:val="00F06F15"/>
    <w:rsid w:val="00F71B4A"/>
    <w:rsid w:val="00F769F3"/>
    <w:rsid w:val="00F86A21"/>
    <w:rsid w:val="00FD785E"/>
    <w:rsid w:val="37CEA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C43F"/>
  <w15:docId w15:val="{04C20A03-DCCD-41D2-9924-0190306E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347"/>
    <w:rPr>
      <w:rFonts w:ascii="Times New Roman" w:hAnsi="Times New Roman" w:eastAsia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1" w:customStyle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Heading4Char" w:customStyle="1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eading6Char" w:customStyle="1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a" w:customStyle="1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a0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a1" w:customStyle="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a2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" w:customStyle="1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a3" w:customStyle="1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a4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a5" w:customStyle="1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0" w:customStyle="1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1" w:customStyle="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-" w:customStyle="1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" w:customStyle="1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styleId="23" w:customStyle="1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styleId="30" w:customStyle="1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0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a6" w:customStyle="1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</w:style>
  <w:style w:type="character" w:styleId="times1404200418041e2char" w:customStyle="1">
    <w:name w:val="times14___0420_0418_041e2__char"/>
    <w:basedOn w:val="DefaultParagraphFont"/>
    <w:qFormat/>
    <w:rsid w:val="00921219"/>
  </w:style>
  <w:style w:type="character" w:styleId="Times142" w:customStyle="1">
    <w:name w:val="Times14_РИО2 Знак"/>
    <w:basedOn w:val="DefaultParagraphFont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0" w:customStyle="1">
    <w:name w:val="Основной шрифт абзаца1"/>
    <w:qFormat/>
    <w:rsid w:val="00F93888"/>
  </w:style>
  <w:style w:type="character" w:styleId="a7" w:customStyle="1">
    <w:name w:val="Текст выноски Знак"/>
    <w:basedOn w:val="DefaultParagraphFon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</w:style>
  <w:style w:type="character" w:styleId="31" w:customStyle="1">
    <w:name w:val="Заголовок 3 Знак"/>
    <w:basedOn w:val="DefaultParagraphFont"/>
    <w:link w:val="30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8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styleId="a9" w:customStyle="1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styleId="aa" w:customStyle="1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b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ac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 w:customStyle="1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styleId="111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styleId="ConsPlusNormal" w:customStyle="1">
    <w:name w:val="ConsPlusNormal"/>
    <w:qFormat/>
    <w:rsid w:val="00B35E45"/>
    <w:pPr>
      <w:widowControl w:val="0"/>
      <w:ind w:firstLine="720"/>
    </w:pPr>
    <w:rPr>
      <w:rFonts w:ascii="Arial" w:hAnsi="Arial" w:eastAsia="Times New Roman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styleId="13" w:customStyle="1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styleId="220" w:customStyle="1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styleId="ae" w:customStyle="1">
    <w:name w:val="Стиль"/>
    <w:qFormat/>
    <w:rsid w:val="00FE0AF3"/>
    <w:pPr>
      <w:widowControl w:val="0"/>
    </w:pPr>
    <w:rPr>
      <w:rFonts w:ascii="Times New Roman" w:hAnsi="Times New Roman" w:eastAsia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rPr>
      <w:rFonts w:ascii="Times New Roman" w:hAnsi="Times New Roman" w:eastAsia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rPr>
      <w:rFonts w:ascii="Helvetica" w:hAnsi="Helvetica" w:eastAsia="Times New Roman" w:cs="Helvetica"/>
      <w:color w:val="000000"/>
      <w:sz w:val="24"/>
    </w:rPr>
  </w:style>
  <w:style w:type="paragraph" w:styleId="Style16" w:customStyle="1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hAnsi="Arial Unicode MS" w:eastAsia="Times New Roman" w:cs="Arial Unicode MS"/>
      <w:color w:val="000000"/>
      <w:sz w:val="24"/>
      <w:szCs w:val="24"/>
      <w:u w:color="000000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styleId="210" w:customStyle="1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styleId="Style40" w:customStyle="1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styleId="24" w:customStyle="1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styleId="BodyText3Char" w:customStyle="1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rPr>
      <w:rFonts w:ascii="Times New Roman" w:hAnsi="Times New Roman" w:eastAsia="Times New Roman"/>
      <w:sz w:val="24"/>
    </w:rPr>
  </w:style>
  <w:style w:type="paragraph" w:styleId="41" w:customStyle="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styleId="Times1420" w:customStyle="1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styleId="5" w:customStyle="1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styleId="6" w:customStyle="1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styleId="a8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BodyText2Char" w:customStyle="1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header" Target="head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Практическая (ОСС, ААС).dotx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Константин Липинский</dc:creator>
  <dc:description/>
  <lastModifiedBy>Константинов Роман</lastModifiedBy>
  <revision>36</revision>
  <lastPrinted>2015-07-17T09:06:00.0000000Z</lastPrinted>
  <dcterms:created xsi:type="dcterms:W3CDTF">2023-12-22T17:25:00.0000000Z</dcterms:created>
  <dcterms:modified xsi:type="dcterms:W3CDTF">2024-03-20T07:10:18.7024967Z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