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36"/>
          <w:szCs w:val="36"/>
        </w:rPr>
      </w:pPr>
      <w:r w:rsidDel="00000000" w:rsidR="00000000" w:rsidRPr="00000000">
        <w:rPr>
          <w:rFonts w:ascii="Oswald" w:cs="Oswald" w:eastAsia="Oswald" w:hAnsi="Oswald"/>
          <w:color w:val="666666"/>
          <w:sz w:val="36"/>
          <w:szCs w:val="36"/>
          <w:rtl w:val="0"/>
        </w:rPr>
        <w:t xml:space="preserve">FunkyTech</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72"/>
          <w:szCs w:val="72"/>
        </w:rPr>
      </w:pPr>
      <w:bookmarkStart w:colFirst="0" w:colLast="0" w:name="_lntg56ljm653" w:id="0"/>
      <w:bookmarkEnd w:id="0"/>
      <w:r w:rsidDel="00000000" w:rsidR="00000000" w:rsidRPr="00000000">
        <w:rPr>
          <w:rFonts w:ascii="Times New Roman" w:cs="Times New Roman" w:eastAsia="Times New Roman" w:hAnsi="Times New Roman"/>
          <w:rtl w:val="0"/>
        </w:rPr>
        <w:t xml:space="preserve">Data Definition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1"/>
      <w:bookmarkEnd w:id="1"/>
      <w:r w:rsidDel="00000000" w:rsidR="00000000" w:rsidRPr="00000000">
        <w:rPr>
          <w:sz w:val="22"/>
          <w:szCs w:val="22"/>
          <w:rtl w:val="0"/>
        </w:rPr>
        <w:t xml:space="preserve">FunkyTech</w:t>
      </w: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before="200" w:line="360" w:lineRule="auto"/>
        <w:ind w:left="720" w:hanging="36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sz w:val="24"/>
          <w:szCs w:val="24"/>
          <w:rtl w:val="0"/>
        </w:rPr>
        <w:t xml:space="preserve">The team name for Group 7 in CEN 4010. Composed of Brent Werne, Michael Resendes, Betsy Kuruvila and Michael Simon.</w:t>
      </w:r>
    </w:p>
    <w:p w:rsidR="00000000" w:rsidDel="00000000" w:rsidP="00000000" w:rsidRDefault="00000000" w:rsidRPr="00000000" w14:paraId="00000006">
      <w:pPr>
        <w:pStyle w:val="Heading2"/>
        <w:keepNext w:val="0"/>
        <w:keepLines w:val="0"/>
        <w:rPr>
          <w:sz w:val="22"/>
          <w:szCs w:val="22"/>
        </w:rPr>
      </w:pPr>
      <w:bookmarkStart w:colFirst="0" w:colLast="0" w:name="_6t40mb4oo893" w:id="2"/>
      <w:bookmarkEnd w:id="2"/>
      <w:r w:rsidDel="00000000" w:rsidR="00000000" w:rsidRPr="00000000">
        <w:rPr>
          <w:sz w:val="22"/>
          <w:szCs w:val="22"/>
          <w:rtl w:val="0"/>
        </w:rPr>
        <w:t xml:space="preserve">“Connection Over Content”</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motto for the project’s development. An emphasis on designing our application to encourage users to engage in thoughtful conversations and form lasting bonds with other users rather than just submitting content.</w:t>
      </w:r>
      <w:r w:rsidDel="00000000" w:rsidR="00000000" w:rsidRPr="00000000">
        <w:rPr>
          <w:rtl w:val="0"/>
        </w:rPr>
      </w:r>
    </w:p>
    <w:p w:rsidR="00000000" w:rsidDel="00000000" w:rsidP="00000000" w:rsidRDefault="00000000" w:rsidRPr="00000000" w14:paraId="00000008">
      <w:pPr>
        <w:pStyle w:val="Heading2"/>
        <w:keepNext w:val="0"/>
        <w:keepLines w:val="0"/>
        <w:rPr>
          <w:sz w:val="22"/>
          <w:szCs w:val="22"/>
        </w:rPr>
      </w:pPr>
      <w:bookmarkStart w:colFirst="0" w:colLast="0" w:name="_1ui7w0df854p" w:id="3"/>
      <w:bookmarkEnd w:id="3"/>
      <w:r w:rsidDel="00000000" w:rsidR="00000000" w:rsidRPr="00000000">
        <w:rPr>
          <w:sz w:val="22"/>
          <w:szCs w:val="22"/>
          <w:rtl w:val="0"/>
        </w:rPr>
        <w:t xml:space="preserve">Gather+</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website and the web-based app that will be hosted on the team’s lamp server. (Pronounced: Gather-PLUS)</w:t>
      </w:r>
      <w:r w:rsidDel="00000000" w:rsidR="00000000" w:rsidRPr="00000000">
        <w:rPr>
          <w:rtl w:val="0"/>
        </w:rPr>
      </w:r>
    </w:p>
    <w:p w:rsidR="00000000" w:rsidDel="00000000" w:rsidP="00000000" w:rsidRDefault="00000000" w:rsidRPr="00000000" w14:paraId="0000000A">
      <w:pPr>
        <w:pStyle w:val="Heading2"/>
        <w:keepNext w:val="0"/>
        <w:keepLines w:val="0"/>
        <w:rPr>
          <w:sz w:val="22"/>
          <w:szCs w:val="22"/>
        </w:rPr>
      </w:pPr>
      <w:bookmarkStart w:colFirst="0" w:colLast="0" w:name="_xvwwlq4qhnt6" w:id="4"/>
      <w:bookmarkEnd w:id="4"/>
      <w:r w:rsidDel="00000000" w:rsidR="00000000" w:rsidRPr="00000000">
        <w:rPr>
          <w:sz w:val="22"/>
          <w:szCs w:val="22"/>
          <w:rtl w:val="0"/>
        </w:rPr>
        <w:t xml:space="preserve">Feature Page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home/landing page of </w:t>
      </w:r>
      <w:r w:rsidDel="00000000" w:rsidR="00000000" w:rsidRPr="00000000">
        <w:rPr>
          <w:rFonts w:ascii="Times New Roman" w:cs="Times New Roman" w:eastAsia="Times New Roman" w:hAnsi="Times New Roman"/>
          <w:color w:val="e31c60"/>
          <w:sz w:val="24"/>
          <w:szCs w:val="24"/>
          <w:rtl w:val="0"/>
        </w:rPr>
        <w:t xml:space="preserve">Gather+</w:t>
      </w:r>
      <w:r w:rsidDel="00000000" w:rsidR="00000000" w:rsidRPr="00000000">
        <w:rPr>
          <w:rFonts w:ascii="Times New Roman" w:cs="Times New Roman" w:eastAsia="Times New Roman" w:hAnsi="Times New Roman"/>
          <w:sz w:val="24"/>
          <w:szCs w:val="24"/>
          <w:rtl w:val="0"/>
        </w:rPr>
        <w:t xml:space="preserve">. Users will be greeted on-screen with several positive messages and news articles. New users will be prompted to make an account and join one of the four central </w:t>
      </w:r>
      <w:r w:rsidDel="00000000" w:rsidR="00000000" w:rsidRPr="00000000">
        <w:rPr>
          <w:rFonts w:ascii="Times New Roman" w:cs="Times New Roman" w:eastAsia="Times New Roman" w:hAnsi="Times New Roman"/>
          <w:color w:val="e31c60"/>
          <w:sz w:val="24"/>
          <w:szCs w:val="24"/>
          <w:rtl w:val="0"/>
        </w:rPr>
        <w:t xml:space="preserve">hubs</w:t>
      </w:r>
      <w:r w:rsidDel="00000000" w:rsidR="00000000" w:rsidRPr="00000000">
        <w:rPr>
          <w:rFonts w:ascii="Times New Roman" w:cs="Times New Roman" w:eastAsia="Times New Roman" w:hAnsi="Times New Roman"/>
          <w:sz w:val="24"/>
          <w:szCs w:val="24"/>
          <w:rtl w:val="0"/>
        </w:rPr>
        <w:t xml:space="preserve"> listed on the </w:t>
      </w:r>
      <w:r w:rsidDel="00000000" w:rsidR="00000000" w:rsidRPr="00000000">
        <w:rPr>
          <w:rFonts w:ascii="Times New Roman" w:cs="Times New Roman" w:eastAsia="Times New Roman" w:hAnsi="Times New Roman"/>
          <w:sz w:val="24"/>
          <w:szCs w:val="24"/>
          <w:rtl w:val="0"/>
        </w:rPr>
        <w:t xml:space="preserve">Feature Page as well as visit the </w:t>
      </w:r>
      <w:r w:rsidDel="00000000" w:rsidR="00000000" w:rsidRPr="00000000">
        <w:rPr>
          <w:rFonts w:ascii="Times New Roman" w:cs="Times New Roman" w:eastAsia="Times New Roman" w:hAnsi="Times New Roman"/>
          <w:color w:val="e31c60"/>
          <w:sz w:val="24"/>
          <w:szCs w:val="24"/>
          <w:rtl w:val="0"/>
        </w:rPr>
        <w:t xml:space="preserve">Wellspace</w:t>
      </w:r>
      <w:r w:rsidDel="00000000" w:rsidR="00000000" w:rsidRPr="00000000">
        <w:rPr>
          <w:rFonts w:ascii="Times New Roman" w:cs="Times New Roman" w:eastAsia="Times New Roman" w:hAnsi="Times New Roman"/>
          <w:sz w:val="24"/>
          <w:szCs w:val="24"/>
          <w:rtl w:val="0"/>
        </w:rPr>
        <w:t xml:space="preserve"> section of the website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pStyle w:val="Heading2"/>
        <w:keepNext w:val="0"/>
        <w:keepLines w:val="0"/>
        <w:rPr>
          <w:sz w:val="22"/>
          <w:szCs w:val="22"/>
        </w:rPr>
      </w:pPr>
      <w:bookmarkStart w:colFirst="0" w:colLast="0" w:name="_m8yvz9381ha8" w:id="5"/>
      <w:bookmarkEnd w:id="5"/>
      <w:r w:rsidDel="00000000" w:rsidR="00000000" w:rsidRPr="00000000">
        <w:rPr>
          <w:sz w:val="22"/>
          <w:szCs w:val="22"/>
          <w:rtl w:val="0"/>
        </w:rPr>
        <w:t xml:space="preserve">Wellspace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section of </w:t>
      </w:r>
      <w:r w:rsidDel="00000000" w:rsidR="00000000" w:rsidRPr="00000000">
        <w:rPr>
          <w:rFonts w:ascii="Times New Roman" w:cs="Times New Roman" w:eastAsia="Times New Roman" w:hAnsi="Times New Roman"/>
          <w:color w:val="e31c60"/>
          <w:sz w:val="24"/>
          <w:szCs w:val="24"/>
          <w:rtl w:val="0"/>
        </w:rPr>
        <w:t xml:space="preserve">Gather+</w:t>
      </w:r>
      <w:r w:rsidDel="00000000" w:rsidR="00000000" w:rsidRPr="00000000">
        <w:rPr>
          <w:rFonts w:ascii="Times New Roman" w:cs="Times New Roman" w:eastAsia="Times New Roman" w:hAnsi="Times New Roman"/>
          <w:sz w:val="24"/>
          <w:szCs w:val="24"/>
          <w:rtl w:val="0"/>
        </w:rPr>
        <w:t xml:space="preserve"> specifically dedicated to information on COVID-19. Relevant and factual information will be posted here to keep users up-to-date on news regarding the pandemic and what precautions they can take to keep themselves and others safe during quarantine.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Style w:val="Heading2"/>
        <w:keepNext w:val="0"/>
        <w:keepLines w:val="0"/>
        <w:rPr>
          <w:sz w:val="22"/>
          <w:szCs w:val="22"/>
        </w:rPr>
      </w:pPr>
      <w:bookmarkStart w:colFirst="0" w:colLast="0" w:name="_qj593afb3nao" w:id="6"/>
      <w:bookmarkEnd w:id="6"/>
      <w:r w:rsidDel="00000000" w:rsidR="00000000" w:rsidRPr="00000000">
        <w:rPr>
          <w:sz w:val="22"/>
          <w:szCs w:val="22"/>
          <w:rtl w:val="0"/>
        </w:rPr>
        <w:t xml:space="preserve">Hubs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web sections of </w:t>
      </w:r>
      <w:r w:rsidDel="00000000" w:rsidR="00000000" w:rsidRPr="00000000">
        <w:rPr>
          <w:rFonts w:ascii="Times New Roman" w:cs="Times New Roman" w:eastAsia="Times New Roman" w:hAnsi="Times New Roman"/>
          <w:sz w:val="24"/>
          <w:szCs w:val="24"/>
          <w:rtl w:val="0"/>
        </w:rPr>
        <w:t xml:space="preserve">Gather+</w:t>
      </w:r>
      <w:r w:rsidDel="00000000" w:rsidR="00000000" w:rsidRPr="00000000">
        <w:rPr>
          <w:rFonts w:ascii="Times New Roman" w:cs="Times New Roman" w:eastAsia="Times New Roman" w:hAnsi="Times New Roman"/>
          <w:sz w:val="24"/>
          <w:szCs w:val="24"/>
          <w:rtl w:val="0"/>
        </w:rPr>
        <w:t xml:space="preserve"> dedicated to a </w:t>
      </w:r>
      <w:r w:rsidDel="00000000" w:rsidR="00000000" w:rsidRPr="00000000">
        <w:rPr>
          <w:rFonts w:ascii="Times New Roman" w:cs="Times New Roman" w:eastAsia="Times New Roman" w:hAnsi="Times New Roman"/>
          <w:color w:val="e31c60"/>
          <w:sz w:val="24"/>
          <w:szCs w:val="24"/>
          <w:rtl w:val="0"/>
        </w:rPr>
        <w:t xml:space="preserve">central topic</w:t>
      </w:r>
      <w:r w:rsidDel="00000000" w:rsidR="00000000" w:rsidRPr="00000000">
        <w:rPr>
          <w:rFonts w:ascii="Times New Roman" w:cs="Times New Roman" w:eastAsia="Times New Roman" w:hAnsi="Times New Roman"/>
          <w:sz w:val="24"/>
          <w:szCs w:val="24"/>
          <w:rtl w:val="0"/>
        </w:rPr>
        <w:t xml:space="preserve"> that interest users. Default topics for each of the four hubs will be: Books, News Stories, Podcasts, and Games. Users can visit the different </w:t>
      </w:r>
      <w:r w:rsidDel="00000000" w:rsidR="00000000" w:rsidRPr="00000000">
        <w:rPr>
          <w:rFonts w:ascii="Times New Roman" w:cs="Times New Roman" w:eastAsia="Times New Roman" w:hAnsi="Times New Roman"/>
          <w:b w:val="1"/>
          <w:color w:val="e91d63"/>
          <w:sz w:val="24"/>
          <w:szCs w:val="24"/>
          <w:rtl w:val="0"/>
        </w:rPr>
        <w:t xml:space="preserve">hubs</w:t>
      </w:r>
      <w:r w:rsidDel="00000000" w:rsidR="00000000" w:rsidRPr="00000000">
        <w:rPr>
          <w:rFonts w:ascii="Times New Roman" w:cs="Times New Roman" w:eastAsia="Times New Roman" w:hAnsi="Times New Roman"/>
          <w:sz w:val="24"/>
          <w:szCs w:val="24"/>
          <w:rtl w:val="0"/>
        </w:rPr>
        <w:t xml:space="preserve"> and observe the </w:t>
      </w:r>
      <w:r w:rsidDel="00000000" w:rsidR="00000000" w:rsidRPr="00000000">
        <w:rPr>
          <w:rFonts w:ascii="Times New Roman" w:cs="Times New Roman" w:eastAsia="Times New Roman" w:hAnsi="Times New Roman"/>
          <w:color w:val="e31c60"/>
          <w:sz w:val="24"/>
          <w:szCs w:val="24"/>
          <w:rtl w:val="0"/>
        </w:rPr>
        <w:t xml:space="preserve">hub carousel</w:t>
      </w:r>
      <w:r w:rsidDel="00000000" w:rsidR="00000000" w:rsidRPr="00000000">
        <w:rPr>
          <w:rFonts w:ascii="Times New Roman" w:cs="Times New Roman" w:eastAsia="Times New Roman" w:hAnsi="Times New Roman"/>
          <w:sz w:val="24"/>
          <w:szCs w:val="24"/>
          <w:rtl w:val="0"/>
        </w:rPr>
        <w:t xml:space="preserve">, which will showcase the varying content items hosted by the </w:t>
      </w:r>
      <w:r w:rsidDel="00000000" w:rsidR="00000000" w:rsidRPr="00000000">
        <w:rPr>
          <w:rFonts w:ascii="Times New Roman" w:cs="Times New Roman" w:eastAsia="Times New Roman" w:hAnsi="Times New Roman"/>
          <w:b w:val="1"/>
          <w:color w:val="e31c60"/>
          <w:sz w:val="24"/>
          <w:szCs w:val="24"/>
          <w:rtl w:val="0"/>
        </w:rPr>
        <w:t xml:space="preserve">hub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Style w:val="Heading2"/>
        <w:keepNext w:val="0"/>
        <w:keepLines w:val="0"/>
        <w:rPr>
          <w:sz w:val="22"/>
          <w:szCs w:val="22"/>
        </w:rPr>
      </w:pPr>
      <w:bookmarkStart w:colFirst="0" w:colLast="0" w:name="_yrdzmy37fpk6" w:id="7"/>
      <w:bookmarkEnd w:id="7"/>
      <w:r w:rsidDel="00000000" w:rsidR="00000000" w:rsidRPr="00000000">
        <w:rPr>
          <w:sz w:val="22"/>
          <w:szCs w:val="22"/>
          <w:rtl w:val="0"/>
        </w:rPr>
        <w:t xml:space="preserve">Central Topics</w:t>
      </w:r>
    </w:p>
    <w:p w:rsidR="00000000" w:rsidDel="00000000" w:rsidP="00000000" w:rsidRDefault="00000000" w:rsidRPr="00000000" w14:paraId="00000013">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themes of each of the four </w:t>
      </w:r>
      <w:r w:rsidDel="00000000" w:rsidR="00000000" w:rsidRPr="00000000">
        <w:rPr>
          <w:rFonts w:ascii="Times New Roman" w:cs="Times New Roman" w:eastAsia="Times New Roman" w:hAnsi="Times New Roman"/>
          <w:color w:val="e31c60"/>
          <w:sz w:val="24"/>
          <w:szCs w:val="24"/>
          <w:rtl w:val="0"/>
        </w:rPr>
        <w:t xml:space="preserve">hubs </w:t>
      </w:r>
      <w:r w:rsidDel="00000000" w:rsidR="00000000" w:rsidRPr="00000000">
        <w:rPr>
          <w:rFonts w:ascii="Times New Roman" w:cs="Times New Roman" w:eastAsia="Times New Roman" w:hAnsi="Times New Roman"/>
          <w:sz w:val="24"/>
          <w:szCs w:val="24"/>
          <w:rtl w:val="0"/>
        </w:rPr>
        <w:t xml:space="preserve">listed on the Feature Page of </w:t>
      </w:r>
      <w:r w:rsidDel="00000000" w:rsidR="00000000" w:rsidRPr="00000000">
        <w:rPr>
          <w:rFonts w:ascii="Times New Roman" w:cs="Times New Roman" w:eastAsia="Times New Roman" w:hAnsi="Times New Roman"/>
          <w:color w:val="e31c60"/>
          <w:sz w:val="24"/>
          <w:szCs w:val="24"/>
          <w:rtl w:val="0"/>
        </w:rPr>
        <w:t xml:space="preserve">Gather+</w:t>
      </w:r>
      <w:r w:rsidDel="00000000" w:rsidR="00000000" w:rsidRPr="00000000">
        <w:rPr>
          <w:rFonts w:ascii="Times New Roman" w:cs="Times New Roman" w:eastAsia="Times New Roman" w:hAnsi="Times New Roman"/>
          <w:sz w:val="24"/>
          <w:szCs w:val="24"/>
          <w:rtl w:val="0"/>
        </w:rPr>
        <w:t xml:space="preserve">. These Topics will be…</w:t>
      </w:r>
    </w:p>
    <w:p w:rsidR="00000000" w:rsidDel="00000000" w:rsidP="00000000" w:rsidRDefault="00000000" w:rsidRPr="00000000" w14:paraId="00000014">
      <w:pPr>
        <w:numPr>
          <w:ilvl w:val="0"/>
          <w:numId w:val="1"/>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w:t>
      </w:r>
      <w:r w:rsidDel="00000000" w:rsidR="00000000" w:rsidRPr="00000000">
        <w:rPr>
          <w:rFonts w:ascii="Times New Roman" w:cs="Times New Roman" w:eastAsia="Times New Roman" w:hAnsi="Times New Roman"/>
          <w:sz w:val="24"/>
          <w:szCs w:val="24"/>
          <w:rtl w:val="0"/>
        </w:rPr>
        <w:t xml:space="preserve">The Books Hub will be dedicated to discussions on any fictional or non-fictional literature works, past or present. Some examples of possible subjects within the Books Hub include: narrative analysis, new book releases, and general conversations about certain authors, serieses, or genres.</w:t>
      </w:r>
    </w:p>
    <w:p w:rsidR="00000000" w:rsidDel="00000000" w:rsidP="00000000" w:rsidRDefault="00000000" w:rsidRPr="00000000" w14:paraId="00000015">
      <w:pPr>
        <w:numPr>
          <w:ilvl w:val="0"/>
          <w:numId w:val="1"/>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 Stories: </w:t>
      </w:r>
      <w:r w:rsidDel="00000000" w:rsidR="00000000" w:rsidRPr="00000000">
        <w:rPr>
          <w:rFonts w:ascii="Times New Roman" w:cs="Times New Roman" w:eastAsia="Times New Roman" w:hAnsi="Times New Roman"/>
          <w:sz w:val="24"/>
          <w:szCs w:val="24"/>
          <w:rtl w:val="0"/>
        </w:rPr>
        <w:t xml:space="preserve">The News Stories Hub will be dedicated to current news events, including local, national, and international stories. An emphasis will be placed on positive and encouraging news that will uplift readers in a time of quarantine. Some examples of possible subjects within the News Stories Hub include: success stories within local communities, information on nation-wide charity events, and articles on international efforts to combat the pandemic and poverty.</w:t>
      </w:r>
    </w:p>
    <w:p w:rsidR="00000000" w:rsidDel="00000000" w:rsidP="00000000" w:rsidRDefault="00000000" w:rsidRPr="00000000" w14:paraId="00000016">
      <w:pPr>
        <w:numPr>
          <w:ilvl w:val="0"/>
          <w:numId w:val="1"/>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Podcasts:</w:t>
      </w:r>
      <w:r w:rsidDel="00000000" w:rsidR="00000000" w:rsidRPr="00000000">
        <w:rPr>
          <w:rFonts w:ascii="Times New Roman" w:cs="Times New Roman" w:eastAsia="Times New Roman" w:hAnsi="Times New Roman"/>
          <w:sz w:val="24"/>
          <w:szCs w:val="24"/>
          <w:rtl w:val="0"/>
        </w:rPr>
        <w:t xml:space="preserve"> The Podcasts Hub will be dedicated to interesting podcasts that users within the Hub listen to regularly. Some examples of possible subjects within the Podcasts Hub include: A user recommending a new and relatively undiscovered podcast, discussion on specific episodes of a series, and information for users on how to start a new podcast.</w:t>
      </w:r>
    </w:p>
    <w:p w:rsidR="00000000" w:rsidDel="00000000" w:rsidP="00000000" w:rsidRDefault="00000000" w:rsidRPr="00000000" w14:paraId="00000017">
      <w:pPr>
        <w:numPr>
          <w:ilvl w:val="0"/>
          <w:numId w:val="1"/>
        </w:numPr>
        <w:spacing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Games: </w:t>
      </w:r>
      <w:r w:rsidDel="00000000" w:rsidR="00000000" w:rsidRPr="00000000">
        <w:rPr>
          <w:rFonts w:ascii="Times New Roman" w:cs="Times New Roman" w:eastAsia="Times New Roman" w:hAnsi="Times New Roman"/>
          <w:sz w:val="24"/>
          <w:szCs w:val="24"/>
          <w:rtl w:val="0"/>
        </w:rPr>
        <w:t xml:space="preserve">The Games Hub will be dedicated to video gaming and the entertainment it provides while practicing social distancing. Some examples of possible subjects within the Games Hub include: users looking to form groups for an online multiplayer game, tips and tricks regarding currently popular games, and user-recommended games that are ideal to play with the added free time due to quarantine.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e31c6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Style w:val="Heading2"/>
        <w:keepNext w:val="0"/>
        <w:keepLines w:val="0"/>
        <w:rPr>
          <w:sz w:val="22"/>
          <w:szCs w:val="22"/>
        </w:rPr>
      </w:pPr>
      <w:bookmarkStart w:colFirst="0" w:colLast="0" w:name="_3tgq4fptthc5" w:id="8"/>
      <w:bookmarkEnd w:id="8"/>
      <w:r w:rsidDel="00000000" w:rsidR="00000000" w:rsidRPr="00000000">
        <w:rPr>
          <w:rtl w:val="0"/>
        </w:rPr>
      </w:r>
    </w:p>
    <w:p w:rsidR="00000000" w:rsidDel="00000000" w:rsidP="00000000" w:rsidRDefault="00000000" w:rsidRPr="00000000" w14:paraId="00000019">
      <w:pPr>
        <w:pStyle w:val="Heading2"/>
        <w:keepNext w:val="0"/>
        <w:keepLines w:val="0"/>
        <w:rPr>
          <w:sz w:val="22"/>
          <w:szCs w:val="22"/>
        </w:rPr>
      </w:pPr>
      <w:bookmarkStart w:colFirst="0" w:colLast="0" w:name="_14kyunz4d1et" w:id="9"/>
      <w:bookmarkEnd w:id="9"/>
      <w:r w:rsidDel="00000000" w:rsidR="00000000" w:rsidRPr="00000000">
        <w:rPr>
          <w:rtl w:val="0"/>
        </w:rPr>
      </w:r>
    </w:p>
    <w:p w:rsidR="00000000" w:rsidDel="00000000" w:rsidP="00000000" w:rsidRDefault="00000000" w:rsidRPr="00000000" w14:paraId="0000001A">
      <w:pPr>
        <w:pStyle w:val="Heading2"/>
        <w:keepNext w:val="0"/>
        <w:keepLines w:val="0"/>
        <w:rPr>
          <w:sz w:val="22"/>
          <w:szCs w:val="22"/>
        </w:rPr>
      </w:pPr>
      <w:bookmarkStart w:colFirst="0" w:colLast="0" w:name="_jq978eh0vwmc" w:id="10"/>
      <w:bookmarkEnd w:id="10"/>
      <w:r w:rsidDel="00000000" w:rsidR="00000000" w:rsidRPr="00000000">
        <w:rPr>
          <w:sz w:val="22"/>
          <w:szCs w:val="22"/>
          <w:rtl w:val="0"/>
        </w:rPr>
        <w:t xml:space="preserve">Hub Carousel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slideshow found on the landing page of a </w:t>
      </w:r>
      <w:r w:rsidDel="00000000" w:rsidR="00000000" w:rsidRPr="00000000">
        <w:rPr>
          <w:rFonts w:ascii="Times New Roman" w:cs="Times New Roman" w:eastAsia="Times New Roman" w:hAnsi="Times New Roman"/>
          <w:color w:val="e31c60"/>
          <w:sz w:val="24"/>
          <w:szCs w:val="24"/>
          <w:rtl w:val="0"/>
        </w:rPr>
        <w:t xml:space="preserve">hub</w:t>
      </w:r>
      <w:r w:rsidDel="00000000" w:rsidR="00000000" w:rsidRPr="00000000">
        <w:rPr>
          <w:rFonts w:ascii="Times New Roman" w:cs="Times New Roman" w:eastAsia="Times New Roman" w:hAnsi="Times New Roman"/>
          <w:sz w:val="24"/>
          <w:szCs w:val="24"/>
          <w:rtl w:val="0"/>
        </w:rPr>
        <w:t xml:space="preserve"> that will showcase a rotating list of linked images called </w:t>
      </w:r>
      <w:r w:rsidDel="00000000" w:rsidR="00000000" w:rsidRPr="00000000">
        <w:rPr>
          <w:rFonts w:ascii="Times New Roman" w:cs="Times New Roman" w:eastAsia="Times New Roman" w:hAnsi="Times New Roman"/>
          <w:color w:val="e31c60"/>
          <w:sz w:val="24"/>
          <w:szCs w:val="24"/>
          <w:rtl w:val="0"/>
        </w:rPr>
        <w:t xml:space="preserve">placards.</w:t>
      </w:r>
      <w:r w:rsidDel="00000000" w:rsidR="00000000" w:rsidRPr="00000000">
        <w:rPr>
          <w:rtl w:val="0"/>
        </w:rPr>
      </w:r>
    </w:p>
    <w:p w:rsidR="00000000" w:rsidDel="00000000" w:rsidP="00000000" w:rsidRDefault="00000000" w:rsidRPr="00000000" w14:paraId="0000001C">
      <w:pPr>
        <w:pStyle w:val="Heading2"/>
        <w:keepNext w:val="0"/>
        <w:keepLines w:val="0"/>
        <w:rPr>
          <w:sz w:val="22"/>
          <w:szCs w:val="22"/>
        </w:rPr>
      </w:pPr>
      <w:bookmarkStart w:colFirst="0" w:colLast="0" w:name="_myey2kfgy5xa" w:id="11"/>
      <w:bookmarkEnd w:id="11"/>
      <w:r w:rsidDel="00000000" w:rsidR="00000000" w:rsidRPr="00000000">
        <w:rPr>
          <w:sz w:val="22"/>
          <w:szCs w:val="22"/>
          <w:rtl w:val="0"/>
        </w:rPr>
        <w:t xml:space="preserve">Placards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images displayed on the </w:t>
      </w:r>
      <w:r w:rsidDel="00000000" w:rsidR="00000000" w:rsidRPr="00000000">
        <w:rPr>
          <w:rFonts w:ascii="Times New Roman" w:cs="Times New Roman" w:eastAsia="Times New Roman" w:hAnsi="Times New Roman"/>
          <w:color w:val="e31c60"/>
          <w:sz w:val="24"/>
          <w:szCs w:val="24"/>
          <w:rtl w:val="0"/>
        </w:rPr>
        <w:t xml:space="preserve">hub carousel</w:t>
      </w:r>
      <w:r w:rsidDel="00000000" w:rsidR="00000000" w:rsidRPr="00000000">
        <w:rPr>
          <w:rFonts w:ascii="Times New Roman" w:cs="Times New Roman" w:eastAsia="Times New Roman" w:hAnsi="Times New Roman"/>
          <w:sz w:val="24"/>
          <w:szCs w:val="24"/>
          <w:rtl w:val="0"/>
        </w:rPr>
        <w:t xml:space="preserve">. Each </w:t>
      </w:r>
      <w:r w:rsidDel="00000000" w:rsidR="00000000" w:rsidRPr="00000000">
        <w:rPr>
          <w:rFonts w:ascii="Times New Roman" w:cs="Times New Roman" w:eastAsia="Times New Roman" w:hAnsi="Times New Roman"/>
          <w:b w:val="1"/>
          <w:color w:val="e31c60"/>
          <w:sz w:val="24"/>
          <w:szCs w:val="24"/>
          <w:rtl w:val="0"/>
        </w:rPr>
        <w:t xml:space="preserve">placard</w:t>
      </w:r>
      <w:r w:rsidDel="00000000" w:rsidR="00000000" w:rsidRPr="00000000">
        <w:rPr>
          <w:rFonts w:ascii="Times New Roman" w:cs="Times New Roman" w:eastAsia="Times New Roman" w:hAnsi="Times New Roman"/>
          <w:sz w:val="24"/>
          <w:szCs w:val="24"/>
          <w:rtl w:val="0"/>
        </w:rPr>
        <w:t xml:space="preserve"> will display an image relevant to the </w:t>
      </w:r>
      <w:r w:rsidDel="00000000" w:rsidR="00000000" w:rsidRPr="00000000">
        <w:rPr>
          <w:rFonts w:ascii="Times New Roman" w:cs="Times New Roman" w:eastAsia="Times New Roman" w:hAnsi="Times New Roman"/>
          <w:color w:val="e31c60"/>
          <w:sz w:val="24"/>
          <w:szCs w:val="24"/>
          <w:rtl w:val="0"/>
        </w:rPr>
        <w:t xml:space="preserve">central topic</w:t>
      </w:r>
      <w:r w:rsidDel="00000000" w:rsidR="00000000" w:rsidRPr="00000000">
        <w:rPr>
          <w:rFonts w:ascii="Times New Roman" w:cs="Times New Roman" w:eastAsia="Times New Roman" w:hAnsi="Times New Roman"/>
          <w:sz w:val="24"/>
          <w:szCs w:val="24"/>
          <w:rtl w:val="0"/>
        </w:rPr>
        <w:t xml:space="preserve"> of the Hub and contain a single sentence describing the content of the </w:t>
      </w:r>
      <w:r w:rsidDel="00000000" w:rsidR="00000000" w:rsidRPr="00000000">
        <w:rPr>
          <w:rFonts w:ascii="Times New Roman" w:cs="Times New Roman" w:eastAsia="Times New Roman" w:hAnsi="Times New Roman"/>
          <w:b w:val="1"/>
          <w:color w:val="e31c60"/>
          <w:sz w:val="24"/>
          <w:szCs w:val="24"/>
          <w:rtl w:val="0"/>
        </w:rPr>
        <w:t xml:space="preserve">placard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color w:val="e31c60"/>
          <w:sz w:val="24"/>
          <w:szCs w:val="24"/>
          <w:rtl w:val="0"/>
        </w:rPr>
        <w:t xml:space="preserve">placard </w:t>
      </w:r>
      <w:r w:rsidDel="00000000" w:rsidR="00000000" w:rsidRPr="00000000">
        <w:rPr>
          <w:rFonts w:ascii="Times New Roman" w:cs="Times New Roman" w:eastAsia="Times New Roman" w:hAnsi="Times New Roman"/>
          <w:sz w:val="24"/>
          <w:szCs w:val="24"/>
          <w:rtl w:val="0"/>
        </w:rPr>
        <w:t xml:space="preserve">image</w:t>
      </w:r>
      <w:r w:rsidDel="00000000" w:rsidR="00000000" w:rsidRPr="00000000">
        <w:rPr>
          <w:rFonts w:ascii="Times New Roman" w:cs="Times New Roman" w:eastAsia="Times New Roman" w:hAnsi="Times New Roman"/>
          <w:b w:val="1"/>
          <w:color w:val="e31c6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will also contain a </w:t>
      </w:r>
      <w:r w:rsidDel="00000000" w:rsidR="00000000" w:rsidRPr="00000000">
        <w:rPr>
          <w:rFonts w:ascii="Times New Roman" w:cs="Times New Roman" w:eastAsia="Times New Roman" w:hAnsi="Times New Roman"/>
          <w:sz w:val="24"/>
          <w:szCs w:val="24"/>
          <w:rtl w:val="0"/>
        </w:rPr>
        <w:t xml:space="preserve">link to the </w:t>
      </w:r>
      <w:r w:rsidDel="00000000" w:rsidR="00000000" w:rsidRPr="00000000">
        <w:rPr>
          <w:rFonts w:ascii="Times New Roman" w:cs="Times New Roman" w:eastAsia="Times New Roman" w:hAnsi="Times New Roman"/>
          <w:color w:val="e31c60"/>
          <w:sz w:val="24"/>
          <w:szCs w:val="24"/>
          <w:rtl w:val="0"/>
        </w:rPr>
        <w:t xml:space="preserve">community</w:t>
      </w:r>
      <w:r w:rsidDel="00000000" w:rsidR="00000000" w:rsidRPr="00000000">
        <w:rPr>
          <w:rFonts w:ascii="Times New Roman" w:cs="Times New Roman" w:eastAsia="Times New Roman" w:hAnsi="Times New Roman"/>
          <w:sz w:val="24"/>
          <w:szCs w:val="24"/>
          <w:rtl w:val="0"/>
        </w:rPr>
        <w:t xml:space="preserve"> where general discussion on the topic of the </w:t>
      </w:r>
      <w:r w:rsidDel="00000000" w:rsidR="00000000" w:rsidRPr="00000000">
        <w:rPr>
          <w:rFonts w:ascii="Times New Roman" w:cs="Times New Roman" w:eastAsia="Times New Roman" w:hAnsi="Times New Roman"/>
          <w:b w:val="1"/>
          <w:color w:val="e31c60"/>
          <w:sz w:val="24"/>
          <w:szCs w:val="24"/>
          <w:rtl w:val="0"/>
        </w:rPr>
        <w:t xml:space="preserve">placard</w:t>
      </w:r>
      <w:r w:rsidDel="00000000" w:rsidR="00000000" w:rsidRPr="00000000">
        <w:rPr>
          <w:rFonts w:ascii="Times New Roman" w:cs="Times New Roman" w:eastAsia="Times New Roman" w:hAnsi="Times New Roman"/>
          <w:sz w:val="24"/>
          <w:szCs w:val="24"/>
          <w:rtl w:val="0"/>
        </w:rPr>
        <w:t xml:space="preserve"> will take place. </w:t>
      </w:r>
      <w:r w:rsidDel="00000000" w:rsidR="00000000" w:rsidRPr="00000000">
        <w:rPr>
          <w:rFonts w:ascii="Times New Roman" w:cs="Times New Roman" w:eastAsia="Times New Roman" w:hAnsi="Times New Roman"/>
          <w:b w:val="1"/>
          <w:color w:val="e31c6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pStyle w:val="Heading2"/>
        <w:keepNext w:val="0"/>
        <w:keepLines w:val="0"/>
        <w:rPr>
          <w:sz w:val="22"/>
          <w:szCs w:val="22"/>
        </w:rPr>
      </w:pPr>
      <w:bookmarkStart w:colFirst="0" w:colLast="0" w:name="_c8g6mxerjil1" w:id="12"/>
      <w:bookmarkEnd w:id="12"/>
      <w:r w:rsidDel="00000000" w:rsidR="00000000" w:rsidRPr="00000000">
        <w:rPr>
          <w:sz w:val="22"/>
          <w:szCs w:val="22"/>
          <w:rtl w:val="0"/>
        </w:rPr>
        <w:t xml:space="preserve">Community</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board that will serve as the place of discussion for the subject listed on a </w:t>
      </w:r>
      <w:r w:rsidDel="00000000" w:rsidR="00000000" w:rsidRPr="00000000">
        <w:rPr>
          <w:rFonts w:ascii="Times New Roman" w:cs="Times New Roman" w:eastAsia="Times New Roman" w:hAnsi="Times New Roman"/>
          <w:color w:val="e31c60"/>
          <w:sz w:val="24"/>
          <w:szCs w:val="24"/>
          <w:rtl w:val="0"/>
        </w:rPr>
        <w:t xml:space="preserve">placard. </w:t>
      </w:r>
      <w:r w:rsidDel="00000000" w:rsidR="00000000" w:rsidRPr="00000000">
        <w:rPr>
          <w:rFonts w:ascii="Times New Roman" w:cs="Times New Roman" w:eastAsia="Times New Roman" w:hAnsi="Times New Roman"/>
          <w:color w:val="000000"/>
          <w:sz w:val="24"/>
          <w:szCs w:val="24"/>
          <w:rtl w:val="0"/>
        </w:rPr>
        <w:t xml:space="preserve">Users will click on a </w:t>
      </w:r>
      <w:r w:rsidDel="00000000" w:rsidR="00000000" w:rsidRPr="00000000">
        <w:rPr>
          <w:rFonts w:ascii="Times New Roman" w:cs="Times New Roman" w:eastAsia="Times New Roman" w:hAnsi="Times New Roman"/>
          <w:color w:val="e31c60"/>
          <w:sz w:val="24"/>
          <w:szCs w:val="24"/>
          <w:rtl w:val="0"/>
        </w:rPr>
        <w:t xml:space="preserve">placard </w:t>
      </w:r>
      <w:r w:rsidDel="00000000" w:rsidR="00000000" w:rsidRPr="00000000">
        <w:rPr>
          <w:rFonts w:ascii="Times New Roman" w:cs="Times New Roman" w:eastAsia="Times New Roman" w:hAnsi="Times New Roman"/>
          <w:color w:val="000000"/>
          <w:sz w:val="24"/>
          <w:szCs w:val="24"/>
          <w:rtl w:val="0"/>
        </w:rPr>
        <w:t xml:space="preserve">and be directed to a </w:t>
      </w:r>
      <w:r w:rsidDel="00000000" w:rsidR="00000000" w:rsidRPr="00000000">
        <w:rPr>
          <w:rFonts w:ascii="Times New Roman" w:cs="Times New Roman" w:eastAsia="Times New Roman" w:hAnsi="Times New Roman"/>
          <w:b w:val="1"/>
          <w:color w:val="e31c60"/>
          <w:sz w:val="24"/>
          <w:szCs w:val="24"/>
          <w:rtl w:val="0"/>
        </w:rPr>
        <w:t xml:space="preserve">community</w:t>
      </w:r>
      <w:r w:rsidDel="00000000" w:rsidR="00000000" w:rsidRPr="00000000">
        <w:rPr>
          <w:rFonts w:ascii="Times New Roman" w:cs="Times New Roman" w:eastAsia="Times New Roman" w:hAnsi="Times New Roman"/>
          <w:color w:val="000000"/>
          <w:sz w:val="24"/>
          <w:szCs w:val="24"/>
          <w:rtl w:val="0"/>
        </w:rPr>
        <w:t xml:space="preserve">, where they will have the option to join the community and take part in a general discussion regarding the subject specified by the </w:t>
      </w:r>
      <w:r w:rsidDel="00000000" w:rsidR="00000000" w:rsidRPr="00000000">
        <w:rPr>
          <w:rFonts w:ascii="Times New Roman" w:cs="Times New Roman" w:eastAsia="Times New Roman" w:hAnsi="Times New Roman"/>
          <w:color w:val="e31c60"/>
          <w:sz w:val="24"/>
          <w:szCs w:val="24"/>
          <w:rtl w:val="0"/>
        </w:rPr>
        <w:t xml:space="preserve">placard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