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36"/>
          <w:szCs w:val="36"/>
        </w:rPr>
      </w:pPr>
      <w:r w:rsidDel="00000000" w:rsidR="00000000" w:rsidRPr="00000000">
        <w:rPr>
          <w:rFonts w:ascii="Oswald" w:cs="Oswald" w:eastAsia="Oswald" w:hAnsi="Oswald"/>
          <w:color w:val="666666"/>
          <w:sz w:val="36"/>
          <w:szCs w:val="36"/>
          <w:rtl w:val="0"/>
        </w:rPr>
        <w:t xml:space="preserve">FunkyTech</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72"/>
          <w:szCs w:val="72"/>
        </w:rPr>
      </w:pPr>
      <w:bookmarkStart w:colFirst="0" w:colLast="0" w:name="_lntg56ljm653" w:id="0"/>
      <w:bookmarkEnd w:id="0"/>
      <w:r w:rsidDel="00000000" w:rsidR="00000000" w:rsidRPr="00000000">
        <w:rPr>
          <w:rFonts w:ascii="Times New Roman" w:cs="Times New Roman" w:eastAsia="Times New Roman" w:hAnsi="Times New Roman"/>
          <w:rtl w:val="0"/>
        </w:rPr>
        <w:t xml:space="preserve">Executive Summary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Oswald" w:cs="Oswald" w:eastAsia="Oswald" w:hAnsi="Oswald"/>
          <w:sz w:val="28"/>
          <w:szCs w:val="28"/>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360" w:lineRule="auto"/>
        <w:rPr>
          <w:rFonts w:ascii="Oswald" w:cs="Oswald" w:eastAsia="Oswald" w:hAnsi="Oswald"/>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 today’s world live in a very uncertain time. In this current year alone, we have seen </w:t>
      </w:r>
      <w:r w:rsidDel="00000000" w:rsidR="00000000" w:rsidRPr="00000000">
        <w:rPr>
          <w:rFonts w:ascii="Times New Roman" w:cs="Times New Roman" w:eastAsia="Times New Roman" w:hAnsi="Times New Roman"/>
          <w:sz w:val="24"/>
          <w:szCs w:val="24"/>
          <w:rtl w:val="0"/>
        </w:rPr>
        <w:t xml:space="preserve">unprecedented</w:t>
      </w:r>
      <w:r w:rsidDel="00000000" w:rsidR="00000000" w:rsidRPr="00000000">
        <w:rPr>
          <w:rFonts w:ascii="Times New Roman" w:cs="Times New Roman" w:eastAsia="Times New Roman" w:hAnsi="Times New Roman"/>
          <w:sz w:val="24"/>
          <w:szCs w:val="24"/>
          <w:rtl w:val="0"/>
        </w:rPr>
        <w:t xml:space="preserve"> events that have taken both a physical and mental toll on the public. Over the past few months, the COVID-19 pandemic and its quarantine practices have radically changed the lifestyles of billions of people around the globe. Many of us now lack the daily interactions we had with our friends, peers, and coworkers.  Although things like social media can help remedy these feelings of isolation and separation, we believe these platforms do not go far enough in giving their users the </w:t>
      </w:r>
      <w:r w:rsidDel="00000000" w:rsidR="00000000" w:rsidRPr="00000000">
        <w:rPr>
          <w:rFonts w:ascii="Times New Roman" w:cs="Times New Roman" w:eastAsia="Times New Roman" w:hAnsi="Times New Roman"/>
          <w:color w:val="111111"/>
          <w:sz w:val="24"/>
          <w:szCs w:val="24"/>
          <w:highlight w:val="white"/>
          <w:rtl w:val="0"/>
        </w:rPr>
        <w:t xml:space="preserve">camaraderie they desire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working members of FunkyTech, have decided that people now need a social platform that goes beyond surface-level sharing and posting. This decision of ours will take the form of our website &lt;NAME&gt;, a platform based on connection rather than pure content.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&lt;NAME&gt; will allow its users to join communities centered on topics that interest them and communicate with other people within that group. Unlike other sites which use character/post limits and content rating algorithms that hamper communication, &lt;NAME&gt; will be based on the idea that every user should be able to join a community and be a part of the conversation. Users will be encouraged to join discussions and organize their own meetings with verbal conversation that so many people miss in times of a pandemic.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has revealed that millions of people still struggle with the loneliness of quarantine despite the abundance of social media platforms on the internet. Thus, &lt;NAME&gt; and its emphasis of connection over content will seek to bridge people together and form communities that will stick together long after the end of COVID-19 and quarantine.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