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38B1" w:rsidRPr="00B5548B" w:rsidRDefault="00B338B1" w:rsidP="00B338B1">
      <w:pPr>
        <w:rPr>
          <w:vanish/>
        </w:rPr>
      </w:pPr>
    </w:p>
    <w:p w:rsidR="00B338B1" w:rsidRPr="00B5548B" w:rsidRDefault="00B338B1" w:rsidP="00B338B1">
      <w:pPr>
        <w:rPr>
          <w:vanish/>
        </w:rPr>
      </w:pPr>
      <w:bookmarkStart w:id="0" w:name="Classification" w:colFirst="1" w:colLast="1"/>
    </w:p>
    <w:bookmarkEnd w:id="0"/>
    <w:p w:rsidR="00B338B1" w:rsidRPr="00B5548B" w:rsidRDefault="00B338B1" w:rsidP="00B338B1">
      <w:pPr>
        <w:rPr>
          <w:vanish/>
        </w:rPr>
      </w:pPr>
    </w:p>
    <w:tbl>
      <w:tblPr>
        <w:tblpPr w:leftFromText="180" w:rightFromText="180" w:vertAnchor="text" w:horzAnchor="margin" w:tblpX="108" w:tblpY="276"/>
        <w:tblW w:w="0" w:type="auto"/>
        <w:tblLayout w:type="fixed"/>
        <w:tblLook w:val="0000" w:firstRow="0" w:lastRow="0" w:firstColumn="0" w:lastColumn="0" w:noHBand="0" w:noVBand="0"/>
      </w:tblPr>
      <w:tblGrid>
        <w:gridCol w:w="8647"/>
      </w:tblGrid>
      <w:tr w:rsidR="00B5548B" w:rsidRPr="00B5548B" w:rsidTr="00136ACF">
        <w:tc>
          <w:tcPr>
            <w:tcW w:w="8647" w:type="dxa"/>
          </w:tcPr>
          <w:p w:rsidR="00136ACF" w:rsidRPr="00B5548B" w:rsidRDefault="00136ACF" w:rsidP="007100D5">
            <w:pPr>
              <w:rPr>
                <w:sz w:val="40"/>
              </w:rPr>
            </w:pPr>
            <w:bookmarkStart w:id="1" w:name="Title"/>
          </w:p>
          <w:p w:rsidR="00136ACF" w:rsidRPr="00B5548B" w:rsidRDefault="00136ACF" w:rsidP="00136ACF">
            <w:pPr>
              <w:jc w:val="center"/>
              <w:rPr>
                <w:vanish/>
                <w:sz w:val="36"/>
              </w:rPr>
            </w:pPr>
          </w:p>
        </w:tc>
      </w:tr>
    </w:tbl>
    <w:p w:rsidR="00B338B1" w:rsidRPr="00B5548B" w:rsidRDefault="00B338B1" w:rsidP="00B338B1">
      <w:pPr>
        <w:rPr>
          <w:vanish/>
        </w:rPr>
      </w:pPr>
    </w:p>
    <w:p w:rsidR="00136ACF" w:rsidRPr="00B5548B" w:rsidRDefault="00136ACF" w:rsidP="00B338B1">
      <w:pPr>
        <w:rPr>
          <w:vanish/>
        </w:rPr>
      </w:pPr>
    </w:p>
    <w:p w:rsidR="00136ACF" w:rsidRPr="00B5548B" w:rsidRDefault="00136ACF" w:rsidP="00B338B1">
      <w:pPr>
        <w:rPr>
          <w:vanish/>
        </w:rPr>
      </w:pPr>
    </w:p>
    <w:bookmarkEnd w:id="1"/>
    <w:tbl>
      <w:tblPr>
        <w:tblpPr w:leftFromText="180" w:rightFromText="180" w:vertAnchor="text" w:horzAnchor="margin" w:tblpY="7536"/>
        <w:tblW w:w="0" w:type="auto"/>
        <w:tblLayout w:type="fixed"/>
        <w:tblCellMar>
          <w:left w:w="0" w:type="dxa"/>
          <w:right w:w="0" w:type="dxa"/>
        </w:tblCellMar>
        <w:tblLook w:val="0000" w:firstRow="0" w:lastRow="0" w:firstColumn="0" w:lastColumn="0" w:noHBand="0" w:noVBand="0"/>
      </w:tblPr>
      <w:tblGrid>
        <w:gridCol w:w="701"/>
        <w:gridCol w:w="7088"/>
        <w:gridCol w:w="858"/>
      </w:tblGrid>
      <w:tr w:rsidR="00B5548B" w:rsidRPr="00B5548B" w:rsidTr="00136ACF">
        <w:tc>
          <w:tcPr>
            <w:tcW w:w="701" w:type="dxa"/>
          </w:tcPr>
          <w:p w:rsidR="00136ACF" w:rsidRPr="00B5548B" w:rsidRDefault="00136ACF" w:rsidP="00136ACF">
            <w:pPr>
              <w:pStyle w:val="CopyrightHeader"/>
              <w:framePr w:wrap="auto" w:vAnchor="margin" w:hAnchor="text" w:xAlign="left" w:yAlign="inline"/>
            </w:pPr>
          </w:p>
        </w:tc>
        <w:tc>
          <w:tcPr>
            <w:tcW w:w="7088" w:type="dxa"/>
          </w:tcPr>
          <w:p w:rsidR="00136ACF" w:rsidRPr="00B5548B" w:rsidRDefault="00136ACF" w:rsidP="00136ACF">
            <w:pPr>
              <w:pStyle w:val="CopyrightHeader"/>
              <w:framePr w:wrap="auto" w:vAnchor="margin" w:hAnchor="text" w:xAlign="left" w:yAlign="inline"/>
            </w:pPr>
            <w:r w:rsidRPr="00B5548B">
              <w:t>Atos – For Internal Use</w:t>
            </w:r>
          </w:p>
        </w:tc>
        <w:tc>
          <w:tcPr>
            <w:tcW w:w="858" w:type="dxa"/>
          </w:tcPr>
          <w:p w:rsidR="00136ACF" w:rsidRPr="00B5548B" w:rsidRDefault="00136ACF" w:rsidP="00136ACF">
            <w:pPr>
              <w:pStyle w:val="CopyrightHeader"/>
              <w:framePr w:wrap="auto" w:vAnchor="margin" w:hAnchor="text" w:xAlign="left" w:yAlign="inline"/>
            </w:pPr>
          </w:p>
        </w:tc>
      </w:tr>
      <w:tr w:rsidR="00B5548B" w:rsidRPr="00B5548B" w:rsidTr="00136ACF">
        <w:tc>
          <w:tcPr>
            <w:tcW w:w="8647" w:type="dxa"/>
            <w:gridSpan w:val="3"/>
          </w:tcPr>
          <w:p w:rsidR="00136ACF" w:rsidRPr="00B5548B" w:rsidRDefault="00136ACF" w:rsidP="008C12B6">
            <w:pPr>
              <w:pStyle w:val="CopyrightHeader"/>
              <w:framePr w:wrap="auto" w:vAnchor="margin" w:hAnchor="text" w:xAlign="left" w:yAlign="inline"/>
            </w:pPr>
            <w:bookmarkStart w:id="2" w:name="Copyright_Year" w:colFirst="0" w:colLast="0"/>
            <w:r w:rsidRPr="00B5548B">
              <w:t>Copyright © 201</w:t>
            </w:r>
            <w:r w:rsidR="008C12B6">
              <w:t>5</w:t>
            </w:r>
            <w:r w:rsidRPr="00B5548B">
              <w:t xml:space="preserve"> Atos </w:t>
            </w:r>
            <w:r w:rsidR="00E86EFC" w:rsidRPr="00B5548B">
              <w:t>India</w:t>
            </w:r>
            <w:r w:rsidRPr="00B5548B">
              <w:t xml:space="preserve"> </w:t>
            </w:r>
            <w:r w:rsidR="00E86EFC" w:rsidRPr="00B5548B">
              <w:t>Private</w:t>
            </w:r>
            <w:r w:rsidRPr="00B5548B">
              <w:t xml:space="preserve"> Limited.</w:t>
            </w:r>
          </w:p>
        </w:tc>
      </w:tr>
    </w:tbl>
    <w:p w:rsidR="00570044" w:rsidRPr="00B5548B" w:rsidRDefault="00570044" w:rsidP="00570044">
      <w:pPr>
        <w:rPr>
          <w:vanish/>
        </w:rPr>
      </w:pPr>
      <w:bookmarkStart w:id="3" w:name="Version"/>
      <w:bookmarkEnd w:id="2"/>
    </w:p>
    <w:tbl>
      <w:tblPr>
        <w:tblpPr w:leftFromText="180" w:rightFromText="180" w:vertAnchor="text" w:horzAnchor="margin" w:tblpY="4343"/>
        <w:tblW w:w="0" w:type="auto"/>
        <w:tblLayout w:type="fixed"/>
        <w:tblCellMar>
          <w:left w:w="0" w:type="dxa"/>
          <w:right w:w="0" w:type="dxa"/>
        </w:tblCellMar>
        <w:tblLook w:val="0000" w:firstRow="0" w:lastRow="0" w:firstColumn="0" w:lastColumn="0" w:noHBand="0" w:noVBand="0"/>
      </w:tblPr>
      <w:tblGrid>
        <w:gridCol w:w="8647"/>
      </w:tblGrid>
      <w:tr w:rsidR="00B5548B" w:rsidRPr="00B5548B" w:rsidTr="00136ACF">
        <w:tc>
          <w:tcPr>
            <w:tcW w:w="8647" w:type="dxa"/>
          </w:tcPr>
          <w:p w:rsidR="00136ACF" w:rsidRPr="00B5548B" w:rsidRDefault="00136ACF" w:rsidP="00136ACF">
            <w:pPr>
              <w:pStyle w:val="FrontReference"/>
              <w:framePr w:wrap="auto" w:vAnchor="margin" w:hAnchor="text" w:xAlign="left" w:yAlign="inline"/>
            </w:pPr>
            <w:r w:rsidRPr="00B5548B">
              <w:t xml:space="preserve">Version </w:t>
            </w:r>
            <w:r w:rsidR="00D87559">
              <w:t>1.</w:t>
            </w:r>
            <w:r w:rsidR="006752A8">
              <w:t>0</w:t>
            </w:r>
          </w:p>
          <w:bookmarkEnd w:id="3"/>
          <w:p w:rsidR="00136ACF" w:rsidRPr="00B5548B" w:rsidRDefault="00136ACF" w:rsidP="00136ACF">
            <w:pPr>
              <w:pStyle w:val="FrontVersion"/>
              <w:framePr w:wrap="auto" w:vAnchor="margin" w:hAnchor="text" w:xAlign="left" w:yAlign="inline"/>
            </w:pPr>
          </w:p>
        </w:tc>
      </w:tr>
    </w:tbl>
    <w:p w:rsidR="00570044" w:rsidRPr="00B5548B" w:rsidRDefault="00570044" w:rsidP="00570044">
      <w:pPr>
        <w:rPr>
          <w:vanish/>
        </w:rPr>
      </w:pPr>
      <w:bookmarkStart w:id="4" w:name="Reference"/>
    </w:p>
    <w:tbl>
      <w:tblPr>
        <w:tblpPr w:leftFromText="180" w:rightFromText="180" w:vertAnchor="text" w:horzAnchor="margin" w:tblpY="3161"/>
        <w:tblW w:w="0" w:type="auto"/>
        <w:tblLayout w:type="fixed"/>
        <w:tblCellMar>
          <w:left w:w="0" w:type="dxa"/>
          <w:right w:w="0" w:type="dxa"/>
        </w:tblCellMar>
        <w:tblLook w:val="0000" w:firstRow="0" w:lastRow="0" w:firstColumn="0" w:lastColumn="0" w:noHBand="0" w:noVBand="0"/>
      </w:tblPr>
      <w:tblGrid>
        <w:gridCol w:w="8647"/>
      </w:tblGrid>
      <w:tr w:rsidR="00B5548B" w:rsidRPr="00B5548B" w:rsidTr="00136ACF">
        <w:tc>
          <w:tcPr>
            <w:tcW w:w="8647" w:type="dxa"/>
          </w:tcPr>
          <w:p w:rsidR="00136ACF" w:rsidRPr="00B5548B" w:rsidRDefault="00136ACF" w:rsidP="00136ACF">
            <w:pPr>
              <w:pStyle w:val="FrontReference"/>
              <w:framePr w:wrap="auto" w:vAnchor="margin" w:hAnchor="text" w:xAlign="left" w:yAlign="inline"/>
            </w:pPr>
            <w:r w:rsidRPr="00B5548B">
              <w:t>FD\FD</w:t>
            </w:r>
            <w:r w:rsidR="003B00D7" w:rsidRPr="00B5548B">
              <w:t>01</w:t>
            </w:r>
          </w:p>
          <w:bookmarkEnd w:id="4"/>
          <w:p w:rsidR="00136ACF" w:rsidRPr="00B5548B" w:rsidRDefault="00136ACF" w:rsidP="00136ACF">
            <w:pPr>
              <w:pStyle w:val="FrontReference"/>
              <w:framePr w:wrap="auto" w:vAnchor="margin" w:hAnchor="text" w:xAlign="left" w:yAlign="inline"/>
              <w:rPr>
                <w:b w:val="0"/>
              </w:rPr>
            </w:pPr>
          </w:p>
        </w:tc>
      </w:tr>
    </w:tbl>
    <w:p w:rsidR="00570044" w:rsidRPr="00B5548B" w:rsidRDefault="00570044" w:rsidP="00570044">
      <w:pPr>
        <w:rPr>
          <w:vanish/>
        </w:rPr>
      </w:pPr>
    </w:p>
    <w:tbl>
      <w:tblPr>
        <w:tblpPr w:leftFromText="180" w:rightFromText="180" w:vertAnchor="text" w:horzAnchor="margin" w:tblpY="622"/>
        <w:tblW w:w="0" w:type="auto"/>
        <w:tblLayout w:type="fixed"/>
        <w:tblCellMar>
          <w:left w:w="0" w:type="dxa"/>
          <w:right w:w="0" w:type="dxa"/>
        </w:tblCellMar>
        <w:tblLook w:val="0000" w:firstRow="0" w:lastRow="0" w:firstColumn="0" w:lastColumn="0" w:noHBand="0" w:noVBand="0"/>
      </w:tblPr>
      <w:tblGrid>
        <w:gridCol w:w="8647"/>
      </w:tblGrid>
      <w:tr w:rsidR="00B5548B" w:rsidRPr="00B5548B" w:rsidTr="00136ACF">
        <w:tc>
          <w:tcPr>
            <w:tcW w:w="8647" w:type="dxa"/>
          </w:tcPr>
          <w:p w:rsidR="00DA7F83" w:rsidRDefault="00DA7F83" w:rsidP="00136ACF">
            <w:pPr>
              <w:jc w:val="center"/>
              <w:rPr>
                <w:sz w:val="48"/>
              </w:rPr>
            </w:pPr>
            <w:r>
              <w:rPr>
                <w:sz w:val="48"/>
              </w:rPr>
              <w:t xml:space="preserve">Atos SOCLOMO Platform </w:t>
            </w:r>
          </w:p>
          <w:p w:rsidR="00136ACF" w:rsidRPr="00B5548B" w:rsidRDefault="008C12B6" w:rsidP="00136ACF">
            <w:pPr>
              <w:jc w:val="center"/>
              <w:rPr>
                <w:sz w:val="48"/>
              </w:rPr>
            </w:pPr>
            <w:r>
              <w:rPr>
                <w:sz w:val="48"/>
              </w:rPr>
              <w:t>Analytics As A Service</w:t>
            </w:r>
            <w:r w:rsidR="00DA7F83">
              <w:rPr>
                <w:sz w:val="48"/>
              </w:rPr>
              <w:t xml:space="preserve"> </w:t>
            </w:r>
          </w:p>
          <w:p w:rsidR="00136ACF" w:rsidRPr="00B5548B" w:rsidRDefault="00136ACF" w:rsidP="00136ACF">
            <w:pPr>
              <w:pStyle w:val="FrontTitle"/>
              <w:framePr w:wrap="auto" w:vAnchor="margin" w:hAnchor="text" w:xAlign="left" w:yAlign="inline"/>
            </w:pPr>
          </w:p>
        </w:tc>
      </w:tr>
    </w:tbl>
    <w:p w:rsidR="00C7125A" w:rsidRPr="00B5548B" w:rsidRDefault="0038623F" w:rsidP="00C7125A">
      <w:pPr>
        <w:pStyle w:val="BodyText"/>
        <w:sectPr w:rsidR="00C7125A" w:rsidRPr="00B5548B" w:rsidSect="00C7125A">
          <w:headerReference w:type="default" r:id="rId9"/>
          <w:footerReference w:type="default" r:id="rId10"/>
          <w:headerReference w:type="first" r:id="rId11"/>
          <w:footerReference w:type="first" r:id="rId12"/>
          <w:pgSz w:w="11907" w:h="16840" w:code="9"/>
          <w:pgMar w:top="1987" w:right="1411" w:bottom="1699" w:left="1699" w:header="720" w:footer="720" w:gutter="0"/>
          <w:cols w:space="720"/>
          <w:docGrid w:linePitch="299"/>
        </w:sectPr>
      </w:pPr>
      <w:r w:rsidRPr="00B5548B">
        <w:rPr>
          <w:noProof/>
          <w:lang w:bidi="ta-IN"/>
        </w:rPr>
        <mc:AlternateContent>
          <mc:Choice Requires="wps">
            <w:drawing>
              <wp:anchor distT="0" distB="0" distL="114300" distR="114300" simplePos="0" relativeHeight="251641856" behindDoc="0" locked="0" layoutInCell="0" allowOverlap="1" wp14:anchorId="03DDA857" wp14:editId="698FCB26">
                <wp:simplePos x="0" y="0"/>
                <wp:positionH relativeFrom="column">
                  <wp:posOffset>0</wp:posOffset>
                </wp:positionH>
                <wp:positionV relativeFrom="paragraph">
                  <wp:posOffset>5273040</wp:posOffset>
                </wp:positionV>
                <wp:extent cx="5600700" cy="44831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448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5D9D" w:rsidRPr="00F70FB9" w:rsidRDefault="00DB5D9D" w:rsidP="00F70FB9">
                            <w:pPr>
                              <w:rPr>
                                <w:sz w:val="16"/>
                              </w:rPr>
                            </w:pPr>
                            <w:r w:rsidRPr="00A946C9">
                              <w:rPr>
                                <w:sz w:val="16"/>
                                <w:szCs w:val="24"/>
                              </w:rPr>
                              <w:t>All rights reserved</w:t>
                            </w:r>
                            <w:r>
                              <w:rPr>
                                <w:sz w:val="16"/>
                                <w:szCs w:val="24"/>
                              </w:rPr>
                              <w:t>.</w:t>
                            </w:r>
                            <w:r w:rsidRPr="00A946C9">
                              <w:rPr>
                                <w:sz w:val="16"/>
                                <w:szCs w:val="24"/>
                              </w:rPr>
                              <w:t xml:space="preserve"> Reproduction in whole or in part is prohibited without the prior written consent of the copyright owner</w:t>
                            </w:r>
                            <w:r>
                              <w:rPr>
                                <w:rFonts w:cs="Arial"/>
                                <w:sz w:val="16"/>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415.2pt;width:441pt;height:35.3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" o:allowincell="f" filled="f" stroked="f">
                <v:textbox>
                  <w:txbxContent>
                    <w:p w:rsidR="00DB5D9D" w:rsidRPr="00F70FB9" w:rsidRDefault="00DB5D9D" w:rsidP="00F70FB9">
                      <w:pPr>
                        <w:rPr>
                          <w:sz w:val="16"/>
                        </w:rPr>
                      </w:pPr>
                      <w:r w:rsidRPr="00A946C9">
                        <w:rPr>
                          <w:sz w:val="16"/>
                          <w:szCs w:val="24"/>
                        </w:rPr>
                        <w:t>All rights reserved</w:t>
                      </w:r>
                      <w:r>
                        <w:rPr>
                          <w:sz w:val="16"/>
                          <w:szCs w:val="24"/>
                        </w:rPr>
                        <w:t>.</w:t>
                      </w:r>
                      <w:r w:rsidRPr="00A946C9">
                        <w:rPr>
                          <w:sz w:val="16"/>
                          <w:szCs w:val="24"/>
                        </w:rPr>
                        <w:t xml:space="preserve"> Reproduction in whole or in part is prohibited without the prior written consent of the copyright owner</w:t>
                      </w:r>
                      <w:r>
                        <w:rPr>
                          <w:rFonts w:cs="Arial"/>
                          <w:sz w:val="16"/>
                          <w:szCs w:val="24"/>
                        </w:rPr>
                        <w:t>.</w:t>
                      </w:r>
                    </w:p>
                  </w:txbxContent>
                </v:textbox>
              </v:shape>
            </w:pict>
          </mc:Fallback>
        </mc:AlternateContent>
      </w:r>
    </w:p>
    <w:p w:rsidR="00B21D4A" w:rsidRPr="00B5548B" w:rsidRDefault="00B21D4A" w:rsidP="00B21D4A">
      <w:pPr>
        <w:pStyle w:val="TOCTitle"/>
        <w:numPr>
          <w:ilvl w:val="0"/>
          <w:numId w:val="0"/>
        </w:numPr>
      </w:pPr>
      <w:bookmarkStart w:id="9" w:name="_Toc305320647"/>
      <w:r w:rsidRPr="00B5548B">
        <w:lastRenderedPageBreak/>
        <w:tab/>
        <w:t>Document control</w:t>
      </w:r>
    </w:p>
    <w:p w:rsidR="002C5FD6" w:rsidRPr="00B5548B" w:rsidRDefault="002C5FD6" w:rsidP="002C5FD6">
      <w:pPr>
        <w:pStyle w:val="DocControlHeadings"/>
        <w:numPr>
          <w:ilvl w:val="0"/>
          <w:numId w:val="0"/>
        </w:numPr>
      </w:pPr>
      <w:r w:rsidRPr="00B5548B">
        <w:t>Issue control</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3828"/>
        <w:gridCol w:w="2799"/>
      </w:tblGrid>
      <w:tr w:rsidR="00B5548B" w:rsidRPr="00B5548B" w:rsidTr="00136ACF">
        <w:tc>
          <w:tcPr>
            <w:tcW w:w="2268" w:type="dxa"/>
            <w:tcBorders>
              <w:top w:val="single" w:sz="4" w:space="0" w:color="auto"/>
              <w:left w:val="single" w:sz="4" w:space="0" w:color="auto"/>
              <w:bottom w:val="single" w:sz="4" w:space="0" w:color="auto"/>
              <w:right w:val="single" w:sz="4" w:space="0" w:color="auto"/>
            </w:tcBorders>
            <w:shd w:val="clear" w:color="auto" w:fill="auto"/>
          </w:tcPr>
          <w:p w:rsidR="002C5FD6" w:rsidRPr="00B5548B" w:rsidRDefault="002C5FD6" w:rsidP="008D2826">
            <w:pPr>
              <w:pStyle w:val="TableHeading"/>
              <w:rPr>
                <w:lang w:val="en-GB"/>
              </w:rPr>
            </w:pPr>
            <w:r w:rsidRPr="00B5548B">
              <w:rPr>
                <w:lang w:val="en-GB"/>
              </w:rPr>
              <w:t>Author</w:t>
            </w:r>
          </w:p>
        </w:tc>
        <w:tc>
          <w:tcPr>
            <w:tcW w:w="3828" w:type="dxa"/>
            <w:tcBorders>
              <w:top w:val="single" w:sz="4" w:space="0" w:color="auto"/>
              <w:left w:val="single" w:sz="4" w:space="0" w:color="auto"/>
              <w:bottom w:val="single" w:sz="4" w:space="0" w:color="auto"/>
              <w:right w:val="single" w:sz="4" w:space="0" w:color="auto"/>
            </w:tcBorders>
            <w:shd w:val="clear" w:color="auto" w:fill="auto"/>
          </w:tcPr>
          <w:p w:rsidR="002C5FD6" w:rsidRPr="00B5548B" w:rsidRDefault="002C5FD6" w:rsidP="008D2826">
            <w:pPr>
              <w:pStyle w:val="TableHeading"/>
              <w:rPr>
                <w:lang w:val="en-GB"/>
              </w:rPr>
            </w:pPr>
            <w:r w:rsidRPr="00B5548B">
              <w:rPr>
                <w:lang w:val="en-GB"/>
              </w:rPr>
              <w:t>Role</w:t>
            </w:r>
          </w:p>
        </w:tc>
        <w:tc>
          <w:tcPr>
            <w:tcW w:w="2799" w:type="dxa"/>
            <w:tcBorders>
              <w:top w:val="single" w:sz="4" w:space="0" w:color="auto"/>
              <w:left w:val="single" w:sz="4" w:space="0" w:color="auto"/>
              <w:bottom w:val="single" w:sz="4" w:space="0" w:color="auto"/>
              <w:right w:val="single" w:sz="4" w:space="0" w:color="auto"/>
            </w:tcBorders>
            <w:shd w:val="clear" w:color="auto" w:fill="auto"/>
          </w:tcPr>
          <w:p w:rsidR="002C5FD6" w:rsidRPr="00B5548B" w:rsidRDefault="002C5FD6" w:rsidP="008D2826">
            <w:pPr>
              <w:pStyle w:val="TableHeading"/>
              <w:rPr>
                <w:lang w:val="en-GB"/>
              </w:rPr>
            </w:pPr>
            <w:r w:rsidRPr="00B5548B">
              <w:rPr>
                <w:lang w:val="en-GB"/>
              </w:rPr>
              <w:t>Signature</w:t>
            </w:r>
          </w:p>
        </w:tc>
      </w:tr>
      <w:tr w:rsidR="002B0046" w:rsidRPr="00B5548B" w:rsidTr="00136ACF">
        <w:tc>
          <w:tcPr>
            <w:tcW w:w="2268" w:type="dxa"/>
            <w:tcBorders>
              <w:top w:val="single" w:sz="4" w:space="0" w:color="auto"/>
              <w:left w:val="single" w:sz="4" w:space="0" w:color="auto"/>
              <w:bottom w:val="single" w:sz="4" w:space="0" w:color="auto"/>
              <w:right w:val="single" w:sz="4" w:space="0" w:color="auto"/>
            </w:tcBorders>
          </w:tcPr>
          <w:p w:rsidR="002B0046" w:rsidRPr="00424C26" w:rsidRDefault="008C12B6" w:rsidP="00DB5D9D">
            <w:pPr>
              <w:pStyle w:val="TableText"/>
              <w:rPr>
                <w:lang w:val="en-GB"/>
              </w:rPr>
            </w:pPr>
            <w:r>
              <w:rPr>
                <w:lang w:val="en-GB"/>
              </w:rPr>
              <w:t>Sandeep Gawde</w:t>
            </w:r>
          </w:p>
        </w:tc>
        <w:tc>
          <w:tcPr>
            <w:tcW w:w="3828" w:type="dxa"/>
            <w:tcBorders>
              <w:top w:val="single" w:sz="4" w:space="0" w:color="auto"/>
              <w:left w:val="single" w:sz="4" w:space="0" w:color="auto"/>
              <w:bottom w:val="single" w:sz="4" w:space="0" w:color="auto"/>
              <w:right w:val="single" w:sz="4" w:space="0" w:color="auto"/>
            </w:tcBorders>
          </w:tcPr>
          <w:p w:rsidR="002B0046" w:rsidRPr="00424C26" w:rsidRDefault="008C12B6" w:rsidP="00DB5D9D">
            <w:pPr>
              <w:pStyle w:val="TableText"/>
              <w:rPr>
                <w:lang w:val="en-GB"/>
              </w:rPr>
            </w:pPr>
            <w:r>
              <w:rPr>
                <w:lang w:val="en-GB"/>
              </w:rPr>
              <w:t>Lead Consultant</w:t>
            </w:r>
          </w:p>
        </w:tc>
        <w:tc>
          <w:tcPr>
            <w:tcW w:w="2799" w:type="dxa"/>
            <w:tcBorders>
              <w:top w:val="single" w:sz="4" w:space="0" w:color="auto"/>
              <w:left w:val="single" w:sz="4" w:space="0" w:color="auto"/>
              <w:bottom w:val="single" w:sz="4" w:space="0" w:color="auto"/>
              <w:right w:val="single" w:sz="4" w:space="0" w:color="auto"/>
            </w:tcBorders>
          </w:tcPr>
          <w:p w:rsidR="002B0046" w:rsidRPr="00B5548B" w:rsidRDefault="002B0046" w:rsidP="008D2826">
            <w:pPr>
              <w:pStyle w:val="TableText"/>
              <w:rPr>
                <w:lang w:val="en-GB"/>
              </w:rPr>
            </w:pPr>
          </w:p>
        </w:tc>
      </w:tr>
      <w:tr w:rsidR="00421923" w:rsidRPr="00B5548B" w:rsidTr="00136ACF">
        <w:tc>
          <w:tcPr>
            <w:tcW w:w="2268" w:type="dxa"/>
            <w:tcBorders>
              <w:top w:val="single" w:sz="4" w:space="0" w:color="auto"/>
              <w:left w:val="single" w:sz="4" w:space="0" w:color="auto"/>
              <w:bottom w:val="single" w:sz="4" w:space="0" w:color="auto"/>
              <w:right w:val="single" w:sz="4" w:space="0" w:color="auto"/>
            </w:tcBorders>
          </w:tcPr>
          <w:p w:rsidR="00421923" w:rsidRPr="00B5548B" w:rsidRDefault="00421923" w:rsidP="008D2826">
            <w:pPr>
              <w:pStyle w:val="TableText"/>
              <w:rPr>
                <w:lang w:val="en-GB"/>
              </w:rPr>
            </w:pPr>
          </w:p>
        </w:tc>
        <w:tc>
          <w:tcPr>
            <w:tcW w:w="3828" w:type="dxa"/>
            <w:tcBorders>
              <w:top w:val="single" w:sz="4" w:space="0" w:color="auto"/>
              <w:left w:val="single" w:sz="4" w:space="0" w:color="auto"/>
              <w:bottom w:val="single" w:sz="4" w:space="0" w:color="auto"/>
              <w:right w:val="single" w:sz="4" w:space="0" w:color="auto"/>
            </w:tcBorders>
          </w:tcPr>
          <w:p w:rsidR="00421923" w:rsidRPr="00B5548B" w:rsidRDefault="00421923" w:rsidP="008D2826">
            <w:pPr>
              <w:pStyle w:val="TableText"/>
              <w:rPr>
                <w:lang w:val="en-GB"/>
              </w:rPr>
            </w:pPr>
          </w:p>
        </w:tc>
        <w:tc>
          <w:tcPr>
            <w:tcW w:w="2799" w:type="dxa"/>
            <w:tcBorders>
              <w:top w:val="single" w:sz="4" w:space="0" w:color="auto"/>
              <w:left w:val="single" w:sz="4" w:space="0" w:color="auto"/>
              <w:bottom w:val="single" w:sz="4" w:space="0" w:color="auto"/>
              <w:right w:val="single" w:sz="4" w:space="0" w:color="auto"/>
            </w:tcBorders>
          </w:tcPr>
          <w:p w:rsidR="00421923" w:rsidRPr="00B5548B" w:rsidRDefault="00421923" w:rsidP="008D2826">
            <w:pPr>
              <w:pStyle w:val="TableText"/>
              <w:rPr>
                <w:lang w:val="en-GB"/>
              </w:rPr>
            </w:pPr>
          </w:p>
        </w:tc>
      </w:tr>
    </w:tbl>
    <w:p w:rsidR="00C7125A" w:rsidRPr="00B5548B" w:rsidRDefault="00C7125A" w:rsidP="00C7125A">
      <w:pPr>
        <w:pStyle w:val="BodyText"/>
      </w:pP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3828"/>
        <w:gridCol w:w="2835"/>
      </w:tblGrid>
      <w:tr w:rsidR="00B5548B" w:rsidRPr="00B5548B" w:rsidTr="00FD5187">
        <w:tc>
          <w:tcPr>
            <w:tcW w:w="2268" w:type="dxa"/>
            <w:tcBorders>
              <w:top w:val="single" w:sz="4" w:space="0" w:color="auto"/>
              <w:left w:val="single" w:sz="4" w:space="0" w:color="auto"/>
              <w:bottom w:val="single" w:sz="4" w:space="0" w:color="auto"/>
              <w:right w:val="single" w:sz="4" w:space="0" w:color="auto"/>
            </w:tcBorders>
            <w:shd w:val="clear" w:color="auto" w:fill="auto"/>
          </w:tcPr>
          <w:p w:rsidR="00421923" w:rsidRPr="00B5548B" w:rsidRDefault="00421923" w:rsidP="008D2826">
            <w:pPr>
              <w:pStyle w:val="TableHeading"/>
              <w:rPr>
                <w:lang w:val="en-GB"/>
              </w:rPr>
            </w:pPr>
            <w:r w:rsidRPr="00B5548B">
              <w:rPr>
                <w:lang w:val="en-GB"/>
              </w:rPr>
              <w:t>Owner and approver</w:t>
            </w:r>
          </w:p>
        </w:tc>
        <w:tc>
          <w:tcPr>
            <w:tcW w:w="3828" w:type="dxa"/>
            <w:tcBorders>
              <w:top w:val="single" w:sz="4" w:space="0" w:color="auto"/>
              <w:left w:val="single" w:sz="4" w:space="0" w:color="auto"/>
              <w:bottom w:val="single" w:sz="4" w:space="0" w:color="auto"/>
              <w:right w:val="single" w:sz="4" w:space="0" w:color="auto"/>
            </w:tcBorders>
            <w:shd w:val="clear" w:color="auto" w:fill="auto"/>
          </w:tcPr>
          <w:p w:rsidR="00421923" w:rsidRPr="00B5548B" w:rsidRDefault="00421923" w:rsidP="008D2826">
            <w:pPr>
              <w:pStyle w:val="TableHeading"/>
              <w:rPr>
                <w:lang w:val="en-GB"/>
              </w:rPr>
            </w:pPr>
            <w:r w:rsidRPr="00B5548B">
              <w:rPr>
                <w:lang w:val="en-GB"/>
              </w:rPr>
              <w:t>Signature</w:t>
            </w:r>
          </w:p>
        </w:tc>
        <w:tc>
          <w:tcPr>
            <w:tcW w:w="2835" w:type="dxa"/>
            <w:tcBorders>
              <w:top w:val="single" w:sz="4" w:space="0" w:color="auto"/>
              <w:left w:val="single" w:sz="4" w:space="0" w:color="auto"/>
              <w:bottom w:val="single" w:sz="4" w:space="0" w:color="auto"/>
              <w:right w:val="single" w:sz="4" w:space="0" w:color="auto"/>
            </w:tcBorders>
          </w:tcPr>
          <w:p w:rsidR="00421923" w:rsidRPr="00B5548B" w:rsidRDefault="00421923" w:rsidP="00421923">
            <w:pPr>
              <w:pStyle w:val="TableHeading"/>
              <w:rPr>
                <w:lang w:val="en-GB"/>
              </w:rPr>
            </w:pPr>
            <w:r w:rsidRPr="00B5548B">
              <w:rPr>
                <w:lang w:val="en-GB"/>
              </w:rPr>
              <w:t>Sign off Date</w:t>
            </w:r>
          </w:p>
        </w:tc>
      </w:tr>
      <w:tr w:rsidR="00B5548B" w:rsidRPr="00B5548B" w:rsidTr="00FD5187">
        <w:tc>
          <w:tcPr>
            <w:tcW w:w="2268" w:type="dxa"/>
            <w:tcBorders>
              <w:top w:val="single" w:sz="4" w:space="0" w:color="auto"/>
              <w:left w:val="single" w:sz="4" w:space="0" w:color="auto"/>
              <w:bottom w:val="single" w:sz="4" w:space="0" w:color="auto"/>
              <w:right w:val="single" w:sz="4" w:space="0" w:color="auto"/>
            </w:tcBorders>
          </w:tcPr>
          <w:p w:rsidR="00421923" w:rsidRPr="00B5548B" w:rsidRDefault="00421923" w:rsidP="008D2826">
            <w:pPr>
              <w:pStyle w:val="TableText"/>
              <w:rPr>
                <w:lang w:val="en-GB"/>
              </w:rPr>
            </w:pPr>
          </w:p>
        </w:tc>
        <w:tc>
          <w:tcPr>
            <w:tcW w:w="3828" w:type="dxa"/>
            <w:tcBorders>
              <w:top w:val="single" w:sz="4" w:space="0" w:color="auto"/>
              <w:left w:val="single" w:sz="4" w:space="0" w:color="auto"/>
              <w:bottom w:val="single" w:sz="4" w:space="0" w:color="auto"/>
              <w:right w:val="single" w:sz="4" w:space="0" w:color="auto"/>
            </w:tcBorders>
          </w:tcPr>
          <w:p w:rsidR="00421923" w:rsidRPr="00B5548B" w:rsidRDefault="00421923" w:rsidP="008D2826">
            <w:pPr>
              <w:pStyle w:val="TableText"/>
              <w:rPr>
                <w:lang w:val="en-GB"/>
              </w:rPr>
            </w:pPr>
          </w:p>
        </w:tc>
        <w:tc>
          <w:tcPr>
            <w:tcW w:w="2835" w:type="dxa"/>
            <w:tcBorders>
              <w:top w:val="single" w:sz="4" w:space="0" w:color="auto"/>
              <w:left w:val="single" w:sz="4" w:space="0" w:color="auto"/>
              <w:bottom w:val="single" w:sz="4" w:space="0" w:color="auto"/>
              <w:right w:val="single" w:sz="4" w:space="0" w:color="auto"/>
            </w:tcBorders>
          </w:tcPr>
          <w:p w:rsidR="00421923" w:rsidRPr="00B5548B" w:rsidRDefault="00421923" w:rsidP="008D2826">
            <w:pPr>
              <w:pStyle w:val="TableText"/>
              <w:rPr>
                <w:lang w:val="en-GB"/>
              </w:rPr>
            </w:pPr>
          </w:p>
        </w:tc>
      </w:tr>
      <w:tr w:rsidR="00421923" w:rsidRPr="00B5548B" w:rsidTr="00FD5187">
        <w:tc>
          <w:tcPr>
            <w:tcW w:w="2268" w:type="dxa"/>
            <w:tcBorders>
              <w:top w:val="single" w:sz="4" w:space="0" w:color="auto"/>
              <w:left w:val="single" w:sz="4" w:space="0" w:color="auto"/>
              <w:bottom w:val="single" w:sz="4" w:space="0" w:color="auto"/>
              <w:right w:val="single" w:sz="4" w:space="0" w:color="auto"/>
            </w:tcBorders>
          </w:tcPr>
          <w:p w:rsidR="00421923" w:rsidRPr="00B5548B" w:rsidRDefault="00421923" w:rsidP="008D2826">
            <w:pPr>
              <w:pStyle w:val="TableText"/>
              <w:rPr>
                <w:lang w:val="en-GB"/>
              </w:rPr>
            </w:pPr>
          </w:p>
        </w:tc>
        <w:tc>
          <w:tcPr>
            <w:tcW w:w="3828" w:type="dxa"/>
            <w:tcBorders>
              <w:top w:val="single" w:sz="4" w:space="0" w:color="auto"/>
              <w:left w:val="single" w:sz="4" w:space="0" w:color="auto"/>
              <w:bottom w:val="single" w:sz="4" w:space="0" w:color="auto"/>
              <w:right w:val="single" w:sz="4" w:space="0" w:color="auto"/>
            </w:tcBorders>
          </w:tcPr>
          <w:p w:rsidR="00421923" w:rsidRPr="00B5548B" w:rsidRDefault="00421923" w:rsidP="008D2826">
            <w:pPr>
              <w:pStyle w:val="TableText"/>
              <w:rPr>
                <w:lang w:val="en-GB"/>
              </w:rPr>
            </w:pPr>
          </w:p>
        </w:tc>
        <w:tc>
          <w:tcPr>
            <w:tcW w:w="2835" w:type="dxa"/>
            <w:tcBorders>
              <w:top w:val="single" w:sz="4" w:space="0" w:color="auto"/>
              <w:left w:val="single" w:sz="4" w:space="0" w:color="auto"/>
              <w:bottom w:val="single" w:sz="4" w:space="0" w:color="auto"/>
              <w:right w:val="single" w:sz="4" w:space="0" w:color="auto"/>
            </w:tcBorders>
          </w:tcPr>
          <w:p w:rsidR="00421923" w:rsidRPr="00B5548B" w:rsidRDefault="00421923" w:rsidP="008D2826">
            <w:pPr>
              <w:pStyle w:val="TableText"/>
              <w:rPr>
                <w:lang w:val="en-GB"/>
              </w:rPr>
            </w:pPr>
          </w:p>
        </w:tc>
      </w:tr>
    </w:tbl>
    <w:p w:rsidR="002C5FD6" w:rsidRPr="00B5548B" w:rsidRDefault="002C5FD6" w:rsidP="00C7125A">
      <w:pPr>
        <w:pStyle w:val="BodyText"/>
      </w:pP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3828"/>
        <w:gridCol w:w="2835"/>
      </w:tblGrid>
      <w:tr w:rsidR="00B5548B" w:rsidRPr="00B5548B" w:rsidTr="00FD5187">
        <w:tc>
          <w:tcPr>
            <w:tcW w:w="2268" w:type="dxa"/>
            <w:tcBorders>
              <w:top w:val="single" w:sz="4" w:space="0" w:color="auto"/>
              <w:left w:val="single" w:sz="4" w:space="0" w:color="auto"/>
              <w:bottom w:val="single" w:sz="4" w:space="0" w:color="auto"/>
              <w:right w:val="single" w:sz="4" w:space="0" w:color="auto"/>
            </w:tcBorders>
            <w:shd w:val="clear" w:color="auto" w:fill="auto"/>
          </w:tcPr>
          <w:p w:rsidR="00421923" w:rsidRPr="00B5548B" w:rsidRDefault="00421923" w:rsidP="008D2826">
            <w:pPr>
              <w:pStyle w:val="TableHeading"/>
              <w:rPr>
                <w:lang w:val="en-GB"/>
              </w:rPr>
            </w:pPr>
            <w:r w:rsidRPr="00B5548B">
              <w:rPr>
                <w:lang w:val="en-GB"/>
              </w:rPr>
              <w:t>Reviewers</w:t>
            </w:r>
          </w:p>
        </w:tc>
        <w:tc>
          <w:tcPr>
            <w:tcW w:w="3828" w:type="dxa"/>
            <w:tcBorders>
              <w:top w:val="single" w:sz="4" w:space="0" w:color="auto"/>
              <w:left w:val="single" w:sz="4" w:space="0" w:color="auto"/>
              <w:bottom w:val="single" w:sz="4" w:space="0" w:color="auto"/>
              <w:right w:val="single" w:sz="4" w:space="0" w:color="auto"/>
            </w:tcBorders>
            <w:shd w:val="clear" w:color="auto" w:fill="auto"/>
          </w:tcPr>
          <w:p w:rsidR="00421923" w:rsidRPr="00B5548B" w:rsidRDefault="00421923" w:rsidP="008D2826">
            <w:pPr>
              <w:pStyle w:val="TableHeading"/>
              <w:rPr>
                <w:lang w:val="en-GB"/>
              </w:rPr>
            </w:pPr>
            <w:r w:rsidRPr="00B5548B">
              <w:rPr>
                <w:lang w:val="en-GB"/>
              </w:rPr>
              <w:t>Signature</w:t>
            </w:r>
          </w:p>
        </w:tc>
        <w:tc>
          <w:tcPr>
            <w:tcW w:w="2835" w:type="dxa"/>
            <w:tcBorders>
              <w:top w:val="single" w:sz="4" w:space="0" w:color="auto"/>
              <w:left w:val="single" w:sz="4" w:space="0" w:color="auto"/>
              <w:bottom w:val="single" w:sz="4" w:space="0" w:color="auto"/>
              <w:right w:val="single" w:sz="4" w:space="0" w:color="auto"/>
            </w:tcBorders>
          </w:tcPr>
          <w:p w:rsidR="00421923" w:rsidRPr="00B5548B" w:rsidRDefault="00421923" w:rsidP="008D2826">
            <w:pPr>
              <w:pStyle w:val="TableHeading"/>
              <w:rPr>
                <w:lang w:val="en-GB"/>
              </w:rPr>
            </w:pPr>
            <w:r w:rsidRPr="00B5548B">
              <w:rPr>
                <w:lang w:val="en-GB"/>
              </w:rPr>
              <w:t>Sign Off Date</w:t>
            </w:r>
          </w:p>
        </w:tc>
      </w:tr>
      <w:tr w:rsidR="00B5548B" w:rsidRPr="00B5548B" w:rsidTr="00FD5187">
        <w:tc>
          <w:tcPr>
            <w:tcW w:w="2268" w:type="dxa"/>
            <w:tcBorders>
              <w:top w:val="single" w:sz="4" w:space="0" w:color="auto"/>
              <w:left w:val="single" w:sz="4" w:space="0" w:color="auto"/>
              <w:bottom w:val="single" w:sz="4" w:space="0" w:color="auto"/>
              <w:right w:val="single" w:sz="4" w:space="0" w:color="auto"/>
            </w:tcBorders>
          </w:tcPr>
          <w:p w:rsidR="00421923" w:rsidRPr="00B5548B" w:rsidRDefault="00421923" w:rsidP="008D2826">
            <w:pPr>
              <w:pStyle w:val="TableText"/>
              <w:rPr>
                <w:lang w:val="en-GB"/>
              </w:rPr>
            </w:pPr>
          </w:p>
        </w:tc>
        <w:tc>
          <w:tcPr>
            <w:tcW w:w="3828" w:type="dxa"/>
            <w:tcBorders>
              <w:top w:val="single" w:sz="4" w:space="0" w:color="auto"/>
              <w:left w:val="single" w:sz="4" w:space="0" w:color="auto"/>
              <w:bottom w:val="single" w:sz="4" w:space="0" w:color="auto"/>
              <w:right w:val="single" w:sz="4" w:space="0" w:color="auto"/>
            </w:tcBorders>
          </w:tcPr>
          <w:p w:rsidR="00421923" w:rsidRPr="00B5548B" w:rsidRDefault="00421923" w:rsidP="00F3089E">
            <w:pPr>
              <w:pStyle w:val="TableText"/>
              <w:rPr>
                <w:lang w:val="en-GB"/>
              </w:rPr>
            </w:pPr>
          </w:p>
        </w:tc>
        <w:tc>
          <w:tcPr>
            <w:tcW w:w="2835" w:type="dxa"/>
            <w:tcBorders>
              <w:top w:val="single" w:sz="4" w:space="0" w:color="auto"/>
              <w:left w:val="single" w:sz="4" w:space="0" w:color="auto"/>
              <w:bottom w:val="single" w:sz="4" w:space="0" w:color="auto"/>
              <w:right w:val="single" w:sz="4" w:space="0" w:color="auto"/>
            </w:tcBorders>
          </w:tcPr>
          <w:p w:rsidR="00421923" w:rsidRPr="00B5548B" w:rsidRDefault="00421923" w:rsidP="00F3089E">
            <w:pPr>
              <w:pStyle w:val="TableText"/>
              <w:rPr>
                <w:lang w:val="en-GB"/>
              </w:rPr>
            </w:pPr>
          </w:p>
        </w:tc>
      </w:tr>
      <w:tr w:rsidR="00B5548B" w:rsidRPr="00B5548B" w:rsidTr="00FD5187">
        <w:tc>
          <w:tcPr>
            <w:tcW w:w="2268" w:type="dxa"/>
            <w:tcBorders>
              <w:top w:val="single" w:sz="4" w:space="0" w:color="auto"/>
              <w:left w:val="single" w:sz="4" w:space="0" w:color="auto"/>
              <w:bottom w:val="single" w:sz="4" w:space="0" w:color="auto"/>
              <w:right w:val="single" w:sz="4" w:space="0" w:color="auto"/>
            </w:tcBorders>
          </w:tcPr>
          <w:p w:rsidR="00421923" w:rsidRPr="00B5548B" w:rsidRDefault="00421923" w:rsidP="00421923">
            <w:pPr>
              <w:pStyle w:val="TableText"/>
              <w:rPr>
                <w:lang w:val="en-GB"/>
              </w:rPr>
            </w:pPr>
          </w:p>
        </w:tc>
        <w:tc>
          <w:tcPr>
            <w:tcW w:w="3828" w:type="dxa"/>
            <w:tcBorders>
              <w:top w:val="single" w:sz="4" w:space="0" w:color="auto"/>
              <w:left w:val="single" w:sz="4" w:space="0" w:color="auto"/>
              <w:bottom w:val="single" w:sz="4" w:space="0" w:color="auto"/>
              <w:right w:val="single" w:sz="4" w:space="0" w:color="auto"/>
            </w:tcBorders>
          </w:tcPr>
          <w:p w:rsidR="00421923" w:rsidRPr="00B5548B" w:rsidRDefault="00421923" w:rsidP="008D2826">
            <w:pPr>
              <w:pStyle w:val="TableText"/>
              <w:rPr>
                <w:lang w:val="en-GB"/>
              </w:rPr>
            </w:pPr>
          </w:p>
        </w:tc>
        <w:tc>
          <w:tcPr>
            <w:tcW w:w="2835" w:type="dxa"/>
            <w:tcBorders>
              <w:top w:val="single" w:sz="4" w:space="0" w:color="auto"/>
              <w:left w:val="single" w:sz="4" w:space="0" w:color="auto"/>
              <w:bottom w:val="single" w:sz="4" w:space="0" w:color="auto"/>
              <w:right w:val="single" w:sz="4" w:space="0" w:color="auto"/>
            </w:tcBorders>
          </w:tcPr>
          <w:p w:rsidR="00421923" w:rsidRPr="00B5548B" w:rsidRDefault="00421923" w:rsidP="008D2826">
            <w:pPr>
              <w:pStyle w:val="TableText"/>
              <w:rPr>
                <w:lang w:val="en-GB"/>
              </w:rPr>
            </w:pPr>
          </w:p>
        </w:tc>
      </w:tr>
      <w:tr w:rsidR="00B5548B" w:rsidRPr="00B5548B" w:rsidTr="00FD5187">
        <w:tc>
          <w:tcPr>
            <w:tcW w:w="2268" w:type="dxa"/>
            <w:tcBorders>
              <w:top w:val="single" w:sz="4" w:space="0" w:color="auto"/>
              <w:left w:val="single" w:sz="4" w:space="0" w:color="auto"/>
              <w:bottom w:val="single" w:sz="4" w:space="0" w:color="auto"/>
              <w:right w:val="single" w:sz="4" w:space="0" w:color="auto"/>
            </w:tcBorders>
          </w:tcPr>
          <w:p w:rsidR="00421923" w:rsidRPr="00B5548B" w:rsidRDefault="00421923" w:rsidP="008D2826">
            <w:pPr>
              <w:pStyle w:val="TableText"/>
              <w:rPr>
                <w:lang w:val="en-GB"/>
              </w:rPr>
            </w:pPr>
          </w:p>
        </w:tc>
        <w:tc>
          <w:tcPr>
            <w:tcW w:w="3828" w:type="dxa"/>
            <w:tcBorders>
              <w:top w:val="single" w:sz="4" w:space="0" w:color="auto"/>
              <w:left w:val="single" w:sz="4" w:space="0" w:color="auto"/>
              <w:bottom w:val="single" w:sz="4" w:space="0" w:color="auto"/>
              <w:right w:val="single" w:sz="4" w:space="0" w:color="auto"/>
            </w:tcBorders>
          </w:tcPr>
          <w:p w:rsidR="00421923" w:rsidRPr="00B5548B" w:rsidRDefault="00421923" w:rsidP="008D2826">
            <w:pPr>
              <w:pStyle w:val="TableText"/>
              <w:rPr>
                <w:lang w:val="en-GB"/>
              </w:rPr>
            </w:pPr>
          </w:p>
        </w:tc>
        <w:tc>
          <w:tcPr>
            <w:tcW w:w="2835" w:type="dxa"/>
            <w:tcBorders>
              <w:top w:val="single" w:sz="4" w:space="0" w:color="auto"/>
              <w:left w:val="single" w:sz="4" w:space="0" w:color="auto"/>
              <w:bottom w:val="single" w:sz="4" w:space="0" w:color="auto"/>
              <w:right w:val="single" w:sz="4" w:space="0" w:color="auto"/>
            </w:tcBorders>
          </w:tcPr>
          <w:p w:rsidR="00421923" w:rsidRPr="00B5548B" w:rsidRDefault="00421923" w:rsidP="008D2826">
            <w:pPr>
              <w:pStyle w:val="TableText"/>
              <w:rPr>
                <w:lang w:val="en-GB"/>
              </w:rPr>
            </w:pPr>
          </w:p>
        </w:tc>
      </w:tr>
    </w:tbl>
    <w:p w:rsidR="002C5FD6" w:rsidRPr="00B5548B" w:rsidRDefault="002C5FD6" w:rsidP="002C5FD6">
      <w:pPr>
        <w:pStyle w:val="DocControlHeadings"/>
        <w:numPr>
          <w:ilvl w:val="0"/>
          <w:numId w:val="0"/>
        </w:numPr>
      </w:pPr>
      <w:r w:rsidRPr="00B5548B">
        <w:t>Version history</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6"/>
        <w:gridCol w:w="2270"/>
        <w:gridCol w:w="4395"/>
      </w:tblGrid>
      <w:tr w:rsidR="00B5548B" w:rsidRPr="00B5548B" w:rsidTr="00EA7C4F">
        <w:tc>
          <w:tcPr>
            <w:tcW w:w="2266" w:type="dxa"/>
            <w:tcBorders>
              <w:top w:val="single" w:sz="4" w:space="0" w:color="auto"/>
              <w:left w:val="single" w:sz="4" w:space="0" w:color="auto"/>
              <w:bottom w:val="single" w:sz="4" w:space="0" w:color="auto"/>
              <w:right w:val="single" w:sz="4" w:space="0" w:color="auto"/>
            </w:tcBorders>
            <w:shd w:val="clear" w:color="auto" w:fill="auto"/>
          </w:tcPr>
          <w:p w:rsidR="00A360A2" w:rsidRPr="00B5548B" w:rsidRDefault="00A360A2" w:rsidP="00A951C2">
            <w:pPr>
              <w:pStyle w:val="TableHeading"/>
              <w:rPr>
                <w:lang w:val="en-GB"/>
              </w:rPr>
            </w:pPr>
            <w:r w:rsidRPr="00B5548B">
              <w:rPr>
                <w:lang w:val="en-GB"/>
              </w:rPr>
              <w:t>Version</w:t>
            </w:r>
          </w:p>
        </w:tc>
        <w:tc>
          <w:tcPr>
            <w:tcW w:w="2270" w:type="dxa"/>
            <w:tcBorders>
              <w:top w:val="single" w:sz="4" w:space="0" w:color="auto"/>
              <w:left w:val="single" w:sz="4" w:space="0" w:color="auto"/>
              <w:bottom w:val="single" w:sz="4" w:space="0" w:color="auto"/>
              <w:right w:val="single" w:sz="4" w:space="0" w:color="auto"/>
            </w:tcBorders>
            <w:shd w:val="clear" w:color="auto" w:fill="auto"/>
          </w:tcPr>
          <w:p w:rsidR="00A360A2" w:rsidRPr="00B5548B" w:rsidRDefault="00A360A2" w:rsidP="00A951C2">
            <w:pPr>
              <w:pStyle w:val="TableHeading"/>
              <w:rPr>
                <w:lang w:val="en-GB"/>
              </w:rPr>
            </w:pPr>
            <w:r w:rsidRPr="00B5548B">
              <w:rPr>
                <w:lang w:val="en-GB"/>
              </w:rPr>
              <w:t>Date</w:t>
            </w:r>
          </w:p>
        </w:tc>
        <w:tc>
          <w:tcPr>
            <w:tcW w:w="4395" w:type="dxa"/>
            <w:tcBorders>
              <w:top w:val="single" w:sz="4" w:space="0" w:color="auto"/>
              <w:left w:val="single" w:sz="4" w:space="0" w:color="auto"/>
              <w:bottom w:val="single" w:sz="4" w:space="0" w:color="auto"/>
              <w:right w:val="single" w:sz="4" w:space="0" w:color="auto"/>
            </w:tcBorders>
            <w:shd w:val="clear" w:color="auto" w:fill="auto"/>
          </w:tcPr>
          <w:p w:rsidR="00A360A2" w:rsidRPr="00B5548B" w:rsidRDefault="00A360A2" w:rsidP="00A951C2">
            <w:pPr>
              <w:pStyle w:val="TableHeading"/>
              <w:rPr>
                <w:lang w:val="en-GB"/>
              </w:rPr>
            </w:pPr>
            <w:r w:rsidRPr="00B5548B">
              <w:rPr>
                <w:lang w:val="en-GB"/>
              </w:rPr>
              <w:t>Comment</w:t>
            </w:r>
          </w:p>
        </w:tc>
      </w:tr>
      <w:tr w:rsidR="002B0046" w:rsidRPr="00B5548B" w:rsidTr="00EA7C4F">
        <w:trPr>
          <w:trHeight w:val="413"/>
        </w:trPr>
        <w:tc>
          <w:tcPr>
            <w:tcW w:w="2266" w:type="dxa"/>
            <w:tcBorders>
              <w:top w:val="single" w:sz="4" w:space="0" w:color="auto"/>
              <w:left w:val="single" w:sz="4" w:space="0" w:color="auto"/>
              <w:bottom w:val="single" w:sz="4" w:space="0" w:color="auto"/>
              <w:right w:val="single" w:sz="4" w:space="0" w:color="auto"/>
            </w:tcBorders>
          </w:tcPr>
          <w:p w:rsidR="002B0046" w:rsidRPr="00424C26" w:rsidRDefault="00EA06CD" w:rsidP="00EA06CD">
            <w:pPr>
              <w:pStyle w:val="TableText"/>
              <w:rPr>
                <w:lang w:val="en-GB"/>
              </w:rPr>
            </w:pPr>
            <w:r>
              <w:rPr>
                <w:lang w:val="en-GB"/>
              </w:rPr>
              <w:t>0</w:t>
            </w:r>
            <w:r w:rsidR="002B0046">
              <w:rPr>
                <w:lang w:val="en-GB"/>
              </w:rPr>
              <w:t>.</w:t>
            </w:r>
            <w:r>
              <w:rPr>
                <w:lang w:val="en-GB"/>
              </w:rPr>
              <w:t>1</w:t>
            </w:r>
          </w:p>
        </w:tc>
        <w:tc>
          <w:tcPr>
            <w:tcW w:w="2270" w:type="dxa"/>
            <w:tcBorders>
              <w:top w:val="single" w:sz="4" w:space="0" w:color="auto"/>
              <w:left w:val="single" w:sz="4" w:space="0" w:color="auto"/>
              <w:bottom w:val="single" w:sz="4" w:space="0" w:color="auto"/>
              <w:right w:val="single" w:sz="4" w:space="0" w:color="auto"/>
            </w:tcBorders>
          </w:tcPr>
          <w:p w:rsidR="002B0046" w:rsidRPr="00424C26" w:rsidRDefault="008C12B6" w:rsidP="008C12B6">
            <w:pPr>
              <w:pStyle w:val="TableText"/>
              <w:rPr>
                <w:lang w:val="en-GB"/>
              </w:rPr>
            </w:pPr>
            <w:r>
              <w:rPr>
                <w:lang w:val="en-GB"/>
              </w:rPr>
              <w:t>17</w:t>
            </w:r>
            <w:r w:rsidR="002B0046" w:rsidRPr="00424C26">
              <w:rPr>
                <w:lang w:val="en-GB"/>
              </w:rPr>
              <w:t>/</w:t>
            </w:r>
            <w:r w:rsidR="002B0046">
              <w:rPr>
                <w:lang w:val="en-GB"/>
              </w:rPr>
              <w:t>1</w:t>
            </w:r>
            <w:r>
              <w:rPr>
                <w:lang w:val="en-GB"/>
              </w:rPr>
              <w:t>1</w:t>
            </w:r>
            <w:r w:rsidR="002B0046" w:rsidRPr="00424C26">
              <w:rPr>
                <w:lang w:val="en-GB"/>
              </w:rPr>
              <w:t>/201</w:t>
            </w:r>
            <w:r w:rsidR="002B0046">
              <w:rPr>
                <w:lang w:val="en-GB"/>
              </w:rPr>
              <w:t>5</w:t>
            </w:r>
          </w:p>
        </w:tc>
        <w:tc>
          <w:tcPr>
            <w:tcW w:w="4395" w:type="dxa"/>
            <w:tcBorders>
              <w:top w:val="single" w:sz="4" w:space="0" w:color="auto"/>
              <w:left w:val="single" w:sz="4" w:space="0" w:color="auto"/>
              <w:bottom w:val="single" w:sz="4" w:space="0" w:color="auto"/>
              <w:right w:val="single" w:sz="4" w:space="0" w:color="auto"/>
            </w:tcBorders>
          </w:tcPr>
          <w:p w:rsidR="002B0046" w:rsidRPr="00424C26" w:rsidRDefault="002B0046" w:rsidP="00DB5D9D">
            <w:pPr>
              <w:pStyle w:val="TableText"/>
              <w:rPr>
                <w:lang w:val="en-GB"/>
              </w:rPr>
            </w:pPr>
            <w:r w:rsidRPr="00424C26">
              <w:rPr>
                <w:lang w:val="en-GB"/>
              </w:rPr>
              <w:t>Initial version</w:t>
            </w:r>
          </w:p>
        </w:tc>
      </w:tr>
      <w:tr w:rsidR="00B5548B" w:rsidRPr="00B5548B" w:rsidTr="00EA7C4F">
        <w:tc>
          <w:tcPr>
            <w:tcW w:w="2266" w:type="dxa"/>
            <w:tcBorders>
              <w:top w:val="single" w:sz="4" w:space="0" w:color="auto"/>
              <w:left w:val="single" w:sz="4" w:space="0" w:color="auto"/>
              <w:bottom w:val="single" w:sz="4" w:space="0" w:color="auto"/>
              <w:right w:val="single" w:sz="4" w:space="0" w:color="auto"/>
            </w:tcBorders>
          </w:tcPr>
          <w:p w:rsidR="00094CA6" w:rsidRPr="00B5548B" w:rsidRDefault="00EA06CD" w:rsidP="00A951C2">
            <w:pPr>
              <w:pStyle w:val="TableText"/>
              <w:rPr>
                <w:lang w:val="en-GB"/>
              </w:rPr>
            </w:pPr>
            <w:r>
              <w:rPr>
                <w:lang w:val="en-GB"/>
              </w:rPr>
              <w:t>0.2</w:t>
            </w:r>
          </w:p>
        </w:tc>
        <w:tc>
          <w:tcPr>
            <w:tcW w:w="2270" w:type="dxa"/>
            <w:tcBorders>
              <w:top w:val="single" w:sz="4" w:space="0" w:color="auto"/>
              <w:left w:val="single" w:sz="4" w:space="0" w:color="auto"/>
              <w:bottom w:val="single" w:sz="4" w:space="0" w:color="auto"/>
              <w:right w:val="single" w:sz="4" w:space="0" w:color="auto"/>
            </w:tcBorders>
          </w:tcPr>
          <w:p w:rsidR="00094CA6" w:rsidRPr="00B5548B" w:rsidRDefault="00EA06CD" w:rsidP="00A951C2">
            <w:pPr>
              <w:pStyle w:val="TableText"/>
              <w:rPr>
                <w:lang w:val="en-GB"/>
              </w:rPr>
            </w:pPr>
            <w:r>
              <w:rPr>
                <w:lang w:val="en-GB"/>
              </w:rPr>
              <w:t>17/11/2015</w:t>
            </w:r>
          </w:p>
        </w:tc>
        <w:tc>
          <w:tcPr>
            <w:tcW w:w="4395" w:type="dxa"/>
            <w:tcBorders>
              <w:top w:val="single" w:sz="4" w:space="0" w:color="auto"/>
              <w:left w:val="single" w:sz="4" w:space="0" w:color="auto"/>
              <w:bottom w:val="single" w:sz="4" w:space="0" w:color="auto"/>
              <w:right w:val="single" w:sz="4" w:space="0" w:color="auto"/>
            </w:tcBorders>
          </w:tcPr>
          <w:p w:rsidR="00094CA6" w:rsidRPr="00B5548B" w:rsidRDefault="00EA06CD" w:rsidP="00A951C2">
            <w:pPr>
              <w:pStyle w:val="TableText"/>
              <w:rPr>
                <w:lang w:val="en-GB"/>
              </w:rPr>
            </w:pPr>
            <w:r>
              <w:rPr>
                <w:lang w:val="en-GB"/>
              </w:rPr>
              <w:t>Formatting changes</w:t>
            </w:r>
          </w:p>
        </w:tc>
      </w:tr>
      <w:tr w:rsidR="00B5548B" w:rsidRPr="00B5548B" w:rsidTr="00EA7C4F">
        <w:tc>
          <w:tcPr>
            <w:tcW w:w="2266" w:type="dxa"/>
            <w:tcBorders>
              <w:top w:val="single" w:sz="4" w:space="0" w:color="auto"/>
              <w:left w:val="single" w:sz="4" w:space="0" w:color="auto"/>
              <w:bottom w:val="single" w:sz="4" w:space="0" w:color="auto"/>
              <w:right w:val="single" w:sz="4" w:space="0" w:color="auto"/>
            </w:tcBorders>
          </w:tcPr>
          <w:p w:rsidR="00A45C27" w:rsidRPr="00B5548B" w:rsidRDefault="00EA06CD" w:rsidP="00A951C2">
            <w:pPr>
              <w:pStyle w:val="TableText"/>
              <w:rPr>
                <w:lang w:val="en-GB"/>
              </w:rPr>
            </w:pPr>
            <w:r>
              <w:rPr>
                <w:lang w:val="en-GB"/>
              </w:rPr>
              <w:t>0.3</w:t>
            </w:r>
          </w:p>
        </w:tc>
        <w:tc>
          <w:tcPr>
            <w:tcW w:w="2270" w:type="dxa"/>
            <w:tcBorders>
              <w:top w:val="single" w:sz="4" w:space="0" w:color="auto"/>
              <w:left w:val="single" w:sz="4" w:space="0" w:color="auto"/>
              <w:bottom w:val="single" w:sz="4" w:space="0" w:color="auto"/>
              <w:right w:val="single" w:sz="4" w:space="0" w:color="auto"/>
            </w:tcBorders>
          </w:tcPr>
          <w:p w:rsidR="00A45C27" w:rsidRPr="00B5548B" w:rsidRDefault="00EA06CD" w:rsidP="00A951C2">
            <w:pPr>
              <w:pStyle w:val="TableText"/>
              <w:rPr>
                <w:lang w:val="en-GB"/>
              </w:rPr>
            </w:pPr>
            <w:r>
              <w:rPr>
                <w:lang w:val="en-GB"/>
              </w:rPr>
              <w:t>18/11/2015</w:t>
            </w:r>
          </w:p>
        </w:tc>
        <w:tc>
          <w:tcPr>
            <w:tcW w:w="4395" w:type="dxa"/>
            <w:tcBorders>
              <w:top w:val="single" w:sz="4" w:space="0" w:color="auto"/>
              <w:left w:val="single" w:sz="4" w:space="0" w:color="auto"/>
              <w:bottom w:val="single" w:sz="4" w:space="0" w:color="auto"/>
              <w:right w:val="single" w:sz="4" w:space="0" w:color="auto"/>
            </w:tcBorders>
          </w:tcPr>
          <w:p w:rsidR="00A45C27" w:rsidRPr="00B5548B" w:rsidRDefault="00EA06CD" w:rsidP="00A951C2">
            <w:pPr>
              <w:pStyle w:val="TableText"/>
              <w:rPr>
                <w:lang w:val="en-GB"/>
              </w:rPr>
            </w:pPr>
            <w:r>
              <w:rPr>
                <w:lang w:val="en-GB"/>
              </w:rPr>
              <w:t>Added Architecture section</w:t>
            </w:r>
          </w:p>
        </w:tc>
      </w:tr>
      <w:tr w:rsidR="00B5548B" w:rsidRPr="00B5548B" w:rsidTr="00EA7C4F">
        <w:tc>
          <w:tcPr>
            <w:tcW w:w="2266" w:type="dxa"/>
            <w:tcBorders>
              <w:top w:val="single" w:sz="4" w:space="0" w:color="auto"/>
              <w:left w:val="single" w:sz="4" w:space="0" w:color="auto"/>
              <w:bottom w:val="single" w:sz="4" w:space="0" w:color="auto"/>
              <w:right w:val="single" w:sz="4" w:space="0" w:color="auto"/>
            </w:tcBorders>
          </w:tcPr>
          <w:p w:rsidR="00BB5DC7" w:rsidRPr="00B5548B" w:rsidRDefault="00BB5DC7" w:rsidP="00136ACF">
            <w:pPr>
              <w:pStyle w:val="TableText"/>
              <w:rPr>
                <w:lang w:val="en-GB"/>
              </w:rPr>
            </w:pPr>
          </w:p>
        </w:tc>
        <w:tc>
          <w:tcPr>
            <w:tcW w:w="2270" w:type="dxa"/>
            <w:tcBorders>
              <w:top w:val="single" w:sz="4" w:space="0" w:color="auto"/>
              <w:left w:val="single" w:sz="4" w:space="0" w:color="auto"/>
              <w:bottom w:val="single" w:sz="4" w:space="0" w:color="auto"/>
              <w:right w:val="single" w:sz="4" w:space="0" w:color="auto"/>
            </w:tcBorders>
          </w:tcPr>
          <w:p w:rsidR="00BB5DC7" w:rsidRPr="00B5548B" w:rsidRDefault="00BB5DC7" w:rsidP="00A951C2">
            <w:pPr>
              <w:pStyle w:val="TableText"/>
              <w:rPr>
                <w:lang w:val="en-GB"/>
              </w:rPr>
            </w:pPr>
          </w:p>
        </w:tc>
        <w:tc>
          <w:tcPr>
            <w:tcW w:w="4395" w:type="dxa"/>
            <w:tcBorders>
              <w:top w:val="single" w:sz="4" w:space="0" w:color="auto"/>
              <w:left w:val="single" w:sz="4" w:space="0" w:color="auto"/>
              <w:bottom w:val="single" w:sz="4" w:space="0" w:color="auto"/>
              <w:right w:val="single" w:sz="4" w:space="0" w:color="auto"/>
            </w:tcBorders>
          </w:tcPr>
          <w:p w:rsidR="00BB5DC7" w:rsidRPr="00B5548B" w:rsidRDefault="00BB5DC7" w:rsidP="00A951C2">
            <w:pPr>
              <w:pStyle w:val="TableText"/>
              <w:rPr>
                <w:lang w:val="en-GB"/>
              </w:rPr>
            </w:pPr>
          </w:p>
        </w:tc>
      </w:tr>
      <w:tr w:rsidR="00B5548B" w:rsidRPr="00B5548B" w:rsidTr="00EA7C4F">
        <w:tc>
          <w:tcPr>
            <w:tcW w:w="2266" w:type="dxa"/>
            <w:tcBorders>
              <w:top w:val="single" w:sz="4" w:space="0" w:color="auto"/>
              <w:left w:val="single" w:sz="4" w:space="0" w:color="auto"/>
              <w:bottom w:val="single" w:sz="4" w:space="0" w:color="auto"/>
              <w:right w:val="single" w:sz="4" w:space="0" w:color="auto"/>
            </w:tcBorders>
          </w:tcPr>
          <w:p w:rsidR="00AF4F48" w:rsidRPr="00B5548B" w:rsidRDefault="00AF4F48" w:rsidP="00136ACF">
            <w:pPr>
              <w:pStyle w:val="TableText"/>
              <w:rPr>
                <w:lang w:val="en-GB"/>
              </w:rPr>
            </w:pPr>
          </w:p>
        </w:tc>
        <w:tc>
          <w:tcPr>
            <w:tcW w:w="2270" w:type="dxa"/>
            <w:tcBorders>
              <w:top w:val="single" w:sz="4" w:space="0" w:color="auto"/>
              <w:left w:val="single" w:sz="4" w:space="0" w:color="auto"/>
              <w:bottom w:val="single" w:sz="4" w:space="0" w:color="auto"/>
              <w:right w:val="single" w:sz="4" w:space="0" w:color="auto"/>
            </w:tcBorders>
          </w:tcPr>
          <w:p w:rsidR="00AF4F48" w:rsidRPr="00B5548B" w:rsidRDefault="00AF4F48" w:rsidP="00A951C2">
            <w:pPr>
              <w:pStyle w:val="TableText"/>
              <w:rPr>
                <w:lang w:val="en-GB"/>
              </w:rPr>
            </w:pPr>
          </w:p>
        </w:tc>
        <w:tc>
          <w:tcPr>
            <w:tcW w:w="4395" w:type="dxa"/>
            <w:tcBorders>
              <w:top w:val="single" w:sz="4" w:space="0" w:color="auto"/>
              <w:left w:val="single" w:sz="4" w:space="0" w:color="auto"/>
              <w:bottom w:val="single" w:sz="4" w:space="0" w:color="auto"/>
              <w:right w:val="single" w:sz="4" w:space="0" w:color="auto"/>
            </w:tcBorders>
          </w:tcPr>
          <w:p w:rsidR="00AF4F48" w:rsidRPr="00B5548B" w:rsidRDefault="00AF4F48" w:rsidP="00A951C2">
            <w:pPr>
              <w:pStyle w:val="TableText"/>
              <w:rPr>
                <w:lang w:val="en-GB"/>
              </w:rPr>
            </w:pPr>
          </w:p>
        </w:tc>
      </w:tr>
      <w:tr w:rsidR="00B5548B" w:rsidRPr="00B5548B" w:rsidTr="00EA7C4F">
        <w:tc>
          <w:tcPr>
            <w:tcW w:w="2266" w:type="dxa"/>
            <w:tcBorders>
              <w:top w:val="single" w:sz="4" w:space="0" w:color="auto"/>
              <w:left w:val="single" w:sz="4" w:space="0" w:color="auto"/>
              <w:bottom w:val="single" w:sz="4" w:space="0" w:color="auto"/>
              <w:right w:val="single" w:sz="4" w:space="0" w:color="auto"/>
            </w:tcBorders>
          </w:tcPr>
          <w:p w:rsidR="00312E13" w:rsidRPr="00B5548B" w:rsidRDefault="00312E13" w:rsidP="00A951C2">
            <w:pPr>
              <w:pStyle w:val="TableText"/>
              <w:rPr>
                <w:lang w:val="en-GB"/>
              </w:rPr>
            </w:pPr>
          </w:p>
        </w:tc>
        <w:tc>
          <w:tcPr>
            <w:tcW w:w="2270" w:type="dxa"/>
            <w:tcBorders>
              <w:top w:val="single" w:sz="4" w:space="0" w:color="auto"/>
              <w:left w:val="single" w:sz="4" w:space="0" w:color="auto"/>
              <w:bottom w:val="single" w:sz="4" w:space="0" w:color="auto"/>
              <w:right w:val="single" w:sz="4" w:space="0" w:color="auto"/>
            </w:tcBorders>
          </w:tcPr>
          <w:p w:rsidR="00312E13" w:rsidRPr="00B5548B" w:rsidRDefault="00312E13" w:rsidP="004C7B8C">
            <w:pPr>
              <w:pStyle w:val="TableText"/>
              <w:rPr>
                <w:lang w:val="en-GB"/>
              </w:rPr>
            </w:pPr>
          </w:p>
        </w:tc>
        <w:tc>
          <w:tcPr>
            <w:tcW w:w="4395" w:type="dxa"/>
            <w:tcBorders>
              <w:top w:val="single" w:sz="4" w:space="0" w:color="auto"/>
              <w:left w:val="single" w:sz="4" w:space="0" w:color="auto"/>
              <w:bottom w:val="single" w:sz="4" w:space="0" w:color="auto"/>
              <w:right w:val="single" w:sz="4" w:space="0" w:color="auto"/>
            </w:tcBorders>
          </w:tcPr>
          <w:p w:rsidR="00312E13" w:rsidRPr="00B5548B" w:rsidRDefault="00312E13" w:rsidP="00A951C2">
            <w:pPr>
              <w:pStyle w:val="TableText"/>
              <w:rPr>
                <w:lang w:val="en-GB"/>
              </w:rPr>
            </w:pPr>
          </w:p>
        </w:tc>
      </w:tr>
      <w:tr w:rsidR="00B5548B" w:rsidRPr="00B5548B" w:rsidTr="00EA7C4F">
        <w:tc>
          <w:tcPr>
            <w:tcW w:w="2266" w:type="dxa"/>
            <w:tcBorders>
              <w:top w:val="single" w:sz="4" w:space="0" w:color="auto"/>
              <w:left w:val="single" w:sz="4" w:space="0" w:color="auto"/>
              <w:bottom w:val="single" w:sz="4" w:space="0" w:color="auto"/>
              <w:right w:val="single" w:sz="4" w:space="0" w:color="auto"/>
            </w:tcBorders>
          </w:tcPr>
          <w:p w:rsidR="00A92E06" w:rsidRPr="00B5548B" w:rsidRDefault="00A92E06" w:rsidP="00A951C2">
            <w:pPr>
              <w:pStyle w:val="TableText"/>
              <w:rPr>
                <w:lang w:val="en-GB"/>
              </w:rPr>
            </w:pPr>
          </w:p>
        </w:tc>
        <w:tc>
          <w:tcPr>
            <w:tcW w:w="2270" w:type="dxa"/>
            <w:tcBorders>
              <w:top w:val="single" w:sz="4" w:space="0" w:color="auto"/>
              <w:left w:val="single" w:sz="4" w:space="0" w:color="auto"/>
              <w:bottom w:val="single" w:sz="4" w:space="0" w:color="auto"/>
              <w:right w:val="single" w:sz="4" w:space="0" w:color="auto"/>
            </w:tcBorders>
          </w:tcPr>
          <w:p w:rsidR="00A92E06" w:rsidRPr="00B5548B" w:rsidRDefault="00A92E06" w:rsidP="00A951C2">
            <w:pPr>
              <w:pStyle w:val="TableText"/>
              <w:rPr>
                <w:lang w:val="en-GB"/>
              </w:rPr>
            </w:pPr>
          </w:p>
        </w:tc>
        <w:tc>
          <w:tcPr>
            <w:tcW w:w="4395" w:type="dxa"/>
            <w:tcBorders>
              <w:top w:val="single" w:sz="4" w:space="0" w:color="auto"/>
              <w:left w:val="single" w:sz="4" w:space="0" w:color="auto"/>
              <w:bottom w:val="single" w:sz="4" w:space="0" w:color="auto"/>
              <w:right w:val="single" w:sz="4" w:space="0" w:color="auto"/>
            </w:tcBorders>
          </w:tcPr>
          <w:p w:rsidR="00A92E06" w:rsidRPr="00B5548B" w:rsidRDefault="00A92E06" w:rsidP="00A951C2">
            <w:pPr>
              <w:pStyle w:val="TableText"/>
              <w:rPr>
                <w:lang w:val="en-GB"/>
              </w:rPr>
            </w:pPr>
          </w:p>
        </w:tc>
      </w:tr>
      <w:tr w:rsidR="00B5548B" w:rsidRPr="00B5548B" w:rsidTr="00EA7C4F">
        <w:tc>
          <w:tcPr>
            <w:tcW w:w="2266" w:type="dxa"/>
            <w:tcBorders>
              <w:top w:val="single" w:sz="4" w:space="0" w:color="auto"/>
              <w:left w:val="single" w:sz="4" w:space="0" w:color="auto"/>
              <w:bottom w:val="single" w:sz="4" w:space="0" w:color="auto"/>
              <w:right w:val="single" w:sz="4" w:space="0" w:color="auto"/>
            </w:tcBorders>
          </w:tcPr>
          <w:p w:rsidR="00705312" w:rsidRPr="00B5548B" w:rsidRDefault="00705312" w:rsidP="00A951C2">
            <w:pPr>
              <w:pStyle w:val="TableText"/>
              <w:rPr>
                <w:lang w:val="en-GB"/>
              </w:rPr>
            </w:pPr>
          </w:p>
        </w:tc>
        <w:tc>
          <w:tcPr>
            <w:tcW w:w="2270" w:type="dxa"/>
            <w:tcBorders>
              <w:top w:val="single" w:sz="4" w:space="0" w:color="auto"/>
              <w:left w:val="single" w:sz="4" w:space="0" w:color="auto"/>
              <w:bottom w:val="single" w:sz="4" w:space="0" w:color="auto"/>
              <w:right w:val="single" w:sz="4" w:space="0" w:color="auto"/>
            </w:tcBorders>
          </w:tcPr>
          <w:p w:rsidR="00705312" w:rsidRPr="00B5548B" w:rsidRDefault="00705312" w:rsidP="00A951C2">
            <w:pPr>
              <w:pStyle w:val="TableText"/>
              <w:rPr>
                <w:lang w:val="en-GB"/>
              </w:rPr>
            </w:pPr>
          </w:p>
        </w:tc>
        <w:tc>
          <w:tcPr>
            <w:tcW w:w="4395" w:type="dxa"/>
            <w:tcBorders>
              <w:top w:val="single" w:sz="4" w:space="0" w:color="auto"/>
              <w:left w:val="single" w:sz="4" w:space="0" w:color="auto"/>
              <w:bottom w:val="single" w:sz="4" w:space="0" w:color="auto"/>
              <w:right w:val="single" w:sz="4" w:space="0" w:color="auto"/>
            </w:tcBorders>
          </w:tcPr>
          <w:p w:rsidR="00705312" w:rsidRPr="00B5548B" w:rsidRDefault="00705312" w:rsidP="00A951C2">
            <w:pPr>
              <w:pStyle w:val="TableText"/>
              <w:rPr>
                <w:lang w:val="en-GB"/>
              </w:rPr>
            </w:pPr>
          </w:p>
        </w:tc>
      </w:tr>
      <w:tr w:rsidR="00DC73E9" w:rsidRPr="00B5548B" w:rsidTr="00EA7C4F">
        <w:tc>
          <w:tcPr>
            <w:tcW w:w="2266" w:type="dxa"/>
            <w:tcBorders>
              <w:top w:val="single" w:sz="4" w:space="0" w:color="auto"/>
              <w:left w:val="single" w:sz="4" w:space="0" w:color="auto"/>
              <w:bottom w:val="single" w:sz="4" w:space="0" w:color="auto"/>
              <w:right w:val="single" w:sz="4" w:space="0" w:color="auto"/>
            </w:tcBorders>
          </w:tcPr>
          <w:p w:rsidR="00DC73E9" w:rsidRPr="00B5548B" w:rsidRDefault="00DC73E9" w:rsidP="00A951C2">
            <w:pPr>
              <w:pStyle w:val="TableText"/>
              <w:rPr>
                <w:lang w:val="en-GB"/>
              </w:rPr>
            </w:pPr>
          </w:p>
        </w:tc>
        <w:tc>
          <w:tcPr>
            <w:tcW w:w="2270" w:type="dxa"/>
            <w:tcBorders>
              <w:top w:val="single" w:sz="4" w:space="0" w:color="auto"/>
              <w:left w:val="single" w:sz="4" w:space="0" w:color="auto"/>
              <w:bottom w:val="single" w:sz="4" w:space="0" w:color="auto"/>
              <w:right w:val="single" w:sz="4" w:space="0" w:color="auto"/>
            </w:tcBorders>
          </w:tcPr>
          <w:p w:rsidR="00DC73E9" w:rsidRPr="00B5548B" w:rsidRDefault="00DC73E9" w:rsidP="00A951C2">
            <w:pPr>
              <w:pStyle w:val="TableText"/>
              <w:rPr>
                <w:lang w:val="en-GB"/>
              </w:rPr>
            </w:pPr>
          </w:p>
        </w:tc>
        <w:tc>
          <w:tcPr>
            <w:tcW w:w="4395" w:type="dxa"/>
            <w:tcBorders>
              <w:top w:val="single" w:sz="4" w:space="0" w:color="auto"/>
              <w:left w:val="single" w:sz="4" w:space="0" w:color="auto"/>
              <w:bottom w:val="single" w:sz="4" w:space="0" w:color="auto"/>
              <w:right w:val="single" w:sz="4" w:space="0" w:color="auto"/>
            </w:tcBorders>
          </w:tcPr>
          <w:p w:rsidR="00DC73E9" w:rsidRPr="00B5548B" w:rsidRDefault="00DC73E9" w:rsidP="00A951C2">
            <w:pPr>
              <w:pStyle w:val="TableText"/>
              <w:rPr>
                <w:lang w:val="en-GB"/>
              </w:rPr>
            </w:pPr>
          </w:p>
        </w:tc>
      </w:tr>
    </w:tbl>
    <w:p w:rsidR="002C5FD6" w:rsidRPr="00B5548B" w:rsidRDefault="002C5FD6" w:rsidP="002C5FD6">
      <w:pPr>
        <w:pStyle w:val="BodyText"/>
      </w:pPr>
    </w:p>
    <w:p w:rsidR="00C7125A" w:rsidRPr="00B5548B" w:rsidRDefault="00C7125A" w:rsidP="00C7125A">
      <w:pPr>
        <w:pStyle w:val="TOCTitle"/>
        <w:numPr>
          <w:ilvl w:val="0"/>
          <w:numId w:val="0"/>
        </w:numPr>
      </w:pPr>
      <w:r w:rsidRPr="00B5548B">
        <w:lastRenderedPageBreak/>
        <w:t>Contents</w:t>
      </w:r>
      <w:bookmarkEnd w:id="9"/>
    </w:p>
    <w:p w:rsidR="000B1CCD" w:rsidRDefault="008D2826">
      <w:pPr>
        <w:pStyle w:val="TOC1"/>
        <w:rPr>
          <w:rFonts w:asciiTheme="minorHAnsi" w:eastAsiaTheme="minorEastAsia" w:hAnsiTheme="minorHAnsi" w:cstheme="minorBidi"/>
          <w:b w:val="0"/>
          <w:noProof/>
          <w:sz w:val="22"/>
          <w:szCs w:val="22"/>
          <w:lang w:val="en-US" w:bidi="ta-IN"/>
        </w:rPr>
      </w:pPr>
      <w:r w:rsidRPr="00B5548B">
        <w:fldChar w:fldCharType="begin"/>
      </w:r>
      <w:r w:rsidR="006E2523" w:rsidRPr="00B5548B">
        <w:instrText xml:space="preserve"> TOC \o "1-3</w:instrText>
      </w:r>
      <w:r w:rsidRPr="00B5548B">
        <w:instrText xml:space="preserve">" \t "Heading 9,1" </w:instrText>
      </w:r>
      <w:r w:rsidRPr="00B5548B">
        <w:fldChar w:fldCharType="separate"/>
      </w:r>
      <w:bookmarkStart w:id="10" w:name="_GoBack"/>
      <w:bookmarkEnd w:id="10"/>
      <w:r w:rsidR="000B1CCD">
        <w:rPr>
          <w:noProof/>
        </w:rPr>
        <w:t>1.</w:t>
      </w:r>
      <w:r w:rsidR="000B1CCD">
        <w:rPr>
          <w:rFonts w:asciiTheme="minorHAnsi" w:eastAsiaTheme="minorEastAsia" w:hAnsiTheme="minorHAnsi" w:cstheme="minorBidi"/>
          <w:b w:val="0"/>
          <w:noProof/>
          <w:sz w:val="22"/>
          <w:szCs w:val="22"/>
          <w:lang w:val="en-US" w:bidi="ta-IN"/>
        </w:rPr>
        <w:tab/>
      </w:r>
      <w:r w:rsidR="000B1CCD">
        <w:rPr>
          <w:noProof/>
        </w:rPr>
        <w:t>Introduction</w:t>
      </w:r>
      <w:r w:rsidR="000B1CCD">
        <w:rPr>
          <w:noProof/>
        </w:rPr>
        <w:tab/>
      </w:r>
      <w:r w:rsidR="000B1CCD">
        <w:rPr>
          <w:noProof/>
        </w:rPr>
        <w:fldChar w:fldCharType="begin"/>
      </w:r>
      <w:r w:rsidR="000B1CCD">
        <w:rPr>
          <w:noProof/>
        </w:rPr>
        <w:instrText xml:space="preserve"> PAGEREF _Toc435609994 \h </w:instrText>
      </w:r>
      <w:r w:rsidR="000B1CCD">
        <w:rPr>
          <w:noProof/>
        </w:rPr>
      </w:r>
      <w:r w:rsidR="000B1CCD">
        <w:rPr>
          <w:noProof/>
        </w:rPr>
        <w:fldChar w:fldCharType="separate"/>
      </w:r>
      <w:r w:rsidR="000B1CCD">
        <w:rPr>
          <w:noProof/>
        </w:rPr>
        <w:t>4</w:t>
      </w:r>
      <w:r w:rsidR="000B1CCD">
        <w:rPr>
          <w:noProof/>
        </w:rPr>
        <w:fldChar w:fldCharType="end"/>
      </w:r>
    </w:p>
    <w:p w:rsidR="000B1CCD" w:rsidRDefault="000B1CCD">
      <w:pPr>
        <w:pStyle w:val="TOC2"/>
        <w:rPr>
          <w:rFonts w:asciiTheme="minorHAnsi" w:eastAsiaTheme="minorEastAsia" w:hAnsiTheme="minorHAnsi" w:cstheme="minorBidi"/>
          <w:noProof/>
          <w:sz w:val="22"/>
          <w:szCs w:val="22"/>
          <w:lang w:val="en-US" w:bidi="ta-IN"/>
        </w:rPr>
      </w:pPr>
      <w:r>
        <w:rPr>
          <w:noProof/>
        </w:rPr>
        <w:t>1.1</w:t>
      </w:r>
      <w:r>
        <w:rPr>
          <w:rFonts w:asciiTheme="minorHAnsi" w:eastAsiaTheme="minorEastAsia" w:hAnsiTheme="minorHAnsi" w:cstheme="minorBidi"/>
          <w:noProof/>
          <w:sz w:val="22"/>
          <w:szCs w:val="22"/>
          <w:lang w:val="en-US" w:bidi="ta-IN"/>
        </w:rPr>
        <w:tab/>
      </w:r>
      <w:r>
        <w:rPr>
          <w:noProof/>
        </w:rPr>
        <w:t>Purpose</w:t>
      </w:r>
      <w:r>
        <w:rPr>
          <w:noProof/>
        </w:rPr>
        <w:tab/>
      </w:r>
      <w:r>
        <w:rPr>
          <w:noProof/>
        </w:rPr>
        <w:fldChar w:fldCharType="begin"/>
      </w:r>
      <w:r>
        <w:rPr>
          <w:noProof/>
        </w:rPr>
        <w:instrText xml:space="preserve"> PAGEREF _Toc435609995 \h </w:instrText>
      </w:r>
      <w:r>
        <w:rPr>
          <w:noProof/>
        </w:rPr>
      </w:r>
      <w:r>
        <w:rPr>
          <w:noProof/>
        </w:rPr>
        <w:fldChar w:fldCharType="separate"/>
      </w:r>
      <w:r>
        <w:rPr>
          <w:noProof/>
        </w:rPr>
        <w:t>4</w:t>
      </w:r>
      <w:r>
        <w:rPr>
          <w:noProof/>
        </w:rPr>
        <w:fldChar w:fldCharType="end"/>
      </w:r>
    </w:p>
    <w:p w:rsidR="000B1CCD" w:rsidRDefault="000B1CCD">
      <w:pPr>
        <w:pStyle w:val="TOC2"/>
        <w:rPr>
          <w:rFonts w:asciiTheme="minorHAnsi" w:eastAsiaTheme="minorEastAsia" w:hAnsiTheme="minorHAnsi" w:cstheme="minorBidi"/>
          <w:noProof/>
          <w:sz w:val="22"/>
          <w:szCs w:val="22"/>
          <w:lang w:val="en-US" w:bidi="ta-IN"/>
        </w:rPr>
      </w:pPr>
      <w:r>
        <w:rPr>
          <w:noProof/>
        </w:rPr>
        <w:t>1.2</w:t>
      </w:r>
      <w:r>
        <w:rPr>
          <w:rFonts w:asciiTheme="minorHAnsi" w:eastAsiaTheme="minorEastAsia" w:hAnsiTheme="minorHAnsi" w:cstheme="minorBidi"/>
          <w:noProof/>
          <w:sz w:val="22"/>
          <w:szCs w:val="22"/>
          <w:lang w:val="en-US" w:bidi="ta-IN"/>
        </w:rPr>
        <w:tab/>
      </w:r>
      <w:r>
        <w:rPr>
          <w:noProof/>
        </w:rPr>
        <w:t>Scope of this document</w:t>
      </w:r>
      <w:r>
        <w:rPr>
          <w:noProof/>
        </w:rPr>
        <w:tab/>
      </w:r>
      <w:r>
        <w:rPr>
          <w:noProof/>
        </w:rPr>
        <w:fldChar w:fldCharType="begin"/>
      </w:r>
      <w:r>
        <w:rPr>
          <w:noProof/>
        </w:rPr>
        <w:instrText xml:space="preserve"> PAGEREF _Toc435609996 \h </w:instrText>
      </w:r>
      <w:r>
        <w:rPr>
          <w:noProof/>
        </w:rPr>
      </w:r>
      <w:r>
        <w:rPr>
          <w:noProof/>
        </w:rPr>
        <w:fldChar w:fldCharType="separate"/>
      </w:r>
      <w:r>
        <w:rPr>
          <w:noProof/>
        </w:rPr>
        <w:t>4</w:t>
      </w:r>
      <w:r>
        <w:rPr>
          <w:noProof/>
        </w:rPr>
        <w:fldChar w:fldCharType="end"/>
      </w:r>
    </w:p>
    <w:p w:rsidR="000B1CCD" w:rsidRDefault="000B1CCD">
      <w:pPr>
        <w:pStyle w:val="TOC2"/>
        <w:rPr>
          <w:rFonts w:asciiTheme="minorHAnsi" w:eastAsiaTheme="minorEastAsia" w:hAnsiTheme="minorHAnsi" w:cstheme="minorBidi"/>
          <w:noProof/>
          <w:sz w:val="22"/>
          <w:szCs w:val="22"/>
          <w:lang w:val="en-US" w:bidi="ta-IN"/>
        </w:rPr>
      </w:pPr>
      <w:r w:rsidRPr="0093463A">
        <w:rPr>
          <w:noProof/>
          <w:lang w:val="en-US"/>
        </w:rPr>
        <w:t>1.3</w:t>
      </w:r>
      <w:r>
        <w:rPr>
          <w:rFonts w:asciiTheme="minorHAnsi" w:eastAsiaTheme="minorEastAsia" w:hAnsiTheme="minorHAnsi" w:cstheme="minorBidi"/>
          <w:noProof/>
          <w:sz w:val="22"/>
          <w:szCs w:val="22"/>
          <w:lang w:val="en-US" w:bidi="ta-IN"/>
        </w:rPr>
        <w:tab/>
      </w:r>
      <w:r>
        <w:rPr>
          <w:noProof/>
        </w:rPr>
        <w:t>Definitions, Acronyms and Abbreviations</w:t>
      </w:r>
      <w:r>
        <w:rPr>
          <w:noProof/>
        </w:rPr>
        <w:tab/>
      </w:r>
      <w:r>
        <w:rPr>
          <w:noProof/>
        </w:rPr>
        <w:fldChar w:fldCharType="begin"/>
      </w:r>
      <w:r>
        <w:rPr>
          <w:noProof/>
        </w:rPr>
        <w:instrText xml:space="preserve"> PAGEREF _Toc435609997 \h </w:instrText>
      </w:r>
      <w:r>
        <w:rPr>
          <w:noProof/>
        </w:rPr>
      </w:r>
      <w:r>
        <w:rPr>
          <w:noProof/>
        </w:rPr>
        <w:fldChar w:fldCharType="separate"/>
      </w:r>
      <w:r>
        <w:rPr>
          <w:noProof/>
        </w:rPr>
        <w:t>4</w:t>
      </w:r>
      <w:r>
        <w:rPr>
          <w:noProof/>
        </w:rPr>
        <w:fldChar w:fldCharType="end"/>
      </w:r>
    </w:p>
    <w:p w:rsidR="000B1CCD" w:rsidRDefault="000B1CCD">
      <w:pPr>
        <w:pStyle w:val="TOC1"/>
        <w:rPr>
          <w:rFonts w:asciiTheme="minorHAnsi" w:eastAsiaTheme="minorEastAsia" w:hAnsiTheme="minorHAnsi" w:cstheme="minorBidi"/>
          <w:b w:val="0"/>
          <w:noProof/>
          <w:sz w:val="22"/>
          <w:szCs w:val="22"/>
          <w:lang w:val="en-US" w:bidi="ta-IN"/>
        </w:rPr>
      </w:pPr>
      <w:r>
        <w:rPr>
          <w:noProof/>
        </w:rPr>
        <w:t>2.</w:t>
      </w:r>
      <w:r>
        <w:rPr>
          <w:rFonts w:asciiTheme="minorHAnsi" w:eastAsiaTheme="minorEastAsia" w:hAnsiTheme="minorHAnsi" w:cstheme="minorBidi"/>
          <w:b w:val="0"/>
          <w:noProof/>
          <w:sz w:val="22"/>
          <w:szCs w:val="22"/>
          <w:lang w:val="en-US" w:bidi="ta-IN"/>
        </w:rPr>
        <w:tab/>
      </w:r>
      <w:r>
        <w:rPr>
          <w:noProof/>
        </w:rPr>
        <w:t>Market Trend around Analytics as a Platform</w:t>
      </w:r>
      <w:r>
        <w:rPr>
          <w:noProof/>
        </w:rPr>
        <w:tab/>
      </w:r>
      <w:r>
        <w:rPr>
          <w:noProof/>
        </w:rPr>
        <w:fldChar w:fldCharType="begin"/>
      </w:r>
      <w:r>
        <w:rPr>
          <w:noProof/>
        </w:rPr>
        <w:instrText xml:space="preserve"> PAGEREF _Toc435609998 \h </w:instrText>
      </w:r>
      <w:r>
        <w:rPr>
          <w:noProof/>
        </w:rPr>
      </w:r>
      <w:r>
        <w:rPr>
          <w:noProof/>
        </w:rPr>
        <w:fldChar w:fldCharType="separate"/>
      </w:r>
      <w:r>
        <w:rPr>
          <w:noProof/>
        </w:rPr>
        <w:t>5</w:t>
      </w:r>
      <w:r>
        <w:rPr>
          <w:noProof/>
        </w:rPr>
        <w:fldChar w:fldCharType="end"/>
      </w:r>
    </w:p>
    <w:p w:rsidR="000B1CCD" w:rsidRDefault="000B1CCD">
      <w:pPr>
        <w:pStyle w:val="TOC1"/>
        <w:rPr>
          <w:rFonts w:asciiTheme="minorHAnsi" w:eastAsiaTheme="minorEastAsia" w:hAnsiTheme="minorHAnsi" w:cstheme="minorBidi"/>
          <w:b w:val="0"/>
          <w:noProof/>
          <w:sz w:val="22"/>
          <w:szCs w:val="22"/>
          <w:lang w:val="en-US" w:bidi="ta-IN"/>
        </w:rPr>
      </w:pPr>
      <w:r>
        <w:rPr>
          <w:noProof/>
        </w:rPr>
        <w:t>3.</w:t>
      </w:r>
      <w:r>
        <w:rPr>
          <w:rFonts w:asciiTheme="minorHAnsi" w:eastAsiaTheme="minorEastAsia" w:hAnsiTheme="minorHAnsi" w:cstheme="minorBidi"/>
          <w:b w:val="0"/>
          <w:noProof/>
          <w:sz w:val="22"/>
          <w:szCs w:val="22"/>
          <w:lang w:val="en-US" w:bidi="ta-IN"/>
        </w:rPr>
        <w:tab/>
      </w:r>
      <w:r>
        <w:rPr>
          <w:noProof/>
        </w:rPr>
        <w:t>QlikView / QlikSense Platform</w:t>
      </w:r>
      <w:r>
        <w:rPr>
          <w:noProof/>
        </w:rPr>
        <w:tab/>
      </w:r>
      <w:r>
        <w:rPr>
          <w:noProof/>
        </w:rPr>
        <w:fldChar w:fldCharType="begin"/>
      </w:r>
      <w:r>
        <w:rPr>
          <w:noProof/>
        </w:rPr>
        <w:instrText xml:space="preserve"> PAGEREF _Toc435609999 \h </w:instrText>
      </w:r>
      <w:r>
        <w:rPr>
          <w:noProof/>
        </w:rPr>
      </w:r>
      <w:r>
        <w:rPr>
          <w:noProof/>
        </w:rPr>
        <w:fldChar w:fldCharType="separate"/>
      </w:r>
      <w:r>
        <w:rPr>
          <w:noProof/>
        </w:rPr>
        <w:t>7</w:t>
      </w:r>
      <w:r>
        <w:rPr>
          <w:noProof/>
        </w:rPr>
        <w:fldChar w:fldCharType="end"/>
      </w:r>
    </w:p>
    <w:p w:rsidR="000B1CCD" w:rsidRDefault="000B1CCD">
      <w:pPr>
        <w:pStyle w:val="TOC2"/>
        <w:rPr>
          <w:rFonts w:asciiTheme="minorHAnsi" w:eastAsiaTheme="minorEastAsia" w:hAnsiTheme="minorHAnsi" w:cstheme="minorBidi"/>
          <w:noProof/>
          <w:sz w:val="22"/>
          <w:szCs w:val="22"/>
          <w:lang w:val="en-US" w:bidi="ta-IN"/>
        </w:rPr>
      </w:pPr>
      <w:r w:rsidRPr="0093463A">
        <w:rPr>
          <w:noProof/>
          <w:lang w:val="en-US"/>
        </w:rPr>
        <w:t>3.1</w:t>
      </w:r>
      <w:r>
        <w:rPr>
          <w:rFonts w:asciiTheme="minorHAnsi" w:eastAsiaTheme="minorEastAsia" w:hAnsiTheme="minorHAnsi" w:cstheme="minorBidi"/>
          <w:noProof/>
          <w:sz w:val="22"/>
          <w:szCs w:val="22"/>
          <w:lang w:val="en-US" w:bidi="ta-IN"/>
        </w:rPr>
        <w:tab/>
      </w:r>
      <w:r w:rsidRPr="0093463A">
        <w:rPr>
          <w:noProof/>
          <w:lang w:val="en-US"/>
        </w:rPr>
        <w:t>QlikSense Overview</w:t>
      </w:r>
      <w:r>
        <w:rPr>
          <w:noProof/>
        </w:rPr>
        <w:tab/>
      </w:r>
      <w:r>
        <w:rPr>
          <w:noProof/>
        </w:rPr>
        <w:fldChar w:fldCharType="begin"/>
      </w:r>
      <w:r>
        <w:rPr>
          <w:noProof/>
        </w:rPr>
        <w:instrText xml:space="preserve"> PAGEREF _Toc435610000 \h </w:instrText>
      </w:r>
      <w:r>
        <w:rPr>
          <w:noProof/>
        </w:rPr>
      </w:r>
      <w:r>
        <w:rPr>
          <w:noProof/>
        </w:rPr>
        <w:fldChar w:fldCharType="separate"/>
      </w:r>
      <w:r>
        <w:rPr>
          <w:noProof/>
        </w:rPr>
        <w:t>7</w:t>
      </w:r>
      <w:r>
        <w:rPr>
          <w:noProof/>
        </w:rPr>
        <w:fldChar w:fldCharType="end"/>
      </w:r>
    </w:p>
    <w:p w:rsidR="000B1CCD" w:rsidRDefault="000B1CCD">
      <w:pPr>
        <w:pStyle w:val="TOC1"/>
        <w:rPr>
          <w:rFonts w:asciiTheme="minorHAnsi" w:eastAsiaTheme="minorEastAsia" w:hAnsiTheme="minorHAnsi" w:cstheme="minorBidi"/>
          <w:b w:val="0"/>
          <w:noProof/>
          <w:sz w:val="22"/>
          <w:szCs w:val="22"/>
          <w:lang w:val="en-US" w:bidi="ta-IN"/>
        </w:rPr>
      </w:pPr>
      <w:r>
        <w:rPr>
          <w:noProof/>
        </w:rPr>
        <w:t>4.</w:t>
      </w:r>
      <w:r>
        <w:rPr>
          <w:rFonts w:asciiTheme="minorHAnsi" w:eastAsiaTheme="minorEastAsia" w:hAnsiTheme="minorHAnsi" w:cstheme="minorBidi"/>
          <w:b w:val="0"/>
          <w:noProof/>
          <w:sz w:val="22"/>
          <w:szCs w:val="22"/>
          <w:lang w:val="en-US" w:bidi="ta-IN"/>
        </w:rPr>
        <w:tab/>
      </w:r>
      <w:r>
        <w:rPr>
          <w:noProof/>
        </w:rPr>
        <w:t>Qlik Architecture</w:t>
      </w:r>
      <w:r>
        <w:rPr>
          <w:noProof/>
        </w:rPr>
        <w:tab/>
      </w:r>
      <w:r>
        <w:rPr>
          <w:noProof/>
        </w:rPr>
        <w:fldChar w:fldCharType="begin"/>
      </w:r>
      <w:r>
        <w:rPr>
          <w:noProof/>
        </w:rPr>
        <w:instrText xml:space="preserve"> PAGEREF _Toc435610001 \h </w:instrText>
      </w:r>
      <w:r>
        <w:rPr>
          <w:noProof/>
        </w:rPr>
      </w:r>
      <w:r>
        <w:rPr>
          <w:noProof/>
        </w:rPr>
        <w:fldChar w:fldCharType="separate"/>
      </w:r>
      <w:r>
        <w:rPr>
          <w:noProof/>
        </w:rPr>
        <w:t>8</w:t>
      </w:r>
      <w:r>
        <w:rPr>
          <w:noProof/>
        </w:rPr>
        <w:fldChar w:fldCharType="end"/>
      </w:r>
    </w:p>
    <w:p w:rsidR="000B1CCD" w:rsidRDefault="000B1CCD">
      <w:pPr>
        <w:pStyle w:val="TOC1"/>
        <w:rPr>
          <w:rFonts w:asciiTheme="minorHAnsi" w:eastAsiaTheme="minorEastAsia" w:hAnsiTheme="minorHAnsi" w:cstheme="minorBidi"/>
          <w:b w:val="0"/>
          <w:noProof/>
          <w:sz w:val="22"/>
          <w:szCs w:val="22"/>
          <w:lang w:val="en-US" w:bidi="ta-IN"/>
        </w:rPr>
      </w:pPr>
      <w:r>
        <w:rPr>
          <w:noProof/>
        </w:rPr>
        <w:t>5.</w:t>
      </w:r>
      <w:r>
        <w:rPr>
          <w:rFonts w:asciiTheme="minorHAnsi" w:eastAsiaTheme="minorEastAsia" w:hAnsiTheme="minorHAnsi" w:cstheme="minorBidi"/>
          <w:b w:val="0"/>
          <w:noProof/>
          <w:sz w:val="22"/>
          <w:szCs w:val="22"/>
          <w:lang w:val="en-US" w:bidi="ta-IN"/>
        </w:rPr>
        <w:tab/>
      </w:r>
      <w:r>
        <w:rPr>
          <w:noProof/>
        </w:rPr>
        <w:t>QlikSense Desktop Deployment Steps</w:t>
      </w:r>
      <w:r>
        <w:rPr>
          <w:noProof/>
        </w:rPr>
        <w:tab/>
      </w:r>
      <w:r>
        <w:rPr>
          <w:noProof/>
        </w:rPr>
        <w:fldChar w:fldCharType="begin"/>
      </w:r>
      <w:r>
        <w:rPr>
          <w:noProof/>
        </w:rPr>
        <w:instrText xml:space="preserve"> PAGEREF _Toc435610002 \h </w:instrText>
      </w:r>
      <w:r>
        <w:rPr>
          <w:noProof/>
        </w:rPr>
      </w:r>
      <w:r>
        <w:rPr>
          <w:noProof/>
        </w:rPr>
        <w:fldChar w:fldCharType="separate"/>
      </w:r>
      <w:r>
        <w:rPr>
          <w:noProof/>
        </w:rPr>
        <w:t>12</w:t>
      </w:r>
      <w:r>
        <w:rPr>
          <w:noProof/>
        </w:rPr>
        <w:fldChar w:fldCharType="end"/>
      </w:r>
    </w:p>
    <w:p w:rsidR="000B1CCD" w:rsidRDefault="000B1CCD">
      <w:pPr>
        <w:pStyle w:val="TOC2"/>
        <w:rPr>
          <w:rFonts w:asciiTheme="minorHAnsi" w:eastAsiaTheme="minorEastAsia" w:hAnsiTheme="minorHAnsi" w:cstheme="minorBidi"/>
          <w:noProof/>
          <w:sz w:val="22"/>
          <w:szCs w:val="22"/>
          <w:lang w:val="en-US" w:bidi="ta-IN"/>
        </w:rPr>
      </w:pPr>
      <w:r>
        <w:rPr>
          <w:noProof/>
        </w:rPr>
        <w:t>5.1</w:t>
      </w:r>
      <w:r>
        <w:rPr>
          <w:rFonts w:asciiTheme="minorHAnsi" w:eastAsiaTheme="minorEastAsia" w:hAnsiTheme="minorHAnsi" w:cstheme="minorBidi"/>
          <w:noProof/>
          <w:sz w:val="22"/>
          <w:szCs w:val="22"/>
          <w:lang w:val="en-US" w:bidi="ta-IN"/>
        </w:rPr>
        <w:tab/>
      </w:r>
      <w:r>
        <w:rPr>
          <w:noProof/>
        </w:rPr>
        <w:t>Filter Pane</w:t>
      </w:r>
      <w:r>
        <w:rPr>
          <w:noProof/>
        </w:rPr>
        <w:tab/>
      </w:r>
      <w:r>
        <w:rPr>
          <w:noProof/>
        </w:rPr>
        <w:fldChar w:fldCharType="begin"/>
      </w:r>
      <w:r>
        <w:rPr>
          <w:noProof/>
        </w:rPr>
        <w:instrText xml:space="preserve"> PAGEREF _Toc435610003 \h </w:instrText>
      </w:r>
      <w:r>
        <w:rPr>
          <w:noProof/>
        </w:rPr>
      </w:r>
      <w:r>
        <w:rPr>
          <w:noProof/>
        </w:rPr>
        <w:fldChar w:fldCharType="separate"/>
      </w:r>
      <w:r>
        <w:rPr>
          <w:noProof/>
        </w:rPr>
        <w:t>13</w:t>
      </w:r>
      <w:r>
        <w:rPr>
          <w:noProof/>
        </w:rPr>
        <w:fldChar w:fldCharType="end"/>
      </w:r>
    </w:p>
    <w:p w:rsidR="000B1CCD" w:rsidRDefault="000B1CCD">
      <w:pPr>
        <w:pStyle w:val="TOC2"/>
        <w:rPr>
          <w:rFonts w:asciiTheme="minorHAnsi" w:eastAsiaTheme="minorEastAsia" w:hAnsiTheme="minorHAnsi" w:cstheme="minorBidi"/>
          <w:noProof/>
          <w:sz w:val="22"/>
          <w:szCs w:val="22"/>
          <w:lang w:val="en-US" w:bidi="ta-IN"/>
        </w:rPr>
      </w:pPr>
      <w:r>
        <w:rPr>
          <w:noProof/>
        </w:rPr>
        <w:t>5.2</w:t>
      </w:r>
      <w:r>
        <w:rPr>
          <w:rFonts w:asciiTheme="minorHAnsi" w:eastAsiaTheme="minorEastAsia" w:hAnsiTheme="minorHAnsi" w:cstheme="minorBidi"/>
          <w:noProof/>
          <w:sz w:val="22"/>
          <w:szCs w:val="22"/>
          <w:lang w:val="en-US" w:bidi="ta-IN"/>
        </w:rPr>
        <w:tab/>
      </w:r>
      <w:r>
        <w:rPr>
          <w:noProof/>
        </w:rPr>
        <w:t>Bar chart</w:t>
      </w:r>
      <w:r>
        <w:rPr>
          <w:noProof/>
        </w:rPr>
        <w:tab/>
      </w:r>
      <w:r>
        <w:rPr>
          <w:noProof/>
        </w:rPr>
        <w:fldChar w:fldCharType="begin"/>
      </w:r>
      <w:r>
        <w:rPr>
          <w:noProof/>
        </w:rPr>
        <w:instrText xml:space="preserve"> PAGEREF _Toc435610004 \h </w:instrText>
      </w:r>
      <w:r>
        <w:rPr>
          <w:noProof/>
        </w:rPr>
      </w:r>
      <w:r>
        <w:rPr>
          <w:noProof/>
        </w:rPr>
        <w:fldChar w:fldCharType="separate"/>
      </w:r>
      <w:r>
        <w:rPr>
          <w:noProof/>
        </w:rPr>
        <w:t>14</w:t>
      </w:r>
      <w:r>
        <w:rPr>
          <w:noProof/>
        </w:rPr>
        <w:fldChar w:fldCharType="end"/>
      </w:r>
    </w:p>
    <w:p w:rsidR="000B1CCD" w:rsidRDefault="000B1CCD">
      <w:pPr>
        <w:pStyle w:val="TOC2"/>
        <w:rPr>
          <w:rFonts w:asciiTheme="minorHAnsi" w:eastAsiaTheme="minorEastAsia" w:hAnsiTheme="minorHAnsi" w:cstheme="minorBidi"/>
          <w:noProof/>
          <w:sz w:val="22"/>
          <w:szCs w:val="22"/>
          <w:lang w:val="en-US" w:bidi="ta-IN"/>
        </w:rPr>
      </w:pPr>
      <w:r>
        <w:rPr>
          <w:noProof/>
        </w:rPr>
        <w:t>5.3</w:t>
      </w:r>
      <w:r>
        <w:rPr>
          <w:rFonts w:asciiTheme="minorHAnsi" w:eastAsiaTheme="minorEastAsia" w:hAnsiTheme="minorHAnsi" w:cstheme="minorBidi"/>
          <w:noProof/>
          <w:sz w:val="22"/>
          <w:szCs w:val="22"/>
          <w:lang w:val="en-US" w:bidi="ta-IN"/>
        </w:rPr>
        <w:tab/>
      </w:r>
      <w:r>
        <w:rPr>
          <w:noProof/>
        </w:rPr>
        <w:t>Line Chart</w:t>
      </w:r>
      <w:r>
        <w:rPr>
          <w:noProof/>
        </w:rPr>
        <w:tab/>
      </w:r>
      <w:r>
        <w:rPr>
          <w:noProof/>
        </w:rPr>
        <w:fldChar w:fldCharType="begin"/>
      </w:r>
      <w:r>
        <w:rPr>
          <w:noProof/>
        </w:rPr>
        <w:instrText xml:space="preserve"> PAGEREF _Toc435610005 \h </w:instrText>
      </w:r>
      <w:r>
        <w:rPr>
          <w:noProof/>
        </w:rPr>
      </w:r>
      <w:r>
        <w:rPr>
          <w:noProof/>
        </w:rPr>
        <w:fldChar w:fldCharType="separate"/>
      </w:r>
      <w:r>
        <w:rPr>
          <w:noProof/>
        </w:rPr>
        <w:t>15</w:t>
      </w:r>
      <w:r>
        <w:rPr>
          <w:noProof/>
        </w:rPr>
        <w:fldChar w:fldCharType="end"/>
      </w:r>
    </w:p>
    <w:p w:rsidR="000B1CCD" w:rsidRDefault="000B1CCD">
      <w:pPr>
        <w:pStyle w:val="TOC2"/>
        <w:rPr>
          <w:rFonts w:asciiTheme="minorHAnsi" w:eastAsiaTheme="minorEastAsia" w:hAnsiTheme="minorHAnsi" w:cstheme="minorBidi"/>
          <w:noProof/>
          <w:sz w:val="22"/>
          <w:szCs w:val="22"/>
          <w:lang w:val="en-US" w:bidi="ta-IN"/>
        </w:rPr>
      </w:pPr>
      <w:r>
        <w:rPr>
          <w:noProof/>
        </w:rPr>
        <w:t>5.4</w:t>
      </w:r>
      <w:r>
        <w:rPr>
          <w:rFonts w:asciiTheme="minorHAnsi" w:eastAsiaTheme="minorEastAsia" w:hAnsiTheme="minorHAnsi" w:cstheme="minorBidi"/>
          <w:noProof/>
          <w:sz w:val="22"/>
          <w:szCs w:val="22"/>
          <w:lang w:val="en-US" w:bidi="ta-IN"/>
        </w:rPr>
        <w:tab/>
      </w:r>
      <w:r>
        <w:rPr>
          <w:noProof/>
        </w:rPr>
        <w:t>Pie Chart</w:t>
      </w:r>
      <w:r>
        <w:rPr>
          <w:noProof/>
        </w:rPr>
        <w:tab/>
      </w:r>
      <w:r>
        <w:rPr>
          <w:noProof/>
        </w:rPr>
        <w:fldChar w:fldCharType="begin"/>
      </w:r>
      <w:r>
        <w:rPr>
          <w:noProof/>
        </w:rPr>
        <w:instrText xml:space="preserve"> PAGEREF _Toc435610006 \h </w:instrText>
      </w:r>
      <w:r>
        <w:rPr>
          <w:noProof/>
        </w:rPr>
      </w:r>
      <w:r>
        <w:rPr>
          <w:noProof/>
        </w:rPr>
        <w:fldChar w:fldCharType="separate"/>
      </w:r>
      <w:r>
        <w:rPr>
          <w:noProof/>
        </w:rPr>
        <w:t>15</w:t>
      </w:r>
      <w:r>
        <w:rPr>
          <w:noProof/>
        </w:rPr>
        <w:fldChar w:fldCharType="end"/>
      </w:r>
    </w:p>
    <w:p w:rsidR="00C7125A" w:rsidRPr="00B5548B" w:rsidRDefault="008D2826" w:rsidP="00C7125A">
      <w:pPr>
        <w:pStyle w:val="TOC1"/>
        <w:sectPr w:rsidR="00C7125A" w:rsidRPr="00B5548B">
          <w:headerReference w:type="default" r:id="rId13"/>
          <w:footerReference w:type="default" r:id="rId14"/>
          <w:type w:val="continuous"/>
          <w:pgSz w:w="11907" w:h="16840" w:code="9"/>
          <w:pgMar w:top="1987" w:right="1411" w:bottom="1699" w:left="1699" w:header="720" w:footer="720" w:gutter="0"/>
          <w:cols w:space="720"/>
          <w:docGrid w:linePitch="299"/>
        </w:sectPr>
      </w:pPr>
      <w:r w:rsidRPr="00B5548B">
        <w:fldChar w:fldCharType="end"/>
      </w:r>
    </w:p>
    <w:p w:rsidR="00C7125A" w:rsidRPr="00B5548B" w:rsidRDefault="00C7125A" w:rsidP="00C7125A">
      <w:pPr>
        <w:pStyle w:val="Heading1"/>
      </w:pPr>
      <w:bookmarkStart w:id="17" w:name="_Toc305320648"/>
      <w:bookmarkStart w:id="18" w:name="_Toc305320686"/>
      <w:bookmarkStart w:id="19" w:name="_Toc508169732"/>
      <w:bookmarkStart w:id="20" w:name="_Toc435609994"/>
      <w:bookmarkEnd w:id="17"/>
      <w:bookmarkEnd w:id="18"/>
      <w:r w:rsidRPr="00B5548B">
        <w:lastRenderedPageBreak/>
        <w:t>Introduction</w:t>
      </w:r>
      <w:bookmarkEnd w:id="19"/>
      <w:bookmarkEnd w:id="20"/>
    </w:p>
    <w:p w:rsidR="002C5FD6" w:rsidRPr="00B5548B" w:rsidRDefault="002C5FD6" w:rsidP="002C5FD6">
      <w:pPr>
        <w:pStyle w:val="Heading2"/>
      </w:pPr>
      <w:bookmarkStart w:id="21" w:name="_Toc435609995"/>
      <w:r w:rsidRPr="00B5548B">
        <w:t>Purpose</w:t>
      </w:r>
      <w:bookmarkEnd w:id="21"/>
    </w:p>
    <w:p w:rsidR="00B14EE0" w:rsidRDefault="00117A4C" w:rsidP="00640738">
      <w:pPr>
        <w:pStyle w:val="BodyText"/>
        <w:jc w:val="both"/>
      </w:pPr>
      <w:r w:rsidRPr="00B5548B">
        <w:t>This document elaborates</w:t>
      </w:r>
    </w:p>
    <w:p w:rsidR="00B14EE0" w:rsidRPr="00B14EE0" w:rsidRDefault="006264AD" w:rsidP="00640738">
      <w:pPr>
        <w:pStyle w:val="ListBullet"/>
        <w:jc w:val="both"/>
      </w:pPr>
      <w:r>
        <w:t>Market Trend around Analytics Platform</w:t>
      </w:r>
    </w:p>
    <w:p w:rsidR="00B14EE0" w:rsidRPr="00B14EE0" w:rsidRDefault="006264AD" w:rsidP="00640738">
      <w:pPr>
        <w:pStyle w:val="ListBullet"/>
        <w:jc w:val="both"/>
      </w:pPr>
      <w:proofErr w:type="spellStart"/>
      <w:r>
        <w:t>QlikView</w:t>
      </w:r>
      <w:proofErr w:type="spellEnd"/>
      <w:r>
        <w:t xml:space="preserve"> / </w:t>
      </w:r>
      <w:proofErr w:type="spellStart"/>
      <w:r>
        <w:t>QlikSense</w:t>
      </w:r>
      <w:proofErr w:type="spellEnd"/>
      <w:r>
        <w:t xml:space="preserve"> as Analytics platform</w:t>
      </w:r>
    </w:p>
    <w:p w:rsidR="00B14EE0" w:rsidRPr="00B14EE0" w:rsidRDefault="006264AD" w:rsidP="00640738">
      <w:pPr>
        <w:pStyle w:val="ListBullet"/>
        <w:jc w:val="both"/>
      </w:pPr>
      <w:r>
        <w:t>Development process for building dashboard</w:t>
      </w:r>
    </w:p>
    <w:p w:rsidR="00B14EE0" w:rsidRDefault="006264AD" w:rsidP="00640738">
      <w:pPr>
        <w:pStyle w:val="ListBullet"/>
        <w:jc w:val="both"/>
      </w:pPr>
      <w:proofErr w:type="spellStart"/>
      <w:r>
        <w:t>Env</w:t>
      </w:r>
      <w:proofErr w:type="spellEnd"/>
      <w:r>
        <w:t xml:space="preserve"> set up for </w:t>
      </w:r>
      <w:proofErr w:type="spellStart"/>
      <w:r>
        <w:t>QlikView</w:t>
      </w:r>
      <w:proofErr w:type="spellEnd"/>
      <w:r>
        <w:t xml:space="preserve"> / </w:t>
      </w:r>
      <w:proofErr w:type="spellStart"/>
      <w:r>
        <w:t>QlikSense</w:t>
      </w:r>
      <w:proofErr w:type="spellEnd"/>
      <w:r>
        <w:t xml:space="preserve"> servers</w:t>
      </w:r>
    </w:p>
    <w:p w:rsidR="006264AD" w:rsidRDefault="006264AD" w:rsidP="00640738">
      <w:pPr>
        <w:pStyle w:val="ListBullet"/>
        <w:jc w:val="both"/>
      </w:pPr>
      <w:r>
        <w:t xml:space="preserve">Support structure for </w:t>
      </w:r>
      <w:proofErr w:type="spellStart"/>
      <w:r>
        <w:t>QlikView</w:t>
      </w:r>
      <w:proofErr w:type="spellEnd"/>
      <w:r>
        <w:t xml:space="preserve"> / </w:t>
      </w:r>
      <w:proofErr w:type="spellStart"/>
      <w:r>
        <w:t>QlikSense</w:t>
      </w:r>
      <w:proofErr w:type="spellEnd"/>
    </w:p>
    <w:p w:rsidR="002C5FD6" w:rsidRPr="00B5548B" w:rsidRDefault="002C5FD6" w:rsidP="002C5FD6">
      <w:pPr>
        <w:pStyle w:val="Heading2"/>
        <w:tabs>
          <w:tab w:val="clear" w:pos="0"/>
          <w:tab w:val="num" w:pos="360"/>
        </w:tabs>
      </w:pPr>
      <w:bookmarkStart w:id="22" w:name="_Toc435609996"/>
      <w:r w:rsidRPr="00B5548B">
        <w:t>Scope of this document</w:t>
      </w:r>
      <w:bookmarkEnd w:id="22"/>
    </w:p>
    <w:p w:rsidR="000B4E14" w:rsidRDefault="000B4E14" w:rsidP="00640738">
      <w:pPr>
        <w:pStyle w:val="BodyText"/>
        <w:jc w:val="both"/>
      </w:pPr>
      <w:r w:rsidRPr="000B4E14">
        <w:t xml:space="preserve">The </w:t>
      </w:r>
      <w:proofErr w:type="gramStart"/>
      <w:r w:rsidRPr="000B4E14">
        <w:t xml:space="preserve">documents </w:t>
      </w:r>
      <w:r w:rsidR="00D1771A">
        <w:t>provides</w:t>
      </w:r>
      <w:proofErr w:type="gramEnd"/>
      <w:r w:rsidR="00D1771A">
        <w:t xml:space="preserve"> an overview of Analytics as a Service trend. It then provides details considering </w:t>
      </w:r>
      <w:proofErr w:type="spellStart"/>
      <w:r w:rsidR="00D1771A">
        <w:t>QlikSense</w:t>
      </w:r>
      <w:proofErr w:type="spellEnd"/>
      <w:r w:rsidR="00D1771A">
        <w:t xml:space="preserve"> / </w:t>
      </w:r>
      <w:proofErr w:type="spellStart"/>
      <w:r w:rsidR="00D1771A">
        <w:t>QlikView</w:t>
      </w:r>
      <w:proofErr w:type="spellEnd"/>
      <w:r w:rsidR="00D1771A">
        <w:t xml:space="preserve"> solution as platform and discusses detailed steps of performing development as well as deployment of </w:t>
      </w:r>
      <w:proofErr w:type="spellStart"/>
      <w:r w:rsidR="00D1771A">
        <w:t>QlikSense</w:t>
      </w:r>
      <w:proofErr w:type="spellEnd"/>
      <w:r w:rsidR="00D1771A">
        <w:t xml:space="preserve"> sample solution. Finally, it provides overview of existing services and support structure in place. </w:t>
      </w:r>
    </w:p>
    <w:p w:rsidR="00117A4C" w:rsidRPr="00B5548B" w:rsidRDefault="00117A4C" w:rsidP="00821571">
      <w:pPr>
        <w:pStyle w:val="BodyText"/>
      </w:pPr>
      <w:r w:rsidRPr="00B5548B">
        <w:t xml:space="preserve"> </w:t>
      </w:r>
      <w:bookmarkStart w:id="23" w:name="_Toc367763767"/>
      <w:bookmarkStart w:id="24" w:name="_Toc276977964"/>
      <w:r w:rsidRPr="00B5548B">
        <w:t>References</w:t>
      </w:r>
      <w:bookmarkEnd w:id="23"/>
    </w:p>
    <w:p w:rsidR="00117A4C" w:rsidRPr="00B5548B" w:rsidRDefault="00117A4C" w:rsidP="00117A4C">
      <w:pPr>
        <w:pStyle w:val="BodyText"/>
      </w:pPr>
      <w:r w:rsidRPr="00B5548B">
        <w:t>The following documents are referenced by the DFD:</w:t>
      </w:r>
    </w:p>
    <w:p w:rsidR="00117A4C" w:rsidRPr="00B5548B" w:rsidRDefault="00117A4C" w:rsidP="00117A4C">
      <w:pPr>
        <w:pStyle w:val="BodyText"/>
        <w:spacing w:before="0"/>
      </w:pPr>
    </w:p>
    <w:tbl>
      <w:tblPr>
        <w:tblW w:w="92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7"/>
        <w:gridCol w:w="5938"/>
        <w:gridCol w:w="2404"/>
      </w:tblGrid>
      <w:tr w:rsidR="00B5548B" w:rsidRPr="00B5548B" w:rsidTr="00B01E02">
        <w:trPr>
          <w:cantSplit/>
          <w:tblHeader/>
        </w:trPr>
        <w:tc>
          <w:tcPr>
            <w:tcW w:w="957" w:type="dxa"/>
            <w:shd w:val="clear" w:color="auto" w:fill="E6E6E6"/>
          </w:tcPr>
          <w:p w:rsidR="00117A4C" w:rsidRPr="00B5548B" w:rsidRDefault="00117A4C" w:rsidP="00B01E02">
            <w:pPr>
              <w:pStyle w:val="TableHeading"/>
              <w:rPr>
                <w:lang w:val="en-GB"/>
              </w:rPr>
            </w:pPr>
            <w:r w:rsidRPr="00B5548B">
              <w:rPr>
                <w:lang w:val="en-GB"/>
              </w:rPr>
              <w:t>No</w:t>
            </w:r>
          </w:p>
        </w:tc>
        <w:tc>
          <w:tcPr>
            <w:tcW w:w="5938" w:type="dxa"/>
            <w:shd w:val="clear" w:color="auto" w:fill="E6E6E6"/>
          </w:tcPr>
          <w:p w:rsidR="00117A4C" w:rsidRPr="00B5548B" w:rsidRDefault="00117A4C" w:rsidP="00B01E02">
            <w:pPr>
              <w:pStyle w:val="TableHeading"/>
              <w:rPr>
                <w:lang w:val="en-GB"/>
              </w:rPr>
            </w:pPr>
            <w:r w:rsidRPr="00B5548B">
              <w:rPr>
                <w:lang w:val="en-GB"/>
              </w:rPr>
              <w:t>Document</w:t>
            </w:r>
          </w:p>
        </w:tc>
        <w:tc>
          <w:tcPr>
            <w:tcW w:w="2404" w:type="dxa"/>
            <w:shd w:val="clear" w:color="auto" w:fill="E6E6E6"/>
          </w:tcPr>
          <w:p w:rsidR="00117A4C" w:rsidRPr="00B5548B" w:rsidRDefault="00117A4C" w:rsidP="00B01E02">
            <w:pPr>
              <w:pStyle w:val="TableHeading"/>
              <w:rPr>
                <w:lang w:val="en-GB"/>
              </w:rPr>
            </w:pPr>
            <w:r w:rsidRPr="00B5548B">
              <w:rPr>
                <w:lang w:val="en-GB"/>
              </w:rPr>
              <w:t>Version/Date</w:t>
            </w:r>
          </w:p>
        </w:tc>
      </w:tr>
      <w:tr w:rsidR="00B5548B" w:rsidRPr="00B5548B" w:rsidTr="00B01E02">
        <w:trPr>
          <w:cantSplit/>
        </w:trPr>
        <w:tc>
          <w:tcPr>
            <w:tcW w:w="957" w:type="dxa"/>
          </w:tcPr>
          <w:p w:rsidR="00117A4C" w:rsidRPr="00B5548B" w:rsidRDefault="00117A4C" w:rsidP="00B01E02">
            <w:pPr>
              <w:pStyle w:val="ListNumber"/>
              <w:numPr>
                <w:ilvl w:val="0"/>
                <w:numId w:val="3"/>
              </w:numPr>
              <w:spacing w:before="60"/>
              <w:ind w:left="465" w:right="34" w:hanging="465"/>
              <w:rPr>
                <w:szCs w:val="22"/>
              </w:rPr>
            </w:pPr>
            <w:bookmarkStart w:id="25" w:name="_Ref294013551"/>
          </w:p>
        </w:tc>
        <w:bookmarkEnd w:id="25"/>
        <w:tc>
          <w:tcPr>
            <w:tcW w:w="5938" w:type="dxa"/>
          </w:tcPr>
          <w:p w:rsidR="00117A4C" w:rsidRPr="00B5548B" w:rsidRDefault="002318AB" w:rsidP="00B01E02">
            <w:pPr>
              <w:pStyle w:val="TableText"/>
              <w:rPr>
                <w:lang w:val="en-GB"/>
              </w:rPr>
            </w:pPr>
            <w:proofErr w:type="spellStart"/>
            <w:r>
              <w:rPr>
                <w:lang w:val="en-GB"/>
              </w:rPr>
              <w:t>QlikSense</w:t>
            </w:r>
            <w:proofErr w:type="spellEnd"/>
            <w:r>
              <w:rPr>
                <w:lang w:val="en-GB"/>
              </w:rPr>
              <w:t xml:space="preserve"> Installation Guide</w:t>
            </w:r>
          </w:p>
        </w:tc>
        <w:tc>
          <w:tcPr>
            <w:tcW w:w="2404" w:type="dxa"/>
          </w:tcPr>
          <w:p w:rsidR="00117A4C" w:rsidRPr="00B5548B" w:rsidRDefault="002318AB" w:rsidP="00B01E02">
            <w:pPr>
              <w:pStyle w:val="TableText"/>
              <w:rPr>
                <w:lang w:val="en-GB"/>
              </w:rPr>
            </w:pPr>
            <w:r>
              <w:rPr>
                <w:lang w:val="en-GB"/>
              </w:rPr>
              <w:t>1.1</w:t>
            </w:r>
          </w:p>
        </w:tc>
      </w:tr>
      <w:tr w:rsidR="00B5548B" w:rsidRPr="00B5548B" w:rsidTr="00B01E02">
        <w:trPr>
          <w:cantSplit/>
        </w:trPr>
        <w:tc>
          <w:tcPr>
            <w:tcW w:w="957" w:type="dxa"/>
          </w:tcPr>
          <w:p w:rsidR="00EB5F95" w:rsidRPr="00B5548B" w:rsidRDefault="00EB5F95" w:rsidP="006645EA">
            <w:pPr>
              <w:pStyle w:val="ListNumber"/>
              <w:numPr>
                <w:ilvl w:val="0"/>
                <w:numId w:val="3"/>
              </w:numPr>
              <w:spacing w:before="60"/>
              <w:ind w:left="465" w:right="34" w:hanging="465"/>
              <w:rPr>
                <w:szCs w:val="22"/>
              </w:rPr>
            </w:pPr>
          </w:p>
        </w:tc>
        <w:tc>
          <w:tcPr>
            <w:tcW w:w="5938" w:type="dxa"/>
          </w:tcPr>
          <w:p w:rsidR="00EB5F95" w:rsidRPr="006645EA" w:rsidRDefault="006645EA" w:rsidP="006645EA">
            <w:pPr>
              <w:pStyle w:val="TableText"/>
              <w:rPr>
                <w:szCs w:val="22"/>
                <w:lang w:val="en-GB"/>
              </w:rPr>
            </w:pPr>
            <w:proofErr w:type="spellStart"/>
            <w:r w:rsidRPr="006645EA">
              <w:rPr>
                <w:szCs w:val="22"/>
                <w:lang w:val="en-GB"/>
              </w:rPr>
              <w:t>Qliksense</w:t>
            </w:r>
            <w:proofErr w:type="spellEnd"/>
            <w:r w:rsidRPr="006645EA">
              <w:rPr>
                <w:szCs w:val="22"/>
                <w:lang w:val="en-GB"/>
              </w:rPr>
              <w:t xml:space="preserve"> Tutorial</w:t>
            </w:r>
          </w:p>
        </w:tc>
        <w:tc>
          <w:tcPr>
            <w:tcW w:w="2404" w:type="dxa"/>
          </w:tcPr>
          <w:p w:rsidR="00EB5F95" w:rsidRPr="00B5548B" w:rsidRDefault="00EB5F95" w:rsidP="00132A04">
            <w:pPr>
              <w:pStyle w:val="TableText"/>
              <w:rPr>
                <w:lang w:val="en-GB"/>
              </w:rPr>
            </w:pPr>
          </w:p>
        </w:tc>
      </w:tr>
      <w:tr w:rsidR="005F22DB" w:rsidRPr="00B5548B" w:rsidTr="00B01E02">
        <w:trPr>
          <w:cantSplit/>
        </w:trPr>
        <w:tc>
          <w:tcPr>
            <w:tcW w:w="957" w:type="dxa"/>
          </w:tcPr>
          <w:p w:rsidR="005F22DB" w:rsidRPr="00B5548B" w:rsidRDefault="005F22DB" w:rsidP="006645EA">
            <w:pPr>
              <w:pStyle w:val="ListNumber"/>
              <w:numPr>
                <w:ilvl w:val="0"/>
                <w:numId w:val="3"/>
              </w:numPr>
              <w:spacing w:before="60"/>
              <w:ind w:left="465" w:right="34" w:hanging="465"/>
              <w:rPr>
                <w:szCs w:val="22"/>
              </w:rPr>
            </w:pPr>
          </w:p>
        </w:tc>
        <w:tc>
          <w:tcPr>
            <w:tcW w:w="5938" w:type="dxa"/>
          </w:tcPr>
          <w:p w:rsidR="005F22DB" w:rsidRPr="006645EA" w:rsidRDefault="005F22DB" w:rsidP="006645EA">
            <w:pPr>
              <w:pStyle w:val="TableText"/>
              <w:rPr>
                <w:szCs w:val="22"/>
                <w:lang w:val="en-GB"/>
              </w:rPr>
            </w:pPr>
          </w:p>
        </w:tc>
        <w:tc>
          <w:tcPr>
            <w:tcW w:w="2404" w:type="dxa"/>
          </w:tcPr>
          <w:p w:rsidR="005F22DB" w:rsidRPr="00B5548B" w:rsidRDefault="005F22DB" w:rsidP="00132A04">
            <w:pPr>
              <w:pStyle w:val="TableText"/>
              <w:rPr>
                <w:lang w:val="en-GB"/>
              </w:rPr>
            </w:pPr>
          </w:p>
        </w:tc>
      </w:tr>
      <w:tr w:rsidR="005F22DB" w:rsidRPr="00B5548B" w:rsidTr="00B01E02">
        <w:trPr>
          <w:cantSplit/>
        </w:trPr>
        <w:tc>
          <w:tcPr>
            <w:tcW w:w="957" w:type="dxa"/>
          </w:tcPr>
          <w:p w:rsidR="005F22DB" w:rsidRPr="00B5548B" w:rsidRDefault="005F22DB" w:rsidP="006645EA">
            <w:pPr>
              <w:pStyle w:val="ListNumber"/>
              <w:numPr>
                <w:ilvl w:val="0"/>
                <w:numId w:val="3"/>
              </w:numPr>
              <w:spacing w:before="60"/>
              <w:ind w:left="465" w:right="34" w:hanging="465"/>
              <w:rPr>
                <w:szCs w:val="22"/>
              </w:rPr>
            </w:pPr>
          </w:p>
        </w:tc>
        <w:tc>
          <w:tcPr>
            <w:tcW w:w="5938" w:type="dxa"/>
          </w:tcPr>
          <w:p w:rsidR="005F22DB" w:rsidRPr="006645EA" w:rsidRDefault="005F22DB" w:rsidP="006645EA">
            <w:pPr>
              <w:pStyle w:val="TableText"/>
              <w:rPr>
                <w:szCs w:val="22"/>
                <w:lang w:val="en-GB"/>
              </w:rPr>
            </w:pPr>
          </w:p>
        </w:tc>
        <w:tc>
          <w:tcPr>
            <w:tcW w:w="2404" w:type="dxa"/>
          </w:tcPr>
          <w:p w:rsidR="005F22DB" w:rsidRPr="00B5548B" w:rsidRDefault="005F22DB" w:rsidP="00132A04">
            <w:pPr>
              <w:pStyle w:val="TableText"/>
              <w:rPr>
                <w:lang w:val="en-GB"/>
              </w:rPr>
            </w:pPr>
          </w:p>
        </w:tc>
      </w:tr>
    </w:tbl>
    <w:p w:rsidR="005F663E" w:rsidRPr="00B5548B" w:rsidRDefault="005F663E" w:rsidP="005F663E">
      <w:pPr>
        <w:pStyle w:val="Heading2"/>
        <w:rPr>
          <w:lang w:val="en-US"/>
        </w:rPr>
      </w:pPr>
      <w:bookmarkStart w:id="26" w:name="_Toc435609997"/>
      <w:bookmarkEnd w:id="24"/>
      <w:r w:rsidRPr="00B5548B">
        <w:t>Definitions, Acronyms and Abbreviations</w:t>
      </w:r>
      <w:bookmarkEnd w:id="26"/>
    </w:p>
    <w:tbl>
      <w:tblPr>
        <w:tblW w:w="92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7"/>
        <w:gridCol w:w="1703"/>
        <w:gridCol w:w="6639"/>
      </w:tblGrid>
      <w:tr w:rsidR="005F663E" w:rsidRPr="00B5548B" w:rsidTr="005F663E">
        <w:trPr>
          <w:cantSplit/>
          <w:tblHeader/>
        </w:trPr>
        <w:tc>
          <w:tcPr>
            <w:tcW w:w="957" w:type="dxa"/>
            <w:shd w:val="clear" w:color="auto" w:fill="E6E6E6"/>
          </w:tcPr>
          <w:p w:rsidR="005F663E" w:rsidRPr="00B5548B" w:rsidRDefault="005F663E" w:rsidP="005F663E">
            <w:pPr>
              <w:pStyle w:val="TableHeading"/>
              <w:rPr>
                <w:lang w:val="en-GB"/>
              </w:rPr>
            </w:pPr>
            <w:r w:rsidRPr="00B5548B">
              <w:rPr>
                <w:lang w:val="en-GB"/>
              </w:rPr>
              <w:t>No</w:t>
            </w:r>
          </w:p>
        </w:tc>
        <w:tc>
          <w:tcPr>
            <w:tcW w:w="1703" w:type="dxa"/>
            <w:shd w:val="clear" w:color="auto" w:fill="E6E6E6"/>
          </w:tcPr>
          <w:p w:rsidR="005F663E" w:rsidRPr="00B5548B" w:rsidRDefault="005F663E" w:rsidP="005F663E">
            <w:pPr>
              <w:pStyle w:val="TableHeading"/>
              <w:rPr>
                <w:lang w:val="en-GB"/>
              </w:rPr>
            </w:pPr>
            <w:r w:rsidRPr="00B5548B">
              <w:rPr>
                <w:lang w:val="en-GB"/>
              </w:rPr>
              <w:t>Document</w:t>
            </w:r>
          </w:p>
        </w:tc>
        <w:tc>
          <w:tcPr>
            <w:tcW w:w="6639" w:type="dxa"/>
            <w:shd w:val="clear" w:color="auto" w:fill="E6E6E6"/>
          </w:tcPr>
          <w:p w:rsidR="005F663E" w:rsidRPr="00B5548B" w:rsidRDefault="005F663E" w:rsidP="005F663E">
            <w:pPr>
              <w:pStyle w:val="TableHeading"/>
              <w:rPr>
                <w:lang w:val="en-GB"/>
              </w:rPr>
            </w:pPr>
            <w:r w:rsidRPr="00B5548B">
              <w:rPr>
                <w:lang w:val="en-GB"/>
              </w:rPr>
              <w:t>Description</w:t>
            </w:r>
          </w:p>
        </w:tc>
      </w:tr>
      <w:tr w:rsidR="005F663E" w:rsidRPr="00B5548B" w:rsidTr="005F663E">
        <w:trPr>
          <w:cantSplit/>
        </w:trPr>
        <w:tc>
          <w:tcPr>
            <w:tcW w:w="957" w:type="dxa"/>
          </w:tcPr>
          <w:p w:rsidR="005F663E" w:rsidRPr="00B5548B" w:rsidRDefault="005F663E" w:rsidP="00B0782D">
            <w:pPr>
              <w:pStyle w:val="ListNumber"/>
              <w:spacing w:before="60"/>
              <w:ind w:right="34"/>
              <w:rPr>
                <w:szCs w:val="22"/>
              </w:rPr>
            </w:pPr>
          </w:p>
        </w:tc>
        <w:tc>
          <w:tcPr>
            <w:tcW w:w="1703" w:type="dxa"/>
          </w:tcPr>
          <w:p w:rsidR="005F663E" w:rsidRPr="00B5548B" w:rsidRDefault="005F663E" w:rsidP="005F663E">
            <w:pPr>
              <w:pStyle w:val="TableText"/>
              <w:rPr>
                <w:lang w:val="en-GB"/>
              </w:rPr>
            </w:pPr>
          </w:p>
        </w:tc>
        <w:tc>
          <w:tcPr>
            <w:tcW w:w="6639" w:type="dxa"/>
          </w:tcPr>
          <w:p w:rsidR="005F663E" w:rsidRPr="00B5548B" w:rsidRDefault="005F663E" w:rsidP="005F663E">
            <w:pPr>
              <w:pStyle w:val="TableText"/>
              <w:rPr>
                <w:lang w:val="en-GB"/>
              </w:rPr>
            </w:pPr>
          </w:p>
        </w:tc>
      </w:tr>
      <w:tr w:rsidR="005F663E" w:rsidRPr="00B5548B" w:rsidTr="005F663E">
        <w:trPr>
          <w:cantSplit/>
        </w:trPr>
        <w:tc>
          <w:tcPr>
            <w:tcW w:w="957" w:type="dxa"/>
          </w:tcPr>
          <w:p w:rsidR="005F663E" w:rsidRPr="00B5548B" w:rsidRDefault="005F663E" w:rsidP="00B0782D">
            <w:pPr>
              <w:pStyle w:val="ListNumber"/>
              <w:spacing w:before="60"/>
              <w:ind w:right="34"/>
              <w:rPr>
                <w:szCs w:val="22"/>
              </w:rPr>
            </w:pPr>
          </w:p>
        </w:tc>
        <w:tc>
          <w:tcPr>
            <w:tcW w:w="1703" w:type="dxa"/>
          </w:tcPr>
          <w:p w:rsidR="005F663E" w:rsidRPr="00B5548B" w:rsidRDefault="005F663E" w:rsidP="005F663E">
            <w:pPr>
              <w:pStyle w:val="TableText"/>
              <w:rPr>
                <w:lang w:val="en-GB"/>
              </w:rPr>
            </w:pPr>
          </w:p>
        </w:tc>
        <w:tc>
          <w:tcPr>
            <w:tcW w:w="6639" w:type="dxa"/>
          </w:tcPr>
          <w:p w:rsidR="005F663E" w:rsidRPr="00B5548B" w:rsidRDefault="005F663E" w:rsidP="005F663E">
            <w:pPr>
              <w:pStyle w:val="TableText"/>
              <w:rPr>
                <w:lang w:val="en-GB"/>
              </w:rPr>
            </w:pPr>
          </w:p>
        </w:tc>
      </w:tr>
      <w:tr w:rsidR="005F663E" w:rsidRPr="00B5548B" w:rsidTr="005F663E">
        <w:trPr>
          <w:cantSplit/>
        </w:trPr>
        <w:tc>
          <w:tcPr>
            <w:tcW w:w="957" w:type="dxa"/>
          </w:tcPr>
          <w:p w:rsidR="005F663E" w:rsidRPr="00B5548B" w:rsidRDefault="005F663E" w:rsidP="00B0782D">
            <w:pPr>
              <w:pStyle w:val="ListNumber"/>
              <w:spacing w:before="60"/>
              <w:ind w:right="34"/>
              <w:rPr>
                <w:szCs w:val="22"/>
              </w:rPr>
            </w:pPr>
          </w:p>
        </w:tc>
        <w:tc>
          <w:tcPr>
            <w:tcW w:w="1703" w:type="dxa"/>
          </w:tcPr>
          <w:p w:rsidR="005F663E" w:rsidRPr="00B5548B" w:rsidRDefault="005F663E" w:rsidP="005F663E">
            <w:pPr>
              <w:pStyle w:val="TableText"/>
              <w:rPr>
                <w:lang w:val="en-GB"/>
              </w:rPr>
            </w:pPr>
          </w:p>
        </w:tc>
        <w:tc>
          <w:tcPr>
            <w:tcW w:w="6639" w:type="dxa"/>
          </w:tcPr>
          <w:p w:rsidR="005F663E" w:rsidRPr="00B5548B" w:rsidRDefault="005F663E" w:rsidP="005F663E">
            <w:pPr>
              <w:pStyle w:val="TableText"/>
              <w:rPr>
                <w:lang w:val="en-GB"/>
              </w:rPr>
            </w:pPr>
          </w:p>
        </w:tc>
      </w:tr>
      <w:tr w:rsidR="005F663E" w:rsidRPr="00B5548B" w:rsidTr="005F663E">
        <w:trPr>
          <w:cantSplit/>
        </w:trPr>
        <w:tc>
          <w:tcPr>
            <w:tcW w:w="957" w:type="dxa"/>
          </w:tcPr>
          <w:p w:rsidR="005F663E" w:rsidRPr="00B5548B" w:rsidRDefault="005F663E" w:rsidP="00B0782D">
            <w:pPr>
              <w:pStyle w:val="ListNumber"/>
              <w:spacing w:before="60"/>
              <w:ind w:right="34"/>
              <w:rPr>
                <w:szCs w:val="22"/>
              </w:rPr>
            </w:pPr>
          </w:p>
        </w:tc>
        <w:tc>
          <w:tcPr>
            <w:tcW w:w="1703" w:type="dxa"/>
          </w:tcPr>
          <w:p w:rsidR="005F663E" w:rsidRPr="00B5548B" w:rsidRDefault="005F663E" w:rsidP="005F663E">
            <w:pPr>
              <w:pStyle w:val="TableText"/>
              <w:rPr>
                <w:lang w:val="en-GB"/>
              </w:rPr>
            </w:pPr>
          </w:p>
        </w:tc>
        <w:tc>
          <w:tcPr>
            <w:tcW w:w="6639" w:type="dxa"/>
          </w:tcPr>
          <w:p w:rsidR="005F663E" w:rsidRPr="00B5548B" w:rsidRDefault="005F663E" w:rsidP="005F663E">
            <w:pPr>
              <w:pStyle w:val="TableText"/>
              <w:rPr>
                <w:lang w:val="en-GB"/>
              </w:rPr>
            </w:pPr>
          </w:p>
        </w:tc>
      </w:tr>
    </w:tbl>
    <w:p w:rsidR="005F663E" w:rsidRDefault="005F663E" w:rsidP="005F663E">
      <w:pPr>
        <w:pStyle w:val="BodyText"/>
        <w:spacing w:before="0"/>
      </w:pPr>
    </w:p>
    <w:p w:rsidR="002C5FD6" w:rsidRPr="00991BCA" w:rsidRDefault="00B2551A" w:rsidP="002C5FD6">
      <w:pPr>
        <w:pStyle w:val="Heading1"/>
        <w:rPr>
          <w:sz w:val="32"/>
          <w:szCs w:val="18"/>
        </w:rPr>
      </w:pPr>
      <w:bookmarkStart w:id="27" w:name="_Toc435609998"/>
      <w:r w:rsidRPr="00991BCA">
        <w:rPr>
          <w:sz w:val="32"/>
          <w:szCs w:val="18"/>
        </w:rPr>
        <w:lastRenderedPageBreak/>
        <w:t>Market Trend around Analytics as a Platform</w:t>
      </w:r>
      <w:bookmarkEnd w:id="27"/>
      <w:r w:rsidRPr="00991BCA">
        <w:rPr>
          <w:sz w:val="32"/>
          <w:szCs w:val="18"/>
        </w:rPr>
        <w:t xml:space="preserve"> </w:t>
      </w:r>
    </w:p>
    <w:p w:rsidR="00D1771A" w:rsidRDefault="00D1771A" w:rsidP="00821571">
      <w:pPr>
        <w:widowControl/>
        <w:jc w:val="both"/>
      </w:pPr>
      <w:r>
        <w:t xml:space="preserve">Business intelligence and analytics software has rapidly gained traction in the market and is considered to be the fastest growing industry in IT. Organizations are in dire need of tools that streamline their business process by quickly </w:t>
      </w:r>
      <w:proofErr w:type="spellStart"/>
      <w:r>
        <w:t>analyzing</w:t>
      </w:r>
      <w:proofErr w:type="spellEnd"/>
      <w:r>
        <w:t xml:space="preserve">, optimizing, and managing the exponential increase in data. All these functionalities are encompassed within a single console which lets organizations </w:t>
      </w:r>
      <w:proofErr w:type="spellStart"/>
      <w:r>
        <w:t>analyze</w:t>
      </w:r>
      <w:proofErr w:type="spellEnd"/>
      <w:r>
        <w:t xml:space="preserve"> the right data at right time and helps to understand the </w:t>
      </w:r>
      <w:proofErr w:type="spellStart"/>
      <w:r>
        <w:t>behavior</w:t>
      </w:r>
      <w:proofErr w:type="spellEnd"/>
      <w:r>
        <w:t xml:space="preserve"> and changing preferences of customer and monitor the performance of each and every resource of the organization. Hence the usage of these tools is ubiquitously seen across all the industry vertical. </w:t>
      </w:r>
    </w:p>
    <w:p w:rsidR="00D1771A" w:rsidRDefault="00D1771A" w:rsidP="00821571">
      <w:pPr>
        <w:widowControl/>
        <w:jc w:val="both"/>
      </w:pPr>
    </w:p>
    <w:p w:rsidR="00D1771A" w:rsidRDefault="00D1771A" w:rsidP="00821571">
      <w:pPr>
        <w:widowControl/>
        <w:jc w:val="both"/>
      </w:pPr>
      <w:r>
        <w:t>The proliferation of business intelligence and analytics software is significant in large enterprises; however, small and medium organizations are also looking for investing in this software as the benefit associated with it encourages its adoption. However the popularity of cloud deployment options has given enormous benefits to the SMB’s and significantly increased their adoption rate. In the years to come, this trend is anticipated to continue leveraging software providers to offer more innovative solution with intelligent and smart dashboards with distinctive feature to cater the emerging need of self-service analytics. Customer analytics, social media analytics, predictive analytics, and embedded BI are some other growth pointers in this market which is shifting vendor’s interest towards delivering these needs. On the other hand certain restraints such as data integration and most importantly lack of skilled and knowledgeable personnel’s for optimizing the effectiveness of tools hinder its market growth. Hence the demand for BI and analytics training will continue to increase. Along with this, analysis of need and finding right data for analysis, are some other challenges being faced by the vendors.</w:t>
      </w:r>
    </w:p>
    <w:p w:rsidR="00D1771A" w:rsidRDefault="00D1771A" w:rsidP="00821571">
      <w:pPr>
        <w:widowControl/>
        <w:jc w:val="both"/>
      </w:pPr>
    </w:p>
    <w:p w:rsidR="00D1771A" w:rsidRDefault="00D1771A" w:rsidP="00821571">
      <w:pPr>
        <w:widowControl/>
        <w:jc w:val="both"/>
      </w:pPr>
      <w:r>
        <w:t xml:space="preserve">The BI and analytics segments include BI platforms, CPM suites, advanced and predictive analytics, content analytics, and analytics application. The services are segmented as professional services, and managed services. Further, the deployment type is categorized into on-premises and on- cloud. </w:t>
      </w:r>
    </w:p>
    <w:p w:rsidR="00D1771A" w:rsidRDefault="00D1771A" w:rsidP="00821571">
      <w:pPr>
        <w:widowControl/>
        <w:jc w:val="both"/>
      </w:pPr>
    </w:p>
    <w:p w:rsidR="00D1771A" w:rsidRDefault="00D1771A" w:rsidP="00821571">
      <w:pPr>
        <w:widowControl/>
        <w:jc w:val="both"/>
      </w:pPr>
      <w:r>
        <w:t xml:space="preserve">The research report categorizes the Business Intelligence and Analytics Software market to forecast the revenues and </w:t>
      </w:r>
      <w:proofErr w:type="spellStart"/>
      <w:r>
        <w:t>analyze</w:t>
      </w:r>
      <w:proofErr w:type="spellEnd"/>
      <w:r>
        <w:t xml:space="preserve"> the trends in each of the following sub-markets:</w:t>
      </w:r>
    </w:p>
    <w:p w:rsidR="00D1771A" w:rsidRDefault="00D1771A" w:rsidP="00821571">
      <w:pPr>
        <w:widowControl/>
        <w:jc w:val="both"/>
      </w:pPr>
    </w:p>
    <w:p w:rsidR="00D1771A" w:rsidRDefault="00D1771A" w:rsidP="00821571">
      <w:pPr>
        <w:widowControl/>
        <w:jc w:val="both"/>
      </w:pPr>
      <w:r>
        <w:t>On the basis of segment and services:</w:t>
      </w:r>
    </w:p>
    <w:p w:rsidR="00D1771A" w:rsidRPr="00821571" w:rsidRDefault="00D1771A" w:rsidP="00BE4C57">
      <w:pPr>
        <w:pStyle w:val="ListParagraph"/>
        <w:numPr>
          <w:ilvl w:val="0"/>
          <w:numId w:val="7"/>
        </w:numPr>
        <w:jc w:val="both"/>
        <w:rPr>
          <w:rFonts w:ascii="Lucida Sans" w:hAnsi="Lucida Sans"/>
        </w:rPr>
      </w:pPr>
      <w:r w:rsidRPr="00821571">
        <w:rPr>
          <w:rFonts w:ascii="Lucida Sans" w:hAnsi="Lucida Sans"/>
        </w:rPr>
        <w:t>Segment</w:t>
      </w:r>
    </w:p>
    <w:p w:rsidR="00D1771A" w:rsidRPr="00821571" w:rsidRDefault="00D1771A" w:rsidP="00BE4C57">
      <w:pPr>
        <w:pStyle w:val="ListParagraph"/>
        <w:numPr>
          <w:ilvl w:val="1"/>
          <w:numId w:val="7"/>
        </w:numPr>
        <w:jc w:val="both"/>
        <w:rPr>
          <w:rFonts w:ascii="Lucida Sans" w:hAnsi="Lucida Sans"/>
        </w:rPr>
      </w:pPr>
      <w:r w:rsidRPr="00821571">
        <w:rPr>
          <w:rFonts w:ascii="Lucida Sans" w:hAnsi="Lucida Sans"/>
        </w:rPr>
        <w:t>Business Intelligence (BI) Platforms</w:t>
      </w:r>
    </w:p>
    <w:p w:rsidR="00D1771A" w:rsidRPr="00821571" w:rsidRDefault="00D1771A" w:rsidP="00BE4C57">
      <w:pPr>
        <w:pStyle w:val="ListParagraph"/>
        <w:numPr>
          <w:ilvl w:val="1"/>
          <w:numId w:val="7"/>
        </w:numPr>
        <w:jc w:val="both"/>
        <w:rPr>
          <w:rFonts w:ascii="Lucida Sans" w:hAnsi="Lucida Sans"/>
        </w:rPr>
      </w:pPr>
      <w:r w:rsidRPr="00821571">
        <w:rPr>
          <w:rFonts w:ascii="Lucida Sans" w:hAnsi="Lucida Sans"/>
        </w:rPr>
        <w:t>Advanced and Predictive Analytics</w:t>
      </w:r>
    </w:p>
    <w:p w:rsidR="00D1771A" w:rsidRPr="00821571" w:rsidRDefault="00D1771A" w:rsidP="00BE4C57">
      <w:pPr>
        <w:pStyle w:val="ListParagraph"/>
        <w:numPr>
          <w:ilvl w:val="1"/>
          <w:numId w:val="7"/>
        </w:numPr>
        <w:jc w:val="both"/>
        <w:rPr>
          <w:rFonts w:ascii="Lucida Sans" w:hAnsi="Lucida Sans"/>
        </w:rPr>
      </w:pPr>
      <w:r w:rsidRPr="00821571">
        <w:rPr>
          <w:rFonts w:ascii="Lucida Sans" w:hAnsi="Lucida Sans"/>
        </w:rPr>
        <w:t>Content Analytics</w:t>
      </w:r>
    </w:p>
    <w:p w:rsidR="00D1771A" w:rsidRPr="00821571" w:rsidRDefault="00D1771A" w:rsidP="00BE4C57">
      <w:pPr>
        <w:pStyle w:val="ListParagraph"/>
        <w:numPr>
          <w:ilvl w:val="1"/>
          <w:numId w:val="7"/>
        </w:numPr>
        <w:jc w:val="both"/>
        <w:rPr>
          <w:rFonts w:ascii="Lucida Sans" w:hAnsi="Lucida Sans"/>
        </w:rPr>
      </w:pPr>
      <w:r w:rsidRPr="00821571">
        <w:rPr>
          <w:rFonts w:ascii="Lucida Sans" w:hAnsi="Lucida Sans"/>
        </w:rPr>
        <w:t xml:space="preserve">Analytics Application </w:t>
      </w:r>
    </w:p>
    <w:p w:rsidR="00D1771A" w:rsidRPr="00821571" w:rsidRDefault="00D1771A" w:rsidP="00BE4C57">
      <w:pPr>
        <w:pStyle w:val="ListParagraph"/>
        <w:numPr>
          <w:ilvl w:val="0"/>
          <w:numId w:val="7"/>
        </w:numPr>
        <w:jc w:val="both"/>
        <w:rPr>
          <w:rFonts w:ascii="Lucida Sans" w:hAnsi="Lucida Sans"/>
        </w:rPr>
      </w:pPr>
      <w:r w:rsidRPr="00821571">
        <w:rPr>
          <w:rFonts w:ascii="Lucida Sans" w:hAnsi="Lucida Sans"/>
        </w:rPr>
        <w:t>Services</w:t>
      </w:r>
    </w:p>
    <w:p w:rsidR="00D1771A" w:rsidRPr="00821571" w:rsidRDefault="00D1771A" w:rsidP="00BE4C57">
      <w:pPr>
        <w:pStyle w:val="ListParagraph"/>
        <w:numPr>
          <w:ilvl w:val="1"/>
          <w:numId w:val="7"/>
        </w:numPr>
        <w:jc w:val="both"/>
        <w:rPr>
          <w:rFonts w:ascii="Lucida Sans" w:hAnsi="Lucida Sans"/>
        </w:rPr>
      </w:pPr>
      <w:r w:rsidRPr="00821571">
        <w:rPr>
          <w:rFonts w:ascii="Lucida Sans" w:hAnsi="Lucida Sans"/>
        </w:rPr>
        <w:t>Professional Services</w:t>
      </w:r>
    </w:p>
    <w:p w:rsidR="00D1771A" w:rsidRPr="00821571" w:rsidRDefault="00D1771A" w:rsidP="00BE4C57">
      <w:pPr>
        <w:pStyle w:val="ListParagraph"/>
        <w:numPr>
          <w:ilvl w:val="1"/>
          <w:numId w:val="7"/>
        </w:numPr>
        <w:jc w:val="both"/>
        <w:rPr>
          <w:rFonts w:ascii="Lucida Sans" w:hAnsi="Lucida Sans"/>
        </w:rPr>
      </w:pPr>
      <w:r w:rsidRPr="00821571">
        <w:rPr>
          <w:rFonts w:ascii="Lucida Sans" w:hAnsi="Lucida Sans"/>
        </w:rPr>
        <w:t xml:space="preserve">Managed Services </w:t>
      </w:r>
    </w:p>
    <w:p w:rsidR="00D1771A" w:rsidRPr="00821571" w:rsidRDefault="00D1771A" w:rsidP="00821571">
      <w:pPr>
        <w:jc w:val="both"/>
      </w:pPr>
      <w:r w:rsidRPr="00821571">
        <w:t>On the basis of deployment modes:</w:t>
      </w:r>
    </w:p>
    <w:p w:rsidR="00D1771A" w:rsidRPr="00821571" w:rsidRDefault="00D1771A" w:rsidP="00821571">
      <w:pPr>
        <w:widowControl/>
        <w:jc w:val="both"/>
      </w:pPr>
    </w:p>
    <w:p w:rsidR="00D1771A" w:rsidRPr="00821571" w:rsidRDefault="00D1771A" w:rsidP="00BE4C57">
      <w:pPr>
        <w:pStyle w:val="ListParagraph"/>
        <w:numPr>
          <w:ilvl w:val="0"/>
          <w:numId w:val="7"/>
        </w:numPr>
        <w:jc w:val="both"/>
        <w:rPr>
          <w:rFonts w:ascii="Lucida Sans" w:hAnsi="Lucida Sans"/>
        </w:rPr>
      </w:pPr>
      <w:r w:rsidRPr="00821571">
        <w:rPr>
          <w:rFonts w:ascii="Lucida Sans" w:hAnsi="Lucida Sans"/>
        </w:rPr>
        <w:t>On-premise</w:t>
      </w:r>
    </w:p>
    <w:p w:rsidR="00D1771A" w:rsidRPr="00821571" w:rsidRDefault="00D1771A" w:rsidP="00BE4C57">
      <w:pPr>
        <w:pStyle w:val="ListParagraph"/>
        <w:numPr>
          <w:ilvl w:val="0"/>
          <w:numId w:val="7"/>
        </w:numPr>
        <w:jc w:val="both"/>
        <w:rPr>
          <w:rFonts w:ascii="Lucida Sans" w:hAnsi="Lucida Sans"/>
        </w:rPr>
      </w:pPr>
      <w:r w:rsidRPr="00821571">
        <w:rPr>
          <w:rFonts w:ascii="Lucida Sans" w:hAnsi="Lucida Sans"/>
        </w:rPr>
        <w:t xml:space="preserve">Cloud </w:t>
      </w:r>
    </w:p>
    <w:p w:rsidR="00D1771A" w:rsidRDefault="00D1771A" w:rsidP="00D1771A">
      <w:pPr>
        <w:widowControl/>
      </w:pPr>
    </w:p>
    <w:p w:rsidR="00E37E6A" w:rsidRDefault="00E37E6A" w:rsidP="00821571">
      <w:pPr>
        <w:widowControl/>
        <w:jc w:val="both"/>
      </w:pPr>
      <w:r>
        <w:t>Analytics-as-a-service is the latest operating model where analytics software and the infrastructure required to run analytics are delivered via cloud-based platforms. Analytics-</w:t>
      </w:r>
      <w:r>
        <w:lastRenderedPageBreak/>
        <w:t>as-a-service is becoming a valuable option for businesses that do not have capital budget and internal expertise to implement and manage in-house analytics infrastructures. It is also useful for companies that are face increasing amount of data coming from various sources and operate in established structures that make upgrading the existing infrastructure difficult. The services available in the analytics-as-a-service model include the managed business services, consulting services, and support and maintenance services. Such advanced analytical tools enable organizations to bring in competences that they lack or to replace functions or processes that incurred huge recurring costs. These services reduce the recurring in-house operation costs and thus allow the organizations to increase their efficiency and focus on their core operations by transforming their in-house data on the cloud.</w:t>
      </w:r>
    </w:p>
    <w:p w:rsidR="00E37E6A" w:rsidRDefault="00E37E6A" w:rsidP="00E37E6A">
      <w:pPr>
        <w:widowControl/>
      </w:pPr>
    </w:p>
    <w:p w:rsidR="00AA328C" w:rsidRPr="00991BCA" w:rsidRDefault="00991BCA" w:rsidP="00AA328C">
      <w:pPr>
        <w:pStyle w:val="Heading1"/>
        <w:rPr>
          <w:sz w:val="28"/>
          <w:szCs w:val="16"/>
        </w:rPr>
      </w:pPr>
      <w:bookmarkStart w:id="28" w:name="_Toc435609999"/>
      <w:proofErr w:type="spellStart"/>
      <w:r w:rsidRPr="00991BCA">
        <w:rPr>
          <w:sz w:val="28"/>
          <w:szCs w:val="16"/>
        </w:rPr>
        <w:lastRenderedPageBreak/>
        <w:t>QlikView</w:t>
      </w:r>
      <w:proofErr w:type="spellEnd"/>
      <w:r w:rsidRPr="00991BCA">
        <w:rPr>
          <w:sz w:val="28"/>
          <w:szCs w:val="16"/>
        </w:rPr>
        <w:t xml:space="preserve"> / </w:t>
      </w:r>
      <w:proofErr w:type="spellStart"/>
      <w:r w:rsidRPr="00991BCA">
        <w:rPr>
          <w:sz w:val="28"/>
          <w:szCs w:val="16"/>
        </w:rPr>
        <w:t>QlikSense</w:t>
      </w:r>
      <w:proofErr w:type="spellEnd"/>
      <w:r w:rsidRPr="00991BCA">
        <w:rPr>
          <w:sz w:val="28"/>
          <w:szCs w:val="16"/>
        </w:rPr>
        <w:t xml:space="preserve"> </w:t>
      </w:r>
      <w:r w:rsidR="001D5441">
        <w:rPr>
          <w:sz w:val="28"/>
          <w:szCs w:val="16"/>
        </w:rPr>
        <w:t>P</w:t>
      </w:r>
      <w:r w:rsidRPr="00991BCA">
        <w:rPr>
          <w:sz w:val="28"/>
          <w:szCs w:val="16"/>
        </w:rPr>
        <w:t>latform</w:t>
      </w:r>
      <w:bookmarkEnd w:id="28"/>
    </w:p>
    <w:p w:rsidR="00AA328C" w:rsidRDefault="0071775D" w:rsidP="00D62566">
      <w:pPr>
        <w:pStyle w:val="Heading2"/>
        <w:rPr>
          <w:lang w:val="en-US"/>
        </w:rPr>
      </w:pPr>
      <w:bookmarkStart w:id="29" w:name="_Toc435610000"/>
      <w:proofErr w:type="spellStart"/>
      <w:r>
        <w:rPr>
          <w:lang w:val="en-US"/>
        </w:rPr>
        <w:t>QlikSense</w:t>
      </w:r>
      <w:proofErr w:type="spellEnd"/>
      <w:r>
        <w:rPr>
          <w:lang w:val="en-US"/>
        </w:rPr>
        <w:t xml:space="preserve"> Overview</w:t>
      </w:r>
      <w:bookmarkEnd w:id="29"/>
    </w:p>
    <w:p w:rsidR="0071775D" w:rsidRPr="0071775D" w:rsidRDefault="0071775D" w:rsidP="000720B2">
      <w:pPr>
        <w:pStyle w:val="BodyText"/>
        <w:jc w:val="both"/>
        <w:rPr>
          <w:szCs w:val="18"/>
          <w:lang w:eastAsia="x-none"/>
        </w:rPr>
      </w:pPr>
      <w:r w:rsidRPr="0071775D">
        <w:rPr>
          <w:szCs w:val="18"/>
          <w:lang w:eastAsia="x-none"/>
        </w:rPr>
        <w:t>Qlik Sense is a platform for data analysis. With Qlik Sense you can analyze data and make data discoveries</w:t>
      </w:r>
      <w:r>
        <w:rPr>
          <w:szCs w:val="18"/>
          <w:lang w:eastAsia="x-none"/>
        </w:rPr>
        <w:t xml:space="preserve"> </w:t>
      </w:r>
      <w:r w:rsidRPr="0071775D">
        <w:rPr>
          <w:szCs w:val="18"/>
          <w:lang w:eastAsia="x-none"/>
        </w:rPr>
        <w:t>on your own. You can share knowledge and analyze data in groups and across organizations. Qlik Sense lets</w:t>
      </w:r>
      <w:r>
        <w:rPr>
          <w:szCs w:val="18"/>
          <w:lang w:eastAsia="x-none"/>
        </w:rPr>
        <w:t xml:space="preserve"> </w:t>
      </w:r>
      <w:r w:rsidRPr="0071775D">
        <w:rPr>
          <w:szCs w:val="18"/>
          <w:lang w:eastAsia="x-none"/>
        </w:rPr>
        <w:t>you ask and answer your own questions and follow your own paths to insight. Qlik Sense enables you and</w:t>
      </w:r>
      <w:r>
        <w:rPr>
          <w:szCs w:val="18"/>
          <w:lang w:eastAsia="x-none"/>
        </w:rPr>
        <w:t xml:space="preserve"> </w:t>
      </w:r>
      <w:r w:rsidRPr="0071775D">
        <w:rPr>
          <w:szCs w:val="18"/>
          <w:lang w:eastAsia="x-none"/>
        </w:rPr>
        <w:t>your colleagues to reach decisions collaboratively.</w:t>
      </w:r>
    </w:p>
    <w:p w:rsidR="0071775D" w:rsidRPr="0071775D" w:rsidRDefault="0071775D" w:rsidP="000720B2">
      <w:pPr>
        <w:pStyle w:val="BodyText"/>
        <w:jc w:val="both"/>
        <w:rPr>
          <w:szCs w:val="18"/>
          <w:lang w:eastAsia="x-none"/>
        </w:rPr>
      </w:pPr>
      <w:r w:rsidRPr="0071775D">
        <w:rPr>
          <w:szCs w:val="18"/>
          <w:lang w:eastAsia="x-none"/>
        </w:rPr>
        <w:t xml:space="preserve">Most Business Intelligence (BI) products can help you answer questions that are understood in advance. </w:t>
      </w:r>
      <w:proofErr w:type="gramStart"/>
      <w:r w:rsidRPr="0071775D">
        <w:rPr>
          <w:szCs w:val="18"/>
          <w:lang w:eastAsia="x-none"/>
        </w:rPr>
        <w:t>But</w:t>
      </w:r>
      <w:r>
        <w:rPr>
          <w:szCs w:val="18"/>
          <w:lang w:eastAsia="x-none"/>
        </w:rPr>
        <w:t xml:space="preserve"> </w:t>
      </w:r>
      <w:r w:rsidRPr="0071775D">
        <w:rPr>
          <w:szCs w:val="18"/>
          <w:lang w:eastAsia="x-none"/>
        </w:rPr>
        <w:t>what about your follow-up questions?</w:t>
      </w:r>
      <w:proofErr w:type="gramEnd"/>
      <w:r w:rsidRPr="0071775D">
        <w:rPr>
          <w:szCs w:val="18"/>
          <w:lang w:eastAsia="x-none"/>
        </w:rPr>
        <w:t xml:space="preserve"> </w:t>
      </w:r>
      <w:proofErr w:type="gramStart"/>
      <w:r w:rsidRPr="0071775D">
        <w:rPr>
          <w:szCs w:val="18"/>
          <w:lang w:eastAsia="x-none"/>
        </w:rPr>
        <w:t>The ones that come after someone reads your report or sees your</w:t>
      </w:r>
      <w:r>
        <w:rPr>
          <w:szCs w:val="18"/>
          <w:lang w:eastAsia="x-none"/>
        </w:rPr>
        <w:t xml:space="preserve"> </w:t>
      </w:r>
      <w:r w:rsidRPr="0071775D">
        <w:rPr>
          <w:szCs w:val="18"/>
          <w:lang w:eastAsia="x-none"/>
        </w:rPr>
        <w:t>visualization?</w:t>
      </w:r>
      <w:proofErr w:type="gramEnd"/>
      <w:r w:rsidRPr="0071775D">
        <w:rPr>
          <w:szCs w:val="18"/>
          <w:lang w:eastAsia="x-none"/>
        </w:rPr>
        <w:t xml:space="preserve"> With the Qlik Sense associative experience, you can answer question after question after</w:t>
      </w:r>
      <w:r>
        <w:rPr>
          <w:szCs w:val="18"/>
          <w:lang w:eastAsia="x-none"/>
        </w:rPr>
        <w:t xml:space="preserve"> </w:t>
      </w:r>
      <w:r w:rsidRPr="0071775D">
        <w:rPr>
          <w:szCs w:val="18"/>
          <w:lang w:eastAsia="x-none"/>
        </w:rPr>
        <w:t>question, moving along your own path to insight. With Qlik Sense you can explore your data freely, with just</w:t>
      </w:r>
      <w:r>
        <w:rPr>
          <w:szCs w:val="18"/>
          <w:lang w:eastAsia="x-none"/>
        </w:rPr>
        <w:t xml:space="preserve"> </w:t>
      </w:r>
      <w:r w:rsidRPr="0071775D">
        <w:rPr>
          <w:szCs w:val="18"/>
          <w:lang w:eastAsia="x-none"/>
        </w:rPr>
        <w:t>clicks, learning at each step along the way and coming up with next steps based on earlier findings.</w:t>
      </w:r>
    </w:p>
    <w:p w:rsidR="0071775D" w:rsidRPr="0071775D" w:rsidRDefault="0071775D" w:rsidP="000720B2">
      <w:pPr>
        <w:pStyle w:val="BodyText"/>
        <w:jc w:val="both"/>
        <w:rPr>
          <w:szCs w:val="18"/>
          <w:lang w:eastAsia="x-none"/>
        </w:rPr>
      </w:pPr>
      <w:r w:rsidRPr="0071775D">
        <w:rPr>
          <w:szCs w:val="18"/>
          <w:lang w:eastAsia="x-none"/>
        </w:rPr>
        <w:t>Qlik Sense generates views of information on the fly for you. Qlik Sense does not require predefined and</w:t>
      </w:r>
      <w:r>
        <w:rPr>
          <w:szCs w:val="18"/>
          <w:lang w:eastAsia="x-none"/>
        </w:rPr>
        <w:t xml:space="preserve"> </w:t>
      </w:r>
      <w:r w:rsidRPr="0071775D">
        <w:rPr>
          <w:szCs w:val="18"/>
          <w:lang w:eastAsia="x-none"/>
        </w:rPr>
        <w:t>static reports or you being dependent on other users – you just click and learn. Every time you click, Qlik</w:t>
      </w:r>
      <w:r>
        <w:rPr>
          <w:szCs w:val="18"/>
          <w:lang w:eastAsia="x-none"/>
        </w:rPr>
        <w:t xml:space="preserve"> </w:t>
      </w:r>
      <w:r w:rsidRPr="0071775D">
        <w:rPr>
          <w:szCs w:val="18"/>
          <w:lang w:eastAsia="x-none"/>
        </w:rPr>
        <w:t>Sense instantly responds, updating every visualization and view in the app with a newly calculated set of data</w:t>
      </w:r>
      <w:r>
        <w:rPr>
          <w:szCs w:val="18"/>
          <w:lang w:eastAsia="x-none"/>
        </w:rPr>
        <w:t xml:space="preserve"> </w:t>
      </w:r>
      <w:r w:rsidRPr="0071775D">
        <w:rPr>
          <w:szCs w:val="18"/>
          <w:lang w:eastAsia="x-none"/>
        </w:rPr>
        <w:t>and visualizations specific to your selections.</w:t>
      </w:r>
    </w:p>
    <w:p w:rsidR="0071775D" w:rsidRPr="0071775D" w:rsidRDefault="0071775D" w:rsidP="000720B2">
      <w:pPr>
        <w:pStyle w:val="BodyText"/>
        <w:jc w:val="both"/>
        <w:rPr>
          <w:szCs w:val="18"/>
          <w:lang w:eastAsia="x-none"/>
        </w:rPr>
      </w:pPr>
      <w:r w:rsidRPr="006E4CC4">
        <w:rPr>
          <w:b/>
          <w:bCs/>
          <w:szCs w:val="18"/>
          <w:lang w:eastAsia="x-none"/>
        </w:rPr>
        <w:t>The app model</w:t>
      </w:r>
      <w:r>
        <w:rPr>
          <w:szCs w:val="18"/>
          <w:lang w:eastAsia="x-none"/>
        </w:rPr>
        <w:t xml:space="preserve"> - </w:t>
      </w:r>
      <w:r w:rsidRPr="0071775D">
        <w:rPr>
          <w:szCs w:val="18"/>
          <w:lang w:eastAsia="x-none"/>
        </w:rPr>
        <w:t>Instead of deploying and managing huge business applications, you can create your own Qlik Sense apps</w:t>
      </w:r>
      <w:r>
        <w:rPr>
          <w:szCs w:val="18"/>
          <w:lang w:eastAsia="x-none"/>
        </w:rPr>
        <w:t xml:space="preserve"> </w:t>
      </w:r>
      <w:r w:rsidRPr="0071775D">
        <w:rPr>
          <w:szCs w:val="18"/>
          <w:lang w:eastAsia="x-none"/>
        </w:rPr>
        <w:t>that you can reuse, modify and share with others. The app model helps you ask and answer the next question</w:t>
      </w:r>
      <w:r>
        <w:rPr>
          <w:szCs w:val="18"/>
          <w:lang w:eastAsia="x-none"/>
        </w:rPr>
        <w:t xml:space="preserve"> </w:t>
      </w:r>
      <w:r w:rsidRPr="0071775D">
        <w:rPr>
          <w:szCs w:val="18"/>
          <w:lang w:eastAsia="x-none"/>
        </w:rPr>
        <w:t>on your own, without having to go back to an expert for a new report or visualization.</w:t>
      </w:r>
    </w:p>
    <w:p w:rsidR="0071775D" w:rsidRPr="0071775D" w:rsidRDefault="0071775D" w:rsidP="000720B2">
      <w:pPr>
        <w:pStyle w:val="BodyText"/>
        <w:jc w:val="both"/>
        <w:rPr>
          <w:szCs w:val="18"/>
          <w:lang w:eastAsia="x-none"/>
        </w:rPr>
      </w:pPr>
      <w:r w:rsidRPr="006E4CC4">
        <w:rPr>
          <w:b/>
          <w:bCs/>
          <w:szCs w:val="18"/>
          <w:lang w:eastAsia="x-none"/>
        </w:rPr>
        <w:t>The associative experience</w:t>
      </w:r>
      <w:r>
        <w:rPr>
          <w:szCs w:val="18"/>
          <w:lang w:eastAsia="x-none"/>
        </w:rPr>
        <w:t xml:space="preserve"> - </w:t>
      </w:r>
      <w:r w:rsidRPr="0071775D">
        <w:rPr>
          <w:szCs w:val="18"/>
          <w:lang w:eastAsia="x-none"/>
        </w:rPr>
        <w:t>Qlik Sense automatically manages all the relationships in the data and presents information to you using a</w:t>
      </w:r>
      <w:r>
        <w:rPr>
          <w:szCs w:val="18"/>
          <w:lang w:eastAsia="x-none"/>
        </w:rPr>
        <w:t xml:space="preserve"> </w:t>
      </w:r>
      <w:r w:rsidRPr="0071775D">
        <w:rPr>
          <w:szCs w:val="18"/>
          <w:lang w:eastAsia="x-none"/>
        </w:rPr>
        <w:t>green/white/gray metaphor. Selections are highlighted in green, associated data is represented in white,</w:t>
      </w:r>
      <w:r>
        <w:rPr>
          <w:szCs w:val="18"/>
          <w:lang w:eastAsia="x-none"/>
        </w:rPr>
        <w:t xml:space="preserve"> </w:t>
      </w:r>
      <w:r w:rsidRPr="0071775D">
        <w:rPr>
          <w:szCs w:val="18"/>
          <w:lang w:eastAsia="x-none"/>
        </w:rPr>
        <w:t>and excluded (unassociated) data appears in gray. This instant feedback enables you to think of new</w:t>
      </w:r>
      <w:r>
        <w:rPr>
          <w:szCs w:val="18"/>
          <w:lang w:eastAsia="x-none"/>
        </w:rPr>
        <w:t xml:space="preserve"> </w:t>
      </w:r>
      <w:r w:rsidRPr="0071775D">
        <w:rPr>
          <w:szCs w:val="18"/>
          <w:lang w:eastAsia="x-none"/>
        </w:rPr>
        <w:t>questions and continue to explore and discover.</w:t>
      </w:r>
    </w:p>
    <w:p w:rsidR="00640738" w:rsidRDefault="0071775D" w:rsidP="000720B2">
      <w:pPr>
        <w:pStyle w:val="BodyText"/>
        <w:jc w:val="both"/>
      </w:pPr>
      <w:r w:rsidRPr="006E4CC4">
        <w:rPr>
          <w:b/>
          <w:bCs/>
          <w:szCs w:val="18"/>
          <w:lang w:eastAsia="x-none"/>
        </w:rPr>
        <w:t>Collaboration and mobility</w:t>
      </w:r>
      <w:r>
        <w:rPr>
          <w:szCs w:val="18"/>
          <w:lang w:eastAsia="x-none"/>
        </w:rPr>
        <w:t xml:space="preserve"> - </w:t>
      </w:r>
      <w:r w:rsidRPr="0071775D">
        <w:rPr>
          <w:szCs w:val="18"/>
          <w:lang w:eastAsia="x-none"/>
        </w:rPr>
        <w:t>Qlik Sense further enables you to collaborate with colleagues no matter when and where they are located. All</w:t>
      </w:r>
      <w:r>
        <w:rPr>
          <w:szCs w:val="18"/>
          <w:lang w:eastAsia="x-none"/>
        </w:rPr>
        <w:t xml:space="preserve"> </w:t>
      </w:r>
      <w:r w:rsidRPr="0071775D">
        <w:rPr>
          <w:szCs w:val="18"/>
          <w:lang w:eastAsia="x-none"/>
        </w:rPr>
        <w:t>Qlik Sense capabilities, including the associative experience and collaboration, are available on mobile</w:t>
      </w:r>
      <w:r>
        <w:rPr>
          <w:szCs w:val="18"/>
          <w:lang w:eastAsia="x-none"/>
        </w:rPr>
        <w:t xml:space="preserve"> </w:t>
      </w:r>
      <w:r w:rsidRPr="0071775D">
        <w:rPr>
          <w:szCs w:val="18"/>
          <w:lang w:eastAsia="x-none"/>
        </w:rPr>
        <w:t>devices. With Qlik Sense, you can ask and answer your questions and follow-up questions, with your</w:t>
      </w:r>
      <w:r>
        <w:rPr>
          <w:szCs w:val="18"/>
          <w:lang w:eastAsia="x-none"/>
        </w:rPr>
        <w:t xml:space="preserve"> </w:t>
      </w:r>
      <w:r w:rsidRPr="0071775D">
        <w:rPr>
          <w:szCs w:val="18"/>
          <w:lang w:eastAsia="x-none"/>
        </w:rPr>
        <w:t>colleagues, wherever you are.</w:t>
      </w:r>
    </w:p>
    <w:p w:rsidR="00BA55C4" w:rsidRDefault="00BA55C4" w:rsidP="00BA55C4">
      <w:pPr>
        <w:pStyle w:val="Heading1"/>
      </w:pPr>
      <w:bookmarkStart w:id="30" w:name="_Toc435610001"/>
      <w:r>
        <w:lastRenderedPageBreak/>
        <w:t xml:space="preserve">Qlik </w:t>
      </w:r>
      <w:r>
        <w:t>Architecture</w:t>
      </w:r>
      <w:bookmarkEnd w:id="30"/>
    </w:p>
    <w:p w:rsidR="00BA55C4" w:rsidRDefault="00BA55C4" w:rsidP="00BA55C4">
      <w:pPr>
        <w:pStyle w:val="BodyText"/>
        <w:rPr>
          <w:lang w:val="en-GB"/>
        </w:rPr>
      </w:pPr>
    </w:p>
    <w:p w:rsidR="00BB0029" w:rsidRDefault="00BB0029" w:rsidP="00BB0029">
      <w:pPr>
        <w:pStyle w:val="BodyText"/>
        <w:rPr>
          <w:lang w:val="en-GB"/>
        </w:rPr>
      </w:pPr>
      <w:r w:rsidRPr="00BB0029">
        <w:rPr>
          <w:b/>
          <w:bCs/>
          <w:lang w:val="en-GB"/>
        </w:rPr>
        <w:t xml:space="preserve">The </w:t>
      </w:r>
      <w:proofErr w:type="spellStart"/>
      <w:r w:rsidRPr="00BB0029">
        <w:rPr>
          <w:b/>
          <w:bCs/>
          <w:lang w:val="en-GB"/>
        </w:rPr>
        <w:t>QlikView</w:t>
      </w:r>
      <w:proofErr w:type="spellEnd"/>
      <w:r w:rsidRPr="00BB0029">
        <w:rPr>
          <w:b/>
          <w:bCs/>
          <w:lang w:val="en-GB"/>
        </w:rPr>
        <w:t xml:space="preserve"> Difference: The Associative Experience</w:t>
      </w:r>
      <w:r w:rsidRPr="00BB0029">
        <w:rPr>
          <w:b/>
          <w:bCs/>
          <w:lang w:val="en-GB"/>
        </w:rPr>
        <w:t xml:space="preserve"> </w:t>
      </w:r>
      <w:r>
        <w:rPr>
          <w:lang w:val="en-GB"/>
        </w:rPr>
        <w:t xml:space="preserve">- </w:t>
      </w:r>
      <w:r w:rsidRPr="00BB0029">
        <w:rPr>
          <w:lang w:val="en-GB"/>
        </w:rPr>
        <w:t xml:space="preserve">One of the </w:t>
      </w:r>
      <w:proofErr w:type="spellStart"/>
      <w:r w:rsidRPr="00BB0029">
        <w:rPr>
          <w:lang w:val="en-GB"/>
        </w:rPr>
        <w:t>QlikView’s</w:t>
      </w:r>
      <w:proofErr w:type="spellEnd"/>
      <w:r w:rsidRPr="00BB0029">
        <w:rPr>
          <w:lang w:val="en-GB"/>
        </w:rPr>
        <w:t xml:space="preserve"> primary differentiators is the associative user experience it delivers.</w:t>
      </w:r>
      <w:r>
        <w:rPr>
          <w:lang w:val="en-GB"/>
        </w:rPr>
        <w:t xml:space="preserve"> </w:t>
      </w:r>
      <w:proofErr w:type="spellStart"/>
      <w:r w:rsidRPr="00BB0029">
        <w:rPr>
          <w:lang w:val="en-GB"/>
        </w:rPr>
        <w:t>QlikView</w:t>
      </w:r>
      <w:proofErr w:type="spellEnd"/>
      <w:r w:rsidRPr="00BB0029">
        <w:rPr>
          <w:lang w:val="en-GB"/>
        </w:rPr>
        <w:t xml:space="preserve"> is the leading Business Discovery platform. It enables users to explore data, make</w:t>
      </w:r>
      <w:r>
        <w:rPr>
          <w:lang w:val="en-GB"/>
        </w:rPr>
        <w:t xml:space="preserve"> </w:t>
      </w:r>
      <w:r w:rsidRPr="00BB0029">
        <w:rPr>
          <w:lang w:val="en-GB"/>
        </w:rPr>
        <w:t>discoveries, and uncover insights that enable them to solve business problems in new ways.</w:t>
      </w:r>
      <w:r>
        <w:rPr>
          <w:lang w:val="en-GB"/>
        </w:rPr>
        <w:t xml:space="preserve"> </w:t>
      </w:r>
      <w:r w:rsidRPr="00BB0029">
        <w:rPr>
          <w:lang w:val="en-GB"/>
        </w:rPr>
        <w:t>Business users conduct searches and interact with dynamic dashboards and analytics from</w:t>
      </w:r>
      <w:r>
        <w:rPr>
          <w:lang w:val="en-GB"/>
        </w:rPr>
        <w:t xml:space="preserve"> </w:t>
      </w:r>
      <w:r w:rsidRPr="00BB0029">
        <w:rPr>
          <w:lang w:val="en-GB"/>
        </w:rPr>
        <w:t xml:space="preserve">any device. Users can gain unexpected business insights because </w:t>
      </w:r>
      <w:proofErr w:type="spellStart"/>
      <w:r w:rsidRPr="00BB0029">
        <w:rPr>
          <w:lang w:val="en-GB"/>
        </w:rPr>
        <w:t>QlikView</w:t>
      </w:r>
      <w:proofErr w:type="spellEnd"/>
      <w:r w:rsidRPr="00BB0029">
        <w:rPr>
          <w:lang w:val="en-GB"/>
        </w:rPr>
        <w:t>:</w:t>
      </w:r>
    </w:p>
    <w:p w:rsidR="00BB0029" w:rsidRDefault="00BB0029" w:rsidP="00BB0029">
      <w:pPr>
        <w:pStyle w:val="BodyText"/>
        <w:rPr>
          <w:lang w:val="en-GB"/>
        </w:rPr>
      </w:pPr>
    </w:p>
    <w:p w:rsidR="00BB0029" w:rsidRPr="00BB0029" w:rsidRDefault="00BB0029" w:rsidP="00BB0029">
      <w:r>
        <w:rPr>
          <w:noProof/>
          <w:lang w:bidi="ta-IN"/>
        </w:rPr>
        <w:drawing>
          <wp:inline distT="0" distB="0" distL="0" distR="0" wp14:anchorId="7134CF4B" wp14:editId="12015CD2">
            <wp:extent cx="5584190" cy="442976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4190" cy="4429766"/>
                    </a:xfrm>
                    <a:prstGeom prst="rect">
                      <a:avLst/>
                    </a:prstGeom>
                  </pic:spPr>
                </pic:pic>
              </a:graphicData>
            </a:graphic>
          </wp:inline>
        </w:drawing>
      </w:r>
    </w:p>
    <w:p w:rsidR="00BB0029" w:rsidRPr="00BB0029" w:rsidRDefault="00BB0029" w:rsidP="00BB0029">
      <w:pPr>
        <w:pStyle w:val="BodyText"/>
        <w:rPr>
          <w:lang w:val="en-GB"/>
        </w:rPr>
      </w:pPr>
      <w:r w:rsidRPr="00BB0029">
        <w:rPr>
          <w:lang w:val="en-GB"/>
        </w:rPr>
        <w:t xml:space="preserve">• Works the way the mind works. With </w:t>
      </w:r>
      <w:proofErr w:type="spellStart"/>
      <w:r w:rsidRPr="00BB0029">
        <w:rPr>
          <w:lang w:val="en-GB"/>
        </w:rPr>
        <w:t>QlikView</w:t>
      </w:r>
      <w:proofErr w:type="spellEnd"/>
      <w:r w:rsidRPr="00BB0029">
        <w:rPr>
          <w:lang w:val="en-GB"/>
        </w:rPr>
        <w:t>, users can navigate and interact with</w:t>
      </w:r>
      <w:r>
        <w:rPr>
          <w:lang w:val="en-GB"/>
        </w:rPr>
        <w:t xml:space="preserve"> </w:t>
      </w:r>
      <w:r w:rsidRPr="00BB0029">
        <w:rPr>
          <w:lang w:val="en-GB"/>
        </w:rPr>
        <w:t>data any way they want to — they are not limited to just following predefined drill paths</w:t>
      </w:r>
      <w:r>
        <w:rPr>
          <w:lang w:val="en-GB"/>
        </w:rPr>
        <w:t xml:space="preserve"> </w:t>
      </w:r>
      <w:r w:rsidRPr="00BB0029">
        <w:rPr>
          <w:lang w:val="en-GB"/>
        </w:rPr>
        <w:t>or using preconfigured dashboards. Users ask and answer questions on their own and</w:t>
      </w:r>
      <w:r>
        <w:rPr>
          <w:lang w:val="en-GB"/>
        </w:rPr>
        <w:t xml:space="preserve"> </w:t>
      </w:r>
      <w:r w:rsidRPr="00BB0029">
        <w:rPr>
          <w:lang w:val="en-GB"/>
        </w:rPr>
        <w:t xml:space="preserve">in groups and teams, forging new paths to insight and decision. With </w:t>
      </w:r>
      <w:proofErr w:type="spellStart"/>
      <w:r w:rsidRPr="00BB0029">
        <w:rPr>
          <w:lang w:val="en-GB"/>
        </w:rPr>
        <w:t>QlikView</w:t>
      </w:r>
      <w:proofErr w:type="spellEnd"/>
      <w:r w:rsidRPr="00BB0029">
        <w:rPr>
          <w:lang w:val="en-GB"/>
        </w:rPr>
        <w:t>, discovery</w:t>
      </w:r>
      <w:r>
        <w:rPr>
          <w:lang w:val="en-GB"/>
        </w:rPr>
        <w:t xml:space="preserve"> </w:t>
      </w:r>
      <w:r w:rsidRPr="00BB0029">
        <w:rPr>
          <w:lang w:val="en-GB"/>
        </w:rPr>
        <w:t>is flexible. Business users can see hidden trends and make discoveries like with no other</w:t>
      </w:r>
      <w:r>
        <w:rPr>
          <w:lang w:val="en-GB"/>
        </w:rPr>
        <w:t xml:space="preserve"> </w:t>
      </w:r>
      <w:r w:rsidRPr="00BB0029">
        <w:rPr>
          <w:lang w:val="en-GB"/>
        </w:rPr>
        <w:t>BI platform on the market.</w:t>
      </w:r>
    </w:p>
    <w:p w:rsidR="00BB0029" w:rsidRPr="00BB0029" w:rsidRDefault="00BB0029" w:rsidP="00BB0029">
      <w:pPr>
        <w:pStyle w:val="BodyText"/>
        <w:rPr>
          <w:lang w:val="en-GB"/>
        </w:rPr>
      </w:pPr>
      <w:r w:rsidRPr="00BB0029">
        <w:rPr>
          <w:lang w:val="en-GB"/>
        </w:rPr>
        <w:t>• Delivers direct — and indirect — search. With Google-like search, users type</w:t>
      </w:r>
      <w:r>
        <w:rPr>
          <w:lang w:val="en-GB"/>
        </w:rPr>
        <w:t xml:space="preserve"> </w:t>
      </w:r>
      <w:r w:rsidRPr="00BB0029">
        <w:rPr>
          <w:lang w:val="en-GB"/>
        </w:rPr>
        <w:t>relevant words or phrases, in any order, and get instant, associative results. With a global</w:t>
      </w:r>
      <w:r>
        <w:rPr>
          <w:lang w:val="en-GB"/>
        </w:rPr>
        <w:t xml:space="preserve"> </w:t>
      </w:r>
      <w:r w:rsidRPr="00BB0029">
        <w:rPr>
          <w:lang w:val="en-GB"/>
        </w:rPr>
        <w:t>search bar, users can search across the entire data set in an application. With search</w:t>
      </w:r>
      <w:r>
        <w:rPr>
          <w:lang w:val="en-GB"/>
        </w:rPr>
        <w:t xml:space="preserve"> </w:t>
      </w:r>
      <w:r w:rsidRPr="00BB0029">
        <w:rPr>
          <w:lang w:val="en-GB"/>
        </w:rPr>
        <w:t xml:space="preserve">boxes </w:t>
      </w:r>
      <w:r w:rsidRPr="00BB0029">
        <w:rPr>
          <w:lang w:val="en-GB"/>
        </w:rPr>
        <w:lastRenderedPageBreak/>
        <w:t>affiliated with individual list boxes, users can confine the search to just that list</w:t>
      </w:r>
      <w:r>
        <w:rPr>
          <w:lang w:val="en-GB"/>
        </w:rPr>
        <w:t xml:space="preserve"> </w:t>
      </w:r>
      <w:r w:rsidRPr="00BB0029">
        <w:rPr>
          <w:lang w:val="en-GB"/>
        </w:rPr>
        <w:t>box. They can both conduct direct and indirect searches. For example, if a user wanted</w:t>
      </w:r>
      <w:r>
        <w:rPr>
          <w:lang w:val="en-GB"/>
        </w:rPr>
        <w:t xml:space="preserve"> </w:t>
      </w:r>
      <w:r w:rsidRPr="00BB0029">
        <w:rPr>
          <w:lang w:val="en-GB"/>
        </w:rPr>
        <w:t>to identify a sales rep but can’t remember the sales rep’s name — just details about the</w:t>
      </w:r>
      <w:r>
        <w:rPr>
          <w:lang w:val="en-GB"/>
        </w:rPr>
        <w:t xml:space="preserve"> </w:t>
      </w:r>
      <w:r w:rsidRPr="00BB0029">
        <w:rPr>
          <w:lang w:val="en-GB"/>
        </w:rPr>
        <w:t>rep, such as that he sells fish to customers in the Nordic region — the user can search</w:t>
      </w:r>
      <w:r>
        <w:rPr>
          <w:lang w:val="en-GB"/>
        </w:rPr>
        <w:t xml:space="preserve"> </w:t>
      </w:r>
      <w:r w:rsidRPr="00BB0029">
        <w:rPr>
          <w:lang w:val="en-GB"/>
        </w:rPr>
        <w:t>on the sales rep list box for “Nordic” and “fish” to get the names of sales reps who meet</w:t>
      </w:r>
      <w:r>
        <w:rPr>
          <w:lang w:val="en-GB"/>
        </w:rPr>
        <w:t xml:space="preserve"> </w:t>
      </w:r>
      <w:r w:rsidRPr="00BB0029">
        <w:rPr>
          <w:lang w:val="en-GB"/>
        </w:rPr>
        <w:t>those criteria.</w:t>
      </w:r>
    </w:p>
    <w:p w:rsidR="00BB0029" w:rsidRPr="00BB0029" w:rsidRDefault="00BB0029" w:rsidP="00BB0029">
      <w:pPr>
        <w:pStyle w:val="BodyText"/>
        <w:rPr>
          <w:lang w:val="en-GB"/>
        </w:rPr>
      </w:pPr>
      <w:r w:rsidRPr="00BB0029">
        <w:rPr>
          <w:lang w:val="en-GB"/>
        </w:rPr>
        <w:t>• Delivers answers as fast as users can think up questions. A user can ask a</w:t>
      </w:r>
      <w:r>
        <w:rPr>
          <w:lang w:val="en-GB"/>
        </w:rPr>
        <w:t xml:space="preserve"> </w:t>
      </w:r>
      <w:r w:rsidRPr="00BB0029">
        <w:rPr>
          <w:lang w:val="en-GB"/>
        </w:rPr>
        <w:t xml:space="preserve">question in </w:t>
      </w:r>
      <w:proofErr w:type="spellStart"/>
      <w:r w:rsidRPr="00BB0029">
        <w:rPr>
          <w:lang w:val="en-GB"/>
        </w:rPr>
        <w:t>QlikView</w:t>
      </w:r>
      <w:proofErr w:type="spellEnd"/>
      <w:r w:rsidRPr="00BB0029">
        <w:rPr>
          <w:lang w:val="en-GB"/>
        </w:rPr>
        <w:t xml:space="preserve"> in many different ways, such as lassoing data in charts and graphs</w:t>
      </w:r>
      <w:r>
        <w:rPr>
          <w:lang w:val="en-GB"/>
        </w:rPr>
        <w:t xml:space="preserve"> </w:t>
      </w:r>
      <w:r w:rsidRPr="00BB0029">
        <w:rPr>
          <w:lang w:val="en-GB"/>
        </w:rPr>
        <w:t>and maps, clicking on items in list boxes, manipulating sliders, and selecting dates in</w:t>
      </w:r>
      <w:r>
        <w:rPr>
          <w:lang w:val="en-GB"/>
        </w:rPr>
        <w:t xml:space="preserve"> </w:t>
      </w:r>
      <w:r w:rsidRPr="00BB0029">
        <w:rPr>
          <w:lang w:val="en-GB"/>
        </w:rPr>
        <w:t>calendars. Instantly, all the data in the entire application filters itself instantly around</w:t>
      </w:r>
      <w:r>
        <w:rPr>
          <w:lang w:val="en-GB"/>
        </w:rPr>
        <w:t xml:space="preserve"> </w:t>
      </w:r>
      <w:r w:rsidRPr="00BB0029">
        <w:rPr>
          <w:lang w:val="en-GB"/>
        </w:rPr>
        <w:t>the user’s selections. The user can quickly and easily see relationships and find meaning</w:t>
      </w:r>
      <w:r>
        <w:rPr>
          <w:lang w:val="en-GB"/>
        </w:rPr>
        <w:t xml:space="preserve"> </w:t>
      </w:r>
      <w:r w:rsidRPr="00BB0029">
        <w:rPr>
          <w:lang w:val="en-GB"/>
        </w:rPr>
        <w:t>in the data, for a quick path to insight. The user can continue to click on field values in</w:t>
      </w:r>
      <w:r>
        <w:rPr>
          <w:lang w:val="en-GB"/>
        </w:rPr>
        <w:t xml:space="preserve"> </w:t>
      </w:r>
      <w:r w:rsidRPr="00BB0029">
        <w:rPr>
          <w:lang w:val="en-GB"/>
        </w:rPr>
        <w:t>the application, further filtering the data based on questions that come to mind.</w:t>
      </w:r>
    </w:p>
    <w:p w:rsidR="00BB0029" w:rsidRDefault="00BB0029" w:rsidP="00BB0029">
      <w:pPr>
        <w:pStyle w:val="BodyText"/>
        <w:rPr>
          <w:lang w:val="en-GB"/>
        </w:rPr>
      </w:pPr>
      <w:r w:rsidRPr="00BB0029">
        <w:rPr>
          <w:lang w:val="en-GB"/>
        </w:rPr>
        <w:t xml:space="preserve">• Illuminates the power of </w:t>
      </w:r>
      <w:proofErr w:type="spellStart"/>
      <w:r w:rsidRPr="00BB0029">
        <w:rPr>
          <w:lang w:val="en-GB"/>
        </w:rPr>
        <w:t>gray</w:t>
      </w:r>
      <w:proofErr w:type="spellEnd"/>
      <w:r w:rsidRPr="00BB0029">
        <w:rPr>
          <w:lang w:val="en-GB"/>
        </w:rPr>
        <w:t xml:space="preserve">. With </w:t>
      </w:r>
      <w:proofErr w:type="spellStart"/>
      <w:r w:rsidRPr="00BB0029">
        <w:rPr>
          <w:lang w:val="en-GB"/>
        </w:rPr>
        <w:t>QlikView</w:t>
      </w:r>
      <w:proofErr w:type="spellEnd"/>
      <w:r w:rsidRPr="00BB0029">
        <w:rPr>
          <w:lang w:val="en-GB"/>
        </w:rPr>
        <w:t>, users can literally see relationships</w:t>
      </w:r>
      <w:r>
        <w:rPr>
          <w:lang w:val="en-GB"/>
        </w:rPr>
        <w:t xml:space="preserve"> </w:t>
      </w:r>
      <w:r w:rsidRPr="00BB0029">
        <w:rPr>
          <w:lang w:val="en-GB"/>
        </w:rPr>
        <w:t>in the data. They can see not just which data is associated with the user’s selections</w:t>
      </w:r>
      <w:r>
        <w:rPr>
          <w:lang w:val="en-GB"/>
        </w:rPr>
        <w:t xml:space="preserve"> </w:t>
      </w:r>
      <w:r w:rsidRPr="00BB0029">
        <w:rPr>
          <w:lang w:val="en-GB"/>
        </w:rPr>
        <w:t>— they can just as easily see which data is not associated (see Figure 1). How? The</w:t>
      </w:r>
      <w:r>
        <w:rPr>
          <w:lang w:val="en-GB"/>
        </w:rPr>
        <w:t xml:space="preserve"> </w:t>
      </w:r>
      <w:r w:rsidRPr="00BB0029">
        <w:rPr>
          <w:lang w:val="en-GB"/>
        </w:rPr>
        <w:t>user’s selections are highlighted in green. Field values related to the user’s selection are</w:t>
      </w:r>
      <w:r>
        <w:rPr>
          <w:lang w:val="en-GB"/>
        </w:rPr>
        <w:t xml:space="preserve"> </w:t>
      </w:r>
      <w:r w:rsidRPr="00BB0029">
        <w:rPr>
          <w:lang w:val="en-GB"/>
        </w:rPr>
        <w:t xml:space="preserve">highlighted in white. Unrelated data is highlighted in </w:t>
      </w:r>
      <w:proofErr w:type="spellStart"/>
      <w:r w:rsidRPr="00BB0029">
        <w:rPr>
          <w:lang w:val="en-GB"/>
        </w:rPr>
        <w:t>gray</w:t>
      </w:r>
      <w:proofErr w:type="spellEnd"/>
      <w:r w:rsidRPr="00BB0029">
        <w:rPr>
          <w:lang w:val="en-GB"/>
        </w:rPr>
        <w:t>. For example, when a user clicks</w:t>
      </w:r>
      <w:r>
        <w:rPr>
          <w:lang w:val="en-GB"/>
        </w:rPr>
        <w:t xml:space="preserve"> </w:t>
      </w:r>
      <w:r w:rsidRPr="00BB0029">
        <w:rPr>
          <w:lang w:val="en-GB"/>
        </w:rPr>
        <w:t xml:space="preserve">on a product category (say, bagels) and a region (e.g., Japan), </w:t>
      </w:r>
      <w:proofErr w:type="spellStart"/>
      <w:r w:rsidRPr="00BB0029">
        <w:rPr>
          <w:lang w:val="en-GB"/>
        </w:rPr>
        <w:t>QlikView</w:t>
      </w:r>
      <w:proofErr w:type="spellEnd"/>
      <w:r w:rsidRPr="00BB0029">
        <w:rPr>
          <w:lang w:val="en-GB"/>
        </w:rPr>
        <w:t xml:space="preserve"> instantly shows</w:t>
      </w:r>
      <w:r>
        <w:rPr>
          <w:lang w:val="en-GB"/>
        </w:rPr>
        <w:t xml:space="preserve"> </w:t>
      </w:r>
      <w:r w:rsidRPr="00BB0029">
        <w:rPr>
          <w:lang w:val="en-GB"/>
        </w:rPr>
        <w:t>everything in the entire data set that is associated with these selections — as well as the</w:t>
      </w:r>
      <w:r>
        <w:rPr>
          <w:lang w:val="en-GB"/>
        </w:rPr>
        <w:t xml:space="preserve"> </w:t>
      </w:r>
      <w:r w:rsidRPr="00BB0029">
        <w:rPr>
          <w:lang w:val="en-GB"/>
        </w:rPr>
        <w:t xml:space="preserve">data that is not associated. </w:t>
      </w:r>
      <w:proofErr w:type="gramStart"/>
      <w:r w:rsidRPr="00BB0029">
        <w:rPr>
          <w:lang w:val="en-GB"/>
        </w:rPr>
        <w:t>The result?</w:t>
      </w:r>
      <w:proofErr w:type="gramEnd"/>
      <w:r w:rsidRPr="00BB0029">
        <w:rPr>
          <w:lang w:val="en-GB"/>
        </w:rPr>
        <w:t xml:space="preserve"> </w:t>
      </w:r>
      <w:proofErr w:type="gramStart"/>
      <w:r w:rsidRPr="00BB0029">
        <w:rPr>
          <w:lang w:val="en-GB"/>
        </w:rPr>
        <w:t>New insights and unexpected discoveries.</w:t>
      </w:r>
      <w:proofErr w:type="gramEnd"/>
    </w:p>
    <w:p w:rsidR="00BB0029" w:rsidRPr="00BB0029" w:rsidRDefault="00BB0029" w:rsidP="00BB0029">
      <w:pPr>
        <w:pStyle w:val="BodyText"/>
        <w:rPr>
          <w:b/>
          <w:bCs/>
          <w:lang w:val="en-GB"/>
        </w:rPr>
      </w:pPr>
      <w:r w:rsidRPr="00BB0029">
        <w:rPr>
          <w:b/>
          <w:bCs/>
          <w:lang w:val="en-GB"/>
        </w:rPr>
        <w:t xml:space="preserve">Components of the </w:t>
      </w:r>
      <w:proofErr w:type="spellStart"/>
      <w:r w:rsidRPr="00BB0029">
        <w:rPr>
          <w:b/>
          <w:bCs/>
          <w:lang w:val="en-GB"/>
        </w:rPr>
        <w:t>QlikView</w:t>
      </w:r>
      <w:proofErr w:type="spellEnd"/>
      <w:r w:rsidRPr="00BB0029">
        <w:rPr>
          <w:b/>
          <w:bCs/>
          <w:lang w:val="en-GB"/>
        </w:rPr>
        <w:t xml:space="preserve"> Business Discovery Platform</w:t>
      </w:r>
    </w:p>
    <w:p w:rsidR="00BB0029" w:rsidRDefault="00BB0029" w:rsidP="00BB0029">
      <w:pPr>
        <w:pStyle w:val="BodyText"/>
        <w:rPr>
          <w:lang w:val="en-GB"/>
        </w:rPr>
      </w:pPr>
      <w:r w:rsidRPr="00BB0029">
        <w:rPr>
          <w:lang w:val="en-GB"/>
        </w:rPr>
        <w:t xml:space="preserve">The </w:t>
      </w:r>
      <w:proofErr w:type="spellStart"/>
      <w:r w:rsidRPr="00BB0029">
        <w:rPr>
          <w:lang w:val="en-GB"/>
        </w:rPr>
        <w:t>QlikView</w:t>
      </w:r>
      <w:proofErr w:type="spellEnd"/>
      <w:r w:rsidRPr="00BB0029">
        <w:rPr>
          <w:lang w:val="en-GB"/>
        </w:rPr>
        <w:t xml:space="preserve"> Business Discovery platform consists of 3 major components – </w:t>
      </w:r>
      <w:proofErr w:type="spellStart"/>
      <w:r w:rsidRPr="00BB0029">
        <w:rPr>
          <w:lang w:val="en-GB"/>
        </w:rPr>
        <w:t>QlikView</w:t>
      </w:r>
      <w:proofErr w:type="spellEnd"/>
      <w:r>
        <w:rPr>
          <w:lang w:val="en-GB"/>
        </w:rPr>
        <w:t xml:space="preserve"> </w:t>
      </w:r>
      <w:r w:rsidRPr="00BB0029">
        <w:rPr>
          <w:lang w:val="en-GB"/>
        </w:rPr>
        <w:t xml:space="preserve">Server, </w:t>
      </w:r>
      <w:proofErr w:type="spellStart"/>
      <w:r w:rsidRPr="00BB0029">
        <w:rPr>
          <w:lang w:val="en-GB"/>
        </w:rPr>
        <w:t>QlikView</w:t>
      </w:r>
      <w:proofErr w:type="spellEnd"/>
      <w:r w:rsidRPr="00BB0029">
        <w:rPr>
          <w:lang w:val="en-GB"/>
        </w:rPr>
        <w:t xml:space="preserve"> Publisher and </w:t>
      </w:r>
      <w:proofErr w:type="spellStart"/>
      <w:r w:rsidRPr="00BB0029">
        <w:rPr>
          <w:lang w:val="en-GB"/>
        </w:rPr>
        <w:t>QlikView</w:t>
      </w:r>
      <w:proofErr w:type="spellEnd"/>
      <w:r w:rsidRPr="00BB0029">
        <w:rPr>
          <w:lang w:val="en-GB"/>
        </w:rPr>
        <w:t xml:space="preserve"> Desktop, each playing an important part in</w:t>
      </w:r>
      <w:r>
        <w:rPr>
          <w:lang w:val="en-GB"/>
        </w:rPr>
        <w:t xml:space="preserve"> </w:t>
      </w:r>
      <w:r w:rsidRPr="00BB0029">
        <w:rPr>
          <w:lang w:val="en-GB"/>
        </w:rPr>
        <w:t xml:space="preserve">designing, developing and implementing almost every </w:t>
      </w:r>
      <w:proofErr w:type="spellStart"/>
      <w:r w:rsidRPr="00BB0029">
        <w:rPr>
          <w:lang w:val="en-GB"/>
        </w:rPr>
        <w:t>QlikView</w:t>
      </w:r>
      <w:proofErr w:type="spellEnd"/>
      <w:r w:rsidRPr="00BB0029">
        <w:rPr>
          <w:lang w:val="en-GB"/>
        </w:rPr>
        <w:t xml:space="preserve"> deployment </w:t>
      </w:r>
    </w:p>
    <w:p w:rsidR="00BB0029" w:rsidRPr="00BB0029" w:rsidRDefault="00BB0029" w:rsidP="00BB0029">
      <w:pPr>
        <w:pStyle w:val="BodyText"/>
        <w:rPr>
          <w:lang w:val="en-GB"/>
        </w:rPr>
      </w:pPr>
      <w:r w:rsidRPr="00BB0029">
        <w:rPr>
          <w:lang w:val="en-GB"/>
        </w:rPr>
        <w:t xml:space="preserve">Each component is used primarily by </w:t>
      </w:r>
      <w:proofErr w:type="gramStart"/>
      <w:r w:rsidRPr="00BB0029">
        <w:rPr>
          <w:lang w:val="en-GB"/>
        </w:rPr>
        <w:t>either an</w:t>
      </w:r>
      <w:proofErr w:type="gramEnd"/>
      <w:r w:rsidRPr="00BB0029">
        <w:rPr>
          <w:lang w:val="en-GB"/>
        </w:rPr>
        <w:t xml:space="preserve"> IT professional, a business analyst/developer,</w:t>
      </w:r>
      <w:r>
        <w:rPr>
          <w:lang w:val="en-GB"/>
        </w:rPr>
        <w:t xml:space="preserve"> </w:t>
      </w:r>
      <w:r w:rsidRPr="00BB0029">
        <w:rPr>
          <w:lang w:val="en-GB"/>
        </w:rPr>
        <w:t>or a business user.</w:t>
      </w:r>
    </w:p>
    <w:p w:rsidR="00BB0029" w:rsidRDefault="00BB0029" w:rsidP="00BB0029">
      <w:pPr>
        <w:jc w:val="center"/>
      </w:pPr>
      <w:r>
        <w:rPr>
          <w:noProof/>
          <w:lang w:bidi="ta-IN"/>
        </w:rPr>
        <w:lastRenderedPageBreak/>
        <w:drawing>
          <wp:inline distT="0" distB="0" distL="0" distR="0" wp14:anchorId="772DC282" wp14:editId="318BF714">
            <wp:extent cx="4305300" cy="37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05300" cy="3752850"/>
                    </a:xfrm>
                    <a:prstGeom prst="rect">
                      <a:avLst/>
                    </a:prstGeom>
                  </pic:spPr>
                </pic:pic>
              </a:graphicData>
            </a:graphic>
          </wp:inline>
        </w:drawing>
      </w:r>
    </w:p>
    <w:p w:rsidR="00BB0029" w:rsidRDefault="00BB0029" w:rsidP="00BB0029">
      <w:pPr>
        <w:jc w:val="center"/>
      </w:pPr>
    </w:p>
    <w:p w:rsidR="00BB0029" w:rsidRDefault="00BB0029" w:rsidP="00BB0029">
      <w:pPr>
        <w:jc w:val="center"/>
      </w:pPr>
    </w:p>
    <w:p w:rsidR="00BB0029" w:rsidRDefault="00BB0029" w:rsidP="00BB0029">
      <w:pPr>
        <w:jc w:val="center"/>
      </w:pPr>
      <w:r>
        <w:rPr>
          <w:noProof/>
          <w:lang w:bidi="ta-IN"/>
        </w:rPr>
        <w:drawing>
          <wp:inline distT="0" distB="0" distL="0" distR="0" wp14:anchorId="461B6BF1" wp14:editId="2508CE00">
            <wp:extent cx="4286250" cy="3676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86250" cy="3676650"/>
                    </a:xfrm>
                    <a:prstGeom prst="rect">
                      <a:avLst/>
                    </a:prstGeom>
                  </pic:spPr>
                </pic:pic>
              </a:graphicData>
            </a:graphic>
          </wp:inline>
        </w:drawing>
      </w:r>
    </w:p>
    <w:p w:rsidR="00BB0029" w:rsidRPr="00BB0029" w:rsidRDefault="00BB0029" w:rsidP="00BB0029">
      <w:pPr>
        <w:pStyle w:val="BodyText"/>
        <w:rPr>
          <w:lang w:val="en-GB"/>
        </w:rPr>
      </w:pPr>
      <w:r w:rsidRPr="00BB0029">
        <w:rPr>
          <w:lang w:val="en-GB"/>
        </w:rPr>
        <w:t>QLIKVIEW DESKTOP</w:t>
      </w:r>
      <w:r>
        <w:rPr>
          <w:lang w:val="en-GB"/>
        </w:rPr>
        <w:t xml:space="preserve"> </w:t>
      </w:r>
      <w:proofErr w:type="gramStart"/>
      <w:r>
        <w:rPr>
          <w:lang w:val="en-GB"/>
        </w:rPr>
        <w:t xml:space="preserve">-  </w:t>
      </w:r>
      <w:r w:rsidRPr="00BB0029">
        <w:rPr>
          <w:lang w:val="en-GB"/>
        </w:rPr>
        <w:t>The</w:t>
      </w:r>
      <w:proofErr w:type="gramEnd"/>
      <w:r w:rsidRPr="00BB0029">
        <w:rPr>
          <w:lang w:val="en-GB"/>
        </w:rPr>
        <w:t xml:space="preserve"> </w:t>
      </w:r>
      <w:proofErr w:type="spellStart"/>
      <w:r w:rsidRPr="00BB0029">
        <w:rPr>
          <w:lang w:val="en-GB"/>
        </w:rPr>
        <w:t>QlikView</w:t>
      </w:r>
      <w:proofErr w:type="spellEnd"/>
      <w:r w:rsidRPr="00BB0029">
        <w:rPr>
          <w:lang w:val="en-GB"/>
        </w:rPr>
        <w:t xml:space="preserve"> Desktop is a Windows-based desktop tool that is used by business analysts</w:t>
      </w:r>
      <w:r>
        <w:rPr>
          <w:lang w:val="en-GB"/>
        </w:rPr>
        <w:t xml:space="preserve"> </w:t>
      </w:r>
      <w:r w:rsidRPr="00BB0029">
        <w:rPr>
          <w:lang w:val="en-GB"/>
        </w:rPr>
        <w:t xml:space="preserve">and developers to create a data model and to lay out the graphical </w:t>
      </w:r>
      <w:r w:rsidRPr="00BB0029">
        <w:rPr>
          <w:lang w:val="en-GB"/>
        </w:rPr>
        <w:lastRenderedPageBreak/>
        <w:t>user interface (GUI or</w:t>
      </w:r>
      <w:r>
        <w:rPr>
          <w:lang w:val="en-GB"/>
        </w:rPr>
        <w:t xml:space="preserve"> </w:t>
      </w:r>
      <w:r w:rsidRPr="00BB0029">
        <w:rPr>
          <w:lang w:val="en-GB"/>
        </w:rPr>
        <w:t xml:space="preserve">presentation layer) for </w:t>
      </w:r>
      <w:proofErr w:type="spellStart"/>
      <w:r w:rsidRPr="00BB0029">
        <w:rPr>
          <w:lang w:val="en-GB"/>
        </w:rPr>
        <w:t>QlikView</w:t>
      </w:r>
      <w:proofErr w:type="spellEnd"/>
      <w:r w:rsidRPr="00BB0029">
        <w:rPr>
          <w:lang w:val="en-GB"/>
        </w:rPr>
        <w:t xml:space="preserve"> apps. It is within this environment where a developer will use</w:t>
      </w:r>
      <w:r>
        <w:rPr>
          <w:lang w:val="en-GB"/>
        </w:rPr>
        <w:t xml:space="preserve"> </w:t>
      </w:r>
      <w:r w:rsidRPr="00BB0029">
        <w:rPr>
          <w:lang w:val="en-GB"/>
        </w:rPr>
        <w:t>a SQL-like scripting environment (augmented by ‘wizards’) to create the linkages (connection</w:t>
      </w:r>
      <w:r>
        <w:rPr>
          <w:lang w:val="en-GB"/>
        </w:rPr>
        <w:t xml:space="preserve"> </w:t>
      </w:r>
      <w:r w:rsidRPr="00BB0029">
        <w:rPr>
          <w:lang w:val="en-GB"/>
        </w:rPr>
        <w:t>strings) to the source data and to transform the data (e.g. rename fields, apply expressions)</w:t>
      </w:r>
      <w:r>
        <w:rPr>
          <w:lang w:val="en-GB"/>
        </w:rPr>
        <w:t xml:space="preserve"> </w:t>
      </w:r>
      <w:r w:rsidRPr="00BB0029">
        <w:rPr>
          <w:lang w:val="en-GB"/>
        </w:rPr>
        <w:t xml:space="preserve">so that it can be </w:t>
      </w:r>
      <w:proofErr w:type="spellStart"/>
      <w:r w:rsidRPr="00BB0029">
        <w:rPr>
          <w:lang w:val="en-GB"/>
        </w:rPr>
        <w:t>analyzed</w:t>
      </w:r>
      <w:proofErr w:type="spellEnd"/>
      <w:r w:rsidRPr="00BB0029">
        <w:rPr>
          <w:lang w:val="en-GB"/>
        </w:rPr>
        <w:t xml:space="preserve"> and used within the UI, as well as re-used by other </w:t>
      </w:r>
      <w:proofErr w:type="spellStart"/>
      <w:r w:rsidRPr="00BB0029">
        <w:rPr>
          <w:lang w:val="en-GB"/>
        </w:rPr>
        <w:t>QlikView</w:t>
      </w:r>
      <w:proofErr w:type="spellEnd"/>
      <w:r w:rsidRPr="00BB0029">
        <w:rPr>
          <w:lang w:val="en-GB"/>
        </w:rPr>
        <w:t xml:space="preserve"> files.</w:t>
      </w:r>
      <w:r>
        <w:rPr>
          <w:lang w:val="en-GB"/>
        </w:rPr>
        <w:t xml:space="preserve"> </w:t>
      </w:r>
      <w:r w:rsidRPr="00BB0029">
        <w:rPr>
          <w:lang w:val="en-GB"/>
        </w:rPr>
        <w:t xml:space="preserve">The </w:t>
      </w:r>
      <w:proofErr w:type="spellStart"/>
      <w:r w:rsidRPr="00BB0029">
        <w:rPr>
          <w:lang w:val="en-GB"/>
        </w:rPr>
        <w:t>QlikView</w:t>
      </w:r>
      <w:proofErr w:type="spellEnd"/>
      <w:r w:rsidRPr="00BB0029">
        <w:rPr>
          <w:lang w:val="en-GB"/>
        </w:rPr>
        <w:t xml:space="preserve"> Desktop is also the environment where all user interface design and user</w:t>
      </w:r>
      <w:r>
        <w:rPr>
          <w:lang w:val="en-GB"/>
        </w:rPr>
        <w:t xml:space="preserve"> </w:t>
      </w:r>
      <w:r w:rsidRPr="00BB0029">
        <w:rPr>
          <w:lang w:val="en-GB"/>
        </w:rPr>
        <w:t>experience is developed in a drag-and-drop paradigm: everything from graphs and tables</w:t>
      </w:r>
      <w:r>
        <w:rPr>
          <w:lang w:val="en-GB"/>
        </w:rPr>
        <w:t xml:space="preserve"> </w:t>
      </w:r>
      <w:r w:rsidRPr="00BB0029">
        <w:rPr>
          <w:lang w:val="en-GB"/>
        </w:rPr>
        <w:t xml:space="preserve">containing slices of data to multi-tab architectures to application of </w:t>
      </w:r>
      <w:proofErr w:type="spellStart"/>
      <w:r w:rsidRPr="00BB0029">
        <w:rPr>
          <w:lang w:val="en-GB"/>
        </w:rPr>
        <w:t>color</w:t>
      </w:r>
      <w:proofErr w:type="spellEnd"/>
      <w:r w:rsidRPr="00BB0029">
        <w:rPr>
          <w:lang w:val="en-GB"/>
        </w:rPr>
        <w:t xml:space="preserve"> scheme templates</w:t>
      </w:r>
      <w:r>
        <w:rPr>
          <w:lang w:val="en-GB"/>
        </w:rPr>
        <w:t xml:space="preserve"> </w:t>
      </w:r>
      <w:r w:rsidRPr="00BB0029">
        <w:rPr>
          <w:lang w:val="en-GB"/>
        </w:rPr>
        <w:t>and company logos is done here.</w:t>
      </w:r>
      <w:r>
        <w:rPr>
          <w:lang w:val="en-GB"/>
        </w:rPr>
        <w:t xml:space="preserve"> </w:t>
      </w:r>
      <w:r w:rsidRPr="00BB0029">
        <w:rPr>
          <w:lang w:val="en-GB"/>
        </w:rPr>
        <w:t xml:space="preserve">The file type that is created using the </w:t>
      </w:r>
      <w:proofErr w:type="spellStart"/>
      <w:r w:rsidRPr="00BB0029">
        <w:rPr>
          <w:lang w:val="en-GB"/>
        </w:rPr>
        <w:t>QlikView</w:t>
      </w:r>
      <w:proofErr w:type="spellEnd"/>
      <w:r w:rsidRPr="00BB0029">
        <w:rPr>
          <w:lang w:val="en-GB"/>
        </w:rPr>
        <w:t xml:space="preserve"> Desktop is known as a QVW (.</w:t>
      </w:r>
      <w:proofErr w:type="spellStart"/>
      <w:r w:rsidRPr="00BB0029">
        <w:rPr>
          <w:lang w:val="en-GB"/>
        </w:rPr>
        <w:t>qvw</w:t>
      </w:r>
      <w:proofErr w:type="spellEnd"/>
      <w:r w:rsidRPr="00BB0029">
        <w:rPr>
          <w:lang w:val="en-GB"/>
        </w:rPr>
        <w:t>, or</w:t>
      </w:r>
      <w:r>
        <w:rPr>
          <w:lang w:val="en-GB"/>
        </w:rPr>
        <w:t xml:space="preserve"> </w:t>
      </w:r>
      <w:proofErr w:type="spellStart"/>
      <w:r w:rsidRPr="00BB0029">
        <w:rPr>
          <w:lang w:val="en-GB"/>
        </w:rPr>
        <w:t>QlikView</w:t>
      </w:r>
      <w:proofErr w:type="spellEnd"/>
      <w:r w:rsidRPr="00BB0029">
        <w:rPr>
          <w:lang w:val="en-GB"/>
        </w:rPr>
        <w:t xml:space="preserve"> file). Upon reload, a QVW can be used to create a data-only QVD (</w:t>
      </w:r>
      <w:proofErr w:type="spellStart"/>
      <w:r w:rsidRPr="00BB0029">
        <w:rPr>
          <w:lang w:val="en-GB"/>
        </w:rPr>
        <w:t>QlikView</w:t>
      </w:r>
      <w:proofErr w:type="spellEnd"/>
      <w:r w:rsidRPr="00BB0029">
        <w:rPr>
          <w:lang w:val="en-GB"/>
        </w:rPr>
        <w:t xml:space="preserve"> data)</w:t>
      </w:r>
      <w:r>
        <w:rPr>
          <w:lang w:val="en-GB"/>
        </w:rPr>
        <w:t xml:space="preserve"> </w:t>
      </w:r>
      <w:r w:rsidRPr="00BB0029">
        <w:rPr>
          <w:lang w:val="en-GB"/>
        </w:rPr>
        <w:t>file, which is binary and contains no UI.</w:t>
      </w:r>
    </w:p>
    <w:p w:rsidR="00BA55C4" w:rsidRDefault="00BB0029" w:rsidP="00BB0029">
      <w:pPr>
        <w:pStyle w:val="BodyText"/>
        <w:rPr>
          <w:lang w:val="en-GB"/>
        </w:rPr>
      </w:pPr>
      <w:r w:rsidRPr="00BB0029">
        <w:rPr>
          <w:lang w:val="en-GB"/>
        </w:rPr>
        <w:t>QLIKVIEW SERVER (QVS)</w:t>
      </w:r>
      <w:r>
        <w:rPr>
          <w:lang w:val="en-GB"/>
        </w:rPr>
        <w:t xml:space="preserve"> - </w:t>
      </w:r>
      <w:r w:rsidRPr="00BB0029">
        <w:rPr>
          <w:lang w:val="en-GB"/>
        </w:rPr>
        <w:t>The QVS is a server-side product that contains the in-memory analytics engine and</w:t>
      </w:r>
      <w:r>
        <w:rPr>
          <w:lang w:val="en-GB"/>
        </w:rPr>
        <w:t xml:space="preserve"> </w:t>
      </w:r>
      <w:r w:rsidRPr="00BB0029">
        <w:rPr>
          <w:lang w:val="en-GB"/>
        </w:rPr>
        <w:t xml:space="preserve">which handles all client/server communication between a </w:t>
      </w:r>
      <w:proofErr w:type="spellStart"/>
      <w:r w:rsidRPr="00BB0029">
        <w:rPr>
          <w:lang w:val="en-GB"/>
        </w:rPr>
        <w:t>QlikView</w:t>
      </w:r>
      <w:proofErr w:type="spellEnd"/>
      <w:r w:rsidRPr="00BB0029">
        <w:rPr>
          <w:lang w:val="en-GB"/>
        </w:rPr>
        <w:t xml:space="preserve"> client (i.e. desktop, IE</w:t>
      </w:r>
      <w:r>
        <w:rPr>
          <w:lang w:val="en-GB"/>
        </w:rPr>
        <w:t xml:space="preserve"> </w:t>
      </w:r>
      <w:r w:rsidRPr="00BB0029">
        <w:rPr>
          <w:lang w:val="en-GB"/>
        </w:rPr>
        <w:t>plugin, AJAX or Mobile) and the server. It includes a management environment (</w:t>
      </w:r>
      <w:proofErr w:type="spellStart"/>
      <w:r w:rsidRPr="00BB0029">
        <w:rPr>
          <w:lang w:val="en-GB"/>
        </w:rPr>
        <w:t>QlikView</w:t>
      </w:r>
      <w:proofErr w:type="spellEnd"/>
      <w:r>
        <w:rPr>
          <w:lang w:val="en-GB"/>
        </w:rPr>
        <w:t xml:space="preserve"> </w:t>
      </w:r>
      <w:r w:rsidRPr="00BB0029">
        <w:rPr>
          <w:lang w:val="en-GB"/>
        </w:rPr>
        <w:t>Management Console) for providing administrator access to control all aspects of the server</w:t>
      </w:r>
      <w:r>
        <w:rPr>
          <w:lang w:val="en-GB"/>
        </w:rPr>
        <w:t xml:space="preserve"> </w:t>
      </w:r>
      <w:r w:rsidRPr="00BB0029">
        <w:rPr>
          <w:lang w:val="en-GB"/>
        </w:rPr>
        <w:t>deployments (including security, clustering, distribution etc.) and also includes a web server</w:t>
      </w:r>
      <w:r>
        <w:rPr>
          <w:lang w:val="en-GB"/>
        </w:rPr>
        <w:t xml:space="preserve"> </w:t>
      </w:r>
      <w:r w:rsidRPr="00BB0029">
        <w:rPr>
          <w:lang w:val="en-GB"/>
        </w:rPr>
        <w:t>to provide front-end access to the documents within. The web server’s user portal is known</w:t>
      </w:r>
      <w:r>
        <w:rPr>
          <w:lang w:val="en-GB"/>
        </w:rPr>
        <w:t xml:space="preserve"> </w:t>
      </w:r>
      <w:r w:rsidRPr="00BB0029">
        <w:rPr>
          <w:lang w:val="en-GB"/>
        </w:rPr>
        <w:t>as Access Point. (It’s important to note that while the QVS contains its own web server,</w:t>
      </w:r>
      <w:r>
        <w:rPr>
          <w:lang w:val="en-GB"/>
        </w:rPr>
        <w:t xml:space="preserve"> </w:t>
      </w:r>
      <w:r w:rsidRPr="00BB0029">
        <w:rPr>
          <w:lang w:val="en-GB"/>
        </w:rPr>
        <w:t>one can also utilize Microsoft IIS (Internet Information Server) for this purpose, too). The</w:t>
      </w:r>
      <w:r>
        <w:rPr>
          <w:lang w:val="en-GB"/>
        </w:rPr>
        <w:t xml:space="preserve"> </w:t>
      </w:r>
      <w:r w:rsidRPr="00BB0029">
        <w:rPr>
          <w:lang w:val="en-GB"/>
        </w:rPr>
        <w:t>QVS handles client authorization against existing directory providers (e.g. Microsoft Active</w:t>
      </w:r>
      <w:r>
        <w:rPr>
          <w:lang w:val="en-GB"/>
        </w:rPr>
        <w:t xml:space="preserve"> </w:t>
      </w:r>
      <w:r w:rsidRPr="00BB0029">
        <w:rPr>
          <w:lang w:val="en-GB"/>
        </w:rPr>
        <w:t xml:space="preserve">Directory, </w:t>
      </w:r>
      <w:proofErr w:type="spellStart"/>
      <w:r w:rsidRPr="00BB0029">
        <w:rPr>
          <w:lang w:val="en-GB"/>
        </w:rPr>
        <w:t>eDirectory</w:t>
      </w:r>
      <w:proofErr w:type="spellEnd"/>
      <w:r w:rsidRPr="00BB0029">
        <w:rPr>
          <w:lang w:val="en-GB"/>
        </w:rPr>
        <w:t>) and also performs read and write to ACLs (access control lists) for</w:t>
      </w:r>
      <w:r>
        <w:rPr>
          <w:lang w:val="en-GB"/>
        </w:rPr>
        <w:t xml:space="preserve"> </w:t>
      </w:r>
      <w:r w:rsidRPr="00BB0029">
        <w:rPr>
          <w:lang w:val="en-GB"/>
        </w:rPr>
        <w:t>QVW documents.</w:t>
      </w:r>
    </w:p>
    <w:p w:rsidR="00BE4C57" w:rsidRPr="00BE4C57" w:rsidRDefault="00BE4C57" w:rsidP="00BE4C57">
      <w:pPr>
        <w:pStyle w:val="BodyText"/>
        <w:rPr>
          <w:lang w:val="en-GB"/>
        </w:rPr>
      </w:pPr>
      <w:r w:rsidRPr="00BE4C57">
        <w:rPr>
          <w:lang w:val="en-GB"/>
        </w:rPr>
        <w:t>QLIKVIEW PUBLISHER</w:t>
      </w:r>
    </w:p>
    <w:p w:rsidR="00BE4C57" w:rsidRDefault="00BE4C57" w:rsidP="00BE4C57">
      <w:pPr>
        <w:pStyle w:val="BodyText"/>
        <w:rPr>
          <w:lang w:val="en-GB"/>
        </w:rPr>
      </w:pPr>
      <w:r w:rsidRPr="00BE4C57">
        <w:rPr>
          <w:lang w:val="en-GB"/>
        </w:rPr>
        <w:t xml:space="preserve">The </w:t>
      </w:r>
      <w:proofErr w:type="spellStart"/>
      <w:r w:rsidRPr="00BE4C57">
        <w:rPr>
          <w:lang w:val="en-GB"/>
        </w:rPr>
        <w:t>QlikView</w:t>
      </w:r>
      <w:proofErr w:type="spellEnd"/>
      <w:r w:rsidRPr="00BE4C57">
        <w:rPr>
          <w:lang w:val="en-GB"/>
        </w:rPr>
        <w:t xml:space="preserve"> Publisher is a server-side product that performs two main functions:</w:t>
      </w:r>
      <w:r>
        <w:rPr>
          <w:lang w:val="en-GB"/>
        </w:rPr>
        <w:t xml:space="preserve"> </w:t>
      </w:r>
    </w:p>
    <w:p w:rsidR="00BE4C57" w:rsidRDefault="00BE4C57" w:rsidP="00BE4C57">
      <w:pPr>
        <w:pStyle w:val="BodyText"/>
        <w:numPr>
          <w:ilvl w:val="0"/>
          <w:numId w:val="8"/>
        </w:numPr>
        <w:rPr>
          <w:lang w:val="en-GB"/>
        </w:rPr>
      </w:pPr>
      <w:r w:rsidRPr="00BE4C57">
        <w:rPr>
          <w:lang w:val="en-GB"/>
        </w:rPr>
        <w:t>It is used to load data directly from data sources defined via connection strings in the</w:t>
      </w:r>
      <w:r>
        <w:rPr>
          <w:lang w:val="en-GB"/>
        </w:rPr>
        <w:t xml:space="preserve"> </w:t>
      </w:r>
      <w:r w:rsidRPr="00BE4C57">
        <w:rPr>
          <w:lang w:val="en-GB"/>
        </w:rPr>
        <w:t>source QVW files.</w:t>
      </w:r>
    </w:p>
    <w:p w:rsidR="00BE4C57" w:rsidRPr="00BE4C57" w:rsidRDefault="00BE4C57" w:rsidP="00BE4C57">
      <w:pPr>
        <w:pStyle w:val="BodyText"/>
        <w:numPr>
          <w:ilvl w:val="0"/>
          <w:numId w:val="8"/>
        </w:numPr>
        <w:rPr>
          <w:lang w:val="en-GB"/>
        </w:rPr>
      </w:pPr>
      <w:r w:rsidRPr="00BE4C57">
        <w:rPr>
          <w:lang w:val="en-GB"/>
        </w:rPr>
        <w:t>It is also used as a distribution service to reduce data and applications from source QVW</w:t>
      </w:r>
      <w:r w:rsidRPr="00BE4C57">
        <w:rPr>
          <w:lang w:val="en-GB"/>
        </w:rPr>
        <w:t xml:space="preserve"> </w:t>
      </w:r>
      <w:r w:rsidRPr="00BE4C57">
        <w:rPr>
          <w:lang w:val="en-GB"/>
        </w:rPr>
        <w:t>files based on various rules (such as user authorization or data access privileges) and to</w:t>
      </w:r>
      <w:r w:rsidRPr="00BE4C57">
        <w:rPr>
          <w:lang w:val="en-GB"/>
        </w:rPr>
        <w:t xml:space="preserve"> </w:t>
      </w:r>
      <w:r w:rsidRPr="00BE4C57">
        <w:rPr>
          <w:lang w:val="en-GB"/>
        </w:rPr>
        <w:t xml:space="preserve">distribute these newly-created documents to the appropriate </w:t>
      </w:r>
      <w:proofErr w:type="spellStart"/>
      <w:r w:rsidRPr="00BE4C57">
        <w:rPr>
          <w:lang w:val="en-GB"/>
        </w:rPr>
        <w:t>QlikView</w:t>
      </w:r>
      <w:proofErr w:type="spellEnd"/>
      <w:r w:rsidRPr="00BE4C57">
        <w:rPr>
          <w:lang w:val="en-GB"/>
        </w:rPr>
        <w:t xml:space="preserve"> Servers or</w:t>
      </w:r>
      <w:r w:rsidRPr="00BE4C57">
        <w:rPr>
          <w:lang w:val="en-GB"/>
        </w:rPr>
        <w:t xml:space="preserve"> </w:t>
      </w:r>
      <w:r w:rsidRPr="00BE4C57">
        <w:rPr>
          <w:lang w:val="en-GB"/>
        </w:rPr>
        <w:t>as static PDF reports via email.</w:t>
      </w:r>
    </w:p>
    <w:p w:rsidR="00BE4C57" w:rsidRPr="00BA55C4" w:rsidRDefault="00BE4C57" w:rsidP="00BE4C57">
      <w:pPr>
        <w:pStyle w:val="BodyText"/>
        <w:rPr>
          <w:lang w:val="en-GB"/>
        </w:rPr>
      </w:pPr>
      <w:r w:rsidRPr="00BE4C57">
        <w:rPr>
          <w:lang w:val="en-GB"/>
        </w:rPr>
        <w:t xml:space="preserve">Data sources that can be readily accessed by </w:t>
      </w:r>
      <w:proofErr w:type="spellStart"/>
      <w:r w:rsidRPr="00BE4C57">
        <w:rPr>
          <w:lang w:val="en-GB"/>
        </w:rPr>
        <w:t>QlikView</w:t>
      </w:r>
      <w:proofErr w:type="spellEnd"/>
      <w:r w:rsidRPr="00BE4C57">
        <w:rPr>
          <w:lang w:val="en-GB"/>
        </w:rPr>
        <w:t xml:space="preserve"> include standard ODBC or </w:t>
      </w:r>
      <w:proofErr w:type="spellStart"/>
      <w:r w:rsidRPr="00BE4C57">
        <w:rPr>
          <w:lang w:val="en-GB"/>
        </w:rPr>
        <w:t>OLEDBcompliant</w:t>
      </w:r>
      <w:proofErr w:type="spellEnd"/>
      <w:r>
        <w:rPr>
          <w:lang w:val="en-GB"/>
        </w:rPr>
        <w:t xml:space="preserve"> </w:t>
      </w:r>
      <w:r w:rsidRPr="00BE4C57">
        <w:rPr>
          <w:lang w:val="en-GB"/>
        </w:rPr>
        <w:t>databases, standard flat files such as Microsoft Excel, XML, etc. as well as from</w:t>
      </w:r>
      <w:r>
        <w:rPr>
          <w:lang w:val="en-GB"/>
        </w:rPr>
        <w:t xml:space="preserve"> </w:t>
      </w:r>
      <w:r w:rsidRPr="00BE4C57">
        <w:rPr>
          <w:lang w:val="en-GB"/>
        </w:rPr>
        <w:t xml:space="preserve">systems such as SAP NetWeaver, Salesforce.com, and </w:t>
      </w:r>
      <w:proofErr w:type="spellStart"/>
      <w:r w:rsidRPr="00BE4C57">
        <w:rPr>
          <w:lang w:val="en-GB"/>
        </w:rPr>
        <w:t>Informatica</w:t>
      </w:r>
      <w:proofErr w:type="spellEnd"/>
      <w:r w:rsidRPr="00BE4C57">
        <w:rPr>
          <w:lang w:val="en-GB"/>
        </w:rPr>
        <w:t>.</w:t>
      </w:r>
    </w:p>
    <w:p w:rsidR="00EA46E0" w:rsidRDefault="006E4CC4" w:rsidP="00855700">
      <w:pPr>
        <w:pStyle w:val="Heading1"/>
      </w:pPr>
      <w:bookmarkStart w:id="31" w:name="_Toc435610002"/>
      <w:proofErr w:type="spellStart"/>
      <w:r>
        <w:lastRenderedPageBreak/>
        <w:t>QlikSense</w:t>
      </w:r>
      <w:proofErr w:type="spellEnd"/>
      <w:r>
        <w:t xml:space="preserve"> Desktop Deployment Steps</w:t>
      </w:r>
      <w:bookmarkEnd w:id="31"/>
    </w:p>
    <w:p w:rsidR="006E4CC4" w:rsidRDefault="006E4CC4" w:rsidP="006E4CC4">
      <w:pPr>
        <w:pStyle w:val="BodyText"/>
        <w:rPr>
          <w:lang w:val="en-GB"/>
        </w:rPr>
      </w:pPr>
      <w:r>
        <w:rPr>
          <w:lang w:val="en-GB"/>
        </w:rPr>
        <w:t xml:space="preserve">Below are screenshots for key steps for deployment of </w:t>
      </w:r>
      <w:proofErr w:type="spellStart"/>
      <w:r>
        <w:rPr>
          <w:lang w:val="en-GB"/>
        </w:rPr>
        <w:t>QlikSense</w:t>
      </w:r>
      <w:proofErr w:type="spellEnd"/>
      <w:r>
        <w:rPr>
          <w:lang w:val="en-GB"/>
        </w:rPr>
        <w:t xml:space="preserve"> desktop</w:t>
      </w:r>
      <w:r w:rsidR="00CE4CEA">
        <w:rPr>
          <w:lang w:val="en-GB"/>
        </w:rPr>
        <w:t>.</w:t>
      </w:r>
    </w:p>
    <w:p w:rsidR="00CE4CEA" w:rsidRDefault="00CE4CEA" w:rsidP="006E4CC4">
      <w:pPr>
        <w:pStyle w:val="BodyText"/>
        <w:rPr>
          <w:lang w:val="en-GB"/>
        </w:rPr>
      </w:pPr>
    </w:p>
    <w:tbl>
      <w:tblPr>
        <w:tblStyle w:val="TableGrid"/>
        <w:tblW w:w="0" w:type="auto"/>
        <w:jc w:val="center"/>
        <w:tblLayout w:type="fixed"/>
        <w:tblLook w:val="04A0" w:firstRow="1" w:lastRow="0" w:firstColumn="1" w:lastColumn="0" w:noHBand="0" w:noVBand="1"/>
      </w:tblPr>
      <w:tblGrid>
        <w:gridCol w:w="2660"/>
        <w:gridCol w:w="3413"/>
        <w:gridCol w:w="2937"/>
      </w:tblGrid>
      <w:tr w:rsidR="006E4CC4" w:rsidTr="00842E94">
        <w:trPr>
          <w:jc w:val="center"/>
        </w:trPr>
        <w:tc>
          <w:tcPr>
            <w:tcW w:w="2660" w:type="dxa"/>
          </w:tcPr>
          <w:p w:rsidR="006E4CC4" w:rsidRDefault="006E4CC4" w:rsidP="006E4CC4">
            <w:pPr>
              <w:pStyle w:val="BodyText"/>
              <w:rPr>
                <w:lang w:val="en-GB"/>
              </w:rPr>
            </w:pPr>
            <w:r w:rsidRPr="002018F1">
              <w:rPr>
                <w:noProof/>
                <w:lang w:bidi="ta-IN"/>
              </w:rPr>
              <w:drawing>
                <wp:anchor distT="0" distB="0" distL="114300" distR="114300" simplePos="0" relativeHeight="251662336" behindDoc="1" locked="0" layoutInCell="1" allowOverlap="1" wp14:anchorId="53AF573D" wp14:editId="08B2ACA2">
                  <wp:simplePos x="0" y="0"/>
                  <wp:positionH relativeFrom="column">
                    <wp:posOffset>-51435</wp:posOffset>
                  </wp:positionH>
                  <wp:positionV relativeFrom="paragraph">
                    <wp:posOffset>36830</wp:posOffset>
                  </wp:positionV>
                  <wp:extent cx="1409700" cy="1355725"/>
                  <wp:effectExtent l="0" t="0" r="0" b="0"/>
                  <wp:wrapThrough wrapText="bothSides">
                    <wp:wrapPolygon edited="0">
                      <wp:start x="0" y="0"/>
                      <wp:lineTo x="0" y="21246"/>
                      <wp:lineTo x="21308" y="21246"/>
                      <wp:lineTo x="21308" y="0"/>
                      <wp:lineTo x="0" y="0"/>
                    </wp:wrapPolygon>
                  </wp:wrapThrough>
                  <wp:docPr id="5" name="Picture 5" descr="C:\Users\A597907\Desktop\Qliksense Learning Do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597907\Desktop\Qliksense Learning Doc\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09700" cy="13557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413" w:type="dxa"/>
          </w:tcPr>
          <w:p w:rsidR="006E4CC4" w:rsidRDefault="006E4CC4" w:rsidP="006E4CC4">
            <w:pPr>
              <w:pStyle w:val="BodyText"/>
              <w:rPr>
                <w:lang w:val="en-GB"/>
              </w:rPr>
            </w:pPr>
            <w:r w:rsidRPr="008F1C19">
              <w:rPr>
                <w:noProof/>
                <w:sz w:val="28"/>
                <w:szCs w:val="28"/>
                <w:lang w:bidi="ta-IN"/>
              </w:rPr>
              <w:drawing>
                <wp:anchor distT="0" distB="0" distL="114300" distR="114300" simplePos="0" relativeHeight="251664384" behindDoc="1" locked="0" layoutInCell="1" allowOverlap="1" wp14:anchorId="499584CA" wp14:editId="08140D3B">
                  <wp:simplePos x="0" y="0"/>
                  <wp:positionH relativeFrom="column">
                    <wp:posOffset>-2540</wp:posOffset>
                  </wp:positionH>
                  <wp:positionV relativeFrom="paragraph">
                    <wp:posOffset>36830</wp:posOffset>
                  </wp:positionV>
                  <wp:extent cx="2244725" cy="1333500"/>
                  <wp:effectExtent l="0" t="0" r="3175" b="0"/>
                  <wp:wrapThrough wrapText="bothSides">
                    <wp:wrapPolygon edited="0">
                      <wp:start x="0" y="0"/>
                      <wp:lineTo x="0" y="21291"/>
                      <wp:lineTo x="21447" y="21291"/>
                      <wp:lineTo x="21447" y="0"/>
                      <wp:lineTo x="0" y="0"/>
                    </wp:wrapPolygon>
                  </wp:wrapThrough>
                  <wp:docPr id="25" name="Picture 25" descr="C:\Users\A597907\Desktop\Qliksense Learning Do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597907\Desktop\Qliksense Learning Doc\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44725" cy="13335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937" w:type="dxa"/>
          </w:tcPr>
          <w:p w:rsidR="006E4CC4" w:rsidRDefault="006E4CC4" w:rsidP="006E4CC4">
            <w:pPr>
              <w:pStyle w:val="BodyText"/>
              <w:rPr>
                <w:lang w:val="en-GB"/>
              </w:rPr>
            </w:pPr>
            <w:r>
              <w:rPr>
                <w:noProof/>
                <w:sz w:val="28"/>
                <w:szCs w:val="28"/>
                <w:lang w:bidi="ta-IN"/>
              </w:rPr>
              <w:drawing>
                <wp:anchor distT="0" distB="0" distL="114300" distR="114300" simplePos="0" relativeHeight="251666432" behindDoc="0" locked="0" layoutInCell="1" allowOverlap="1" wp14:anchorId="044C4DBB" wp14:editId="7E4EA25F">
                  <wp:simplePos x="0" y="0"/>
                  <wp:positionH relativeFrom="column">
                    <wp:posOffset>33020</wp:posOffset>
                  </wp:positionH>
                  <wp:positionV relativeFrom="paragraph">
                    <wp:posOffset>36830</wp:posOffset>
                  </wp:positionV>
                  <wp:extent cx="1800225" cy="1337945"/>
                  <wp:effectExtent l="0" t="0" r="9525" b="0"/>
                  <wp:wrapSquare wrapText="bothSides"/>
                  <wp:docPr id="2" name="Picture 2" descr="C:\Users\A597907\Desktop\Qliksense Learning Do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597907\Desktop\Qliksense Learning Doc\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225" cy="133794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E4CC4" w:rsidTr="00842E94">
        <w:trPr>
          <w:jc w:val="center"/>
        </w:trPr>
        <w:tc>
          <w:tcPr>
            <w:tcW w:w="2660" w:type="dxa"/>
          </w:tcPr>
          <w:p w:rsidR="006E4CC4" w:rsidRDefault="00C65EF2" w:rsidP="006E4CC4">
            <w:pPr>
              <w:pStyle w:val="BodyText"/>
              <w:rPr>
                <w:lang w:val="en-GB"/>
              </w:rPr>
            </w:pPr>
            <w:r w:rsidRPr="00C3002D">
              <w:rPr>
                <w:noProof/>
                <w:u w:val="single"/>
                <w:lang w:bidi="ta-IN"/>
              </w:rPr>
              <w:drawing>
                <wp:anchor distT="0" distB="0" distL="114300" distR="114300" simplePos="0" relativeHeight="251668480" behindDoc="0" locked="0" layoutInCell="1" allowOverlap="1" wp14:anchorId="29B8137E" wp14:editId="15D0A1B7">
                  <wp:simplePos x="0" y="0"/>
                  <wp:positionH relativeFrom="column">
                    <wp:posOffset>-50800</wp:posOffset>
                  </wp:positionH>
                  <wp:positionV relativeFrom="paragraph">
                    <wp:posOffset>41910</wp:posOffset>
                  </wp:positionV>
                  <wp:extent cx="1500505" cy="1108710"/>
                  <wp:effectExtent l="0" t="0" r="4445" b="0"/>
                  <wp:wrapSquare wrapText="bothSides"/>
                  <wp:docPr id="6" name="Picture 6" descr="C:\Users\A597907\Desktop\Qliksense Learning Do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597907\Desktop\Qliksense Learning Doc\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00505" cy="11087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413" w:type="dxa"/>
          </w:tcPr>
          <w:p w:rsidR="006E4CC4" w:rsidRDefault="00125DC3" w:rsidP="006E4CC4">
            <w:pPr>
              <w:pStyle w:val="BodyText"/>
              <w:rPr>
                <w:lang w:val="en-GB"/>
              </w:rPr>
            </w:pPr>
            <w:r>
              <w:rPr>
                <w:noProof/>
                <w:sz w:val="28"/>
                <w:szCs w:val="28"/>
                <w:lang w:bidi="ta-IN"/>
              </w:rPr>
              <w:drawing>
                <wp:anchor distT="0" distB="0" distL="114300" distR="114300" simplePos="0" relativeHeight="251670528" behindDoc="1" locked="0" layoutInCell="1" allowOverlap="1" wp14:anchorId="7FD8B441" wp14:editId="37882C75">
                  <wp:simplePos x="0" y="0"/>
                  <wp:positionH relativeFrom="column">
                    <wp:posOffset>12065</wp:posOffset>
                  </wp:positionH>
                  <wp:positionV relativeFrom="paragraph">
                    <wp:posOffset>46355</wp:posOffset>
                  </wp:positionV>
                  <wp:extent cx="1905000" cy="1314450"/>
                  <wp:effectExtent l="0" t="0" r="0" b="0"/>
                  <wp:wrapThrough wrapText="bothSides">
                    <wp:wrapPolygon edited="0">
                      <wp:start x="0" y="0"/>
                      <wp:lineTo x="0" y="21287"/>
                      <wp:lineTo x="21384" y="21287"/>
                      <wp:lineTo x="21384" y="0"/>
                      <wp:lineTo x="0" y="0"/>
                    </wp:wrapPolygon>
                  </wp:wrapThrough>
                  <wp:docPr id="7" name="Picture 7" descr="C:\Users\A597907\Desktop\Qliksense Learning Doc\Add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597907\Desktop\Qliksense Learning Doc\Add data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05000" cy="13144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937" w:type="dxa"/>
          </w:tcPr>
          <w:p w:rsidR="006E4CC4" w:rsidRDefault="00842E94" w:rsidP="006E4CC4">
            <w:pPr>
              <w:pStyle w:val="BodyText"/>
              <w:rPr>
                <w:lang w:val="en-GB"/>
              </w:rPr>
            </w:pPr>
            <w:r>
              <w:rPr>
                <w:noProof/>
                <w:sz w:val="28"/>
                <w:szCs w:val="28"/>
                <w:lang w:bidi="ta-IN"/>
              </w:rPr>
              <w:drawing>
                <wp:anchor distT="0" distB="0" distL="114300" distR="114300" simplePos="0" relativeHeight="251672576" behindDoc="1" locked="0" layoutInCell="1" allowOverlap="1" wp14:anchorId="7E1E4E4E" wp14:editId="6BAF0350">
                  <wp:simplePos x="0" y="0"/>
                  <wp:positionH relativeFrom="column">
                    <wp:posOffset>-21590</wp:posOffset>
                  </wp:positionH>
                  <wp:positionV relativeFrom="paragraph">
                    <wp:posOffset>45720</wp:posOffset>
                  </wp:positionV>
                  <wp:extent cx="2108835" cy="1323975"/>
                  <wp:effectExtent l="0" t="0" r="5715" b="9525"/>
                  <wp:wrapThrough wrapText="bothSides">
                    <wp:wrapPolygon edited="0">
                      <wp:start x="0" y="0"/>
                      <wp:lineTo x="0" y="21445"/>
                      <wp:lineTo x="21463" y="21445"/>
                      <wp:lineTo x="21463" y="0"/>
                      <wp:lineTo x="0" y="0"/>
                    </wp:wrapPolygon>
                  </wp:wrapThrough>
                  <wp:docPr id="12" name="Picture 12" descr="C:\Users\A597907\Desktop\Qliksense Learning Doc\Add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597907\Desktop\Qliksense Learning Doc\Add data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08835" cy="13239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6E4CC4" w:rsidRDefault="006E4CC4" w:rsidP="006E4CC4">
      <w:pPr>
        <w:pStyle w:val="BodyText"/>
        <w:rPr>
          <w:lang w:val="en-GB"/>
        </w:rPr>
      </w:pPr>
    </w:p>
    <w:p w:rsidR="00BE77D2" w:rsidRPr="0091308E" w:rsidRDefault="00BE77D2" w:rsidP="00BE77D2">
      <w:pPr>
        <w:rPr>
          <w:b/>
          <w:bCs/>
          <w:sz w:val="24"/>
          <w:szCs w:val="24"/>
        </w:rPr>
      </w:pPr>
      <w:r w:rsidRPr="0091308E">
        <w:rPr>
          <w:b/>
          <w:bCs/>
          <w:sz w:val="24"/>
          <w:szCs w:val="24"/>
        </w:rPr>
        <w:t xml:space="preserve">A sample </w:t>
      </w:r>
      <w:proofErr w:type="spellStart"/>
      <w:r w:rsidRPr="0091308E">
        <w:rPr>
          <w:b/>
          <w:bCs/>
          <w:sz w:val="24"/>
          <w:szCs w:val="24"/>
        </w:rPr>
        <w:t>Qliksense</w:t>
      </w:r>
      <w:proofErr w:type="spellEnd"/>
      <w:r w:rsidRPr="0091308E">
        <w:rPr>
          <w:b/>
          <w:bCs/>
          <w:sz w:val="24"/>
          <w:szCs w:val="24"/>
        </w:rPr>
        <w:t xml:space="preserve"> dashboard development example:</w:t>
      </w:r>
    </w:p>
    <w:p w:rsidR="00BE77D2" w:rsidRPr="0091308E" w:rsidRDefault="00BE77D2" w:rsidP="00BE77D2">
      <w:r w:rsidRPr="0091308E">
        <w:t xml:space="preserve">Now we will be creating a dashboard consists of </w:t>
      </w:r>
    </w:p>
    <w:p w:rsidR="00BE77D2" w:rsidRPr="0091308E" w:rsidRDefault="00BE77D2" w:rsidP="00BE4C57">
      <w:pPr>
        <w:pStyle w:val="ListParagraph"/>
        <w:numPr>
          <w:ilvl w:val="0"/>
          <w:numId w:val="4"/>
        </w:numPr>
        <w:rPr>
          <w:rFonts w:ascii="Lucida Sans" w:hAnsi="Lucida Sans"/>
          <w:szCs w:val="20"/>
        </w:rPr>
      </w:pPr>
      <w:r w:rsidRPr="0091308E">
        <w:rPr>
          <w:rFonts w:ascii="Lucida Sans" w:hAnsi="Lucida Sans"/>
          <w:szCs w:val="20"/>
        </w:rPr>
        <w:t>Filter pane (Filter)</w:t>
      </w:r>
    </w:p>
    <w:p w:rsidR="00BE77D2" w:rsidRPr="0091308E" w:rsidRDefault="00BE77D2" w:rsidP="00BE4C57">
      <w:pPr>
        <w:pStyle w:val="ListParagraph"/>
        <w:numPr>
          <w:ilvl w:val="0"/>
          <w:numId w:val="4"/>
        </w:numPr>
        <w:rPr>
          <w:rFonts w:ascii="Lucida Sans" w:hAnsi="Lucida Sans"/>
          <w:szCs w:val="20"/>
        </w:rPr>
      </w:pPr>
      <w:proofErr w:type="spellStart"/>
      <w:r w:rsidRPr="0091308E">
        <w:rPr>
          <w:rFonts w:ascii="Lucida Sans" w:hAnsi="Lucida Sans"/>
          <w:szCs w:val="20"/>
        </w:rPr>
        <w:t>Barchart</w:t>
      </w:r>
      <w:proofErr w:type="spellEnd"/>
    </w:p>
    <w:p w:rsidR="00BE77D2" w:rsidRPr="0091308E" w:rsidRDefault="00BE77D2" w:rsidP="00BE4C57">
      <w:pPr>
        <w:pStyle w:val="ListParagraph"/>
        <w:numPr>
          <w:ilvl w:val="0"/>
          <w:numId w:val="4"/>
        </w:numPr>
        <w:rPr>
          <w:rFonts w:ascii="Lucida Sans" w:hAnsi="Lucida Sans"/>
          <w:szCs w:val="20"/>
        </w:rPr>
      </w:pPr>
      <w:r w:rsidRPr="0091308E">
        <w:rPr>
          <w:rFonts w:ascii="Lucida Sans" w:hAnsi="Lucida Sans"/>
          <w:szCs w:val="20"/>
        </w:rPr>
        <w:t>Line chart</w:t>
      </w:r>
    </w:p>
    <w:p w:rsidR="00BE77D2" w:rsidRDefault="00BE77D2" w:rsidP="00BE4C57">
      <w:pPr>
        <w:pStyle w:val="ListParagraph"/>
        <w:numPr>
          <w:ilvl w:val="0"/>
          <w:numId w:val="4"/>
        </w:numPr>
        <w:rPr>
          <w:rFonts w:ascii="Lucida Sans" w:hAnsi="Lucida Sans"/>
          <w:szCs w:val="20"/>
        </w:rPr>
      </w:pPr>
      <w:r w:rsidRPr="0091308E">
        <w:rPr>
          <w:rFonts w:ascii="Lucida Sans" w:hAnsi="Lucida Sans"/>
          <w:szCs w:val="20"/>
        </w:rPr>
        <w:t>Pie chart</w:t>
      </w:r>
    </w:p>
    <w:p w:rsidR="00BE77D2" w:rsidRPr="00CD7E28" w:rsidRDefault="00BE77D2" w:rsidP="00BE77D2">
      <w:pPr>
        <w:rPr>
          <w:sz w:val="22"/>
          <w:szCs w:val="22"/>
        </w:rPr>
      </w:pPr>
    </w:p>
    <w:p w:rsidR="00BE77D2" w:rsidRPr="00CD7E28" w:rsidRDefault="00BE77D2" w:rsidP="00BE77D2">
      <w:pPr>
        <w:rPr>
          <w:sz w:val="22"/>
          <w:szCs w:val="22"/>
        </w:rPr>
      </w:pPr>
    </w:p>
    <w:p w:rsidR="00BE27CE" w:rsidRDefault="00BE27CE" w:rsidP="00BE77D2">
      <w:pPr>
        <w:rPr>
          <w:b/>
          <w:bCs/>
          <w:sz w:val="24"/>
          <w:szCs w:val="24"/>
          <w:u w:val="single"/>
        </w:rPr>
      </w:pPr>
    </w:p>
    <w:p w:rsidR="00BE27CE" w:rsidRDefault="00BE27CE" w:rsidP="00BE77D2">
      <w:pPr>
        <w:rPr>
          <w:b/>
          <w:bCs/>
          <w:sz w:val="24"/>
          <w:szCs w:val="24"/>
          <w:u w:val="single"/>
        </w:rPr>
      </w:pPr>
    </w:p>
    <w:p w:rsidR="00BE27CE" w:rsidRDefault="00BE27CE" w:rsidP="00BE77D2">
      <w:pPr>
        <w:rPr>
          <w:b/>
          <w:bCs/>
          <w:sz w:val="24"/>
          <w:szCs w:val="24"/>
          <w:u w:val="single"/>
        </w:rPr>
      </w:pPr>
    </w:p>
    <w:p w:rsidR="00BE27CE" w:rsidRDefault="00BE27CE" w:rsidP="00BE77D2">
      <w:pPr>
        <w:rPr>
          <w:b/>
          <w:bCs/>
          <w:sz w:val="24"/>
          <w:szCs w:val="24"/>
          <w:u w:val="single"/>
        </w:rPr>
      </w:pPr>
    </w:p>
    <w:p w:rsidR="00BE27CE" w:rsidRDefault="00BE27CE" w:rsidP="00BE77D2">
      <w:pPr>
        <w:rPr>
          <w:b/>
          <w:bCs/>
          <w:sz w:val="24"/>
          <w:szCs w:val="24"/>
          <w:u w:val="single"/>
        </w:rPr>
      </w:pPr>
    </w:p>
    <w:p w:rsidR="00BE27CE" w:rsidRDefault="00BE27CE" w:rsidP="00BE77D2">
      <w:pPr>
        <w:rPr>
          <w:b/>
          <w:bCs/>
          <w:sz w:val="24"/>
          <w:szCs w:val="24"/>
          <w:u w:val="single"/>
        </w:rPr>
      </w:pPr>
    </w:p>
    <w:p w:rsidR="00BE27CE" w:rsidRDefault="00BE27CE" w:rsidP="00BE77D2">
      <w:pPr>
        <w:rPr>
          <w:b/>
          <w:bCs/>
          <w:sz w:val="24"/>
          <w:szCs w:val="24"/>
          <w:u w:val="single"/>
        </w:rPr>
      </w:pPr>
    </w:p>
    <w:p w:rsidR="00BE27CE" w:rsidRDefault="00BE27CE" w:rsidP="00BE77D2">
      <w:pPr>
        <w:rPr>
          <w:b/>
          <w:bCs/>
          <w:sz w:val="24"/>
          <w:szCs w:val="24"/>
          <w:u w:val="single"/>
        </w:rPr>
      </w:pPr>
    </w:p>
    <w:p w:rsidR="00BE27CE" w:rsidRDefault="00BE27CE" w:rsidP="00BE77D2">
      <w:pPr>
        <w:rPr>
          <w:b/>
          <w:bCs/>
          <w:sz w:val="24"/>
          <w:szCs w:val="24"/>
          <w:u w:val="single"/>
        </w:rPr>
      </w:pPr>
    </w:p>
    <w:p w:rsidR="00BE27CE" w:rsidRDefault="00BE27CE" w:rsidP="00BE77D2">
      <w:pPr>
        <w:rPr>
          <w:b/>
          <w:bCs/>
          <w:sz w:val="24"/>
          <w:szCs w:val="24"/>
          <w:u w:val="single"/>
        </w:rPr>
      </w:pPr>
    </w:p>
    <w:p w:rsidR="00BE27CE" w:rsidRDefault="00BE27CE" w:rsidP="00BE77D2">
      <w:pPr>
        <w:rPr>
          <w:b/>
          <w:bCs/>
          <w:sz w:val="24"/>
          <w:szCs w:val="24"/>
          <w:u w:val="single"/>
        </w:rPr>
      </w:pPr>
    </w:p>
    <w:p w:rsidR="00BE27CE" w:rsidRPr="00C83543" w:rsidRDefault="00BE27CE" w:rsidP="00C83543">
      <w:pPr>
        <w:pStyle w:val="Heading2"/>
      </w:pPr>
      <w:bookmarkStart w:id="32" w:name="_Toc435610003"/>
      <w:r w:rsidRPr="00C83543">
        <w:lastRenderedPageBreak/>
        <w:t>Filter Pane</w:t>
      </w:r>
      <w:bookmarkEnd w:id="32"/>
    </w:p>
    <w:p w:rsidR="00BE27CE" w:rsidRPr="00BE27CE" w:rsidRDefault="00BE27CE" w:rsidP="00BE27CE">
      <w:pPr>
        <w:pStyle w:val="ListParagraph"/>
        <w:rPr>
          <w:b/>
          <w:bCs/>
          <w:sz w:val="24"/>
          <w:szCs w:val="24"/>
          <w:u w:val="single"/>
        </w:rPr>
      </w:pPr>
    </w:p>
    <w:p w:rsidR="00BE77D2" w:rsidRDefault="00BE27CE" w:rsidP="0025301C">
      <w:pPr>
        <w:jc w:val="center"/>
      </w:pPr>
      <w:r w:rsidRPr="001E17A4">
        <w:rPr>
          <w:noProof/>
          <w:lang w:val="en-US" w:bidi="ta-IN"/>
        </w:rPr>
        <w:drawing>
          <wp:inline distT="0" distB="0" distL="0" distR="0">
            <wp:extent cx="4789714" cy="3111371"/>
            <wp:effectExtent l="0" t="0" r="0" b="0"/>
            <wp:docPr id="15" name="Picture 15" descr="C:\Users\A597907\Desktop\Qliksense Learning Doc\dashbo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597907\Desktop\Qliksense Learning Doc\dashboard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9574" cy="3117776"/>
                    </a:xfrm>
                    <a:prstGeom prst="rect">
                      <a:avLst/>
                    </a:prstGeom>
                    <a:noFill/>
                    <a:ln>
                      <a:noFill/>
                    </a:ln>
                  </pic:spPr>
                </pic:pic>
              </a:graphicData>
            </a:graphic>
          </wp:inline>
        </w:drawing>
      </w:r>
    </w:p>
    <w:p w:rsidR="0025301C" w:rsidRPr="0091308E" w:rsidRDefault="0025301C" w:rsidP="0025301C">
      <w:pPr>
        <w:jc w:val="center"/>
      </w:pPr>
    </w:p>
    <w:p w:rsidR="00BE77D2" w:rsidRPr="0091308E" w:rsidRDefault="00BE77D2" w:rsidP="00BE77D2">
      <w:pPr>
        <w:rPr>
          <w:b/>
          <w:bCs/>
          <w:sz w:val="24"/>
          <w:szCs w:val="24"/>
          <w:u w:val="single"/>
        </w:rPr>
      </w:pPr>
      <w:r w:rsidRPr="0091308E">
        <w:t xml:space="preserve">For filter we will </w:t>
      </w:r>
      <w:r w:rsidR="00E80216">
        <w:t xml:space="preserve">be </w:t>
      </w:r>
      <w:r w:rsidRPr="0091308E">
        <w:t>using Columns:</w:t>
      </w:r>
    </w:p>
    <w:p w:rsidR="00BE77D2" w:rsidRPr="0091308E" w:rsidRDefault="00BE77D2" w:rsidP="00BE4C57">
      <w:pPr>
        <w:pStyle w:val="ListParagraph"/>
        <w:numPr>
          <w:ilvl w:val="0"/>
          <w:numId w:val="4"/>
        </w:numPr>
        <w:rPr>
          <w:rFonts w:ascii="Lucida Sans" w:hAnsi="Lucida Sans"/>
          <w:szCs w:val="20"/>
        </w:rPr>
      </w:pPr>
      <w:r w:rsidRPr="0091308E">
        <w:rPr>
          <w:rFonts w:ascii="Lucida Sans" w:hAnsi="Lucida Sans"/>
          <w:szCs w:val="20"/>
        </w:rPr>
        <w:t>Open Date</w:t>
      </w:r>
    </w:p>
    <w:p w:rsidR="00BE77D2" w:rsidRPr="0091308E" w:rsidRDefault="00BE77D2" w:rsidP="00BE4C57">
      <w:pPr>
        <w:pStyle w:val="ListParagraph"/>
        <w:numPr>
          <w:ilvl w:val="0"/>
          <w:numId w:val="4"/>
        </w:numPr>
        <w:rPr>
          <w:rFonts w:ascii="Lucida Sans" w:hAnsi="Lucida Sans"/>
          <w:szCs w:val="20"/>
        </w:rPr>
      </w:pPr>
      <w:r w:rsidRPr="0091308E">
        <w:rPr>
          <w:rFonts w:ascii="Lucida Sans" w:hAnsi="Lucida Sans"/>
          <w:szCs w:val="20"/>
        </w:rPr>
        <w:t>Month</w:t>
      </w:r>
    </w:p>
    <w:p w:rsidR="00BE77D2" w:rsidRPr="0091308E" w:rsidRDefault="00BE77D2" w:rsidP="00BE4C57">
      <w:pPr>
        <w:pStyle w:val="ListParagraph"/>
        <w:numPr>
          <w:ilvl w:val="0"/>
          <w:numId w:val="4"/>
        </w:numPr>
        <w:rPr>
          <w:rFonts w:ascii="Lucida Sans" w:hAnsi="Lucida Sans"/>
          <w:szCs w:val="20"/>
        </w:rPr>
      </w:pPr>
      <w:r w:rsidRPr="0091308E">
        <w:rPr>
          <w:rFonts w:ascii="Lucida Sans" w:hAnsi="Lucida Sans"/>
          <w:szCs w:val="20"/>
        </w:rPr>
        <w:t xml:space="preserve">Channel Type </w:t>
      </w:r>
    </w:p>
    <w:p w:rsidR="00BE77D2" w:rsidRPr="00CD7E28" w:rsidRDefault="00BE77D2" w:rsidP="0025301C">
      <w:pPr>
        <w:jc w:val="center"/>
        <w:rPr>
          <w:sz w:val="22"/>
          <w:szCs w:val="22"/>
        </w:rPr>
      </w:pPr>
      <w:r w:rsidRPr="00CD7E28">
        <w:rPr>
          <w:noProof/>
          <w:sz w:val="22"/>
          <w:szCs w:val="22"/>
          <w:lang w:val="en-US" w:bidi="ta-IN"/>
        </w:rPr>
        <w:drawing>
          <wp:inline distT="0" distB="0" distL="0" distR="0">
            <wp:extent cx="4666389" cy="2906485"/>
            <wp:effectExtent l="0" t="0" r="1270" b="8255"/>
            <wp:docPr id="17" name="Picture 17" descr="C:\Users\A597907\Desktop\Qliksense Learning Doc\dashbo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597907\Desktop\Qliksense Learning Doc\dashboard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4976" cy="2911833"/>
                    </a:xfrm>
                    <a:prstGeom prst="rect">
                      <a:avLst/>
                    </a:prstGeom>
                    <a:noFill/>
                    <a:ln>
                      <a:noFill/>
                    </a:ln>
                  </pic:spPr>
                </pic:pic>
              </a:graphicData>
            </a:graphic>
          </wp:inline>
        </w:drawing>
      </w:r>
    </w:p>
    <w:p w:rsidR="00BE77D2" w:rsidRPr="00CD7E28" w:rsidRDefault="00BE77D2" w:rsidP="00BE77D2">
      <w:pPr>
        <w:rPr>
          <w:sz w:val="22"/>
          <w:szCs w:val="22"/>
        </w:rPr>
      </w:pPr>
    </w:p>
    <w:p w:rsidR="00BE77D2" w:rsidRPr="00C83543" w:rsidRDefault="00BE77D2" w:rsidP="00C83543">
      <w:r w:rsidRPr="00C83543">
        <w:t>After dragging Filter Pane to sheet area, we can add dimension from right side as shown in above image.</w:t>
      </w:r>
    </w:p>
    <w:p w:rsidR="00E80216" w:rsidRPr="00C83543" w:rsidRDefault="00E80216" w:rsidP="00C83543">
      <w:pPr>
        <w:rPr>
          <w:sz w:val="22"/>
        </w:rPr>
      </w:pPr>
    </w:p>
    <w:p w:rsidR="00BE77D2" w:rsidRPr="00C83543" w:rsidRDefault="00BE77D2" w:rsidP="00C83543">
      <w:pPr>
        <w:pStyle w:val="Heading2"/>
      </w:pPr>
      <w:bookmarkStart w:id="33" w:name="_Toc435610004"/>
      <w:r w:rsidRPr="00C83543">
        <w:lastRenderedPageBreak/>
        <w:t>Bar chart</w:t>
      </w:r>
      <w:bookmarkEnd w:id="33"/>
      <w:r w:rsidRPr="00C83543">
        <w:t xml:space="preserve">    </w:t>
      </w:r>
    </w:p>
    <w:p w:rsidR="00BE77D2" w:rsidRPr="00C83543" w:rsidRDefault="00BE77D2" w:rsidP="00BE77D2">
      <w:r w:rsidRPr="00C83543">
        <w:t>Once we drag Bar Chart option from left side then it will require:</w:t>
      </w:r>
    </w:p>
    <w:p w:rsidR="00BE77D2" w:rsidRPr="00C83543" w:rsidRDefault="00BE77D2" w:rsidP="00BE4C57">
      <w:pPr>
        <w:pStyle w:val="ListParagraph"/>
        <w:numPr>
          <w:ilvl w:val="0"/>
          <w:numId w:val="5"/>
        </w:numPr>
        <w:rPr>
          <w:rFonts w:ascii="Lucida Sans" w:hAnsi="Lucida Sans"/>
          <w:szCs w:val="20"/>
        </w:rPr>
      </w:pPr>
      <w:r w:rsidRPr="00C83543">
        <w:rPr>
          <w:rFonts w:ascii="Lucida Sans" w:hAnsi="Lucida Sans"/>
          <w:szCs w:val="20"/>
        </w:rPr>
        <w:t>Dimension – X axis</w:t>
      </w:r>
    </w:p>
    <w:p w:rsidR="00BE77D2" w:rsidRPr="00C83543" w:rsidRDefault="00BE77D2" w:rsidP="00BE4C57">
      <w:pPr>
        <w:pStyle w:val="ListParagraph"/>
        <w:numPr>
          <w:ilvl w:val="0"/>
          <w:numId w:val="5"/>
        </w:numPr>
        <w:rPr>
          <w:rFonts w:ascii="Lucida Sans" w:hAnsi="Lucida Sans"/>
          <w:szCs w:val="20"/>
        </w:rPr>
      </w:pPr>
      <w:r w:rsidRPr="00C83543">
        <w:rPr>
          <w:rFonts w:ascii="Lucida Sans" w:hAnsi="Lucida Sans"/>
          <w:szCs w:val="20"/>
        </w:rPr>
        <w:t xml:space="preserve">Expression – Y </w:t>
      </w:r>
      <w:proofErr w:type="gramStart"/>
      <w:r w:rsidRPr="00C83543">
        <w:rPr>
          <w:rFonts w:ascii="Lucida Sans" w:hAnsi="Lucida Sans"/>
          <w:szCs w:val="20"/>
        </w:rPr>
        <w:t>axis :</w:t>
      </w:r>
      <w:proofErr w:type="gramEnd"/>
      <w:r w:rsidRPr="00C83543">
        <w:rPr>
          <w:rFonts w:ascii="Lucida Sans" w:hAnsi="Lucida Sans"/>
          <w:szCs w:val="20"/>
        </w:rPr>
        <w:t xml:space="preserve"> Will be calculation. Ex- Count(column name), </w:t>
      </w:r>
    </w:p>
    <w:p w:rsidR="00BE77D2" w:rsidRPr="00C83543" w:rsidRDefault="00BE77D2" w:rsidP="00BE77D2">
      <w:pPr>
        <w:pStyle w:val="ListParagraph"/>
        <w:ind w:left="360"/>
        <w:rPr>
          <w:rFonts w:ascii="Lucida Sans" w:hAnsi="Lucida Sans"/>
          <w:szCs w:val="20"/>
        </w:rPr>
      </w:pPr>
      <w:r w:rsidRPr="00C83543">
        <w:rPr>
          <w:rFonts w:ascii="Lucida Sans" w:hAnsi="Lucida Sans"/>
          <w:szCs w:val="20"/>
        </w:rPr>
        <w:t xml:space="preserve">                                     </w:t>
      </w:r>
      <w:proofErr w:type="gramStart"/>
      <w:r w:rsidRPr="00C83543">
        <w:rPr>
          <w:rFonts w:ascii="Lucida Sans" w:hAnsi="Lucida Sans"/>
          <w:szCs w:val="20"/>
        </w:rPr>
        <w:t>sum(</w:t>
      </w:r>
      <w:proofErr w:type="gramEnd"/>
      <w:r w:rsidRPr="00C83543">
        <w:rPr>
          <w:rFonts w:ascii="Lucida Sans" w:hAnsi="Lucida Sans"/>
          <w:szCs w:val="20"/>
        </w:rPr>
        <w:t xml:space="preserve">column name), </w:t>
      </w:r>
      <w:proofErr w:type="spellStart"/>
      <w:r w:rsidRPr="00C83543">
        <w:rPr>
          <w:rFonts w:ascii="Lucida Sans" w:hAnsi="Lucida Sans"/>
          <w:szCs w:val="20"/>
        </w:rPr>
        <w:t>avg</w:t>
      </w:r>
      <w:proofErr w:type="spellEnd"/>
      <w:r w:rsidRPr="00C83543">
        <w:rPr>
          <w:rFonts w:ascii="Lucida Sans" w:hAnsi="Lucida Sans"/>
          <w:szCs w:val="20"/>
        </w:rPr>
        <w:t>(..), max(..), min(..) etc.</w:t>
      </w:r>
    </w:p>
    <w:p w:rsidR="00BE77D2" w:rsidRPr="00CD7E28" w:rsidRDefault="00BE77D2" w:rsidP="00BE77D2">
      <w:pPr>
        <w:pStyle w:val="ListParagraph"/>
        <w:ind w:left="360"/>
        <w:rPr>
          <w:rFonts w:ascii="Lucida Sans" w:hAnsi="Lucida Sans"/>
          <w:sz w:val="22"/>
        </w:rPr>
      </w:pPr>
    </w:p>
    <w:p w:rsidR="00BE77D2" w:rsidRPr="00CD7E28" w:rsidRDefault="002A2B2C" w:rsidP="0025301C">
      <w:pPr>
        <w:pStyle w:val="ListParagraph"/>
        <w:ind w:left="360"/>
        <w:jc w:val="center"/>
        <w:rPr>
          <w:rFonts w:ascii="Lucida Sans" w:hAnsi="Lucida Sans"/>
          <w:sz w:val="22"/>
        </w:rPr>
      </w:pPr>
      <w:r w:rsidRPr="00CD7E28">
        <w:rPr>
          <w:rFonts w:ascii="Lucida Sans" w:hAnsi="Lucida Sans"/>
          <w:noProof/>
          <w:sz w:val="22"/>
          <w:lang w:val="en-US" w:bidi="ta-IN"/>
        </w:rPr>
        <w:drawing>
          <wp:inline distT="0" distB="0" distL="0" distR="0">
            <wp:extent cx="4561114" cy="2271446"/>
            <wp:effectExtent l="0" t="0" r="0" b="0"/>
            <wp:docPr id="18" name="Picture 18" descr="C:\Users\A597907\Desktop\Qliksense Learning Doc\dashboa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597907\Desktop\Qliksense Learning Doc\dashboard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61054" cy="2271416"/>
                    </a:xfrm>
                    <a:prstGeom prst="rect">
                      <a:avLst/>
                    </a:prstGeom>
                    <a:noFill/>
                    <a:ln>
                      <a:noFill/>
                    </a:ln>
                  </pic:spPr>
                </pic:pic>
              </a:graphicData>
            </a:graphic>
          </wp:inline>
        </w:drawing>
      </w:r>
    </w:p>
    <w:p w:rsidR="00BE77D2" w:rsidRPr="00CD7E28" w:rsidRDefault="00BE77D2" w:rsidP="00BE77D2">
      <w:pPr>
        <w:pStyle w:val="ListParagraph"/>
        <w:ind w:left="360"/>
        <w:rPr>
          <w:rFonts w:ascii="Lucida Sans" w:hAnsi="Lucida Sans"/>
          <w:sz w:val="22"/>
        </w:rPr>
      </w:pPr>
    </w:p>
    <w:p w:rsidR="00BE77D2" w:rsidRPr="00CD7E28" w:rsidRDefault="00BE77D2" w:rsidP="00BE77D2">
      <w:pPr>
        <w:pStyle w:val="ListParagraph"/>
        <w:ind w:left="360"/>
        <w:rPr>
          <w:rFonts w:ascii="Lucida Sans" w:hAnsi="Lucida Sans"/>
          <w:sz w:val="22"/>
        </w:rPr>
      </w:pPr>
    </w:p>
    <w:p w:rsidR="00BE77D2" w:rsidRPr="00CC1969" w:rsidRDefault="00BE77D2" w:rsidP="00BE77D2">
      <w:pPr>
        <w:pStyle w:val="ListParagraph"/>
        <w:ind w:left="360"/>
        <w:rPr>
          <w:rFonts w:ascii="Lucida Sans" w:hAnsi="Lucida Sans"/>
          <w:szCs w:val="20"/>
        </w:rPr>
      </w:pPr>
    </w:p>
    <w:p w:rsidR="00BE77D2" w:rsidRPr="00CC1969" w:rsidRDefault="00BE77D2" w:rsidP="00BE77D2">
      <w:pPr>
        <w:pStyle w:val="ListParagraph"/>
        <w:ind w:left="360"/>
        <w:rPr>
          <w:rFonts w:ascii="Lucida Sans" w:hAnsi="Lucida Sans"/>
          <w:szCs w:val="20"/>
        </w:rPr>
      </w:pPr>
      <w:r w:rsidRPr="00CC1969">
        <w:rPr>
          <w:rFonts w:ascii="Lucida Sans" w:hAnsi="Lucida Sans"/>
          <w:szCs w:val="20"/>
        </w:rPr>
        <w:t xml:space="preserve">Here we will be taking </w:t>
      </w:r>
    </w:p>
    <w:p w:rsidR="00BE77D2" w:rsidRPr="00CC1969" w:rsidRDefault="00BE77D2" w:rsidP="00BE77D2">
      <w:pPr>
        <w:pStyle w:val="ListParagraph"/>
        <w:ind w:left="360"/>
        <w:rPr>
          <w:rFonts w:ascii="Lucida Sans" w:hAnsi="Lucida Sans"/>
          <w:szCs w:val="20"/>
        </w:rPr>
      </w:pPr>
    </w:p>
    <w:p w:rsidR="00BE77D2" w:rsidRPr="00CC1969" w:rsidRDefault="00BE77D2" w:rsidP="00BE77D2">
      <w:pPr>
        <w:pStyle w:val="ListParagraph"/>
        <w:ind w:left="360"/>
        <w:rPr>
          <w:rFonts w:ascii="Lucida Sans" w:hAnsi="Lucida Sans"/>
          <w:szCs w:val="20"/>
        </w:rPr>
      </w:pPr>
      <w:proofErr w:type="gramStart"/>
      <w:r w:rsidRPr="00CC1969">
        <w:rPr>
          <w:rFonts w:ascii="Lucida Sans" w:hAnsi="Lucida Sans"/>
          <w:szCs w:val="20"/>
        </w:rPr>
        <w:t>Dimension :</w:t>
      </w:r>
      <w:proofErr w:type="gramEnd"/>
      <w:r w:rsidRPr="00CC1969">
        <w:rPr>
          <w:rFonts w:ascii="Lucida Sans" w:hAnsi="Lucida Sans"/>
          <w:szCs w:val="20"/>
        </w:rPr>
        <w:t xml:space="preserve"> “Created Via Full Name” Aliasing as Channel Type  </w:t>
      </w:r>
    </w:p>
    <w:p w:rsidR="00BE77D2" w:rsidRPr="00CC1969" w:rsidRDefault="00BE77D2" w:rsidP="00BE77D2">
      <w:pPr>
        <w:pStyle w:val="ListParagraph"/>
        <w:ind w:left="360"/>
        <w:rPr>
          <w:rFonts w:ascii="Lucida Sans" w:hAnsi="Lucida Sans"/>
          <w:szCs w:val="20"/>
        </w:rPr>
      </w:pPr>
      <w:proofErr w:type="gramStart"/>
      <w:r w:rsidRPr="00CC1969">
        <w:rPr>
          <w:rFonts w:ascii="Lucida Sans" w:hAnsi="Lucida Sans"/>
          <w:szCs w:val="20"/>
        </w:rPr>
        <w:t>Expression :</w:t>
      </w:r>
      <w:proofErr w:type="gramEnd"/>
      <w:r w:rsidRPr="00CC1969">
        <w:rPr>
          <w:rFonts w:ascii="Lucida Sans" w:hAnsi="Lucida Sans"/>
          <w:szCs w:val="20"/>
        </w:rPr>
        <w:t xml:space="preserve"> Count([</w:t>
      </w:r>
      <w:proofErr w:type="spellStart"/>
      <w:r w:rsidRPr="00CC1969">
        <w:rPr>
          <w:rFonts w:ascii="Lucida Sans" w:hAnsi="Lucida Sans"/>
          <w:szCs w:val="20"/>
        </w:rPr>
        <w:t>Ref_Number</w:t>
      </w:r>
      <w:proofErr w:type="spellEnd"/>
      <w:r w:rsidRPr="00CC1969">
        <w:rPr>
          <w:rFonts w:ascii="Lucida Sans" w:hAnsi="Lucida Sans"/>
          <w:szCs w:val="20"/>
        </w:rPr>
        <w:t xml:space="preserve"> (Ticket No)])  as Ticket Count</w:t>
      </w:r>
    </w:p>
    <w:p w:rsidR="00BE77D2" w:rsidRPr="00CC1969" w:rsidRDefault="00BE77D2" w:rsidP="00BE77D2">
      <w:pPr>
        <w:pStyle w:val="ListParagraph"/>
        <w:ind w:left="360"/>
        <w:rPr>
          <w:rFonts w:ascii="Lucida Sans" w:hAnsi="Lucida Sans"/>
          <w:szCs w:val="20"/>
        </w:rPr>
      </w:pPr>
    </w:p>
    <w:p w:rsidR="00BE77D2" w:rsidRPr="00CC1969" w:rsidRDefault="00BE77D2" w:rsidP="00BE4C57">
      <w:pPr>
        <w:pStyle w:val="ListParagraph"/>
        <w:numPr>
          <w:ilvl w:val="1"/>
          <w:numId w:val="5"/>
        </w:numPr>
        <w:rPr>
          <w:rFonts w:ascii="Lucida Sans" w:hAnsi="Lucida Sans"/>
          <w:szCs w:val="20"/>
        </w:rPr>
      </w:pPr>
      <w:r w:rsidRPr="00CC1969">
        <w:rPr>
          <w:rFonts w:ascii="Lucida Sans" w:hAnsi="Lucida Sans"/>
          <w:szCs w:val="20"/>
        </w:rPr>
        <w:t>Renaming Bar chart Title name as “Channel Wise Ticket count”.</w:t>
      </w:r>
    </w:p>
    <w:p w:rsidR="00BE77D2" w:rsidRPr="00CC1969" w:rsidRDefault="00BE77D2" w:rsidP="00BE77D2">
      <w:pPr>
        <w:pStyle w:val="ListParagraph"/>
        <w:ind w:left="360"/>
        <w:rPr>
          <w:rFonts w:ascii="Lucida Sans" w:hAnsi="Lucida Sans"/>
          <w:szCs w:val="20"/>
        </w:rPr>
      </w:pPr>
      <w:r w:rsidRPr="00CC1969">
        <w:rPr>
          <w:rFonts w:ascii="Lucida Sans" w:hAnsi="Lucida Sans"/>
          <w:szCs w:val="20"/>
        </w:rPr>
        <w:t xml:space="preserve">     It will look like below image</w:t>
      </w:r>
    </w:p>
    <w:p w:rsidR="00BE77D2" w:rsidRPr="00CD7E28" w:rsidRDefault="00E37E6A" w:rsidP="0025301C">
      <w:pPr>
        <w:pStyle w:val="ListParagraph"/>
        <w:ind w:left="360"/>
        <w:jc w:val="center"/>
        <w:rPr>
          <w:rFonts w:ascii="Lucida Sans" w:hAnsi="Lucida Sans"/>
          <w:sz w:val="22"/>
        </w:rPr>
      </w:pPr>
      <w:r w:rsidRPr="00CD7E28">
        <w:rPr>
          <w:rFonts w:ascii="Lucida Sans" w:hAnsi="Lucida Sans"/>
          <w:noProof/>
          <w:sz w:val="22"/>
          <w:lang w:val="en-US" w:bidi="ta-IN"/>
        </w:rPr>
        <w:drawing>
          <wp:inline distT="0" distB="0" distL="0" distR="0">
            <wp:extent cx="4419600" cy="2355313"/>
            <wp:effectExtent l="0" t="0" r="0" b="6985"/>
            <wp:docPr id="20" name="Picture 20" descr="C:\Users\A597907\Desktop\Qliksense Learning Doc\dashboa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597907\Desktop\Qliksense Learning Doc\dashboard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29216" cy="2360438"/>
                    </a:xfrm>
                    <a:prstGeom prst="rect">
                      <a:avLst/>
                    </a:prstGeom>
                    <a:noFill/>
                    <a:ln>
                      <a:noFill/>
                    </a:ln>
                  </pic:spPr>
                </pic:pic>
              </a:graphicData>
            </a:graphic>
          </wp:inline>
        </w:drawing>
      </w:r>
    </w:p>
    <w:p w:rsidR="00BE77D2" w:rsidRPr="00CD7E28" w:rsidRDefault="00BE77D2" w:rsidP="00BE77D2">
      <w:pPr>
        <w:pStyle w:val="ListParagraph"/>
        <w:ind w:left="360"/>
        <w:rPr>
          <w:rFonts w:ascii="Lucida Sans" w:hAnsi="Lucida Sans"/>
          <w:sz w:val="22"/>
        </w:rPr>
      </w:pPr>
    </w:p>
    <w:p w:rsidR="00BE77D2" w:rsidRPr="00CD7E28" w:rsidRDefault="00BE77D2" w:rsidP="00BE77D2">
      <w:pPr>
        <w:pStyle w:val="ListParagraph"/>
        <w:ind w:left="360"/>
        <w:rPr>
          <w:rFonts w:ascii="Lucida Sans" w:hAnsi="Lucida Sans"/>
          <w:sz w:val="22"/>
        </w:rPr>
      </w:pPr>
    </w:p>
    <w:p w:rsidR="00BE77D2" w:rsidRPr="00CD7E28" w:rsidRDefault="00BE77D2" w:rsidP="00BE77D2">
      <w:pPr>
        <w:pStyle w:val="ListParagraph"/>
        <w:ind w:left="360"/>
        <w:rPr>
          <w:rFonts w:ascii="Lucida Sans" w:hAnsi="Lucida Sans"/>
          <w:sz w:val="22"/>
        </w:rPr>
      </w:pPr>
    </w:p>
    <w:p w:rsidR="00BE77D2" w:rsidRPr="00CD7E28" w:rsidRDefault="00BE77D2" w:rsidP="00BE77D2">
      <w:pPr>
        <w:pStyle w:val="ListParagraph"/>
        <w:ind w:left="360"/>
        <w:rPr>
          <w:rFonts w:ascii="Lucida Sans" w:hAnsi="Lucida Sans"/>
          <w:sz w:val="22"/>
        </w:rPr>
      </w:pPr>
    </w:p>
    <w:p w:rsidR="00BE77D2" w:rsidRPr="00CC1969" w:rsidRDefault="00BE77D2" w:rsidP="00CC1969">
      <w:pPr>
        <w:pStyle w:val="Heading2"/>
      </w:pPr>
      <w:bookmarkStart w:id="34" w:name="_Toc435610005"/>
      <w:r w:rsidRPr="00CC1969">
        <w:t>Line Chart</w:t>
      </w:r>
      <w:bookmarkEnd w:id="34"/>
      <w:r w:rsidR="00CC1969" w:rsidRPr="00CC1969">
        <w:t xml:space="preserve"> </w:t>
      </w:r>
    </w:p>
    <w:p w:rsidR="00BE77D2" w:rsidRDefault="00BE77D2" w:rsidP="00BE77D2">
      <w:r w:rsidRPr="00CC1969">
        <w:t>Following the same steps as for Bar chart could be drawn Line chart</w:t>
      </w:r>
    </w:p>
    <w:p w:rsidR="00CC1969" w:rsidRPr="00CC1969" w:rsidRDefault="00CC1969" w:rsidP="00BE77D2"/>
    <w:p w:rsidR="00BE77D2" w:rsidRPr="00CD7E28" w:rsidRDefault="00BE77D2" w:rsidP="0025301C">
      <w:pPr>
        <w:pStyle w:val="ListParagraph"/>
        <w:ind w:left="360"/>
        <w:jc w:val="center"/>
        <w:rPr>
          <w:rFonts w:ascii="Lucida Sans" w:hAnsi="Lucida Sans"/>
          <w:sz w:val="16"/>
          <w:szCs w:val="16"/>
        </w:rPr>
      </w:pPr>
      <w:r w:rsidRPr="00CD7E28">
        <w:rPr>
          <w:rFonts w:ascii="Lucida Sans" w:hAnsi="Lucida Sans"/>
          <w:noProof/>
          <w:sz w:val="22"/>
          <w:lang w:val="en-US" w:bidi="ta-IN"/>
        </w:rPr>
        <w:drawing>
          <wp:inline distT="0" distB="0" distL="0" distR="0">
            <wp:extent cx="4855028" cy="2814791"/>
            <wp:effectExtent l="0" t="0" r="3175" b="5080"/>
            <wp:docPr id="21" name="Picture 21" descr="C:\Users\A597907\Desktop\Qliksense Learning Doc\dashboa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597907\Desktop\Qliksense Learning Doc\dashboard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9884" cy="2823404"/>
                    </a:xfrm>
                    <a:prstGeom prst="rect">
                      <a:avLst/>
                    </a:prstGeom>
                    <a:noFill/>
                    <a:ln>
                      <a:noFill/>
                    </a:ln>
                  </pic:spPr>
                </pic:pic>
              </a:graphicData>
            </a:graphic>
          </wp:inline>
        </w:drawing>
      </w:r>
    </w:p>
    <w:p w:rsidR="00BE77D2" w:rsidRPr="00CD7E28" w:rsidRDefault="00CC1969" w:rsidP="00CC1969">
      <w:pPr>
        <w:pStyle w:val="Heading2"/>
      </w:pPr>
      <w:bookmarkStart w:id="35" w:name="_Toc435610006"/>
      <w:r>
        <w:t>Pie Chart</w:t>
      </w:r>
      <w:bookmarkEnd w:id="35"/>
    </w:p>
    <w:p w:rsidR="00BE77D2" w:rsidRPr="00CC1969" w:rsidRDefault="00BE77D2" w:rsidP="00BE4C57">
      <w:pPr>
        <w:pStyle w:val="ListParagraph"/>
        <w:numPr>
          <w:ilvl w:val="0"/>
          <w:numId w:val="6"/>
        </w:numPr>
        <w:tabs>
          <w:tab w:val="left" w:pos="2974"/>
        </w:tabs>
        <w:rPr>
          <w:rFonts w:ascii="Lucida Sans" w:hAnsi="Lucida Sans"/>
          <w:szCs w:val="20"/>
        </w:rPr>
      </w:pPr>
      <w:r w:rsidRPr="00CC1969">
        <w:rPr>
          <w:rFonts w:ascii="Lucida Sans" w:hAnsi="Lucida Sans"/>
          <w:szCs w:val="20"/>
        </w:rPr>
        <w:t>Now considering dimension and expression same as for previous chart. Dashboard will look like below snapshot.</w:t>
      </w:r>
    </w:p>
    <w:p w:rsidR="00BE77D2" w:rsidRPr="00CD7E28" w:rsidRDefault="00BE77D2" w:rsidP="00BE77D2">
      <w:pPr>
        <w:tabs>
          <w:tab w:val="left" w:pos="2974"/>
        </w:tabs>
        <w:rPr>
          <w:sz w:val="16"/>
          <w:szCs w:val="16"/>
        </w:rPr>
      </w:pPr>
    </w:p>
    <w:p w:rsidR="00BE77D2" w:rsidRPr="00CD7E28" w:rsidRDefault="00BE77D2" w:rsidP="00FA5C7C">
      <w:pPr>
        <w:tabs>
          <w:tab w:val="left" w:pos="2974"/>
        </w:tabs>
        <w:jc w:val="center"/>
        <w:rPr>
          <w:sz w:val="16"/>
          <w:szCs w:val="16"/>
        </w:rPr>
      </w:pPr>
      <w:r w:rsidRPr="00CD7E28">
        <w:rPr>
          <w:noProof/>
          <w:sz w:val="16"/>
          <w:szCs w:val="16"/>
          <w:lang w:val="en-US" w:bidi="ta-IN"/>
        </w:rPr>
        <w:drawing>
          <wp:inline distT="0" distB="0" distL="0" distR="0">
            <wp:extent cx="4474028" cy="2716675"/>
            <wp:effectExtent l="0" t="0" r="3175" b="7620"/>
            <wp:docPr id="22" name="Picture 22" descr="C:\Users\A597907\Desktop\Qliksense Learning Doc\dashboa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597907\Desktop\Qliksense Learning Doc\dashboard7.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82058" cy="2721551"/>
                    </a:xfrm>
                    <a:prstGeom prst="rect">
                      <a:avLst/>
                    </a:prstGeom>
                    <a:noFill/>
                    <a:ln>
                      <a:noFill/>
                    </a:ln>
                  </pic:spPr>
                </pic:pic>
              </a:graphicData>
            </a:graphic>
          </wp:inline>
        </w:drawing>
      </w:r>
    </w:p>
    <w:p w:rsidR="00BE77D2" w:rsidRPr="00CD7E28" w:rsidRDefault="00BE77D2" w:rsidP="00BE77D2">
      <w:pPr>
        <w:tabs>
          <w:tab w:val="left" w:pos="2974"/>
        </w:tabs>
        <w:rPr>
          <w:sz w:val="16"/>
          <w:szCs w:val="16"/>
        </w:rPr>
      </w:pPr>
    </w:p>
    <w:p w:rsidR="00BE77D2" w:rsidRPr="00CC1969" w:rsidRDefault="00BE77D2" w:rsidP="00BE77D2">
      <w:pPr>
        <w:tabs>
          <w:tab w:val="left" w:pos="2974"/>
        </w:tabs>
        <w:rPr>
          <w:sz w:val="14"/>
          <w:szCs w:val="14"/>
        </w:rPr>
      </w:pPr>
    </w:p>
    <w:p w:rsidR="00BE77D2" w:rsidRPr="00CC1969" w:rsidRDefault="00BE77D2" w:rsidP="00BE77D2">
      <w:pPr>
        <w:rPr>
          <w:sz w:val="14"/>
          <w:szCs w:val="14"/>
        </w:rPr>
      </w:pPr>
    </w:p>
    <w:p w:rsidR="00BE77D2" w:rsidRPr="00CC1969" w:rsidRDefault="00BE77D2" w:rsidP="00BE77D2">
      <w:pPr>
        <w:rPr>
          <w:sz w:val="14"/>
          <w:szCs w:val="14"/>
        </w:rPr>
      </w:pPr>
    </w:p>
    <w:p w:rsidR="00BE77D2" w:rsidRPr="00CC1969" w:rsidRDefault="00BE77D2" w:rsidP="00BE77D2">
      <w:pPr>
        <w:rPr>
          <w:sz w:val="14"/>
          <w:szCs w:val="14"/>
        </w:rPr>
      </w:pPr>
    </w:p>
    <w:p w:rsidR="00BE77D2" w:rsidRPr="00CC1969" w:rsidRDefault="00BE77D2" w:rsidP="00BE4C57">
      <w:pPr>
        <w:pStyle w:val="ListParagraph"/>
        <w:numPr>
          <w:ilvl w:val="0"/>
          <w:numId w:val="6"/>
        </w:numPr>
        <w:rPr>
          <w:rFonts w:ascii="Lucida Sans" w:hAnsi="Lucida Sans"/>
          <w:szCs w:val="20"/>
        </w:rPr>
      </w:pPr>
      <w:r w:rsidRPr="00CC1969">
        <w:rPr>
          <w:rFonts w:ascii="Lucida Sans" w:hAnsi="Lucida Sans"/>
          <w:szCs w:val="20"/>
        </w:rPr>
        <w:lastRenderedPageBreak/>
        <w:t xml:space="preserve">Once editing is done then </w:t>
      </w:r>
      <w:proofErr w:type="gramStart"/>
      <w:r w:rsidRPr="00CC1969">
        <w:rPr>
          <w:rFonts w:ascii="Lucida Sans" w:hAnsi="Lucida Sans"/>
          <w:szCs w:val="20"/>
        </w:rPr>
        <w:t>click</w:t>
      </w:r>
      <w:proofErr w:type="gramEnd"/>
      <w:r w:rsidRPr="00CC1969">
        <w:rPr>
          <w:rFonts w:ascii="Lucida Sans" w:hAnsi="Lucida Sans"/>
          <w:szCs w:val="20"/>
        </w:rPr>
        <w:t xml:space="preserve"> on the “Done” button on the top. </w:t>
      </w:r>
    </w:p>
    <w:p w:rsidR="00BE77D2" w:rsidRPr="00CC1969" w:rsidRDefault="00BE77D2" w:rsidP="00BE4C57">
      <w:pPr>
        <w:pStyle w:val="ListParagraph"/>
        <w:numPr>
          <w:ilvl w:val="0"/>
          <w:numId w:val="6"/>
        </w:numPr>
        <w:rPr>
          <w:rFonts w:ascii="Lucida Sans" w:hAnsi="Lucida Sans"/>
          <w:szCs w:val="20"/>
        </w:rPr>
      </w:pPr>
      <w:r w:rsidRPr="00CC1969">
        <w:rPr>
          <w:rFonts w:ascii="Lucida Sans" w:hAnsi="Lucida Sans"/>
          <w:szCs w:val="20"/>
        </w:rPr>
        <w:t>Final dashboard will look like below image.</w:t>
      </w:r>
    </w:p>
    <w:p w:rsidR="00BE77D2" w:rsidRPr="00F64C83" w:rsidRDefault="00BE77D2" w:rsidP="00FA5C7C">
      <w:pPr>
        <w:jc w:val="center"/>
      </w:pPr>
      <w:r>
        <w:rPr>
          <w:noProof/>
          <w:sz w:val="28"/>
          <w:szCs w:val="28"/>
          <w:lang w:val="en-US" w:bidi="ta-IN"/>
        </w:rPr>
        <w:drawing>
          <wp:inline distT="0" distB="0" distL="0" distR="0">
            <wp:extent cx="4713514" cy="2690084"/>
            <wp:effectExtent l="0" t="0" r="0" b="0"/>
            <wp:docPr id="24" name="Picture 24" descr="C:\Users\A597907\Desktop\Qliksense Learning Doc\dashboa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597907\Desktop\Qliksense Learning Doc\dashboard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6496" cy="2691786"/>
                    </a:xfrm>
                    <a:prstGeom prst="rect">
                      <a:avLst/>
                    </a:prstGeom>
                    <a:noFill/>
                    <a:ln>
                      <a:noFill/>
                    </a:ln>
                  </pic:spPr>
                </pic:pic>
              </a:graphicData>
            </a:graphic>
          </wp:inline>
        </w:drawing>
      </w:r>
    </w:p>
    <w:sectPr w:rsidR="00BE77D2" w:rsidRPr="00F64C83" w:rsidSect="00E31587">
      <w:pgSz w:w="11907" w:h="16840" w:code="9"/>
      <w:pgMar w:top="1985" w:right="1412" w:bottom="1701" w:left="1701"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5D9D" w:rsidRDefault="00DB5D9D">
      <w:r>
        <w:separator/>
      </w:r>
    </w:p>
  </w:endnote>
  <w:endnote w:type="continuationSeparator" w:id="0">
    <w:p w:rsidR="00DB5D9D" w:rsidRDefault="00DB5D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atha">
    <w:panose1 w:val="020B0604020202020204"/>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5D9D" w:rsidRPr="00CC0158" w:rsidRDefault="00DB5D9D">
    <w:pPr>
      <w:pStyle w:val="Footer"/>
      <w:rPr>
        <w:vanish/>
        <w:lang w:val="es-ES_tradnl"/>
      </w:rPr>
    </w:pPr>
    <w:bookmarkStart w:id="6" w:name="Double_or_single"/>
    <w:r w:rsidRPr="00CC0158">
      <w:rPr>
        <w:vanish/>
        <w:lang w:val="es-ES_tradnl"/>
      </w:rPr>
      <w:t>D</w:t>
    </w:r>
  </w:p>
  <w:p w:rsidR="00DB5D9D" w:rsidRPr="00CC0158" w:rsidRDefault="00DB5D9D">
    <w:pPr>
      <w:pStyle w:val="Footer"/>
      <w:rPr>
        <w:vanish/>
        <w:lang w:val="es-ES_tradnl"/>
      </w:rPr>
    </w:pPr>
    <w:bookmarkStart w:id="7" w:name="Doc_Control_Page"/>
    <w:bookmarkEnd w:id="6"/>
    <w:r w:rsidRPr="00CC0158">
      <w:rPr>
        <w:vanish/>
        <w:lang w:val="es-ES_tradnl"/>
      </w:rPr>
      <w:t>Y</w:t>
    </w:r>
  </w:p>
  <w:p w:rsidR="00DB5D9D" w:rsidRPr="00CC0158" w:rsidRDefault="00DB5D9D">
    <w:pPr>
      <w:pStyle w:val="Footer"/>
      <w:rPr>
        <w:vanish/>
        <w:lang w:val="es-ES_tradnl"/>
      </w:rPr>
    </w:pPr>
    <w:bookmarkStart w:id="8" w:name="Obs_Form_Page"/>
    <w:bookmarkEnd w:id="7"/>
    <w:r w:rsidRPr="00CC0158">
      <w:rPr>
        <w:vanish/>
        <w:lang w:val="es-ES_tradnl"/>
      </w:rPr>
      <w:t>Y</w:t>
    </w:r>
  </w:p>
  <w:bookmarkEnd w:id="8"/>
  <w:p w:rsidR="00DB5D9D" w:rsidRPr="00CC0158" w:rsidRDefault="00DB5D9D">
    <w:pPr>
      <w:pStyle w:val="Footer"/>
      <w:rPr>
        <w:vanish/>
        <w:lang w:val="es-ES_tradnl"/>
      </w:rPr>
    </w:pPr>
    <w:r w:rsidRPr="00CC0158">
      <w:rPr>
        <w:vanish/>
        <w:lang w:val="es-ES_tradnl"/>
      </w:rPr>
      <w:t>REPORT.DOT  v3.0  01-Feb 2001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5D9D" w:rsidRDefault="00DB5D9D">
    <w:pPr>
      <w:pStyle w:val="Footer"/>
      <w:rPr>
        <w:vanish/>
      </w:rPr>
    </w:pPr>
    <w:r>
      <w:rPr>
        <w:vanish/>
      </w:rPr>
      <w:t>QUALITY.DOT  v1.0  28 September 1994</w:t>
    </w:r>
  </w:p>
  <w:p w:rsidR="00DB5D9D" w:rsidRDefault="00DB5D9D">
    <w:pPr>
      <w:rPr>
        <w:vanish/>
      </w:rPr>
    </w:pPr>
    <w:r>
      <w:rPr>
        <w:vanish/>
      </w:rPr>
      <w:t>D</w:t>
    </w:r>
  </w:p>
  <w:p w:rsidR="00DB5D9D" w:rsidRDefault="00DB5D9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4642"/>
      <w:gridCol w:w="4643"/>
    </w:tblGrid>
    <w:tr w:rsidR="00DB5D9D" w:rsidTr="00232506">
      <w:trPr>
        <w:trHeight w:val="274"/>
      </w:trPr>
      <w:tc>
        <w:tcPr>
          <w:tcW w:w="4642" w:type="dxa"/>
          <w:tcBorders>
            <w:top w:val="single" w:sz="4" w:space="0" w:color="auto"/>
          </w:tcBorders>
        </w:tcPr>
        <w:p w:rsidR="00DB5D9D" w:rsidRDefault="00DB5D9D">
          <w:pPr>
            <w:pStyle w:val="Footer"/>
          </w:pPr>
          <w:bookmarkStart w:id="11" w:name="Proj_name_cont" w:colFirst="0" w:colLast="0"/>
          <w:bookmarkStart w:id="12" w:name="Classification_cont" w:colFirst="1" w:colLast="1"/>
          <w:r>
            <w:t>Atos SOCLOMO Platform</w:t>
          </w:r>
        </w:p>
      </w:tc>
      <w:tc>
        <w:tcPr>
          <w:tcW w:w="4643" w:type="dxa"/>
          <w:tcBorders>
            <w:top w:val="single" w:sz="4" w:space="0" w:color="auto"/>
          </w:tcBorders>
        </w:tcPr>
        <w:p w:rsidR="00DB5D9D" w:rsidRDefault="00DB5D9D" w:rsidP="00A360A2">
          <w:pPr>
            <w:pStyle w:val="Footer"/>
            <w:jc w:val="right"/>
          </w:pPr>
          <w:r>
            <w:t>For Internal Use</w:t>
          </w:r>
        </w:p>
      </w:tc>
    </w:tr>
    <w:tr w:rsidR="00DB5D9D">
      <w:tc>
        <w:tcPr>
          <w:tcW w:w="4642" w:type="dxa"/>
        </w:tcPr>
        <w:p w:rsidR="00DB5D9D" w:rsidRDefault="008729BD" w:rsidP="002A6784">
          <w:pPr>
            <w:pStyle w:val="Footer"/>
          </w:pPr>
          <w:bookmarkStart w:id="13" w:name="FooterVersion" w:colFirst="1" w:colLast="1"/>
          <w:bookmarkStart w:id="14" w:name="FooterTitle" w:colFirst="0" w:colLast="0"/>
          <w:bookmarkEnd w:id="11"/>
          <w:bookmarkEnd w:id="12"/>
          <w:r>
            <w:t>Analytics as a Service</w:t>
          </w:r>
        </w:p>
      </w:tc>
      <w:tc>
        <w:tcPr>
          <w:tcW w:w="4643" w:type="dxa"/>
        </w:tcPr>
        <w:p w:rsidR="00DB5D9D" w:rsidRDefault="00DB5D9D" w:rsidP="0025301C">
          <w:pPr>
            <w:pStyle w:val="Footer"/>
            <w:tabs>
              <w:tab w:val="left" w:pos="1003"/>
              <w:tab w:val="right" w:pos="4427"/>
            </w:tabs>
            <w:jc w:val="right"/>
          </w:pPr>
          <w:r>
            <w:t xml:space="preserve">Version: </w:t>
          </w:r>
          <w:r w:rsidR="008729BD">
            <w:t>0</w:t>
          </w:r>
          <w:r>
            <w:t>.</w:t>
          </w:r>
          <w:r w:rsidR="0025301C">
            <w:t>3</w:t>
          </w:r>
        </w:p>
      </w:tc>
    </w:tr>
    <w:tr w:rsidR="00DB5D9D">
      <w:tc>
        <w:tcPr>
          <w:tcW w:w="4642" w:type="dxa"/>
        </w:tcPr>
        <w:p w:rsidR="00DB5D9D" w:rsidRDefault="00DB5D9D" w:rsidP="008139E5">
          <w:pPr>
            <w:pStyle w:val="Footer"/>
          </w:pPr>
          <w:bookmarkStart w:id="15" w:name="FooterReference" w:colFirst="0" w:colLast="0"/>
          <w:bookmarkStart w:id="16" w:name="FooterDate" w:colFirst="1" w:colLast="1"/>
          <w:bookmarkEnd w:id="13"/>
          <w:bookmarkEnd w:id="14"/>
          <w:r>
            <w:t xml:space="preserve"> </w:t>
          </w:r>
        </w:p>
      </w:tc>
      <w:tc>
        <w:tcPr>
          <w:tcW w:w="4643" w:type="dxa"/>
        </w:tcPr>
        <w:p w:rsidR="00DB5D9D" w:rsidRDefault="008729BD" w:rsidP="0025301C">
          <w:pPr>
            <w:pStyle w:val="Footer"/>
            <w:jc w:val="right"/>
          </w:pPr>
          <w:r>
            <w:t>1</w:t>
          </w:r>
          <w:r w:rsidR="0025301C">
            <w:t>8</w:t>
          </w:r>
          <w:r w:rsidR="00DB5D9D">
            <w:t>-</w:t>
          </w:r>
          <w:r>
            <w:t>Nov</w:t>
          </w:r>
          <w:r w:rsidR="00DB5D9D">
            <w:t>-2015</w:t>
          </w:r>
        </w:p>
      </w:tc>
    </w:tr>
    <w:bookmarkEnd w:id="15"/>
    <w:bookmarkEnd w:id="16"/>
    <w:tr w:rsidR="00DB5D9D">
      <w:tc>
        <w:tcPr>
          <w:tcW w:w="9285" w:type="dxa"/>
          <w:gridSpan w:val="2"/>
        </w:tcPr>
        <w:p w:rsidR="00DB5D9D" w:rsidRDefault="00DB5D9D">
          <w:pPr>
            <w:pStyle w:val="Footer"/>
            <w:jc w:val="center"/>
          </w:pPr>
          <w:r>
            <w:t xml:space="preserve">Page  </w:t>
          </w:r>
          <w:r>
            <w:rPr>
              <w:rStyle w:val="PageNumber"/>
            </w:rPr>
            <w:fldChar w:fldCharType="begin"/>
          </w:r>
          <w:r>
            <w:rPr>
              <w:rStyle w:val="PageNumber"/>
            </w:rPr>
            <w:instrText xml:space="preserve"> PAGE </w:instrText>
          </w:r>
          <w:r>
            <w:rPr>
              <w:rStyle w:val="PageNumber"/>
            </w:rPr>
            <w:fldChar w:fldCharType="separate"/>
          </w:r>
          <w:r w:rsidR="000B1CCD">
            <w:rPr>
              <w:rStyle w:val="PageNumber"/>
              <w:noProof/>
            </w:rPr>
            <w:t>3</w:t>
          </w:r>
          <w:r>
            <w:rPr>
              <w:rStyle w:val="PageNumber"/>
            </w:rPr>
            <w:fldChar w:fldCharType="end"/>
          </w:r>
        </w:p>
      </w:tc>
    </w:tr>
  </w:tbl>
  <w:p w:rsidR="00DB5D9D" w:rsidRPr="00135B71" w:rsidRDefault="00DB5D9D" w:rsidP="00135B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5D9D" w:rsidRDefault="00DB5D9D">
      <w:r>
        <w:separator/>
      </w:r>
    </w:p>
  </w:footnote>
  <w:footnote w:type="continuationSeparator" w:id="0">
    <w:p w:rsidR="00DB5D9D" w:rsidRDefault="00DB5D9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okmarkStart w:id="5" w:name="sys_WordMark"/>
  <w:p w:rsidR="00DB5D9D" w:rsidRPr="00A83E9B" w:rsidRDefault="00DB5D9D" w:rsidP="00F70FB9">
    <w:pPr>
      <w:pStyle w:val="sysWordMark"/>
      <w:framePr w:wrap="around"/>
    </w:pPr>
    <w:r w:rsidRPr="00A83E9B">
      <w:fldChar w:fldCharType="begin" w:fldLock="1"/>
    </w:r>
    <w:r w:rsidRPr="00A83E9B">
      <w:instrText xml:space="preserve"> AUTOTEXT </w:instrText>
    </w:r>
    <w:r w:rsidRPr="00A83E9B">
      <w:fldChar w:fldCharType="begin" w:fldLock="1"/>
    </w:r>
    <w:r w:rsidRPr="00A83E9B">
      <w:instrText xml:space="preserve"> DOCPROPERTY sys_WordMark </w:instrText>
    </w:r>
    <w:r w:rsidRPr="00A83E9B">
      <w:fldChar w:fldCharType="separate"/>
    </w:r>
    <w:r>
      <w:instrText>sys_WordMark</w:instrText>
    </w:r>
    <w:r w:rsidRPr="00A83E9B">
      <w:fldChar w:fldCharType="end"/>
    </w:r>
    <w:r w:rsidRPr="00A83E9B">
      <w:instrText xml:space="preserve"> </w:instrText>
    </w:r>
    <w:r w:rsidRPr="00A83E9B">
      <w:fldChar w:fldCharType="separate"/>
    </w:r>
    <w:r>
      <w:rPr>
        <w:noProof/>
        <w:lang w:val="en-US" w:bidi="ta-IN"/>
      </w:rPr>
      <w:drawing>
        <wp:inline distT="0" distB="0" distL="0" distR="0" wp14:anchorId="729E4F41" wp14:editId="3E535445">
          <wp:extent cx="800100" cy="266700"/>
          <wp:effectExtent l="0" t="0" r="0" b="0"/>
          <wp:docPr id="8" name="Picture 8"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A83E9B">
      <w:fldChar w:fldCharType="end"/>
    </w:r>
    <w:r w:rsidRPr="00A83E9B">
      <w:fldChar w:fldCharType="begin" w:fldLock="1"/>
    </w:r>
    <w:r w:rsidRPr="00A83E9B">
      <w:fldChar w:fldCharType="end"/>
    </w:r>
    <w:bookmarkEnd w:id="5"/>
  </w:p>
  <w:p w:rsidR="00DB5D9D" w:rsidRPr="008135F5" w:rsidRDefault="00DB5D9D">
    <w:pPr>
      <w:pStyle w:val="Header"/>
    </w:pPr>
  </w:p>
  <w:p w:rsidR="00DB5D9D" w:rsidRDefault="00DB5D9D">
    <w:pPr>
      <w:pStyle w:val="Header"/>
    </w:pPr>
  </w:p>
  <w:p w:rsidR="00DB5D9D" w:rsidRDefault="00DB5D9D">
    <w:pPr>
      <w:pStyle w:val="Header"/>
    </w:pPr>
  </w:p>
  <w:p w:rsidR="00DB5D9D" w:rsidRDefault="00DB5D9D">
    <w:pPr>
      <w:pStyle w:val="Header"/>
    </w:pPr>
  </w:p>
  <w:p w:rsidR="00DB5D9D" w:rsidRDefault="00DB5D9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5D9D" w:rsidRDefault="00DB5D9D">
    <w:pPr>
      <w:jc w:val="center"/>
    </w:pPr>
    <w:r>
      <w:rPr>
        <w:noProof/>
        <w:lang w:val="en-US" w:bidi="ta-IN"/>
      </w:rPr>
      <w:drawing>
        <wp:inline distT="0" distB="0" distL="0" distR="0" wp14:anchorId="1DD4A506" wp14:editId="01CB9560">
          <wp:extent cx="304800" cy="32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l="37556" r="45512"/>
                  <a:stretch>
                    <a:fillRect/>
                  </a:stretch>
                </pic:blipFill>
                <pic:spPr bwMode="auto">
                  <a:xfrm>
                    <a:off x="0" y="0"/>
                    <a:ext cx="304800" cy="323850"/>
                  </a:xfrm>
                  <a:prstGeom prst="rect">
                    <a:avLst/>
                  </a:prstGeom>
                  <a:noFill/>
                  <a:ln>
                    <a:noFill/>
                  </a:ln>
                </pic:spPr>
              </pic:pic>
            </a:graphicData>
          </a:graphic>
        </wp:inline>
      </w:drawing>
    </w:r>
  </w:p>
  <w:p w:rsidR="00DB5D9D" w:rsidRDefault="00DB5D9D">
    <w:pPr>
      <w:jc w:val="center"/>
    </w:pPr>
  </w:p>
  <w:p w:rsidR="00DB5D9D" w:rsidRDefault="00DB5D9D">
    <w:pPr>
      <w:ind w:left="3544" w:right="3542"/>
      <w:jc w:val="center"/>
    </w:pPr>
    <w:r>
      <w:t>UK Systems</w:t>
    </w:r>
  </w:p>
  <w:p w:rsidR="00DB5D9D" w:rsidRDefault="00DB5D9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5D9D" w:rsidRPr="00A83E9B" w:rsidRDefault="00DB5D9D" w:rsidP="00F70FB9">
    <w:pPr>
      <w:pStyle w:val="sysWordMark"/>
      <w:framePr w:wrap="around"/>
    </w:pPr>
    <w:r w:rsidRPr="00A83E9B">
      <w:fldChar w:fldCharType="begin" w:fldLock="1"/>
    </w:r>
    <w:r w:rsidRPr="00A83E9B">
      <w:instrText xml:space="preserve"> AUTOTEXT </w:instrText>
    </w:r>
    <w:r w:rsidRPr="00A83E9B">
      <w:fldChar w:fldCharType="begin" w:fldLock="1"/>
    </w:r>
    <w:r w:rsidRPr="00A83E9B">
      <w:instrText xml:space="preserve"> DOCPROPERTY sys_WordMark </w:instrText>
    </w:r>
    <w:r w:rsidRPr="00A83E9B">
      <w:fldChar w:fldCharType="separate"/>
    </w:r>
    <w:r>
      <w:instrText>sys_WordMark</w:instrText>
    </w:r>
    <w:r w:rsidRPr="00A83E9B">
      <w:fldChar w:fldCharType="end"/>
    </w:r>
    <w:r w:rsidRPr="00A83E9B">
      <w:instrText xml:space="preserve"> </w:instrText>
    </w:r>
    <w:r w:rsidRPr="00A83E9B">
      <w:fldChar w:fldCharType="separate"/>
    </w:r>
    <w:r>
      <w:rPr>
        <w:noProof/>
        <w:lang w:val="en-US" w:bidi="ta-IN"/>
      </w:rPr>
      <w:drawing>
        <wp:inline distT="0" distB="0" distL="0" distR="0" wp14:anchorId="11DA7820" wp14:editId="053F2019">
          <wp:extent cx="800100" cy="266700"/>
          <wp:effectExtent l="0" t="0" r="0" b="0"/>
          <wp:docPr id="11" name="Picture 1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A83E9B">
      <w:fldChar w:fldCharType="end"/>
    </w:r>
    <w:r w:rsidRPr="00A83E9B">
      <w:fldChar w:fldCharType="begin" w:fldLock="1"/>
    </w:r>
    <w:r w:rsidRPr="00A83E9B">
      <w:fldChar w:fldCharType="end"/>
    </w:r>
  </w:p>
  <w:p w:rsidR="00DB5D9D" w:rsidRDefault="00DB5D9D">
    <w:pPr>
      <w:tabs>
        <w:tab w:val="left" w:pos="4395"/>
      </w:tabs>
      <w:rPr>
        <w:sz w:val="44"/>
      </w:rPr>
    </w:pPr>
  </w:p>
  <w:p w:rsidR="00DB5D9D" w:rsidRDefault="00DB5D9D">
    <w:pPr>
      <w:ind w:right="-1"/>
      <w:jc w:val="center"/>
      <w:rPr>
        <w:sz w:val="28"/>
      </w:rPr>
    </w:pPr>
    <w:r>
      <w:rPr>
        <w:sz w:val="28"/>
      </w:rPr>
      <w:t xml:space="preserve"> </w:t>
    </w:r>
  </w:p>
  <w:p w:rsidR="00DB5D9D" w:rsidRDefault="00DB5D9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645A3EE2"/>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3686"/>
        </w:tabs>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upperLetter"/>
      <w:pStyle w:val="Heading9"/>
      <w:suff w:val="space"/>
      <w:lvlText w:val="Appendix %9 -"/>
      <w:lvlJc w:val="left"/>
      <w:pPr>
        <w:ind w:left="0" w:firstLine="0"/>
      </w:pPr>
      <w:rPr>
        <w:rFonts w:hint="default"/>
      </w:rPr>
    </w:lvl>
  </w:abstractNum>
  <w:abstractNum w:abstractNumId="1">
    <w:nsid w:val="13D87C3A"/>
    <w:multiLevelType w:val="hybridMultilevel"/>
    <w:tmpl w:val="1A42B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321420"/>
    <w:multiLevelType w:val="hybridMultilevel"/>
    <w:tmpl w:val="A456F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867B26"/>
    <w:multiLevelType w:val="multilevel"/>
    <w:tmpl w:val="68AAC6E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2BE109CE"/>
    <w:multiLevelType w:val="singleLevel"/>
    <w:tmpl w:val="485EA626"/>
    <w:lvl w:ilvl="0">
      <w:start w:val="1"/>
      <w:numFmt w:val="decimal"/>
      <w:lvlText w:val="%1."/>
      <w:legacy w:legacy="1" w:legacySpace="0" w:legacyIndent="283"/>
      <w:lvlJc w:val="left"/>
      <w:pPr>
        <w:ind w:left="283" w:hanging="283"/>
      </w:pPr>
      <w:rPr>
        <w:sz w:val="20"/>
        <w:szCs w:val="20"/>
      </w:rPr>
    </w:lvl>
  </w:abstractNum>
  <w:abstractNum w:abstractNumId="5">
    <w:nsid w:val="42672327"/>
    <w:multiLevelType w:val="hybridMultilevel"/>
    <w:tmpl w:val="DB0612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E371E1F"/>
    <w:multiLevelType w:val="multilevel"/>
    <w:tmpl w:val="89D2DFE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758F49C8"/>
    <w:multiLevelType w:val="singleLevel"/>
    <w:tmpl w:val="BF9EA794"/>
    <w:lvl w:ilvl="0">
      <w:start w:val="1"/>
      <w:numFmt w:val="bullet"/>
      <w:pStyle w:val="ListBullet"/>
      <w:lvlText w:val=""/>
      <w:lvlJc w:val="left"/>
      <w:pPr>
        <w:tabs>
          <w:tab w:val="num" w:pos="1211"/>
        </w:tabs>
        <w:ind w:left="1191" w:hanging="340"/>
      </w:pPr>
      <w:rPr>
        <w:rFonts w:ascii="Symbol" w:hAnsi="Symbol" w:hint="default"/>
      </w:rPr>
    </w:lvl>
  </w:abstractNum>
  <w:num w:numId="1">
    <w:abstractNumId w:val="0"/>
  </w:num>
  <w:num w:numId="2">
    <w:abstractNumId w:val="7"/>
  </w:num>
  <w:num w:numId="3">
    <w:abstractNumId w:val="4"/>
  </w:num>
  <w:num w:numId="4">
    <w:abstractNumId w:val="6"/>
  </w:num>
  <w:num w:numId="5">
    <w:abstractNumId w:val="3"/>
  </w:num>
  <w:num w:numId="6">
    <w:abstractNumId w:val="1"/>
  </w:num>
  <w:num w:numId="7">
    <w:abstractNumId w:val="5"/>
  </w:num>
  <w:num w:numId="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displayBackgroundShape/>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0"/>
  <w:displayVerticalDrawingGridEvery w:val="0"/>
  <w:noPunctuationKerning/>
  <w:characterSpacingControl w:val="doNotCompress"/>
  <w:hdrShapeDefaults>
    <o:shapedefaults v:ext="edit" spidmax="10137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c_Control_Page" w:val="Y"/>
  </w:docVars>
  <w:rsids>
    <w:rsidRoot w:val="00F342A9"/>
    <w:rsid w:val="00000075"/>
    <w:rsid w:val="00000EEE"/>
    <w:rsid w:val="00001122"/>
    <w:rsid w:val="00001821"/>
    <w:rsid w:val="0000189D"/>
    <w:rsid w:val="0000229E"/>
    <w:rsid w:val="000032DF"/>
    <w:rsid w:val="00003553"/>
    <w:rsid w:val="000036A5"/>
    <w:rsid w:val="00003B38"/>
    <w:rsid w:val="00004367"/>
    <w:rsid w:val="000047BF"/>
    <w:rsid w:val="0000588F"/>
    <w:rsid w:val="0000630A"/>
    <w:rsid w:val="00006B6C"/>
    <w:rsid w:val="00007B21"/>
    <w:rsid w:val="00012868"/>
    <w:rsid w:val="000136F6"/>
    <w:rsid w:val="00013BDF"/>
    <w:rsid w:val="0001477C"/>
    <w:rsid w:val="0001554D"/>
    <w:rsid w:val="000161D4"/>
    <w:rsid w:val="000162AE"/>
    <w:rsid w:val="000163C9"/>
    <w:rsid w:val="00016497"/>
    <w:rsid w:val="00016578"/>
    <w:rsid w:val="00016CEB"/>
    <w:rsid w:val="0001756B"/>
    <w:rsid w:val="00017B1F"/>
    <w:rsid w:val="00017BF3"/>
    <w:rsid w:val="00020BA3"/>
    <w:rsid w:val="000215C2"/>
    <w:rsid w:val="00021D83"/>
    <w:rsid w:val="00021E1F"/>
    <w:rsid w:val="00022658"/>
    <w:rsid w:val="00022B24"/>
    <w:rsid w:val="00022E46"/>
    <w:rsid w:val="00023043"/>
    <w:rsid w:val="00023502"/>
    <w:rsid w:val="00024259"/>
    <w:rsid w:val="00024549"/>
    <w:rsid w:val="000247A9"/>
    <w:rsid w:val="00024BF3"/>
    <w:rsid w:val="00025BF6"/>
    <w:rsid w:val="00026341"/>
    <w:rsid w:val="00027899"/>
    <w:rsid w:val="00027FE1"/>
    <w:rsid w:val="00030588"/>
    <w:rsid w:val="00030E99"/>
    <w:rsid w:val="0003151C"/>
    <w:rsid w:val="00031EBB"/>
    <w:rsid w:val="000323A9"/>
    <w:rsid w:val="00032C54"/>
    <w:rsid w:val="00034A86"/>
    <w:rsid w:val="000350C8"/>
    <w:rsid w:val="000353BD"/>
    <w:rsid w:val="000353C1"/>
    <w:rsid w:val="00035A87"/>
    <w:rsid w:val="0003604B"/>
    <w:rsid w:val="00036DCC"/>
    <w:rsid w:val="00040228"/>
    <w:rsid w:val="00040261"/>
    <w:rsid w:val="00040B7F"/>
    <w:rsid w:val="00042056"/>
    <w:rsid w:val="00042183"/>
    <w:rsid w:val="00042774"/>
    <w:rsid w:val="000428A2"/>
    <w:rsid w:val="00042E4E"/>
    <w:rsid w:val="000434F9"/>
    <w:rsid w:val="0004415E"/>
    <w:rsid w:val="000444BF"/>
    <w:rsid w:val="00045020"/>
    <w:rsid w:val="00045260"/>
    <w:rsid w:val="000452B3"/>
    <w:rsid w:val="000454C0"/>
    <w:rsid w:val="0004573A"/>
    <w:rsid w:val="000457B0"/>
    <w:rsid w:val="00045807"/>
    <w:rsid w:val="00045B63"/>
    <w:rsid w:val="000461AE"/>
    <w:rsid w:val="00046292"/>
    <w:rsid w:val="0004681F"/>
    <w:rsid w:val="00046D23"/>
    <w:rsid w:val="00047BE5"/>
    <w:rsid w:val="00051EC4"/>
    <w:rsid w:val="00053592"/>
    <w:rsid w:val="0005398F"/>
    <w:rsid w:val="00054282"/>
    <w:rsid w:val="0005435C"/>
    <w:rsid w:val="000545B0"/>
    <w:rsid w:val="0005492B"/>
    <w:rsid w:val="00054A31"/>
    <w:rsid w:val="0005523F"/>
    <w:rsid w:val="00055BDB"/>
    <w:rsid w:val="00055D45"/>
    <w:rsid w:val="00055EA6"/>
    <w:rsid w:val="0005624B"/>
    <w:rsid w:val="00056ACD"/>
    <w:rsid w:val="00056FA0"/>
    <w:rsid w:val="0005702B"/>
    <w:rsid w:val="0005749C"/>
    <w:rsid w:val="00057F34"/>
    <w:rsid w:val="00060BD3"/>
    <w:rsid w:val="0006132B"/>
    <w:rsid w:val="0006193F"/>
    <w:rsid w:val="00061962"/>
    <w:rsid w:val="00061EEE"/>
    <w:rsid w:val="00061F1F"/>
    <w:rsid w:val="0006200C"/>
    <w:rsid w:val="00062456"/>
    <w:rsid w:val="0006249E"/>
    <w:rsid w:val="00062E68"/>
    <w:rsid w:val="00063924"/>
    <w:rsid w:val="00063D02"/>
    <w:rsid w:val="0006404E"/>
    <w:rsid w:val="00064876"/>
    <w:rsid w:val="00064BEC"/>
    <w:rsid w:val="00064CF4"/>
    <w:rsid w:val="00064D87"/>
    <w:rsid w:val="000655E2"/>
    <w:rsid w:val="00066652"/>
    <w:rsid w:val="000666B3"/>
    <w:rsid w:val="000674C9"/>
    <w:rsid w:val="0007082E"/>
    <w:rsid w:val="00070850"/>
    <w:rsid w:val="00070B5D"/>
    <w:rsid w:val="0007100A"/>
    <w:rsid w:val="00071600"/>
    <w:rsid w:val="00072022"/>
    <w:rsid w:val="000720B2"/>
    <w:rsid w:val="0007233F"/>
    <w:rsid w:val="0007294D"/>
    <w:rsid w:val="000729AC"/>
    <w:rsid w:val="00072E5D"/>
    <w:rsid w:val="00073545"/>
    <w:rsid w:val="000735BD"/>
    <w:rsid w:val="0007380D"/>
    <w:rsid w:val="00073F2F"/>
    <w:rsid w:val="00074203"/>
    <w:rsid w:val="00075363"/>
    <w:rsid w:val="00075664"/>
    <w:rsid w:val="0007569D"/>
    <w:rsid w:val="000759BA"/>
    <w:rsid w:val="00075C0A"/>
    <w:rsid w:val="000772D9"/>
    <w:rsid w:val="00077440"/>
    <w:rsid w:val="00077524"/>
    <w:rsid w:val="000778DD"/>
    <w:rsid w:val="00080211"/>
    <w:rsid w:val="00080804"/>
    <w:rsid w:val="00081868"/>
    <w:rsid w:val="00081E1B"/>
    <w:rsid w:val="0008348B"/>
    <w:rsid w:val="0008358F"/>
    <w:rsid w:val="000837A2"/>
    <w:rsid w:val="00083977"/>
    <w:rsid w:val="00083A61"/>
    <w:rsid w:val="00084136"/>
    <w:rsid w:val="000854BD"/>
    <w:rsid w:val="000864AD"/>
    <w:rsid w:val="0008655A"/>
    <w:rsid w:val="00086F08"/>
    <w:rsid w:val="000872D4"/>
    <w:rsid w:val="00087527"/>
    <w:rsid w:val="000876D4"/>
    <w:rsid w:val="0008786A"/>
    <w:rsid w:val="00087CD1"/>
    <w:rsid w:val="00090368"/>
    <w:rsid w:val="00090B26"/>
    <w:rsid w:val="00090DA8"/>
    <w:rsid w:val="00091701"/>
    <w:rsid w:val="00091E16"/>
    <w:rsid w:val="00092C6C"/>
    <w:rsid w:val="000930AB"/>
    <w:rsid w:val="0009336C"/>
    <w:rsid w:val="00093624"/>
    <w:rsid w:val="00093CCA"/>
    <w:rsid w:val="00094504"/>
    <w:rsid w:val="00094CA6"/>
    <w:rsid w:val="00094CB8"/>
    <w:rsid w:val="00095D82"/>
    <w:rsid w:val="00095F0A"/>
    <w:rsid w:val="00096100"/>
    <w:rsid w:val="0009624A"/>
    <w:rsid w:val="00096C05"/>
    <w:rsid w:val="0009744B"/>
    <w:rsid w:val="000A037E"/>
    <w:rsid w:val="000A063F"/>
    <w:rsid w:val="000A1AF9"/>
    <w:rsid w:val="000A1BF6"/>
    <w:rsid w:val="000A1E83"/>
    <w:rsid w:val="000A2533"/>
    <w:rsid w:val="000A26BF"/>
    <w:rsid w:val="000A2C98"/>
    <w:rsid w:val="000A2CC2"/>
    <w:rsid w:val="000A3102"/>
    <w:rsid w:val="000A3761"/>
    <w:rsid w:val="000A3943"/>
    <w:rsid w:val="000A3BE9"/>
    <w:rsid w:val="000A3C55"/>
    <w:rsid w:val="000A48E8"/>
    <w:rsid w:val="000A6897"/>
    <w:rsid w:val="000A68E9"/>
    <w:rsid w:val="000A6A38"/>
    <w:rsid w:val="000A6D5B"/>
    <w:rsid w:val="000A77BB"/>
    <w:rsid w:val="000A785E"/>
    <w:rsid w:val="000A798A"/>
    <w:rsid w:val="000A7C61"/>
    <w:rsid w:val="000A7DF4"/>
    <w:rsid w:val="000A7F5E"/>
    <w:rsid w:val="000B17F0"/>
    <w:rsid w:val="000B1C5D"/>
    <w:rsid w:val="000B1CCD"/>
    <w:rsid w:val="000B1D11"/>
    <w:rsid w:val="000B1D5D"/>
    <w:rsid w:val="000B1D68"/>
    <w:rsid w:val="000B1DEC"/>
    <w:rsid w:val="000B2357"/>
    <w:rsid w:val="000B265D"/>
    <w:rsid w:val="000B28E1"/>
    <w:rsid w:val="000B2B86"/>
    <w:rsid w:val="000B2DD1"/>
    <w:rsid w:val="000B38A6"/>
    <w:rsid w:val="000B38A8"/>
    <w:rsid w:val="000B3E66"/>
    <w:rsid w:val="000B45B4"/>
    <w:rsid w:val="000B4E14"/>
    <w:rsid w:val="000B5522"/>
    <w:rsid w:val="000B6353"/>
    <w:rsid w:val="000C01BE"/>
    <w:rsid w:val="000C0C52"/>
    <w:rsid w:val="000C0D44"/>
    <w:rsid w:val="000C1733"/>
    <w:rsid w:val="000C2078"/>
    <w:rsid w:val="000C2AA5"/>
    <w:rsid w:val="000C2C8D"/>
    <w:rsid w:val="000C39B2"/>
    <w:rsid w:val="000C3C52"/>
    <w:rsid w:val="000C40E0"/>
    <w:rsid w:val="000C412B"/>
    <w:rsid w:val="000C4E1B"/>
    <w:rsid w:val="000C525D"/>
    <w:rsid w:val="000C609E"/>
    <w:rsid w:val="000C664B"/>
    <w:rsid w:val="000C67F4"/>
    <w:rsid w:val="000C686C"/>
    <w:rsid w:val="000C763B"/>
    <w:rsid w:val="000C7649"/>
    <w:rsid w:val="000D045F"/>
    <w:rsid w:val="000D2AE5"/>
    <w:rsid w:val="000D2CFD"/>
    <w:rsid w:val="000D312B"/>
    <w:rsid w:val="000D3ECE"/>
    <w:rsid w:val="000D4413"/>
    <w:rsid w:val="000D4B5E"/>
    <w:rsid w:val="000D59C1"/>
    <w:rsid w:val="000D5AB0"/>
    <w:rsid w:val="000D6D3F"/>
    <w:rsid w:val="000D7E66"/>
    <w:rsid w:val="000E00B8"/>
    <w:rsid w:val="000E0A59"/>
    <w:rsid w:val="000E0DE8"/>
    <w:rsid w:val="000E0F1C"/>
    <w:rsid w:val="000E10BD"/>
    <w:rsid w:val="000E10DB"/>
    <w:rsid w:val="000E13FE"/>
    <w:rsid w:val="000E16CF"/>
    <w:rsid w:val="000E16D7"/>
    <w:rsid w:val="000E24A5"/>
    <w:rsid w:val="000E276B"/>
    <w:rsid w:val="000E2B38"/>
    <w:rsid w:val="000E2BCE"/>
    <w:rsid w:val="000E3042"/>
    <w:rsid w:val="000E3120"/>
    <w:rsid w:val="000E31B7"/>
    <w:rsid w:val="000E36C6"/>
    <w:rsid w:val="000E379E"/>
    <w:rsid w:val="000E40B4"/>
    <w:rsid w:val="000E4158"/>
    <w:rsid w:val="000E47C6"/>
    <w:rsid w:val="000E48C8"/>
    <w:rsid w:val="000E4A0B"/>
    <w:rsid w:val="000E4BF7"/>
    <w:rsid w:val="000E4DDF"/>
    <w:rsid w:val="000E50EB"/>
    <w:rsid w:val="000E5795"/>
    <w:rsid w:val="000E5F03"/>
    <w:rsid w:val="000E6A1B"/>
    <w:rsid w:val="000E79F0"/>
    <w:rsid w:val="000F0EE7"/>
    <w:rsid w:val="000F1E9D"/>
    <w:rsid w:val="000F2A63"/>
    <w:rsid w:val="000F2B23"/>
    <w:rsid w:val="000F30E4"/>
    <w:rsid w:val="000F3D1D"/>
    <w:rsid w:val="000F437E"/>
    <w:rsid w:val="000F4E98"/>
    <w:rsid w:val="000F51EC"/>
    <w:rsid w:val="000F53BF"/>
    <w:rsid w:val="000F5998"/>
    <w:rsid w:val="000F61BA"/>
    <w:rsid w:val="000F65FD"/>
    <w:rsid w:val="000F688E"/>
    <w:rsid w:val="000F6FCC"/>
    <w:rsid w:val="000F72CF"/>
    <w:rsid w:val="000F7794"/>
    <w:rsid w:val="000F7CA6"/>
    <w:rsid w:val="00100786"/>
    <w:rsid w:val="001010A6"/>
    <w:rsid w:val="0010165C"/>
    <w:rsid w:val="00102715"/>
    <w:rsid w:val="00102A17"/>
    <w:rsid w:val="0010307A"/>
    <w:rsid w:val="00103C5A"/>
    <w:rsid w:val="00103D97"/>
    <w:rsid w:val="001050D6"/>
    <w:rsid w:val="001050F2"/>
    <w:rsid w:val="001054B4"/>
    <w:rsid w:val="0010637C"/>
    <w:rsid w:val="001069F4"/>
    <w:rsid w:val="00110624"/>
    <w:rsid w:val="0011091D"/>
    <w:rsid w:val="00110928"/>
    <w:rsid w:val="001111A6"/>
    <w:rsid w:val="00111382"/>
    <w:rsid w:val="0011158B"/>
    <w:rsid w:val="0011171D"/>
    <w:rsid w:val="0011195E"/>
    <w:rsid w:val="00111BEF"/>
    <w:rsid w:val="00112FA2"/>
    <w:rsid w:val="001141B7"/>
    <w:rsid w:val="001141E8"/>
    <w:rsid w:val="0011463B"/>
    <w:rsid w:val="001146FC"/>
    <w:rsid w:val="001151AB"/>
    <w:rsid w:val="00115C36"/>
    <w:rsid w:val="00115D2D"/>
    <w:rsid w:val="0011657E"/>
    <w:rsid w:val="00116772"/>
    <w:rsid w:val="00116C01"/>
    <w:rsid w:val="00117A4C"/>
    <w:rsid w:val="00117BF9"/>
    <w:rsid w:val="001203E1"/>
    <w:rsid w:val="00120A81"/>
    <w:rsid w:val="00120BA7"/>
    <w:rsid w:val="001217C8"/>
    <w:rsid w:val="001217D0"/>
    <w:rsid w:val="00121803"/>
    <w:rsid w:val="00121AB6"/>
    <w:rsid w:val="00121B37"/>
    <w:rsid w:val="0012231D"/>
    <w:rsid w:val="00123388"/>
    <w:rsid w:val="001235BB"/>
    <w:rsid w:val="00124499"/>
    <w:rsid w:val="0012467A"/>
    <w:rsid w:val="00124ABF"/>
    <w:rsid w:val="00125DC3"/>
    <w:rsid w:val="00125E41"/>
    <w:rsid w:val="00126399"/>
    <w:rsid w:val="00126597"/>
    <w:rsid w:val="00126656"/>
    <w:rsid w:val="00127B21"/>
    <w:rsid w:val="00127CF3"/>
    <w:rsid w:val="0013006A"/>
    <w:rsid w:val="001300AB"/>
    <w:rsid w:val="00130BDF"/>
    <w:rsid w:val="00130CAD"/>
    <w:rsid w:val="001319D6"/>
    <w:rsid w:val="001323E4"/>
    <w:rsid w:val="00132A04"/>
    <w:rsid w:val="00132D27"/>
    <w:rsid w:val="00133203"/>
    <w:rsid w:val="00133960"/>
    <w:rsid w:val="00133972"/>
    <w:rsid w:val="00133D1C"/>
    <w:rsid w:val="00134D31"/>
    <w:rsid w:val="00135B71"/>
    <w:rsid w:val="00135F60"/>
    <w:rsid w:val="0013634F"/>
    <w:rsid w:val="001368BD"/>
    <w:rsid w:val="00136ACF"/>
    <w:rsid w:val="00137505"/>
    <w:rsid w:val="00137C2E"/>
    <w:rsid w:val="001405E6"/>
    <w:rsid w:val="001416CE"/>
    <w:rsid w:val="0014289D"/>
    <w:rsid w:val="001436BF"/>
    <w:rsid w:val="001438BC"/>
    <w:rsid w:val="00146ECF"/>
    <w:rsid w:val="00146F82"/>
    <w:rsid w:val="001472FA"/>
    <w:rsid w:val="00147F25"/>
    <w:rsid w:val="0015092A"/>
    <w:rsid w:val="0015096D"/>
    <w:rsid w:val="00150CE5"/>
    <w:rsid w:val="00153983"/>
    <w:rsid w:val="00154500"/>
    <w:rsid w:val="0015466E"/>
    <w:rsid w:val="001555CD"/>
    <w:rsid w:val="00155715"/>
    <w:rsid w:val="00155C47"/>
    <w:rsid w:val="00155E48"/>
    <w:rsid w:val="00155F43"/>
    <w:rsid w:val="001563A1"/>
    <w:rsid w:val="0015642C"/>
    <w:rsid w:val="00156A83"/>
    <w:rsid w:val="00157882"/>
    <w:rsid w:val="00157B21"/>
    <w:rsid w:val="00157D2A"/>
    <w:rsid w:val="001602F6"/>
    <w:rsid w:val="0016057D"/>
    <w:rsid w:val="00162616"/>
    <w:rsid w:val="00162A7B"/>
    <w:rsid w:val="0016306C"/>
    <w:rsid w:val="0016338C"/>
    <w:rsid w:val="00163CAE"/>
    <w:rsid w:val="001644FF"/>
    <w:rsid w:val="0016494D"/>
    <w:rsid w:val="00164DB7"/>
    <w:rsid w:val="00165417"/>
    <w:rsid w:val="00165D09"/>
    <w:rsid w:val="001661DF"/>
    <w:rsid w:val="0016651C"/>
    <w:rsid w:val="0016686E"/>
    <w:rsid w:val="00166914"/>
    <w:rsid w:val="001674AA"/>
    <w:rsid w:val="001674B4"/>
    <w:rsid w:val="00167E50"/>
    <w:rsid w:val="00167F83"/>
    <w:rsid w:val="00170571"/>
    <w:rsid w:val="00172F26"/>
    <w:rsid w:val="001733AF"/>
    <w:rsid w:val="001738B6"/>
    <w:rsid w:val="00173DC0"/>
    <w:rsid w:val="0017422F"/>
    <w:rsid w:val="001747FA"/>
    <w:rsid w:val="00174AB0"/>
    <w:rsid w:val="00174F65"/>
    <w:rsid w:val="00175F0A"/>
    <w:rsid w:val="00176030"/>
    <w:rsid w:val="0017663E"/>
    <w:rsid w:val="00176710"/>
    <w:rsid w:val="00176762"/>
    <w:rsid w:val="00176A7C"/>
    <w:rsid w:val="0018001C"/>
    <w:rsid w:val="00180522"/>
    <w:rsid w:val="001805BA"/>
    <w:rsid w:val="001805CC"/>
    <w:rsid w:val="001807FB"/>
    <w:rsid w:val="001808E3"/>
    <w:rsid w:val="00180E85"/>
    <w:rsid w:val="00181B79"/>
    <w:rsid w:val="00181ED6"/>
    <w:rsid w:val="00182C5C"/>
    <w:rsid w:val="001832E8"/>
    <w:rsid w:val="00183BC6"/>
    <w:rsid w:val="00183E70"/>
    <w:rsid w:val="00184082"/>
    <w:rsid w:val="0018446A"/>
    <w:rsid w:val="001847ED"/>
    <w:rsid w:val="00184D4B"/>
    <w:rsid w:val="00185F02"/>
    <w:rsid w:val="001863D3"/>
    <w:rsid w:val="0018657F"/>
    <w:rsid w:val="001878D5"/>
    <w:rsid w:val="001879B6"/>
    <w:rsid w:val="00190C6E"/>
    <w:rsid w:val="00190C90"/>
    <w:rsid w:val="00190FFA"/>
    <w:rsid w:val="00191C9D"/>
    <w:rsid w:val="0019333B"/>
    <w:rsid w:val="00193A99"/>
    <w:rsid w:val="00194171"/>
    <w:rsid w:val="001944C8"/>
    <w:rsid w:val="001946F2"/>
    <w:rsid w:val="0019497B"/>
    <w:rsid w:val="00194ABF"/>
    <w:rsid w:val="0019573D"/>
    <w:rsid w:val="00195D20"/>
    <w:rsid w:val="0019600D"/>
    <w:rsid w:val="0019626A"/>
    <w:rsid w:val="00196B16"/>
    <w:rsid w:val="001976D5"/>
    <w:rsid w:val="00197B4D"/>
    <w:rsid w:val="00197B61"/>
    <w:rsid w:val="001A0319"/>
    <w:rsid w:val="001A0DE5"/>
    <w:rsid w:val="001A2408"/>
    <w:rsid w:val="001A2DB9"/>
    <w:rsid w:val="001A3247"/>
    <w:rsid w:val="001A3DF0"/>
    <w:rsid w:val="001A3E58"/>
    <w:rsid w:val="001A416A"/>
    <w:rsid w:val="001A4C92"/>
    <w:rsid w:val="001A4EE2"/>
    <w:rsid w:val="001A5ACB"/>
    <w:rsid w:val="001A5E48"/>
    <w:rsid w:val="001A6362"/>
    <w:rsid w:val="001A689E"/>
    <w:rsid w:val="001A6937"/>
    <w:rsid w:val="001A7499"/>
    <w:rsid w:val="001A7AD7"/>
    <w:rsid w:val="001B0690"/>
    <w:rsid w:val="001B09C8"/>
    <w:rsid w:val="001B0B7F"/>
    <w:rsid w:val="001B15FA"/>
    <w:rsid w:val="001B1AB0"/>
    <w:rsid w:val="001B240E"/>
    <w:rsid w:val="001B25C5"/>
    <w:rsid w:val="001B29BF"/>
    <w:rsid w:val="001B2AE6"/>
    <w:rsid w:val="001B437A"/>
    <w:rsid w:val="001B54DD"/>
    <w:rsid w:val="001B5E11"/>
    <w:rsid w:val="001B63C4"/>
    <w:rsid w:val="001B7BDF"/>
    <w:rsid w:val="001C0F3B"/>
    <w:rsid w:val="001C1376"/>
    <w:rsid w:val="001C13DB"/>
    <w:rsid w:val="001C19D7"/>
    <w:rsid w:val="001C1F2D"/>
    <w:rsid w:val="001C23EF"/>
    <w:rsid w:val="001C25AE"/>
    <w:rsid w:val="001C2FE8"/>
    <w:rsid w:val="001C309E"/>
    <w:rsid w:val="001C3701"/>
    <w:rsid w:val="001C3C38"/>
    <w:rsid w:val="001C3FE0"/>
    <w:rsid w:val="001C454A"/>
    <w:rsid w:val="001C4B7E"/>
    <w:rsid w:val="001C50AB"/>
    <w:rsid w:val="001C52AF"/>
    <w:rsid w:val="001C549E"/>
    <w:rsid w:val="001C593E"/>
    <w:rsid w:val="001C5AA8"/>
    <w:rsid w:val="001C5E1F"/>
    <w:rsid w:val="001C6596"/>
    <w:rsid w:val="001C6B7E"/>
    <w:rsid w:val="001C6D7B"/>
    <w:rsid w:val="001C751E"/>
    <w:rsid w:val="001C7926"/>
    <w:rsid w:val="001D071F"/>
    <w:rsid w:val="001D178A"/>
    <w:rsid w:val="001D20E8"/>
    <w:rsid w:val="001D2850"/>
    <w:rsid w:val="001D2ABA"/>
    <w:rsid w:val="001D3297"/>
    <w:rsid w:val="001D5040"/>
    <w:rsid w:val="001D5441"/>
    <w:rsid w:val="001D7371"/>
    <w:rsid w:val="001D750D"/>
    <w:rsid w:val="001D75CD"/>
    <w:rsid w:val="001D7A64"/>
    <w:rsid w:val="001E0809"/>
    <w:rsid w:val="001E0C1D"/>
    <w:rsid w:val="001E15D6"/>
    <w:rsid w:val="001E17A4"/>
    <w:rsid w:val="001E1C3C"/>
    <w:rsid w:val="001E1D30"/>
    <w:rsid w:val="001E245C"/>
    <w:rsid w:val="001E2BF8"/>
    <w:rsid w:val="001E3433"/>
    <w:rsid w:val="001E349A"/>
    <w:rsid w:val="001E3A52"/>
    <w:rsid w:val="001E3D0C"/>
    <w:rsid w:val="001E3DAB"/>
    <w:rsid w:val="001E48FC"/>
    <w:rsid w:val="001E4AA4"/>
    <w:rsid w:val="001E4BEC"/>
    <w:rsid w:val="001E5BCE"/>
    <w:rsid w:val="001E62D0"/>
    <w:rsid w:val="001E6A06"/>
    <w:rsid w:val="001E6A18"/>
    <w:rsid w:val="001E79DA"/>
    <w:rsid w:val="001E7D7C"/>
    <w:rsid w:val="001F0A35"/>
    <w:rsid w:val="001F0DED"/>
    <w:rsid w:val="001F0FF0"/>
    <w:rsid w:val="001F19CA"/>
    <w:rsid w:val="001F1A73"/>
    <w:rsid w:val="001F1CB5"/>
    <w:rsid w:val="001F1D89"/>
    <w:rsid w:val="001F1DDA"/>
    <w:rsid w:val="001F2075"/>
    <w:rsid w:val="001F3749"/>
    <w:rsid w:val="001F3B56"/>
    <w:rsid w:val="001F49FF"/>
    <w:rsid w:val="001F4F38"/>
    <w:rsid w:val="001F5112"/>
    <w:rsid w:val="001F52D4"/>
    <w:rsid w:val="001F534B"/>
    <w:rsid w:val="001F5A18"/>
    <w:rsid w:val="001F63C7"/>
    <w:rsid w:val="001F663D"/>
    <w:rsid w:val="001F74FE"/>
    <w:rsid w:val="00200B83"/>
    <w:rsid w:val="00200BC8"/>
    <w:rsid w:val="00200EC8"/>
    <w:rsid w:val="00201224"/>
    <w:rsid w:val="00201800"/>
    <w:rsid w:val="00201A58"/>
    <w:rsid w:val="00201BAC"/>
    <w:rsid w:val="00201CB6"/>
    <w:rsid w:val="00201E20"/>
    <w:rsid w:val="0020222D"/>
    <w:rsid w:val="00202E06"/>
    <w:rsid w:val="0020318C"/>
    <w:rsid w:val="00203292"/>
    <w:rsid w:val="002034E2"/>
    <w:rsid w:val="002037F3"/>
    <w:rsid w:val="002039BE"/>
    <w:rsid w:val="00203B92"/>
    <w:rsid w:val="00204682"/>
    <w:rsid w:val="002046C9"/>
    <w:rsid w:val="002050E0"/>
    <w:rsid w:val="00205ECB"/>
    <w:rsid w:val="002072E8"/>
    <w:rsid w:val="002076BF"/>
    <w:rsid w:val="00207964"/>
    <w:rsid w:val="00207D22"/>
    <w:rsid w:val="00211B4B"/>
    <w:rsid w:val="0021200B"/>
    <w:rsid w:val="00213CD4"/>
    <w:rsid w:val="00214DD1"/>
    <w:rsid w:val="00215F47"/>
    <w:rsid w:val="0021616B"/>
    <w:rsid w:val="00216C45"/>
    <w:rsid w:val="00217170"/>
    <w:rsid w:val="00217737"/>
    <w:rsid w:val="00217870"/>
    <w:rsid w:val="002203D7"/>
    <w:rsid w:val="00220654"/>
    <w:rsid w:val="002207C8"/>
    <w:rsid w:val="00222E3B"/>
    <w:rsid w:val="002234B9"/>
    <w:rsid w:val="0022363C"/>
    <w:rsid w:val="00224568"/>
    <w:rsid w:val="00224E4F"/>
    <w:rsid w:val="002252B6"/>
    <w:rsid w:val="0022620F"/>
    <w:rsid w:val="00226F43"/>
    <w:rsid w:val="00230F77"/>
    <w:rsid w:val="00231770"/>
    <w:rsid w:val="002318AB"/>
    <w:rsid w:val="00231EC7"/>
    <w:rsid w:val="00231EE8"/>
    <w:rsid w:val="00232506"/>
    <w:rsid w:val="0023324B"/>
    <w:rsid w:val="00233267"/>
    <w:rsid w:val="00233D68"/>
    <w:rsid w:val="002341B0"/>
    <w:rsid w:val="0023452E"/>
    <w:rsid w:val="00235231"/>
    <w:rsid w:val="00237632"/>
    <w:rsid w:val="002376D6"/>
    <w:rsid w:val="00237DFB"/>
    <w:rsid w:val="0024021B"/>
    <w:rsid w:val="00241B82"/>
    <w:rsid w:val="00241D8D"/>
    <w:rsid w:val="00241E7B"/>
    <w:rsid w:val="0024214D"/>
    <w:rsid w:val="0024256D"/>
    <w:rsid w:val="00242B59"/>
    <w:rsid w:val="00242DB8"/>
    <w:rsid w:val="00242FAF"/>
    <w:rsid w:val="00242FCA"/>
    <w:rsid w:val="00243320"/>
    <w:rsid w:val="00243385"/>
    <w:rsid w:val="002435F9"/>
    <w:rsid w:val="002436E2"/>
    <w:rsid w:val="00244CC1"/>
    <w:rsid w:val="002452CC"/>
    <w:rsid w:val="00245345"/>
    <w:rsid w:val="002455A5"/>
    <w:rsid w:val="002471AE"/>
    <w:rsid w:val="00247272"/>
    <w:rsid w:val="002475F8"/>
    <w:rsid w:val="0025013A"/>
    <w:rsid w:val="0025015B"/>
    <w:rsid w:val="002503B2"/>
    <w:rsid w:val="00250428"/>
    <w:rsid w:val="002504E9"/>
    <w:rsid w:val="00250760"/>
    <w:rsid w:val="00250D60"/>
    <w:rsid w:val="0025111E"/>
    <w:rsid w:val="00251196"/>
    <w:rsid w:val="00251278"/>
    <w:rsid w:val="00251B61"/>
    <w:rsid w:val="00251C54"/>
    <w:rsid w:val="002520E4"/>
    <w:rsid w:val="00252E92"/>
    <w:rsid w:val="0025301C"/>
    <w:rsid w:val="00254069"/>
    <w:rsid w:val="002541D6"/>
    <w:rsid w:val="00255462"/>
    <w:rsid w:val="00255E76"/>
    <w:rsid w:val="00256E2A"/>
    <w:rsid w:val="00257B1C"/>
    <w:rsid w:val="00257CD8"/>
    <w:rsid w:val="00260639"/>
    <w:rsid w:val="0026147F"/>
    <w:rsid w:val="00261770"/>
    <w:rsid w:val="00261964"/>
    <w:rsid w:val="002634D2"/>
    <w:rsid w:val="002637D2"/>
    <w:rsid w:val="002637D7"/>
    <w:rsid w:val="00264302"/>
    <w:rsid w:val="0026432B"/>
    <w:rsid w:val="0026434C"/>
    <w:rsid w:val="002653BC"/>
    <w:rsid w:val="002654C6"/>
    <w:rsid w:val="00265BC8"/>
    <w:rsid w:val="00267586"/>
    <w:rsid w:val="00267613"/>
    <w:rsid w:val="00270555"/>
    <w:rsid w:val="00271381"/>
    <w:rsid w:val="002717BE"/>
    <w:rsid w:val="002721EF"/>
    <w:rsid w:val="00272FB8"/>
    <w:rsid w:val="0027398B"/>
    <w:rsid w:val="00273A38"/>
    <w:rsid w:val="002741CF"/>
    <w:rsid w:val="0027451F"/>
    <w:rsid w:val="002763C7"/>
    <w:rsid w:val="00276A64"/>
    <w:rsid w:val="0027709A"/>
    <w:rsid w:val="0027743D"/>
    <w:rsid w:val="00277BEF"/>
    <w:rsid w:val="0028032A"/>
    <w:rsid w:val="002806E4"/>
    <w:rsid w:val="00280EFB"/>
    <w:rsid w:val="0028111E"/>
    <w:rsid w:val="00281161"/>
    <w:rsid w:val="00281953"/>
    <w:rsid w:val="00281A97"/>
    <w:rsid w:val="00281DA2"/>
    <w:rsid w:val="00281E5C"/>
    <w:rsid w:val="002833D7"/>
    <w:rsid w:val="0028363C"/>
    <w:rsid w:val="00283978"/>
    <w:rsid w:val="0028470E"/>
    <w:rsid w:val="00284F88"/>
    <w:rsid w:val="00285B81"/>
    <w:rsid w:val="00285D52"/>
    <w:rsid w:val="002863B3"/>
    <w:rsid w:val="0028657D"/>
    <w:rsid w:val="00287888"/>
    <w:rsid w:val="00287B29"/>
    <w:rsid w:val="0029081A"/>
    <w:rsid w:val="002909B2"/>
    <w:rsid w:val="0029155A"/>
    <w:rsid w:val="002916F8"/>
    <w:rsid w:val="00291B43"/>
    <w:rsid w:val="002925A4"/>
    <w:rsid w:val="00293BFE"/>
    <w:rsid w:val="00293CA1"/>
    <w:rsid w:val="00294463"/>
    <w:rsid w:val="00294636"/>
    <w:rsid w:val="00295831"/>
    <w:rsid w:val="002958C8"/>
    <w:rsid w:val="00295AAE"/>
    <w:rsid w:val="00295F34"/>
    <w:rsid w:val="0029614D"/>
    <w:rsid w:val="002A032D"/>
    <w:rsid w:val="002A034A"/>
    <w:rsid w:val="002A046F"/>
    <w:rsid w:val="002A0725"/>
    <w:rsid w:val="002A0772"/>
    <w:rsid w:val="002A0A6E"/>
    <w:rsid w:val="002A178F"/>
    <w:rsid w:val="002A1819"/>
    <w:rsid w:val="002A197B"/>
    <w:rsid w:val="002A1DF5"/>
    <w:rsid w:val="002A1E45"/>
    <w:rsid w:val="002A2400"/>
    <w:rsid w:val="002A2B2C"/>
    <w:rsid w:val="002A2F1E"/>
    <w:rsid w:val="002A2F83"/>
    <w:rsid w:val="002A30FB"/>
    <w:rsid w:val="002A4446"/>
    <w:rsid w:val="002A44C1"/>
    <w:rsid w:val="002A45D8"/>
    <w:rsid w:val="002A4A2E"/>
    <w:rsid w:val="002A4BFB"/>
    <w:rsid w:val="002A5026"/>
    <w:rsid w:val="002A5932"/>
    <w:rsid w:val="002A5A30"/>
    <w:rsid w:val="002A6784"/>
    <w:rsid w:val="002A6ABF"/>
    <w:rsid w:val="002A76FC"/>
    <w:rsid w:val="002A772B"/>
    <w:rsid w:val="002B0046"/>
    <w:rsid w:val="002B0A00"/>
    <w:rsid w:val="002B138D"/>
    <w:rsid w:val="002B1F39"/>
    <w:rsid w:val="002B24F5"/>
    <w:rsid w:val="002B38F8"/>
    <w:rsid w:val="002B3F6D"/>
    <w:rsid w:val="002B4259"/>
    <w:rsid w:val="002B464A"/>
    <w:rsid w:val="002B5020"/>
    <w:rsid w:val="002B632E"/>
    <w:rsid w:val="002B646D"/>
    <w:rsid w:val="002B69CC"/>
    <w:rsid w:val="002B6D67"/>
    <w:rsid w:val="002B725D"/>
    <w:rsid w:val="002B72A3"/>
    <w:rsid w:val="002C1304"/>
    <w:rsid w:val="002C15C3"/>
    <w:rsid w:val="002C1E61"/>
    <w:rsid w:val="002C29E4"/>
    <w:rsid w:val="002C2A34"/>
    <w:rsid w:val="002C2DFB"/>
    <w:rsid w:val="002C3FEC"/>
    <w:rsid w:val="002C431A"/>
    <w:rsid w:val="002C4AA0"/>
    <w:rsid w:val="002C4AFE"/>
    <w:rsid w:val="002C4FB0"/>
    <w:rsid w:val="002C4FEE"/>
    <w:rsid w:val="002C50DA"/>
    <w:rsid w:val="002C5634"/>
    <w:rsid w:val="002C58D9"/>
    <w:rsid w:val="002C5C46"/>
    <w:rsid w:val="002C5E26"/>
    <w:rsid w:val="002C5E52"/>
    <w:rsid w:val="002C5FD6"/>
    <w:rsid w:val="002C6083"/>
    <w:rsid w:val="002C6F73"/>
    <w:rsid w:val="002C73B8"/>
    <w:rsid w:val="002C745C"/>
    <w:rsid w:val="002D0299"/>
    <w:rsid w:val="002D0C67"/>
    <w:rsid w:val="002D102D"/>
    <w:rsid w:val="002D10E2"/>
    <w:rsid w:val="002D186F"/>
    <w:rsid w:val="002D1974"/>
    <w:rsid w:val="002D19C5"/>
    <w:rsid w:val="002D1BBF"/>
    <w:rsid w:val="002D35A0"/>
    <w:rsid w:val="002D4D6F"/>
    <w:rsid w:val="002D4EFD"/>
    <w:rsid w:val="002D5125"/>
    <w:rsid w:val="002D547A"/>
    <w:rsid w:val="002D633F"/>
    <w:rsid w:val="002D65BC"/>
    <w:rsid w:val="002D68A0"/>
    <w:rsid w:val="002D697E"/>
    <w:rsid w:val="002D6D21"/>
    <w:rsid w:val="002D778B"/>
    <w:rsid w:val="002D7939"/>
    <w:rsid w:val="002E03BE"/>
    <w:rsid w:val="002E069E"/>
    <w:rsid w:val="002E094F"/>
    <w:rsid w:val="002E09A9"/>
    <w:rsid w:val="002E0A62"/>
    <w:rsid w:val="002E0B76"/>
    <w:rsid w:val="002E13A7"/>
    <w:rsid w:val="002E161C"/>
    <w:rsid w:val="002E16F8"/>
    <w:rsid w:val="002E1E41"/>
    <w:rsid w:val="002E2596"/>
    <w:rsid w:val="002E263D"/>
    <w:rsid w:val="002E26BB"/>
    <w:rsid w:val="002E2732"/>
    <w:rsid w:val="002E3E57"/>
    <w:rsid w:val="002E49BE"/>
    <w:rsid w:val="002E4EAE"/>
    <w:rsid w:val="002E50AC"/>
    <w:rsid w:val="002E538E"/>
    <w:rsid w:val="002E56EB"/>
    <w:rsid w:val="002E584A"/>
    <w:rsid w:val="002E6BA2"/>
    <w:rsid w:val="002E6FAA"/>
    <w:rsid w:val="002E7934"/>
    <w:rsid w:val="002E7985"/>
    <w:rsid w:val="002E7AE8"/>
    <w:rsid w:val="002E7B5E"/>
    <w:rsid w:val="002E7CA0"/>
    <w:rsid w:val="002F027B"/>
    <w:rsid w:val="002F098F"/>
    <w:rsid w:val="002F1051"/>
    <w:rsid w:val="002F1053"/>
    <w:rsid w:val="002F19FE"/>
    <w:rsid w:val="002F1D9A"/>
    <w:rsid w:val="002F1E86"/>
    <w:rsid w:val="002F1F17"/>
    <w:rsid w:val="002F20E7"/>
    <w:rsid w:val="002F24F7"/>
    <w:rsid w:val="002F2D4C"/>
    <w:rsid w:val="002F353C"/>
    <w:rsid w:val="002F3A19"/>
    <w:rsid w:val="002F4388"/>
    <w:rsid w:val="002F4F47"/>
    <w:rsid w:val="002F64E4"/>
    <w:rsid w:val="002F6610"/>
    <w:rsid w:val="002F66F7"/>
    <w:rsid w:val="002F6837"/>
    <w:rsid w:val="002F6A43"/>
    <w:rsid w:val="002F72BC"/>
    <w:rsid w:val="002F794A"/>
    <w:rsid w:val="003007AC"/>
    <w:rsid w:val="003008D6"/>
    <w:rsid w:val="00301149"/>
    <w:rsid w:val="00301C0C"/>
    <w:rsid w:val="00301E59"/>
    <w:rsid w:val="003021FB"/>
    <w:rsid w:val="00302211"/>
    <w:rsid w:val="0030307C"/>
    <w:rsid w:val="003032F1"/>
    <w:rsid w:val="00303825"/>
    <w:rsid w:val="0030386C"/>
    <w:rsid w:val="003038E5"/>
    <w:rsid w:val="00303DFA"/>
    <w:rsid w:val="00304D8D"/>
    <w:rsid w:val="003052ED"/>
    <w:rsid w:val="003053E3"/>
    <w:rsid w:val="00305563"/>
    <w:rsid w:val="003058EC"/>
    <w:rsid w:val="00306772"/>
    <w:rsid w:val="00306A65"/>
    <w:rsid w:val="00306B21"/>
    <w:rsid w:val="00306BCD"/>
    <w:rsid w:val="00307BC9"/>
    <w:rsid w:val="00307C47"/>
    <w:rsid w:val="00307D16"/>
    <w:rsid w:val="00310299"/>
    <w:rsid w:val="00310575"/>
    <w:rsid w:val="00311064"/>
    <w:rsid w:val="00311EF8"/>
    <w:rsid w:val="00312C9F"/>
    <w:rsid w:val="00312E13"/>
    <w:rsid w:val="00313999"/>
    <w:rsid w:val="00313BB1"/>
    <w:rsid w:val="00314259"/>
    <w:rsid w:val="00314880"/>
    <w:rsid w:val="00314B7D"/>
    <w:rsid w:val="00314D88"/>
    <w:rsid w:val="00315508"/>
    <w:rsid w:val="00315930"/>
    <w:rsid w:val="00315DF0"/>
    <w:rsid w:val="00315E0B"/>
    <w:rsid w:val="00315F2F"/>
    <w:rsid w:val="00316313"/>
    <w:rsid w:val="00316578"/>
    <w:rsid w:val="003165F0"/>
    <w:rsid w:val="00316845"/>
    <w:rsid w:val="00316B54"/>
    <w:rsid w:val="00316D74"/>
    <w:rsid w:val="00317117"/>
    <w:rsid w:val="00317A46"/>
    <w:rsid w:val="00320A31"/>
    <w:rsid w:val="00320D7A"/>
    <w:rsid w:val="00321447"/>
    <w:rsid w:val="00321640"/>
    <w:rsid w:val="003217E9"/>
    <w:rsid w:val="00321C8D"/>
    <w:rsid w:val="00321D46"/>
    <w:rsid w:val="00321DD3"/>
    <w:rsid w:val="0032256F"/>
    <w:rsid w:val="003226E4"/>
    <w:rsid w:val="00322B0A"/>
    <w:rsid w:val="00322C8F"/>
    <w:rsid w:val="00323009"/>
    <w:rsid w:val="00323656"/>
    <w:rsid w:val="00323A45"/>
    <w:rsid w:val="00324A33"/>
    <w:rsid w:val="00324FBF"/>
    <w:rsid w:val="00324FCC"/>
    <w:rsid w:val="00325373"/>
    <w:rsid w:val="0032573D"/>
    <w:rsid w:val="00326A07"/>
    <w:rsid w:val="00326A9F"/>
    <w:rsid w:val="003276E1"/>
    <w:rsid w:val="0032786D"/>
    <w:rsid w:val="003279D9"/>
    <w:rsid w:val="00327B2F"/>
    <w:rsid w:val="00327EB4"/>
    <w:rsid w:val="0033155E"/>
    <w:rsid w:val="00333142"/>
    <w:rsid w:val="00333328"/>
    <w:rsid w:val="00333BF3"/>
    <w:rsid w:val="00333F74"/>
    <w:rsid w:val="00334764"/>
    <w:rsid w:val="00334F7B"/>
    <w:rsid w:val="00335A1C"/>
    <w:rsid w:val="00335BEA"/>
    <w:rsid w:val="00335E3F"/>
    <w:rsid w:val="0033618E"/>
    <w:rsid w:val="00336BED"/>
    <w:rsid w:val="00336E09"/>
    <w:rsid w:val="003376A4"/>
    <w:rsid w:val="003379A3"/>
    <w:rsid w:val="0034030B"/>
    <w:rsid w:val="00341241"/>
    <w:rsid w:val="00341377"/>
    <w:rsid w:val="00341444"/>
    <w:rsid w:val="00341654"/>
    <w:rsid w:val="003429C6"/>
    <w:rsid w:val="00342C29"/>
    <w:rsid w:val="00342F5E"/>
    <w:rsid w:val="00342F6D"/>
    <w:rsid w:val="003431C5"/>
    <w:rsid w:val="003439B0"/>
    <w:rsid w:val="00343FC4"/>
    <w:rsid w:val="003443BB"/>
    <w:rsid w:val="00345182"/>
    <w:rsid w:val="00345549"/>
    <w:rsid w:val="003456CF"/>
    <w:rsid w:val="00345DCD"/>
    <w:rsid w:val="00346251"/>
    <w:rsid w:val="00346BB3"/>
    <w:rsid w:val="00347A5A"/>
    <w:rsid w:val="00347EB5"/>
    <w:rsid w:val="00350A84"/>
    <w:rsid w:val="00350C8B"/>
    <w:rsid w:val="00350D00"/>
    <w:rsid w:val="00350E60"/>
    <w:rsid w:val="00350FDF"/>
    <w:rsid w:val="003513CE"/>
    <w:rsid w:val="00351619"/>
    <w:rsid w:val="00351EE8"/>
    <w:rsid w:val="00352485"/>
    <w:rsid w:val="003528EE"/>
    <w:rsid w:val="0035306F"/>
    <w:rsid w:val="0035311C"/>
    <w:rsid w:val="00353928"/>
    <w:rsid w:val="00353D5E"/>
    <w:rsid w:val="00353FD3"/>
    <w:rsid w:val="00354038"/>
    <w:rsid w:val="0035437C"/>
    <w:rsid w:val="00354583"/>
    <w:rsid w:val="0035503A"/>
    <w:rsid w:val="0035544B"/>
    <w:rsid w:val="00355B99"/>
    <w:rsid w:val="00355E88"/>
    <w:rsid w:val="00356095"/>
    <w:rsid w:val="0035613A"/>
    <w:rsid w:val="00356446"/>
    <w:rsid w:val="00356C59"/>
    <w:rsid w:val="00356F60"/>
    <w:rsid w:val="00357087"/>
    <w:rsid w:val="0035713F"/>
    <w:rsid w:val="00357F5D"/>
    <w:rsid w:val="00360104"/>
    <w:rsid w:val="0036019E"/>
    <w:rsid w:val="00360508"/>
    <w:rsid w:val="00360DC0"/>
    <w:rsid w:val="00360E0A"/>
    <w:rsid w:val="0036165D"/>
    <w:rsid w:val="00361F95"/>
    <w:rsid w:val="00362CA3"/>
    <w:rsid w:val="00362FF9"/>
    <w:rsid w:val="00363711"/>
    <w:rsid w:val="00363A52"/>
    <w:rsid w:val="00363CF0"/>
    <w:rsid w:val="00363EE8"/>
    <w:rsid w:val="003658C1"/>
    <w:rsid w:val="00365BDB"/>
    <w:rsid w:val="0036654E"/>
    <w:rsid w:val="0036691C"/>
    <w:rsid w:val="00366A75"/>
    <w:rsid w:val="0036716E"/>
    <w:rsid w:val="00367444"/>
    <w:rsid w:val="003676EE"/>
    <w:rsid w:val="00367B30"/>
    <w:rsid w:val="00370663"/>
    <w:rsid w:val="003707C1"/>
    <w:rsid w:val="00370805"/>
    <w:rsid w:val="00370B03"/>
    <w:rsid w:val="00370EF1"/>
    <w:rsid w:val="00371085"/>
    <w:rsid w:val="00371725"/>
    <w:rsid w:val="00371D90"/>
    <w:rsid w:val="003721F9"/>
    <w:rsid w:val="0037224D"/>
    <w:rsid w:val="00372346"/>
    <w:rsid w:val="00372CFC"/>
    <w:rsid w:val="00373923"/>
    <w:rsid w:val="0037443E"/>
    <w:rsid w:val="003744A6"/>
    <w:rsid w:val="003746AF"/>
    <w:rsid w:val="00374A81"/>
    <w:rsid w:val="003753F5"/>
    <w:rsid w:val="00375ECC"/>
    <w:rsid w:val="00376ACE"/>
    <w:rsid w:val="00376CEE"/>
    <w:rsid w:val="00376FB6"/>
    <w:rsid w:val="00377DFF"/>
    <w:rsid w:val="00377E0A"/>
    <w:rsid w:val="003808CF"/>
    <w:rsid w:val="0038117B"/>
    <w:rsid w:val="00382C23"/>
    <w:rsid w:val="00383174"/>
    <w:rsid w:val="00383B92"/>
    <w:rsid w:val="00384332"/>
    <w:rsid w:val="0038444B"/>
    <w:rsid w:val="003847A0"/>
    <w:rsid w:val="00384C5B"/>
    <w:rsid w:val="00384E28"/>
    <w:rsid w:val="003856B7"/>
    <w:rsid w:val="00385EEF"/>
    <w:rsid w:val="0038623F"/>
    <w:rsid w:val="00386423"/>
    <w:rsid w:val="0038691C"/>
    <w:rsid w:val="00386A5A"/>
    <w:rsid w:val="003870EE"/>
    <w:rsid w:val="00387152"/>
    <w:rsid w:val="00387E5D"/>
    <w:rsid w:val="003902B8"/>
    <w:rsid w:val="0039087A"/>
    <w:rsid w:val="00390AD8"/>
    <w:rsid w:val="003910F7"/>
    <w:rsid w:val="00392D03"/>
    <w:rsid w:val="00392D99"/>
    <w:rsid w:val="00392E20"/>
    <w:rsid w:val="00393661"/>
    <w:rsid w:val="0039454E"/>
    <w:rsid w:val="00394D36"/>
    <w:rsid w:val="003956E7"/>
    <w:rsid w:val="0039609C"/>
    <w:rsid w:val="00396504"/>
    <w:rsid w:val="00396AFD"/>
    <w:rsid w:val="00396DCC"/>
    <w:rsid w:val="00396ED5"/>
    <w:rsid w:val="00396F77"/>
    <w:rsid w:val="0039717D"/>
    <w:rsid w:val="00397331"/>
    <w:rsid w:val="003A008D"/>
    <w:rsid w:val="003A0642"/>
    <w:rsid w:val="003A0AD3"/>
    <w:rsid w:val="003A0CA0"/>
    <w:rsid w:val="003A0D8E"/>
    <w:rsid w:val="003A1328"/>
    <w:rsid w:val="003A147C"/>
    <w:rsid w:val="003A1A7F"/>
    <w:rsid w:val="003A1BE5"/>
    <w:rsid w:val="003A1E22"/>
    <w:rsid w:val="003A1EF3"/>
    <w:rsid w:val="003A1F5B"/>
    <w:rsid w:val="003A24DB"/>
    <w:rsid w:val="003A2B1C"/>
    <w:rsid w:val="003A2F14"/>
    <w:rsid w:val="003A36B8"/>
    <w:rsid w:val="003A3862"/>
    <w:rsid w:val="003A3B98"/>
    <w:rsid w:val="003A3C2B"/>
    <w:rsid w:val="003A3CBF"/>
    <w:rsid w:val="003A3EA9"/>
    <w:rsid w:val="003A446C"/>
    <w:rsid w:val="003A4C62"/>
    <w:rsid w:val="003A4FD6"/>
    <w:rsid w:val="003A52FD"/>
    <w:rsid w:val="003A5636"/>
    <w:rsid w:val="003A5A9F"/>
    <w:rsid w:val="003A63C4"/>
    <w:rsid w:val="003A652B"/>
    <w:rsid w:val="003A654C"/>
    <w:rsid w:val="003A6E30"/>
    <w:rsid w:val="003A725D"/>
    <w:rsid w:val="003A7632"/>
    <w:rsid w:val="003A7A94"/>
    <w:rsid w:val="003A7B56"/>
    <w:rsid w:val="003A7C75"/>
    <w:rsid w:val="003B00D7"/>
    <w:rsid w:val="003B06F2"/>
    <w:rsid w:val="003B10A4"/>
    <w:rsid w:val="003B116D"/>
    <w:rsid w:val="003B12EF"/>
    <w:rsid w:val="003B1571"/>
    <w:rsid w:val="003B195B"/>
    <w:rsid w:val="003B203A"/>
    <w:rsid w:val="003B2555"/>
    <w:rsid w:val="003B2B04"/>
    <w:rsid w:val="003B31F3"/>
    <w:rsid w:val="003B3914"/>
    <w:rsid w:val="003B4F80"/>
    <w:rsid w:val="003B521A"/>
    <w:rsid w:val="003B57D4"/>
    <w:rsid w:val="003B67D3"/>
    <w:rsid w:val="003B6C74"/>
    <w:rsid w:val="003B71A6"/>
    <w:rsid w:val="003B72F4"/>
    <w:rsid w:val="003B778D"/>
    <w:rsid w:val="003C0157"/>
    <w:rsid w:val="003C020B"/>
    <w:rsid w:val="003C0929"/>
    <w:rsid w:val="003C0BD6"/>
    <w:rsid w:val="003C0FF2"/>
    <w:rsid w:val="003C14DD"/>
    <w:rsid w:val="003C19B3"/>
    <w:rsid w:val="003C1E24"/>
    <w:rsid w:val="003C1ED1"/>
    <w:rsid w:val="003C24C9"/>
    <w:rsid w:val="003C448E"/>
    <w:rsid w:val="003C4DF3"/>
    <w:rsid w:val="003C5A61"/>
    <w:rsid w:val="003C5A9C"/>
    <w:rsid w:val="003C5AAF"/>
    <w:rsid w:val="003C5B04"/>
    <w:rsid w:val="003C5BD4"/>
    <w:rsid w:val="003C5D34"/>
    <w:rsid w:val="003C5E4E"/>
    <w:rsid w:val="003C63FF"/>
    <w:rsid w:val="003C6AF2"/>
    <w:rsid w:val="003C6AF7"/>
    <w:rsid w:val="003C7732"/>
    <w:rsid w:val="003D0852"/>
    <w:rsid w:val="003D1937"/>
    <w:rsid w:val="003D1F59"/>
    <w:rsid w:val="003D3145"/>
    <w:rsid w:val="003D4126"/>
    <w:rsid w:val="003D4166"/>
    <w:rsid w:val="003D41A1"/>
    <w:rsid w:val="003D4B2F"/>
    <w:rsid w:val="003D4C39"/>
    <w:rsid w:val="003D4E80"/>
    <w:rsid w:val="003D5852"/>
    <w:rsid w:val="003D5C97"/>
    <w:rsid w:val="003D63BF"/>
    <w:rsid w:val="003D6CDB"/>
    <w:rsid w:val="003D7333"/>
    <w:rsid w:val="003D7C05"/>
    <w:rsid w:val="003E01BF"/>
    <w:rsid w:val="003E0837"/>
    <w:rsid w:val="003E1B4D"/>
    <w:rsid w:val="003E37BF"/>
    <w:rsid w:val="003E37E6"/>
    <w:rsid w:val="003E3F0B"/>
    <w:rsid w:val="003E4CB8"/>
    <w:rsid w:val="003E4DD0"/>
    <w:rsid w:val="003E5A37"/>
    <w:rsid w:val="003E5B98"/>
    <w:rsid w:val="003E6614"/>
    <w:rsid w:val="003E664A"/>
    <w:rsid w:val="003E6B60"/>
    <w:rsid w:val="003E72A7"/>
    <w:rsid w:val="003E786A"/>
    <w:rsid w:val="003E7C3E"/>
    <w:rsid w:val="003E7D71"/>
    <w:rsid w:val="003E7E1F"/>
    <w:rsid w:val="003F017C"/>
    <w:rsid w:val="003F05F6"/>
    <w:rsid w:val="003F089D"/>
    <w:rsid w:val="003F09B7"/>
    <w:rsid w:val="003F0CFA"/>
    <w:rsid w:val="003F167F"/>
    <w:rsid w:val="003F1E9A"/>
    <w:rsid w:val="003F21BC"/>
    <w:rsid w:val="003F26CB"/>
    <w:rsid w:val="003F2996"/>
    <w:rsid w:val="003F2EAC"/>
    <w:rsid w:val="003F2EFD"/>
    <w:rsid w:val="003F31E6"/>
    <w:rsid w:val="003F38AA"/>
    <w:rsid w:val="003F3BE3"/>
    <w:rsid w:val="003F3C76"/>
    <w:rsid w:val="003F3EEE"/>
    <w:rsid w:val="003F42D7"/>
    <w:rsid w:val="003F51DF"/>
    <w:rsid w:val="003F56F0"/>
    <w:rsid w:val="003F5F03"/>
    <w:rsid w:val="003F61B3"/>
    <w:rsid w:val="003F6336"/>
    <w:rsid w:val="003F63F4"/>
    <w:rsid w:val="003F6AEE"/>
    <w:rsid w:val="003F6C14"/>
    <w:rsid w:val="003F7990"/>
    <w:rsid w:val="003F7AA7"/>
    <w:rsid w:val="003F7B75"/>
    <w:rsid w:val="00400748"/>
    <w:rsid w:val="00400E14"/>
    <w:rsid w:val="004019E0"/>
    <w:rsid w:val="00402392"/>
    <w:rsid w:val="00402786"/>
    <w:rsid w:val="00402D56"/>
    <w:rsid w:val="00402DFD"/>
    <w:rsid w:val="004030E1"/>
    <w:rsid w:val="00403502"/>
    <w:rsid w:val="00404F70"/>
    <w:rsid w:val="004055DB"/>
    <w:rsid w:val="00405737"/>
    <w:rsid w:val="00405847"/>
    <w:rsid w:val="00405943"/>
    <w:rsid w:val="004059AE"/>
    <w:rsid w:val="00405C5D"/>
    <w:rsid w:val="004060CA"/>
    <w:rsid w:val="00407778"/>
    <w:rsid w:val="00407805"/>
    <w:rsid w:val="00410A00"/>
    <w:rsid w:val="00410BE5"/>
    <w:rsid w:val="00410C9B"/>
    <w:rsid w:val="00410E29"/>
    <w:rsid w:val="004115E9"/>
    <w:rsid w:val="004117CB"/>
    <w:rsid w:val="00411D39"/>
    <w:rsid w:val="00411E5A"/>
    <w:rsid w:val="00413233"/>
    <w:rsid w:val="00413488"/>
    <w:rsid w:val="00414AF2"/>
    <w:rsid w:val="0041547C"/>
    <w:rsid w:val="00415805"/>
    <w:rsid w:val="00415E4A"/>
    <w:rsid w:val="00416224"/>
    <w:rsid w:val="00416CA1"/>
    <w:rsid w:val="00417794"/>
    <w:rsid w:val="004178B8"/>
    <w:rsid w:val="00420AC2"/>
    <w:rsid w:val="00420E2B"/>
    <w:rsid w:val="00420F51"/>
    <w:rsid w:val="00421386"/>
    <w:rsid w:val="004216BE"/>
    <w:rsid w:val="00421923"/>
    <w:rsid w:val="00421C5C"/>
    <w:rsid w:val="00422151"/>
    <w:rsid w:val="004223C4"/>
    <w:rsid w:val="004237E3"/>
    <w:rsid w:val="004249CD"/>
    <w:rsid w:val="00424C26"/>
    <w:rsid w:val="004250F4"/>
    <w:rsid w:val="00425F17"/>
    <w:rsid w:val="0042610B"/>
    <w:rsid w:val="004266BB"/>
    <w:rsid w:val="00426EBD"/>
    <w:rsid w:val="00426F2E"/>
    <w:rsid w:val="00427B21"/>
    <w:rsid w:val="0043040A"/>
    <w:rsid w:val="00430938"/>
    <w:rsid w:val="00430B05"/>
    <w:rsid w:val="00430DAA"/>
    <w:rsid w:val="004316F3"/>
    <w:rsid w:val="004326EA"/>
    <w:rsid w:val="00432BD3"/>
    <w:rsid w:val="004338FE"/>
    <w:rsid w:val="0043436E"/>
    <w:rsid w:val="00434C33"/>
    <w:rsid w:val="0043518E"/>
    <w:rsid w:val="00435D98"/>
    <w:rsid w:val="004360AF"/>
    <w:rsid w:val="00436287"/>
    <w:rsid w:val="0043691C"/>
    <w:rsid w:val="00436A0E"/>
    <w:rsid w:val="00436A61"/>
    <w:rsid w:val="0043731C"/>
    <w:rsid w:val="00441814"/>
    <w:rsid w:val="00441A9B"/>
    <w:rsid w:val="00441B69"/>
    <w:rsid w:val="00441C1F"/>
    <w:rsid w:val="0044212D"/>
    <w:rsid w:val="004425C3"/>
    <w:rsid w:val="00442AF6"/>
    <w:rsid w:val="00442B28"/>
    <w:rsid w:val="00442EE9"/>
    <w:rsid w:val="00443B84"/>
    <w:rsid w:val="00444D12"/>
    <w:rsid w:val="00444E70"/>
    <w:rsid w:val="00445807"/>
    <w:rsid w:val="00445AFE"/>
    <w:rsid w:val="004461BD"/>
    <w:rsid w:val="00447988"/>
    <w:rsid w:val="00447AD5"/>
    <w:rsid w:val="00447AF8"/>
    <w:rsid w:val="00447CBC"/>
    <w:rsid w:val="00450375"/>
    <w:rsid w:val="00450C74"/>
    <w:rsid w:val="00450CA0"/>
    <w:rsid w:val="004514AD"/>
    <w:rsid w:val="004525BB"/>
    <w:rsid w:val="004528D2"/>
    <w:rsid w:val="00453088"/>
    <w:rsid w:val="004540B1"/>
    <w:rsid w:val="004540F0"/>
    <w:rsid w:val="00454AF2"/>
    <w:rsid w:val="00455240"/>
    <w:rsid w:val="004554D2"/>
    <w:rsid w:val="00455C8D"/>
    <w:rsid w:val="004560B5"/>
    <w:rsid w:val="004563D9"/>
    <w:rsid w:val="004571DC"/>
    <w:rsid w:val="00457586"/>
    <w:rsid w:val="00457B9E"/>
    <w:rsid w:val="00457FFA"/>
    <w:rsid w:val="00460F08"/>
    <w:rsid w:val="00460F19"/>
    <w:rsid w:val="00461521"/>
    <w:rsid w:val="00463288"/>
    <w:rsid w:val="004636E3"/>
    <w:rsid w:val="0046391D"/>
    <w:rsid w:val="0046392C"/>
    <w:rsid w:val="00463FF4"/>
    <w:rsid w:val="004642C4"/>
    <w:rsid w:val="0046468F"/>
    <w:rsid w:val="00465892"/>
    <w:rsid w:val="00465DB9"/>
    <w:rsid w:val="00466FC6"/>
    <w:rsid w:val="0046754E"/>
    <w:rsid w:val="004677CF"/>
    <w:rsid w:val="00467870"/>
    <w:rsid w:val="00470226"/>
    <w:rsid w:val="0047043F"/>
    <w:rsid w:val="004713C8"/>
    <w:rsid w:val="004717EE"/>
    <w:rsid w:val="004726C8"/>
    <w:rsid w:val="004728DA"/>
    <w:rsid w:val="004738D8"/>
    <w:rsid w:val="00474489"/>
    <w:rsid w:val="004747F4"/>
    <w:rsid w:val="0047497E"/>
    <w:rsid w:val="0047505F"/>
    <w:rsid w:val="004750FE"/>
    <w:rsid w:val="00475526"/>
    <w:rsid w:val="004755A3"/>
    <w:rsid w:val="00475EDA"/>
    <w:rsid w:val="0047640A"/>
    <w:rsid w:val="00477315"/>
    <w:rsid w:val="00477884"/>
    <w:rsid w:val="00477C1E"/>
    <w:rsid w:val="00480D28"/>
    <w:rsid w:val="00482176"/>
    <w:rsid w:val="00482278"/>
    <w:rsid w:val="0048272D"/>
    <w:rsid w:val="00483166"/>
    <w:rsid w:val="00483CE0"/>
    <w:rsid w:val="004849FF"/>
    <w:rsid w:val="00484BEF"/>
    <w:rsid w:val="00485D1D"/>
    <w:rsid w:val="004869C2"/>
    <w:rsid w:val="00486A33"/>
    <w:rsid w:val="00486F42"/>
    <w:rsid w:val="00487B3E"/>
    <w:rsid w:val="00487D3E"/>
    <w:rsid w:val="004902AA"/>
    <w:rsid w:val="004905E0"/>
    <w:rsid w:val="00490ECC"/>
    <w:rsid w:val="004916CD"/>
    <w:rsid w:val="004926B4"/>
    <w:rsid w:val="00492A3E"/>
    <w:rsid w:val="00492B89"/>
    <w:rsid w:val="00492D18"/>
    <w:rsid w:val="0049365F"/>
    <w:rsid w:val="00493B39"/>
    <w:rsid w:val="00493E0B"/>
    <w:rsid w:val="00494770"/>
    <w:rsid w:val="00494D0C"/>
    <w:rsid w:val="00495594"/>
    <w:rsid w:val="004959A6"/>
    <w:rsid w:val="00495A80"/>
    <w:rsid w:val="00495B73"/>
    <w:rsid w:val="004960C3"/>
    <w:rsid w:val="0049653C"/>
    <w:rsid w:val="00496911"/>
    <w:rsid w:val="00496A76"/>
    <w:rsid w:val="00496C37"/>
    <w:rsid w:val="0049746D"/>
    <w:rsid w:val="0049746F"/>
    <w:rsid w:val="004975BE"/>
    <w:rsid w:val="00497E71"/>
    <w:rsid w:val="004A0045"/>
    <w:rsid w:val="004A03B1"/>
    <w:rsid w:val="004A09D8"/>
    <w:rsid w:val="004A1434"/>
    <w:rsid w:val="004A16BF"/>
    <w:rsid w:val="004A1AB2"/>
    <w:rsid w:val="004A1AF4"/>
    <w:rsid w:val="004A1AF6"/>
    <w:rsid w:val="004A214B"/>
    <w:rsid w:val="004A27F7"/>
    <w:rsid w:val="004A2FD1"/>
    <w:rsid w:val="004A4E7E"/>
    <w:rsid w:val="004A5038"/>
    <w:rsid w:val="004A50F8"/>
    <w:rsid w:val="004A5C2C"/>
    <w:rsid w:val="004A5E8E"/>
    <w:rsid w:val="004A64AF"/>
    <w:rsid w:val="004A7AEA"/>
    <w:rsid w:val="004B0181"/>
    <w:rsid w:val="004B0300"/>
    <w:rsid w:val="004B058C"/>
    <w:rsid w:val="004B31FF"/>
    <w:rsid w:val="004B3408"/>
    <w:rsid w:val="004B3897"/>
    <w:rsid w:val="004B3A3D"/>
    <w:rsid w:val="004B3C25"/>
    <w:rsid w:val="004B467B"/>
    <w:rsid w:val="004B4C19"/>
    <w:rsid w:val="004B50EF"/>
    <w:rsid w:val="004B54BB"/>
    <w:rsid w:val="004B62A6"/>
    <w:rsid w:val="004B6D38"/>
    <w:rsid w:val="004B6EA6"/>
    <w:rsid w:val="004B7A14"/>
    <w:rsid w:val="004C039A"/>
    <w:rsid w:val="004C0454"/>
    <w:rsid w:val="004C0AC6"/>
    <w:rsid w:val="004C126A"/>
    <w:rsid w:val="004C1345"/>
    <w:rsid w:val="004C2342"/>
    <w:rsid w:val="004C25CD"/>
    <w:rsid w:val="004C2669"/>
    <w:rsid w:val="004C2804"/>
    <w:rsid w:val="004C335D"/>
    <w:rsid w:val="004C359C"/>
    <w:rsid w:val="004C3A65"/>
    <w:rsid w:val="004C3BC1"/>
    <w:rsid w:val="004C3D33"/>
    <w:rsid w:val="004C3E86"/>
    <w:rsid w:val="004C3F3B"/>
    <w:rsid w:val="004C4AE0"/>
    <w:rsid w:val="004C4EAD"/>
    <w:rsid w:val="004C523B"/>
    <w:rsid w:val="004C58DE"/>
    <w:rsid w:val="004C5BA0"/>
    <w:rsid w:val="004C5EEF"/>
    <w:rsid w:val="004C641C"/>
    <w:rsid w:val="004C692A"/>
    <w:rsid w:val="004C79BD"/>
    <w:rsid w:val="004C7B8C"/>
    <w:rsid w:val="004C7D47"/>
    <w:rsid w:val="004D0051"/>
    <w:rsid w:val="004D06D7"/>
    <w:rsid w:val="004D12B9"/>
    <w:rsid w:val="004D1D7B"/>
    <w:rsid w:val="004D22D3"/>
    <w:rsid w:val="004D3310"/>
    <w:rsid w:val="004D3550"/>
    <w:rsid w:val="004D36E0"/>
    <w:rsid w:val="004D3E92"/>
    <w:rsid w:val="004D3E93"/>
    <w:rsid w:val="004D549E"/>
    <w:rsid w:val="004D62EF"/>
    <w:rsid w:val="004D6591"/>
    <w:rsid w:val="004D6E32"/>
    <w:rsid w:val="004D7CAC"/>
    <w:rsid w:val="004E1EB7"/>
    <w:rsid w:val="004E2CE2"/>
    <w:rsid w:val="004E3555"/>
    <w:rsid w:val="004E37C2"/>
    <w:rsid w:val="004E4C61"/>
    <w:rsid w:val="004E50BF"/>
    <w:rsid w:val="004E685C"/>
    <w:rsid w:val="004E69EC"/>
    <w:rsid w:val="004E6AF8"/>
    <w:rsid w:val="004E6E79"/>
    <w:rsid w:val="004E7B5E"/>
    <w:rsid w:val="004E7CD0"/>
    <w:rsid w:val="004F047E"/>
    <w:rsid w:val="004F0520"/>
    <w:rsid w:val="004F055A"/>
    <w:rsid w:val="004F181B"/>
    <w:rsid w:val="004F19F7"/>
    <w:rsid w:val="004F2216"/>
    <w:rsid w:val="004F257D"/>
    <w:rsid w:val="004F2650"/>
    <w:rsid w:val="004F4479"/>
    <w:rsid w:val="004F48EC"/>
    <w:rsid w:val="004F4C96"/>
    <w:rsid w:val="004F574F"/>
    <w:rsid w:val="004F68E7"/>
    <w:rsid w:val="005001DA"/>
    <w:rsid w:val="005009C9"/>
    <w:rsid w:val="00500FA2"/>
    <w:rsid w:val="005011AA"/>
    <w:rsid w:val="00501EF9"/>
    <w:rsid w:val="00502600"/>
    <w:rsid w:val="00502750"/>
    <w:rsid w:val="005028EA"/>
    <w:rsid w:val="005029F9"/>
    <w:rsid w:val="0050328B"/>
    <w:rsid w:val="005034E5"/>
    <w:rsid w:val="005042C6"/>
    <w:rsid w:val="00504354"/>
    <w:rsid w:val="00504905"/>
    <w:rsid w:val="00504B3B"/>
    <w:rsid w:val="00505ACF"/>
    <w:rsid w:val="00506311"/>
    <w:rsid w:val="00506D32"/>
    <w:rsid w:val="00507201"/>
    <w:rsid w:val="005073F4"/>
    <w:rsid w:val="0050750D"/>
    <w:rsid w:val="005077BF"/>
    <w:rsid w:val="0051048F"/>
    <w:rsid w:val="00510CC9"/>
    <w:rsid w:val="005119C3"/>
    <w:rsid w:val="00512223"/>
    <w:rsid w:val="00512B83"/>
    <w:rsid w:val="00514972"/>
    <w:rsid w:val="00514EB2"/>
    <w:rsid w:val="005162A7"/>
    <w:rsid w:val="00516B8B"/>
    <w:rsid w:val="00516EAB"/>
    <w:rsid w:val="005170FF"/>
    <w:rsid w:val="00520EA1"/>
    <w:rsid w:val="00521993"/>
    <w:rsid w:val="005219CE"/>
    <w:rsid w:val="00521B43"/>
    <w:rsid w:val="00521EC2"/>
    <w:rsid w:val="00522031"/>
    <w:rsid w:val="00522212"/>
    <w:rsid w:val="005222BC"/>
    <w:rsid w:val="00522C9A"/>
    <w:rsid w:val="0052371C"/>
    <w:rsid w:val="00523F03"/>
    <w:rsid w:val="0052459A"/>
    <w:rsid w:val="005252AF"/>
    <w:rsid w:val="0052698C"/>
    <w:rsid w:val="00526D17"/>
    <w:rsid w:val="005277A8"/>
    <w:rsid w:val="00531115"/>
    <w:rsid w:val="00531905"/>
    <w:rsid w:val="005319EC"/>
    <w:rsid w:val="00531AAC"/>
    <w:rsid w:val="00532B98"/>
    <w:rsid w:val="00533323"/>
    <w:rsid w:val="0053355D"/>
    <w:rsid w:val="00533943"/>
    <w:rsid w:val="00533D88"/>
    <w:rsid w:val="00533DD3"/>
    <w:rsid w:val="005347E5"/>
    <w:rsid w:val="00534BFD"/>
    <w:rsid w:val="00535AB7"/>
    <w:rsid w:val="00535AB9"/>
    <w:rsid w:val="00535C73"/>
    <w:rsid w:val="00535C96"/>
    <w:rsid w:val="0053616E"/>
    <w:rsid w:val="005375EB"/>
    <w:rsid w:val="0053766E"/>
    <w:rsid w:val="00540489"/>
    <w:rsid w:val="00540742"/>
    <w:rsid w:val="00541620"/>
    <w:rsid w:val="00541ABB"/>
    <w:rsid w:val="00541C50"/>
    <w:rsid w:val="00542080"/>
    <w:rsid w:val="005423C2"/>
    <w:rsid w:val="00542927"/>
    <w:rsid w:val="00542B3D"/>
    <w:rsid w:val="0054346D"/>
    <w:rsid w:val="00543DFC"/>
    <w:rsid w:val="005440C4"/>
    <w:rsid w:val="00544AF4"/>
    <w:rsid w:val="00544DA6"/>
    <w:rsid w:val="005453A5"/>
    <w:rsid w:val="00546060"/>
    <w:rsid w:val="00547219"/>
    <w:rsid w:val="00547DF1"/>
    <w:rsid w:val="0055054C"/>
    <w:rsid w:val="00550850"/>
    <w:rsid w:val="00550B3A"/>
    <w:rsid w:val="00550BF5"/>
    <w:rsid w:val="00550D03"/>
    <w:rsid w:val="005513DB"/>
    <w:rsid w:val="00551919"/>
    <w:rsid w:val="00552A66"/>
    <w:rsid w:val="00553112"/>
    <w:rsid w:val="005533E9"/>
    <w:rsid w:val="0055411A"/>
    <w:rsid w:val="0055429E"/>
    <w:rsid w:val="005545D7"/>
    <w:rsid w:val="00554650"/>
    <w:rsid w:val="00554A2A"/>
    <w:rsid w:val="005556C8"/>
    <w:rsid w:val="0055710F"/>
    <w:rsid w:val="0055729C"/>
    <w:rsid w:val="005572A4"/>
    <w:rsid w:val="005573E0"/>
    <w:rsid w:val="00560234"/>
    <w:rsid w:val="00560EA8"/>
    <w:rsid w:val="00560EEC"/>
    <w:rsid w:val="00561688"/>
    <w:rsid w:val="005617C8"/>
    <w:rsid w:val="0056194F"/>
    <w:rsid w:val="00561E81"/>
    <w:rsid w:val="00562380"/>
    <w:rsid w:val="00562AAC"/>
    <w:rsid w:val="00562DC6"/>
    <w:rsid w:val="00562EA4"/>
    <w:rsid w:val="00562F02"/>
    <w:rsid w:val="0056321C"/>
    <w:rsid w:val="005640CE"/>
    <w:rsid w:val="005646ED"/>
    <w:rsid w:val="00565B1E"/>
    <w:rsid w:val="00565B7E"/>
    <w:rsid w:val="0056708F"/>
    <w:rsid w:val="005672E6"/>
    <w:rsid w:val="00567B2D"/>
    <w:rsid w:val="00570044"/>
    <w:rsid w:val="00570ED1"/>
    <w:rsid w:val="0057141C"/>
    <w:rsid w:val="00571596"/>
    <w:rsid w:val="00572BEB"/>
    <w:rsid w:val="00572C3B"/>
    <w:rsid w:val="00572E2D"/>
    <w:rsid w:val="00572FFB"/>
    <w:rsid w:val="0057314D"/>
    <w:rsid w:val="00573682"/>
    <w:rsid w:val="005739C8"/>
    <w:rsid w:val="005740C9"/>
    <w:rsid w:val="00574354"/>
    <w:rsid w:val="00575261"/>
    <w:rsid w:val="00575DD5"/>
    <w:rsid w:val="00576CF9"/>
    <w:rsid w:val="00576E74"/>
    <w:rsid w:val="00577346"/>
    <w:rsid w:val="00577BFE"/>
    <w:rsid w:val="00580863"/>
    <w:rsid w:val="00580D34"/>
    <w:rsid w:val="00580F63"/>
    <w:rsid w:val="00582312"/>
    <w:rsid w:val="005824C2"/>
    <w:rsid w:val="0058285C"/>
    <w:rsid w:val="00583307"/>
    <w:rsid w:val="00583FC6"/>
    <w:rsid w:val="00584166"/>
    <w:rsid w:val="005848EF"/>
    <w:rsid w:val="0058499D"/>
    <w:rsid w:val="00584A0E"/>
    <w:rsid w:val="00585233"/>
    <w:rsid w:val="005856B8"/>
    <w:rsid w:val="00585B29"/>
    <w:rsid w:val="00585D08"/>
    <w:rsid w:val="00586351"/>
    <w:rsid w:val="00587D1F"/>
    <w:rsid w:val="00587E80"/>
    <w:rsid w:val="00590198"/>
    <w:rsid w:val="005906A8"/>
    <w:rsid w:val="005907DD"/>
    <w:rsid w:val="00590822"/>
    <w:rsid w:val="005917DC"/>
    <w:rsid w:val="00591892"/>
    <w:rsid w:val="0059193C"/>
    <w:rsid w:val="00592222"/>
    <w:rsid w:val="005922E2"/>
    <w:rsid w:val="00592B25"/>
    <w:rsid w:val="00592BC2"/>
    <w:rsid w:val="00592C5A"/>
    <w:rsid w:val="00592D00"/>
    <w:rsid w:val="00592DC8"/>
    <w:rsid w:val="00592F01"/>
    <w:rsid w:val="005932D1"/>
    <w:rsid w:val="00593383"/>
    <w:rsid w:val="0059388C"/>
    <w:rsid w:val="00593AF6"/>
    <w:rsid w:val="0059521E"/>
    <w:rsid w:val="0059553A"/>
    <w:rsid w:val="00595ABD"/>
    <w:rsid w:val="00595B3F"/>
    <w:rsid w:val="00595D9A"/>
    <w:rsid w:val="0059686E"/>
    <w:rsid w:val="00596A2D"/>
    <w:rsid w:val="00596BDA"/>
    <w:rsid w:val="00596C40"/>
    <w:rsid w:val="00596CE3"/>
    <w:rsid w:val="00596ED2"/>
    <w:rsid w:val="00597055"/>
    <w:rsid w:val="00597151"/>
    <w:rsid w:val="005972A1"/>
    <w:rsid w:val="005979BF"/>
    <w:rsid w:val="00597AA1"/>
    <w:rsid w:val="00597B06"/>
    <w:rsid w:val="00597B27"/>
    <w:rsid w:val="00597E1F"/>
    <w:rsid w:val="005A0314"/>
    <w:rsid w:val="005A0FD5"/>
    <w:rsid w:val="005A13FC"/>
    <w:rsid w:val="005A19C0"/>
    <w:rsid w:val="005A1BAF"/>
    <w:rsid w:val="005A21F7"/>
    <w:rsid w:val="005A24B0"/>
    <w:rsid w:val="005A2F7C"/>
    <w:rsid w:val="005A3FED"/>
    <w:rsid w:val="005A417B"/>
    <w:rsid w:val="005A42CE"/>
    <w:rsid w:val="005A4BB9"/>
    <w:rsid w:val="005A54FF"/>
    <w:rsid w:val="005A55CD"/>
    <w:rsid w:val="005A6414"/>
    <w:rsid w:val="005A7637"/>
    <w:rsid w:val="005A7B84"/>
    <w:rsid w:val="005B0005"/>
    <w:rsid w:val="005B0469"/>
    <w:rsid w:val="005B1354"/>
    <w:rsid w:val="005B1C68"/>
    <w:rsid w:val="005B1DF3"/>
    <w:rsid w:val="005B27C1"/>
    <w:rsid w:val="005B2848"/>
    <w:rsid w:val="005B32E6"/>
    <w:rsid w:val="005B380C"/>
    <w:rsid w:val="005B4B8F"/>
    <w:rsid w:val="005B4BB9"/>
    <w:rsid w:val="005B4C12"/>
    <w:rsid w:val="005B4CD7"/>
    <w:rsid w:val="005B4DF5"/>
    <w:rsid w:val="005B5A81"/>
    <w:rsid w:val="005B6874"/>
    <w:rsid w:val="005B7073"/>
    <w:rsid w:val="005B7637"/>
    <w:rsid w:val="005B7922"/>
    <w:rsid w:val="005C01C2"/>
    <w:rsid w:val="005C11CD"/>
    <w:rsid w:val="005C1704"/>
    <w:rsid w:val="005C19A5"/>
    <w:rsid w:val="005C26D3"/>
    <w:rsid w:val="005C2F4A"/>
    <w:rsid w:val="005C2F7C"/>
    <w:rsid w:val="005C34BB"/>
    <w:rsid w:val="005C3CC6"/>
    <w:rsid w:val="005C3D40"/>
    <w:rsid w:val="005C3D9F"/>
    <w:rsid w:val="005C4230"/>
    <w:rsid w:val="005C47DE"/>
    <w:rsid w:val="005C4D53"/>
    <w:rsid w:val="005C4F70"/>
    <w:rsid w:val="005C510A"/>
    <w:rsid w:val="005C521E"/>
    <w:rsid w:val="005C5495"/>
    <w:rsid w:val="005C5DAD"/>
    <w:rsid w:val="005C5F1C"/>
    <w:rsid w:val="005C5FD5"/>
    <w:rsid w:val="005C64D2"/>
    <w:rsid w:val="005C66F7"/>
    <w:rsid w:val="005C6D92"/>
    <w:rsid w:val="005D01D1"/>
    <w:rsid w:val="005D0C78"/>
    <w:rsid w:val="005D15E0"/>
    <w:rsid w:val="005D1F3C"/>
    <w:rsid w:val="005D22CD"/>
    <w:rsid w:val="005D36D9"/>
    <w:rsid w:val="005D4061"/>
    <w:rsid w:val="005D4C80"/>
    <w:rsid w:val="005D4DDD"/>
    <w:rsid w:val="005D4E00"/>
    <w:rsid w:val="005D59B9"/>
    <w:rsid w:val="005D60B9"/>
    <w:rsid w:val="005D6714"/>
    <w:rsid w:val="005D6D2B"/>
    <w:rsid w:val="005D75FB"/>
    <w:rsid w:val="005D7E1D"/>
    <w:rsid w:val="005E1610"/>
    <w:rsid w:val="005E216F"/>
    <w:rsid w:val="005E22F3"/>
    <w:rsid w:val="005E2AF9"/>
    <w:rsid w:val="005E3205"/>
    <w:rsid w:val="005E3CC1"/>
    <w:rsid w:val="005E4104"/>
    <w:rsid w:val="005E4A5C"/>
    <w:rsid w:val="005E4B22"/>
    <w:rsid w:val="005E5442"/>
    <w:rsid w:val="005E59B7"/>
    <w:rsid w:val="005E5C2D"/>
    <w:rsid w:val="005E61F0"/>
    <w:rsid w:val="005E63D7"/>
    <w:rsid w:val="005E6C0A"/>
    <w:rsid w:val="005E778D"/>
    <w:rsid w:val="005E7BFE"/>
    <w:rsid w:val="005F0343"/>
    <w:rsid w:val="005F05B9"/>
    <w:rsid w:val="005F092A"/>
    <w:rsid w:val="005F1FE4"/>
    <w:rsid w:val="005F22DB"/>
    <w:rsid w:val="005F231B"/>
    <w:rsid w:val="005F25BD"/>
    <w:rsid w:val="005F2683"/>
    <w:rsid w:val="005F277C"/>
    <w:rsid w:val="005F2A7E"/>
    <w:rsid w:val="005F322E"/>
    <w:rsid w:val="005F3588"/>
    <w:rsid w:val="005F394C"/>
    <w:rsid w:val="005F3EF7"/>
    <w:rsid w:val="005F4638"/>
    <w:rsid w:val="005F56C0"/>
    <w:rsid w:val="005F663E"/>
    <w:rsid w:val="005F6B99"/>
    <w:rsid w:val="005F6DB2"/>
    <w:rsid w:val="005F7226"/>
    <w:rsid w:val="00600146"/>
    <w:rsid w:val="006002D6"/>
    <w:rsid w:val="006002FD"/>
    <w:rsid w:val="00600705"/>
    <w:rsid w:val="006007EC"/>
    <w:rsid w:val="00601324"/>
    <w:rsid w:val="00601395"/>
    <w:rsid w:val="00601491"/>
    <w:rsid w:val="00603382"/>
    <w:rsid w:val="00603477"/>
    <w:rsid w:val="00603545"/>
    <w:rsid w:val="006037A9"/>
    <w:rsid w:val="00603894"/>
    <w:rsid w:val="00603E23"/>
    <w:rsid w:val="00605962"/>
    <w:rsid w:val="00605BD4"/>
    <w:rsid w:val="00606311"/>
    <w:rsid w:val="00607894"/>
    <w:rsid w:val="00611CF4"/>
    <w:rsid w:val="00611DF1"/>
    <w:rsid w:val="00612824"/>
    <w:rsid w:val="00613961"/>
    <w:rsid w:val="00613DC9"/>
    <w:rsid w:val="00613EE8"/>
    <w:rsid w:val="006148F3"/>
    <w:rsid w:val="00614DA6"/>
    <w:rsid w:val="00614F24"/>
    <w:rsid w:val="00615312"/>
    <w:rsid w:val="0061589F"/>
    <w:rsid w:val="00616BCC"/>
    <w:rsid w:val="00616EB7"/>
    <w:rsid w:val="00620373"/>
    <w:rsid w:val="006208A7"/>
    <w:rsid w:val="006209B6"/>
    <w:rsid w:val="00620BFE"/>
    <w:rsid w:val="00621A98"/>
    <w:rsid w:val="00621CF9"/>
    <w:rsid w:val="0062252A"/>
    <w:rsid w:val="00622B6F"/>
    <w:rsid w:val="00623511"/>
    <w:rsid w:val="00623B0F"/>
    <w:rsid w:val="00624286"/>
    <w:rsid w:val="0062453B"/>
    <w:rsid w:val="0062509C"/>
    <w:rsid w:val="0062524E"/>
    <w:rsid w:val="00625A06"/>
    <w:rsid w:val="00625D51"/>
    <w:rsid w:val="00626377"/>
    <w:rsid w:val="006264AD"/>
    <w:rsid w:val="00626529"/>
    <w:rsid w:val="00626963"/>
    <w:rsid w:val="00627296"/>
    <w:rsid w:val="006275F7"/>
    <w:rsid w:val="00630239"/>
    <w:rsid w:val="00631171"/>
    <w:rsid w:val="00631306"/>
    <w:rsid w:val="0063178B"/>
    <w:rsid w:val="00632360"/>
    <w:rsid w:val="006327A8"/>
    <w:rsid w:val="006328FE"/>
    <w:rsid w:val="00632EA9"/>
    <w:rsid w:val="006331B8"/>
    <w:rsid w:val="00633230"/>
    <w:rsid w:val="00633416"/>
    <w:rsid w:val="00633AF3"/>
    <w:rsid w:val="00633EBE"/>
    <w:rsid w:val="00633F4C"/>
    <w:rsid w:val="006344AF"/>
    <w:rsid w:val="006344C4"/>
    <w:rsid w:val="006346C4"/>
    <w:rsid w:val="00634D93"/>
    <w:rsid w:val="00634DD5"/>
    <w:rsid w:val="00635132"/>
    <w:rsid w:val="006353E9"/>
    <w:rsid w:val="0063568C"/>
    <w:rsid w:val="00635A8C"/>
    <w:rsid w:val="00635E66"/>
    <w:rsid w:val="0063609C"/>
    <w:rsid w:val="006362B8"/>
    <w:rsid w:val="00636699"/>
    <w:rsid w:val="00636E85"/>
    <w:rsid w:val="0063712A"/>
    <w:rsid w:val="006373F3"/>
    <w:rsid w:val="006375E0"/>
    <w:rsid w:val="00637740"/>
    <w:rsid w:val="00637D0D"/>
    <w:rsid w:val="00637FD8"/>
    <w:rsid w:val="00640738"/>
    <w:rsid w:val="00640905"/>
    <w:rsid w:val="006414F9"/>
    <w:rsid w:val="00641C6A"/>
    <w:rsid w:val="006422D8"/>
    <w:rsid w:val="0064253F"/>
    <w:rsid w:val="006428EE"/>
    <w:rsid w:val="00642B4A"/>
    <w:rsid w:val="00642F7D"/>
    <w:rsid w:val="0064314C"/>
    <w:rsid w:val="0064318C"/>
    <w:rsid w:val="006441B6"/>
    <w:rsid w:val="00644D59"/>
    <w:rsid w:val="00645DA6"/>
    <w:rsid w:val="006460B4"/>
    <w:rsid w:val="0064675D"/>
    <w:rsid w:val="00646B42"/>
    <w:rsid w:val="00646DC1"/>
    <w:rsid w:val="00647224"/>
    <w:rsid w:val="00647810"/>
    <w:rsid w:val="00647AD9"/>
    <w:rsid w:val="0065064F"/>
    <w:rsid w:val="00650659"/>
    <w:rsid w:val="006508B7"/>
    <w:rsid w:val="006512C8"/>
    <w:rsid w:val="00651A56"/>
    <w:rsid w:val="00651F87"/>
    <w:rsid w:val="00652356"/>
    <w:rsid w:val="00652585"/>
    <w:rsid w:val="00652B4D"/>
    <w:rsid w:val="00654998"/>
    <w:rsid w:val="00654B60"/>
    <w:rsid w:val="00655613"/>
    <w:rsid w:val="00655708"/>
    <w:rsid w:val="00656051"/>
    <w:rsid w:val="00656806"/>
    <w:rsid w:val="0065681D"/>
    <w:rsid w:val="006570EC"/>
    <w:rsid w:val="006574D0"/>
    <w:rsid w:val="00660A04"/>
    <w:rsid w:val="0066113A"/>
    <w:rsid w:val="006612B9"/>
    <w:rsid w:val="00661FE8"/>
    <w:rsid w:val="00662B90"/>
    <w:rsid w:val="006645EA"/>
    <w:rsid w:val="00664F23"/>
    <w:rsid w:val="006654DA"/>
    <w:rsid w:val="006655E2"/>
    <w:rsid w:val="006656F9"/>
    <w:rsid w:val="0066571B"/>
    <w:rsid w:val="00667507"/>
    <w:rsid w:val="00667BA7"/>
    <w:rsid w:val="00667DC4"/>
    <w:rsid w:val="00670C41"/>
    <w:rsid w:val="00670D19"/>
    <w:rsid w:val="00671244"/>
    <w:rsid w:val="0067139A"/>
    <w:rsid w:val="00672033"/>
    <w:rsid w:val="00672499"/>
    <w:rsid w:val="006749C2"/>
    <w:rsid w:val="00674FD4"/>
    <w:rsid w:val="006752A8"/>
    <w:rsid w:val="006756FF"/>
    <w:rsid w:val="00675B11"/>
    <w:rsid w:val="00675F84"/>
    <w:rsid w:val="006761BA"/>
    <w:rsid w:val="00676643"/>
    <w:rsid w:val="0067682B"/>
    <w:rsid w:val="00676941"/>
    <w:rsid w:val="00676A2E"/>
    <w:rsid w:val="006770BD"/>
    <w:rsid w:val="006774AC"/>
    <w:rsid w:val="00677993"/>
    <w:rsid w:val="00677B5A"/>
    <w:rsid w:val="0068002D"/>
    <w:rsid w:val="006804AF"/>
    <w:rsid w:val="00682326"/>
    <w:rsid w:val="00682AE1"/>
    <w:rsid w:val="00682D6D"/>
    <w:rsid w:val="00684D79"/>
    <w:rsid w:val="0068599A"/>
    <w:rsid w:val="00686757"/>
    <w:rsid w:val="006877B0"/>
    <w:rsid w:val="00687B6A"/>
    <w:rsid w:val="00687BA6"/>
    <w:rsid w:val="00687E13"/>
    <w:rsid w:val="00687E14"/>
    <w:rsid w:val="0069015E"/>
    <w:rsid w:val="00690C60"/>
    <w:rsid w:val="00690FCD"/>
    <w:rsid w:val="00691019"/>
    <w:rsid w:val="0069127D"/>
    <w:rsid w:val="006914E7"/>
    <w:rsid w:val="00693949"/>
    <w:rsid w:val="00693E0A"/>
    <w:rsid w:val="0069450A"/>
    <w:rsid w:val="006945D2"/>
    <w:rsid w:val="00694B68"/>
    <w:rsid w:val="00694BB8"/>
    <w:rsid w:val="006950D3"/>
    <w:rsid w:val="0069534C"/>
    <w:rsid w:val="00695B02"/>
    <w:rsid w:val="00695E5E"/>
    <w:rsid w:val="006961D4"/>
    <w:rsid w:val="00696506"/>
    <w:rsid w:val="00696EF5"/>
    <w:rsid w:val="00697A3E"/>
    <w:rsid w:val="00697A51"/>
    <w:rsid w:val="00697D7A"/>
    <w:rsid w:val="006A0144"/>
    <w:rsid w:val="006A0234"/>
    <w:rsid w:val="006A0974"/>
    <w:rsid w:val="006A0ECE"/>
    <w:rsid w:val="006A0FCF"/>
    <w:rsid w:val="006A12DE"/>
    <w:rsid w:val="006A2254"/>
    <w:rsid w:val="006A2329"/>
    <w:rsid w:val="006A2B3C"/>
    <w:rsid w:val="006A2D03"/>
    <w:rsid w:val="006A3061"/>
    <w:rsid w:val="006A35B1"/>
    <w:rsid w:val="006A387C"/>
    <w:rsid w:val="006A39E4"/>
    <w:rsid w:val="006A3A08"/>
    <w:rsid w:val="006A3B84"/>
    <w:rsid w:val="006A3C54"/>
    <w:rsid w:val="006A4C7D"/>
    <w:rsid w:val="006A56A6"/>
    <w:rsid w:val="006A57F2"/>
    <w:rsid w:val="006A58CE"/>
    <w:rsid w:val="006A5E1D"/>
    <w:rsid w:val="006A5E28"/>
    <w:rsid w:val="006A662C"/>
    <w:rsid w:val="006A69F0"/>
    <w:rsid w:val="006A6A3A"/>
    <w:rsid w:val="006A6D03"/>
    <w:rsid w:val="006A7599"/>
    <w:rsid w:val="006A773C"/>
    <w:rsid w:val="006A7ED2"/>
    <w:rsid w:val="006B05A6"/>
    <w:rsid w:val="006B0EA7"/>
    <w:rsid w:val="006B115A"/>
    <w:rsid w:val="006B136A"/>
    <w:rsid w:val="006B1395"/>
    <w:rsid w:val="006B149E"/>
    <w:rsid w:val="006B18CB"/>
    <w:rsid w:val="006B18DD"/>
    <w:rsid w:val="006B27B8"/>
    <w:rsid w:val="006B2E99"/>
    <w:rsid w:val="006B2F33"/>
    <w:rsid w:val="006B37BE"/>
    <w:rsid w:val="006B384C"/>
    <w:rsid w:val="006B3CB0"/>
    <w:rsid w:val="006B3E85"/>
    <w:rsid w:val="006B406C"/>
    <w:rsid w:val="006B5246"/>
    <w:rsid w:val="006B5AE0"/>
    <w:rsid w:val="006B5D25"/>
    <w:rsid w:val="006B6F15"/>
    <w:rsid w:val="006B7DD2"/>
    <w:rsid w:val="006B7EE3"/>
    <w:rsid w:val="006C0076"/>
    <w:rsid w:val="006C0BE3"/>
    <w:rsid w:val="006C1253"/>
    <w:rsid w:val="006C1387"/>
    <w:rsid w:val="006C201F"/>
    <w:rsid w:val="006C257C"/>
    <w:rsid w:val="006C3F34"/>
    <w:rsid w:val="006C414B"/>
    <w:rsid w:val="006C41CC"/>
    <w:rsid w:val="006C5EE6"/>
    <w:rsid w:val="006C5F6E"/>
    <w:rsid w:val="006C67E1"/>
    <w:rsid w:val="006C6F96"/>
    <w:rsid w:val="006C7748"/>
    <w:rsid w:val="006C7918"/>
    <w:rsid w:val="006C7EA3"/>
    <w:rsid w:val="006D22DF"/>
    <w:rsid w:val="006D23E6"/>
    <w:rsid w:val="006D25B3"/>
    <w:rsid w:val="006D2C15"/>
    <w:rsid w:val="006D35BA"/>
    <w:rsid w:val="006D38C2"/>
    <w:rsid w:val="006D516E"/>
    <w:rsid w:val="006D629F"/>
    <w:rsid w:val="006D66D1"/>
    <w:rsid w:val="006D7574"/>
    <w:rsid w:val="006E0789"/>
    <w:rsid w:val="006E0DE7"/>
    <w:rsid w:val="006E0EFC"/>
    <w:rsid w:val="006E103E"/>
    <w:rsid w:val="006E2523"/>
    <w:rsid w:val="006E2AE1"/>
    <w:rsid w:val="006E2F21"/>
    <w:rsid w:val="006E39D6"/>
    <w:rsid w:val="006E3D1F"/>
    <w:rsid w:val="006E4CC4"/>
    <w:rsid w:val="006E59E3"/>
    <w:rsid w:val="006E5F06"/>
    <w:rsid w:val="006E6F18"/>
    <w:rsid w:val="006E70E5"/>
    <w:rsid w:val="006E7692"/>
    <w:rsid w:val="006E77BA"/>
    <w:rsid w:val="006F2215"/>
    <w:rsid w:val="006F24F2"/>
    <w:rsid w:val="006F2AA6"/>
    <w:rsid w:val="006F30F1"/>
    <w:rsid w:val="006F3B60"/>
    <w:rsid w:val="006F3F9F"/>
    <w:rsid w:val="006F4A1A"/>
    <w:rsid w:val="006F5D5A"/>
    <w:rsid w:val="006F5DD5"/>
    <w:rsid w:val="006F5EC0"/>
    <w:rsid w:val="006F776D"/>
    <w:rsid w:val="0070025D"/>
    <w:rsid w:val="0070105B"/>
    <w:rsid w:val="007012BB"/>
    <w:rsid w:val="00702B3C"/>
    <w:rsid w:val="007032BD"/>
    <w:rsid w:val="00703608"/>
    <w:rsid w:val="007037C7"/>
    <w:rsid w:val="0070467F"/>
    <w:rsid w:val="00704ABB"/>
    <w:rsid w:val="00705069"/>
    <w:rsid w:val="00705312"/>
    <w:rsid w:val="0070544E"/>
    <w:rsid w:val="00705A60"/>
    <w:rsid w:val="00705D17"/>
    <w:rsid w:val="007072C9"/>
    <w:rsid w:val="007100D5"/>
    <w:rsid w:val="007106A9"/>
    <w:rsid w:val="007115E1"/>
    <w:rsid w:val="0071177E"/>
    <w:rsid w:val="007123CE"/>
    <w:rsid w:val="0071240A"/>
    <w:rsid w:val="007125D9"/>
    <w:rsid w:val="00712E8A"/>
    <w:rsid w:val="00712EB2"/>
    <w:rsid w:val="007132E5"/>
    <w:rsid w:val="00713C77"/>
    <w:rsid w:val="007146A3"/>
    <w:rsid w:val="00714C8C"/>
    <w:rsid w:val="00714D35"/>
    <w:rsid w:val="00715E8B"/>
    <w:rsid w:val="0071775D"/>
    <w:rsid w:val="00717F87"/>
    <w:rsid w:val="0072036E"/>
    <w:rsid w:val="00720C23"/>
    <w:rsid w:val="007216F9"/>
    <w:rsid w:val="00721C10"/>
    <w:rsid w:val="00721CD0"/>
    <w:rsid w:val="00721D91"/>
    <w:rsid w:val="0072225B"/>
    <w:rsid w:val="00722D8D"/>
    <w:rsid w:val="007234CD"/>
    <w:rsid w:val="00723CFB"/>
    <w:rsid w:val="00723E25"/>
    <w:rsid w:val="0072471C"/>
    <w:rsid w:val="00725309"/>
    <w:rsid w:val="00725361"/>
    <w:rsid w:val="00725B13"/>
    <w:rsid w:val="00725FE8"/>
    <w:rsid w:val="0072658F"/>
    <w:rsid w:val="00726BE0"/>
    <w:rsid w:val="00727756"/>
    <w:rsid w:val="00727A83"/>
    <w:rsid w:val="00730485"/>
    <w:rsid w:val="0073050D"/>
    <w:rsid w:val="007309A5"/>
    <w:rsid w:val="00730BED"/>
    <w:rsid w:val="0073140D"/>
    <w:rsid w:val="00731A27"/>
    <w:rsid w:val="00731BCE"/>
    <w:rsid w:val="00731E95"/>
    <w:rsid w:val="00732587"/>
    <w:rsid w:val="007328ED"/>
    <w:rsid w:val="007330A3"/>
    <w:rsid w:val="007339DA"/>
    <w:rsid w:val="00733AB5"/>
    <w:rsid w:val="00734BE3"/>
    <w:rsid w:val="00734C4A"/>
    <w:rsid w:val="00735C4C"/>
    <w:rsid w:val="0073657A"/>
    <w:rsid w:val="00737CC3"/>
    <w:rsid w:val="0074000A"/>
    <w:rsid w:val="00740934"/>
    <w:rsid w:val="00740CAB"/>
    <w:rsid w:val="00740F57"/>
    <w:rsid w:val="00741A85"/>
    <w:rsid w:val="00741CFB"/>
    <w:rsid w:val="00742AD9"/>
    <w:rsid w:val="00744061"/>
    <w:rsid w:val="00745CFE"/>
    <w:rsid w:val="007462ED"/>
    <w:rsid w:val="00746CE9"/>
    <w:rsid w:val="007471B4"/>
    <w:rsid w:val="00747200"/>
    <w:rsid w:val="00747DBC"/>
    <w:rsid w:val="0075083F"/>
    <w:rsid w:val="00750CE9"/>
    <w:rsid w:val="00750E1A"/>
    <w:rsid w:val="00751687"/>
    <w:rsid w:val="00751BA3"/>
    <w:rsid w:val="00751CEA"/>
    <w:rsid w:val="00751D79"/>
    <w:rsid w:val="00751E18"/>
    <w:rsid w:val="00751FEA"/>
    <w:rsid w:val="007525C7"/>
    <w:rsid w:val="007533BA"/>
    <w:rsid w:val="00753BEC"/>
    <w:rsid w:val="00753F65"/>
    <w:rsid w:val="0075486A"/>
    <w:rsid w:val="007548D7"/>
    <w:rsid w:val="0075510B"/>
    <w:rsid w:val="00755158"/>
    <w:rsid w:val="007554D0"/>
    <w:rsid w:val="00755648"/>
    <w:rsid w:val="0075584B"/>
    <w:rsid w:val="00755DB7"/>
    <w:rsid w:val="00755DC3"/>
    <w:rsid w:val="0075679E"/>
    <w:rsid w:val="00756929"/>
    <w:rsid w:val="00756E66"/>
    <w:rsid w:val="007578AD"/>
    <w:rsid w:val="00757B5F"/>
    <w:rsid w:val="00757D48"/>
    <w:rsid w:val="00760B11"/>
    <w:rsid w:val="0076122E"/>
    <w:rsid w:val="00761C21"/>
    <w:rsid w:val="007622AC"/>
    <w:rsid w:val="00762B82"/>
    <w:rsid w:val="007635F4"/>
    <w:rsid w:val="00763705"/>
    <w:rsid w:val="007637C1"/>
    <w:rsid w:val="00763BFB"/>
    <w:rsid w:val="00763E9E"/>
    <w:rsid w:val="0076547A"/>
    <w:rsid w:val="00766502"/>
    <w:rsid w:val="00766951"/>
    <w:rsid w:val="00766993"/>
    <w:rsid w:val="00766A4B"/>
    <w:rsid w:val="00766F0D"/>
    <w:rsid w:val="00767640"/>
    <w:rsid w:val="0076774A"/>
    <w:rsid w:val="00767787"/>
    <w:rsid w:val="00770124"/>
    <w:rsid w:val="007702F7"/>
    <w:rsid w:val="00770C3F"/>
    <w:rsid w:val="00770EE1"/>
    <w:rsid w:val="00771075"/>
    <w:rsid w:val="00771172"/>
    <w:rsid w:val="00771BED"/>
    <w:rsid w:val="0077216C"/>
    <w:rsid w:val="007721E4"/>
    <w:rsid w:val="0077238F"/>
    <w:rsid w:val="00772BF3"/>
    <w:rsid w:val="00772C01"/>
    <w:rsid w:val="00772E82"/>
    <w:rsid w:val="00773CCF"/>
    <w:rsid w:val="00773E1E"/>
    <w:rsid w:val="0077477B"/>
    <w:rsid w:val="00774957"/>
    <w:rsid w:val="0077505F"/>
    <w:rsid w:val="007755D8"/>
    <w:rsid w:val="0077595A"/>
    <w:rsid w:val="00776024"/>
    <w:rsid w:val="00776BA7"/>
    <w:rsid w:val="00776F40"/>
    <w:rsid w:val="007770B7"/>
    <w:rsid w:val="007774D2"/>
    <w:rsid w:val="0077757F"/>
    <w:rsid w:val="00777CFA"/>
    <w:rsid w:val="00777F94"/>
    <w:rsid w:val="007801F3"/>
    <w:rsid w:val="007803CB"/>
    <w:rsid w:val="007804D5"/>
    <w:rsid w:val="0078069D"/>
    <w:rsid w:val="00780712"/>
    <w:rsid w:val="00780EA2"/>
    <w:rsid w:val="007812AA"/>
    <w:rsid w:val="0078165A"/>
    <w:rsid w:val="0078276B"/>
    <w:rsid w:val="00782B35"/>
    <w:rsid w:val="007832BE"/>
    <w:rsid w:val="00783811"/>
    <w:rsid w:val="00784106"/>
    <w:rsid w:val="00784B40"/>
    <w:rsid w:val="00784C59"/>
    <w:rsid w:val="00784F2C"/>
    <w:rsid w:val="00785120"/>
    <w:rsid w:val="00785A64"/>
    <w:rsid w:val="007865E0"/>
    <w:rsid w:val="0078746C"/>
    <w:rsid w:val="007876F4"/>
    <w:rsid w:val="00787DB3"/>
    <w:rsid w:val="00790139"/>
    <w:rsid w:val="00790401"/>
    <w:rsid w:val="00790489"/>
    <w:rsid w:val="007908B5"/>
    <w:rsid w:val="0079198F"/>
    <w:rsid w:val="00791C5D"/>
    <w:rsid w:val="00792AB7"/>
    <w:rsid w:val="00792D9F"/>
    <w:rsid w:val="00792EFA"/>
    <w:rsid w:val="00793949"/>
    <w:rsid w:val="00794580"/>
    <w:rsid w:val="00794776"/>
    <w:rsid w:val="0079517E"/>
    <w:rsid w:val="00795B49"/>
    <w:rsid w:val="00796089"/>
    <w:rsid w:val="007963E6"/>
    <w:rsid w:val="007967AF"/>
    <w:rsid w:val="007973F7"/>
    <w:rsid w:val="007A038F"/>
    <w:rsid w:val="007A0FC0"/>
    <w:rsid w:val="007A23A4"/>
    <w:rsid w:val="007A2641"/>
    <w:rsid w:val="007A27A4"/>
    <w:rsid w:val="007A2C7E"/>
    <w:rsid w:val="007A3A87"/>
    <w:rsid w:val="007A3BEF"/>
    <w:rsid w:val="007A5964"/>
    <w:rsid w:val="007A6504"/>
    <w:rsid w:val="007A6587"/>
    <w:rsid w:val="007A7EF7"/>
    <w:rsid w:val="007B0607"/>
    <w:rsid w:val="007B0F35"/>
    <w:rsid w:val="007B1E67"/>
    <w:rsid w:val="007B2315"/>
    <w:rsid w:val="007B2AB2"/>
    <w:rsid w:val="007B2DAE"/>
    <w:rsid w:val="007B2E33"/>
    <w:rsid w:val="007B344C"/>
    <w:rsid w:val="007B3F82"/>
    <w:rsid w:val="007B4594"/>
    <w:rsid w:val="007B530E"/>
    <w:rsid w:val="007B6406"/>
    <w:rsid w:val="007B6797"/>
    <w:rsid w:val="007B69C9"/>
    <w:rsid w:val="007B6C68"/>
    <w:rsid w:val="007B749D"/>
    <w:rsid w:val="007B7713"/>
    <w:rsid w:val="007B795E"/>
    <w:rsid w:val="007B7B03"/>
    <w:rsid w:val="007B7B4B"/>
    <w:rsid w:val="007C05FD"/>
    <w:rsid w:val="007C0755"/>
    <w:rsid w:val="007C09E3"/>
    <w:rsid w:val="007C2585"/>
    <w:rsid w:val="007C2CAE"/>
    <w:rsid w:val="007C3063"/>
    <w:rsid w:val="007C3DA4"/>
    <w:rsid w:val="007C3DBC"/>
    <w:rsid w:val="007C4162"/>
    <w:rsid w:val="007C45BD"/>
    <w:rsid w:val="007C47E3"/>
    <w:rsid w:val="007C49BD"/>
    <w:rsid w:val="007C4BD1"/>
    <w:rsid w:val="007C4E11"/>
    <w:rsid w:val="007C54E1"/>
    <w:rsid w:val="007C57FD"/>
    <w:rsid w:val="007C6197"/>
    <w:rsid w:val="007C66D1"/>
    <w:rsid w:val="007C6C29"/>
    <w:rsid w:val="007C74CA"/>
    <w:rsid w:val="007C7570"/>
    <w:rsid w:val="007C76EB"/>
    <w:rsid w:val="007C7AF2"/>
    <w:rsid w:val="007C7E45"/>
    <w:rsid w:val="007D1433"/>
    <w:rsid w:val="007D1861"/>
    <w:rsid w:val="007D1BA4"/>
    <w:rsid w:val="007D1E21"/>
    <w:rsid w:val="007D29D4"/>
    <w:rsid w:val="007D2DFA"/>
    <w:rsid w:val="007D2FC0"/>
    <w:rsid w:val="007D32B5"/>
    <w:rsid w:val="007D36F3"/>
    <w:rsid w:val="007D3E79"/>
    <w:rsid w:val="007D4426"/>
    <w:rsid w:val="007D4765"/>
    <w:rsid w:val="007D4898"/>
    <w:rsid w:val="007D48AE"/>
    <w:rsid w:val="007D4D16"/>
    <w:rsid w:val="007D4F6C"/>
    <w:rsid w:val="007D5011"/>
    <w:rsid w:val="007D558B"/>
    <w:rsid w:val="007D56F9"/>
    <w:rsid w:val="007D5770"/>
    <w:rsid w:val="007D6406"/>
    <w:rsid w:val="007D6665"/>
    <w:rsid w:val="007D74C0"/>
    <w:rsid w:val="007D7C6D"/>
    <w:rsid w:val="007E1AE4"/>
    <w:rsid w:val="007E2D36"/>
    <w:rsid w:val="007E394B"/>
    <w:rsid w:val="007E473F"/>
    <w:rsid w:val="007E574B"/>
    <w:rsid w:val="007E58DB"/>
    <w:rsid w:val="007E5AEB"/>
    <w:rsid w:val="007E5D8C"/>
    <w:rsid w:val="007E65E8"/>
    <w:rsid w:val="007E66B0"/>
    <w:rsid w:val="007E6949"/>
    <w:rsid w:val="007E6AF1"/>
    <w:rsid w:val="007E734E"/>
    <w:rsid w:val="007E7454"/>
    <w:rsid w:val="007E7617"/>
    <w:rsid w:val="007F0281"/>
    <w:rsid w:val="007F19EC"/>
    <w:rsid w:val="007F2234"/>
    <w:rsid w:val="007F2718"/>
    <w:rsid w:val="007F339E"/>
    <w:rsid w:val="007F3AFF"/>
    <w:rsid w:val="007F4C89"/>
    <w:rsid w:val="007F5164"/>
    <w:rsid w:val="007F5451"/>
    <w:rsid w:val="007F5731"/>
    <w:rsid w:val="007F5997"/>
    <w:rsid w:val="007F6612"/>
    <w:rsid w:val="007F6C0E"/>
    <w:rsid w:val="007F764D"/>
    <w:rsid w:val="007F76B9"/>
    <w:rsid w:val="0080069E"/>
    <w:rsid w:val="00800A87"/>
    <w:rsid w:val="00801282"/>
    <w:rsid w:val="00802A55"/>
    <w:rsid w:val="00803703"/>
    <w:rsid w:val="008046A5"/>
    <w:rsid w:val="0080500F"/>
    <w:rsid w:val="00805E01"/>
    <w:rsid w:val="00807BA9"/>
    <w:rsid w:val="00810AA9"/>
    <w:rsid w:val="00810CD6"/>
    <w:rsid w:val="00810E0E"/>
    <w:rsid w:val="00811A44"/>
    <w:rsid w:val="00811F08"/>
    <w:rsid w:val="0081202F"/>
    <w:rsid w:val="008129E3"/>
    <w:rsid w:val="008139E5"/>
    <w:rsid w:val="008141E6"/>
    <w:rsid w:val="00814815"/>
    <w:rsid w:val="00814E0E"/>
    <w:rsid w:val="00814F79"/>
    <w:rsid w:val="00815115"/>
    <w:rsid w:val="0081517C"/>
    <w:rsid w:val="008155E3"/>
    <w:rsid w:val="00815FA9"/>
    <w:rsid w:val="008169EF"/>
    <w:rsid w:val="00816D22"/>
    <w:rsid w:val="00817553"/>
    <w:rsid w:val="008177CA"/>
    <w:rsid w:val="00820235"/>
    <w:rsid w:val="00821071"/>
    <w:rsid w:val="008211A8"/>
    <w:rsid w:val="00821571"/>
    <w:rsid w:val="00821928"/>
    <w:rsid w:val="00822898"/>
    <w:rsid w:val="008228C4"/>
    <w:rsid w:val="00823342"/>
    <w:rsid w:val="00823A8A"/>
    <w:rsid w:val="008240EB"/>
    <w:rsid w:val="008247DC"/>
    <w:rsid w:val="00825C13"/>
    <w:rsid w:val="00825EBF"/>
    <w:rsid w:val="008270C2"/>
    <w:rsid w:val="008274E2"/>
    <w:rsid w:val="00827CA6"/>
    <w:rsid w:val="0083037C"/>
    <w:rsid w:val="0083037F"/>
    <w:rsid w:val="00830E9F"/>
    <w:rsid w:val="008311D8"/>
    <w:rsid w:val="0083145E"/>
    <w:rsid w:val="008326A3"/>
    <w:rsid w:val="0083310B"/>
    <w:rsid w:val="00833401"/>
    <w:rsid w:val="00833E95"/>
    <w:rsid w:val="00834FFB"/>
    <w:rsid w:val="008351FF"/>
    <w:rsid w:val="0083533A"/>
    <w:rsid w:val="008353B3"/>
    <w:rsid w:val="0083616C"/>
    <w:rsid w:val="00836187"/>
    <w:rsid w:val="008363D7"/>
    <w:rsid w:val="0083669B"/>
    <w:rsid w:val="00837466"/>
    <w:rsid w:val="0083781E"/>
    <w:rsid w:val="00837F7D"/>
    <w:rsid w:val="00840443"/>
    <w:rsid w:val="008404D0"/>
    <w:rsid w:val="00840C08"/>
    <w:rsid w:val="00840F5E"/>
    <w:rsid w:val="00841982"/>
    <w:rsid w:val="00842E94"/>
    <w:rsid w:val="008437E5"/>
    <w:rsid w:val="00844D31"/>
    <w:rsid w:val="00845998"/>
    <w:rsid w:val="00846078"/>
    <w:rsid w:val="00846724"/>
    <w:rsid w:val="00847179"/>
    <w:rsid w:val="0084718A"/>
    <w:rsid w:val="00847719"/>
    <w:rsid w:val="00847D2F"/>
    <w:rsid w:val="00850E37"/>
    <w:rsid w:val="00850F8F"/>
    <w:rsid w:val="0085223D"/>
    <w:rsid w:val="00853175"/>
    <w:rsid w:val="00853E47"/>
    <w:rsid w:val="00854F54"/>
    <w:rsid w:val="00855654"/>
    <w:rsid w:val="00855700"/>
    <w:rsid w:val="00856682"/>
    <w:rsid w:val="008566CD"/>
    <w:rsid w:val="00856944"/>
    <w:rsid w:val="00856B75"/>
    <w:rsid w:val="008572D6"/>
    <w:rsid w:val="0085730D"/>
    <w:rsid w:val="00857390"/>
    <w:rsid w:val="00860159"/>
    <w:rsid w:val="008601C9"/>
    <w:rsid w:val="00860567"/>
    <w:rsid w:val="008609DC"/>
    <w:rsid w:val="00860F8A"/>
    <w:rsid w:val="008610C9"/>
    <w:rsid w:val="00861BDF"/>
    <w:rsid w:val="0086264F"/>
    <w:rsid w:val="00862847"/>
    <w:rsid w:val="0086363E"/>
    <w:rsid w:val="008637AC"/>
    <w:rsid w:val="00863C6E"/>
    <w:rsid w:val="00863D81"/>
    <w:rsid w:val="00864C22"/>
    <w:rsid w:val="00865598"/>
    <w:rsid w:val="008657D0"/>
    <w:rsid w:val="008662A8"/>
    <w:rsid w:val="0086683A"/>
    <w:rsid w:val="00866B4F"/>
    <w:rsid w:val="00867602"/>
    <w:rsid w:val="00867851"/>
    <w:rsid w:val="00870215"/>
    <w:rsid w:val="0087043F"/>
    <w:rsid w:val="0087077A"/>
    <w:rsid w:val="0087097E"/>
    <w:rsid w:val="008718D8"/>
    <w:rsid w:val="00871C71"/>
    <w:rsid w:val="008729BD"/>
    <w:rsid w:val="00872C1B"/>
    <w:rsid w:val="0087346F"/>
    <w:rsid w:val="00873711"/>
    <w:rsid w:val="008748CA"/>
    <w:rsid w:val="00874D61"/>
    <w:rsid w:val="00874F20"/>
    <w:rsid w:val="008750C7"/>
    <w:rsid w:val="0087586B"/>
    <w:rsid w:val="00875E92"/>
    <w:rsid w:val="00875FA8"/>
    <w:rsid w:val="008763EF"/>
    <w:rsid w:val="00876D2E"/>
    <w:rsid w:val="0087769E"/>
    <w:rsid w:val="008809FD"/>
    <w:rsid w:val="00880B25"/>
    <w:rsid w:val="00880D02"/>
    <w:rsid w:val="008811B5"/>
    <w:rsid w:val="00881899"/>
    <w:rsid w:val="00881E42"/>
    <w:rsid w:val="00882A10"/>
    <w:rsid w:val="008833A7"/>
    <w:rsid w:val="00883B2E"/>
    <w:rsid w:val="00883CCD"/>
    <w:rsid w:val="00883F90"/>
    <w:rsid w:val="008841F5"/>
    <w:rsid w:val="00884662"/>
    <w:rsid w:val="00884C06"/>
    <w:rsid w:val="0088504D"/>
    <w:rsid w:val="00885220"/>
    <w:rsid w:val="00886C5C"/>
    <w:rsid w:val="0088702D"/>
    <w:rsid w:val="00887542"/>
    <w:rsid w:val="0088769F"/>
    <w:rsid w:val="00890813"/>
    <w:rsid w:val="00890AA2"/>
    <w:rsid w:val="00890AE1"/>
    <w:rsid w:val="00890F47"/>
    <w:rsid w:val="00891284"/>
    <w:rsid w:val="00891C58"/>
    <w:rsid w:val="00891D48"/>
    <w:rsid w:val="00891F8F"/>
    <w:rsid w:val="00892D28"/>
    <w:rsid w:val="00892D2E"/>
    <w:rsid w:val="008934FD"/>
    <w:rsid w:val="00893839"/>
    <w:rsid w:val="0089392E"/>
    <w:rsid w:val="00893B9D"/>
    <w:rsid w:val="00893ECA"/>
    <w:rsid w:val="008940CB"/>
    <w:rsid w:val="008944D5"/>
    <w:rsid w:val="008951B9"/>
    <w:rsid w:val="008957F5"/>
    <w:rsid w:val="0089583C"/>
    <w:rsid w:val="00896C54"/>
    <w:rsid w:val="00896CE6"/>
    <w:rsid w:val="00897AD1"/>
    <w:rsid w:val="00897F9B"/>
    <w:rsid w:val="008A00AC"/>
    <w:rsid w:val="008A0266"/>
    <w:rsid w:val="008A03C9"/>
    <w:rsid w:val="008A15C3"/>
    <w:rsid w:val="008A1D64"/>
    <w:rsid w:val="008A1E06"/>
    <w:rsid w:val="008A2782"/>
    <w:rsid w:val="008A284D"/>
    <w:rsid w:val="008A2B72"/>
    <w:rsid w:val="008A2EE9"/>
    <w:rsid w:val="008A37CD"/>
    <w:rsid w:val="008A4F65"/>
    <w:rsid w:val="008A5157"/>
    <w:rsid w:val="008A5400"/>
    <w:rsid w:val="008A588D"/>
    <w:rsid w:val="008A5A7B"/>
    <w:rsid w:val="008A63AD"/>
    <w:rsid w:val="008A64FB"/>
    <w:rsid w:val="008A6F65"/>
    <w:rsid w:val="008A761D"/>
    <w:rsid w:val="008B0F65"/>
    <w:rsid w:val="008B10B1"/>
    <w:rsid w:val="008B12D5"/>
    <w:rsid w:val="008B184D"/>
    <w:rsid w:val="008B18EC"/>
    <w:rsid w:val="008B1A5E"/>
    <w:rsid w:val="008B2204"/>
    <w:rsid w:val="008B22EA"/>
    <w:rsid w:val="008B2C79"/>
    <w:rsid w:val="008B430B"/>
    <w:rsid w:val="008B5094"/>
    <w:rsid w:val="008B60DA"/>
    <w:rsid w:val="008B64B8"/>
    <w:rsid w:val="008B7710"/>
    <w:rsid w:val="008C02D1"/>
    <w:rsid w:val="008C0DDF"/>
    <w:rsid w:val="008C12B6"/>
    <w:rsid w:val="008C1499"/>
    <w:rsid w:val="008C1695"/>
    <w:rsid w:val="008C17B2"/>
    <w:rsid w:val="008C29C5"/>
    <w:rsid w:val="008C312D"/>
    <w:rsid w:val="008C370A"/>
    <w:rsid w:val="008C4D5E"/>
    <w:rsid w:val="008C59A8"/>
    <w:rsid w:val="008C5A1C"/>
    <w:rsid w:val="008C5D48"/>
    <w:rsid w:val="008C682F"/>
    <w:rsid w:val="008C7A05"/>
    <w:rsid w:val="008C7F98"/>
    <w:rsid w:val="008D022F"/>
    <w:rsid w:val="008D06A8"/>
    <w:rsid w:val="008D0C8E"/>
    <w:rsid w:val="008D0F62"/>
    <w:rsid w:val="008D159F"/>
    <w:rsid w:val="008D2515"/>
    <w:rsid w:val="008D2826"/>
    <w:rsid w:val="008D3C24"/>
    <w:rsid w:val="008D424F"/>
    <w:rsid w:val="008D4925"/>
    <w:rsid w:val="008D4B9D"/>
    <w:rsid w:val="008D5355"/>
    <w:rsid w:val="008D56F0"/>
    <w:rsid w:val="008D5722"/>
    <w:rsid w:val="008D5792"/>
    <w:rsid w:val="008D5A1D"/>
    <w:rsid w:val="008D5A2F"/>
    <w:rsid w:val="008D5BD7"/>
    <w:rsid w:val="008D5CCD"/>
    <w:rsid w:val="008D633B"/>
    <w:rsid w:val="008D6900"/>
    <w:rsid w:val="008D7401"/>
    <w:rsid w:val="008D7CF5"/>
    <w:rsid w:val="008E0FD6"/>
    <w:rsid w:val="008E1FF6"/>
    <w:rsid w:val="008E27B1"/>
    <w:rsid w:val="008E2A07"/>
    <w:rsid w:val="008E2D0F"/>
    <w:rsid w:val="008E2F98"/>
    <w:rsid w:val="008E43E0"/>
    <w:rsid w:val="008E46B5"/>
    <w:rsid w:val="008E5310"/>
    <w:rsid w:val="008E534F"/>
    <w:rsid w:val="008E5740"/>
    <w:rsid w:val="008E5EC9"/>
    <w:rsid w:val="008E6987"/>
    <w:rsid w:val="008E6EEA"/>
    <w:rsid w:val="008F04FF"/>
    <w:rsid w:val="008F0872"/>
    <w:rsid w:val="008F0BD3"/>
    <w:rsid w:val="008F1015"/>
    <w:rsid w:val="008F260F"/>
    <w:rsid w:val="008F268D"/>
    <w:rsid w:val="008F2807"/>
    <w:rsid w:val="008F2D3B"/>
    <w:rsid w:val="008F2D8F"/>
    <w:rsid w:val="008F3998"/>
    <w:rsid w:val="008F3A63"/>
    <w:rsid w:val="008F3FA3"/>
    <w:rsid w:val="008F4004"/>
    <w:rsid w:val="008F4194"/>
    <w:rsid w:val="008F433C"/>
    <w:rsid w:val="008F4526"/>
    <w:rsid w:val="008F49A5"/>
    <w:rsid w:val="008F5C4A"/>
    <w:rsid w:val="008F5D77"/>
    <w:rsid w:val="008F6022"/>
    <w:rsid w:val="008F65ED"/>
    <w:rsid w:val="008F6657"/>
    <w:rsid w:val="008F6D78"/>
    <w:rsid w:val="008F6D9A"/>
    <w:rsid w:val="008F71A4"/>
    <w:rsid w:val="00900695"/>
    <w:rsid w:val="00901553"/>
    <w:rsid w:val="00901B0D"/>
    <w:rsid w:val="009021E6"/>
    <w:rsid w:val="009033F8"/>
    <w:rsid w:val="00903EF6"/>
    <w:rsid w:val="00904317"/>
    <w:rsid w:val="009045D8"/>
    <w:rsid w:val="00904615"/>
    <w:rsid w:val="00905526"/>
    <w:rsid w:val="00905CF1"/>
    <w:rsid w:val="00907C76"/>
    <w:rsid w:val="00907F4F"/>
    <w:rsid w:val="0091058E"/>
    <w:rsid w:val="0091080F"/>
    <w:rsid w:val="0091090D"/>
    <w:rsid w:val="00910F0A"/>
    <w:rsid w:val="00911353"/>
    <w:rsid w:val="00911B1D"/>
    <w:rsid w:val="00911FB4"/>
    <w:rsid w:val="00912151"/>
    <w:rsid w:val="009121A5"/>
    <w:rsid w:val="0091308E"/>
    <w:rsid w:val="009130A7"/>
    <w:rsid w:val="009138B9"/>
    <w:rsid w:val="00913FAB"/>
    <w:rsid w:val="00915991"/>
    <w:rsid w:val="00916811"/>
    <w:rsid w:val="00916A6B"/>
    <w:rsid w:val="00916C9B"/>
    <w:rsid w:val="00917134"/>
    <w:rsid w:val="009172F1"/>
    <w:rsid w:val="009174A1"/>
    <w:rsid w:val="009175F1"/>
    <w:rsid w:val="00917B28"/>
    <w:rsid w:val="00917B83"/>
    <w:rsid w:val="00917BF1"/>
    <w:rsid w:val="00917E27"/>
    <w:rsid w:val="00917E8C"/>
    <w:rsid w:val="0092019A"/>
    <w:rsid w:val="00920561"/>
    <w:rsid w:val="00920DD7"/>
    <w:rsid w:val="00920F95"/>
    <w:rsid w:val="00921A00"/>
    <w:rsid w:val="00921C2C"/>
    <w:rsid w:val="00922364"/>
    <w:rsid w:val="00922549"/>
    <w:rsid w:val="009228F5"/>
    <w:rsid w:val="009229C7"/>
    <w:rsid w:val="00922B0D"/>
    <w:rsid w:val="00922CE7"/>
    <w:rsid w:val="00924067"/>
    <w:rsid w:val="009241D4"/>
    <w:rsid w:val="009250F8"/>
    <w:rsid w:val="00925157"/>
    <w:rsid w:val="00925538"/>
    <w:rsid w:val="00925A40"/>
    <w:rsid w:val="009261BF"/>
    <w:rsid w:val="0092647C"/>
    <w:rsid w:val="00926CF6"/>
    <w:rsid w:val="00927423"/>
    <w:rsid w:val="00927527"/>
    <w:rsid w:val="009278BB"/>
    <w:rsid w:val="00927ECC"/>
    <w:rsid w:val="009300EA"/>
    <w:rsid w:val="00930821"/>
    <w:rsid w:val="00930AA0"/>
    <w:rsid w:val="00931995"/>
    <w:rsid w:val="00931A8A"/>
    <w:rsid w:val="00931D28"/>
    <w:rsid w:val="00931EAB"/>
    <w:rsid w:val="0093373B"/>
    <w:rsid w:val="00933C91"/>
    <w:rsid w:val="00933DF7"/>
    <w:rsid w:val="00934493"/>
    <w:rsid w:val="009346D7"/>
    <w:rsid w:val="00934A0A"/>
    <w:rsid w:val="00934D4D"/>
    <w:rsid w:val="00934ECF"/>
    <w:rsid w:val="00935298"/>
    <w:rsid w:val="00935613"/>
    <w:rsid w:val="009362D8"/>
    <w:rsid w:val="00936CBC"/>
    <w:rsid w:val="009371CF"/>
    <w:rsid w:val="009373E9"/>
    <w:rsid w:val="0094020F"/>
    <w:rsid w:val="0094033F"/>
    <w:rsid w:val="00940910"/>
    <w:rsid w:val="00940D89"/>
    <w:rsid w:val="00940E6C"/>
    <w:rsid w:val="00940F58"/>
    <w:rsid w:val="00940F6E"/>
    <w:rsid w:val="0094169A"/>
    <w:rsid w:val="009417C2"/>
    <w:rsid w:val="00941E0A"/>
    <w:rsid w:val="00942152"/>
    <w:rsid w:val="009422A5"/>
    <w:rsid w:val="0094239F"/>
    <w:rsid w:val="00942DB4"/>
    <w:rsid w:val="0094372C"/>
    <w:rsid w:val="009439E5"/>
    <w:rsid w:val="00944689"/>
    <w:rsid w:val="00944A8D"/>
    <w:rsid w:val="00944ED0"/>
    <w:rsid w:val="00944F73"/>
    <w:rsid w:val="00945F77"/>
    <w:rsid w:val="0094622E"/>
    <w:rsid w:val="00946365"/>
    <w:rsid w:val="00947082"/>
    <w:rsid w:val="0095025B"/>
    <w:rsid w:val="009503CB"/>
    <w:rsid w:val="0095052F"/>
    <w:rsid w:val="00950F0B"/>
    <w:rsid w:val="00951114"/>
    <w:rsid w:val="00951495"/>
    <w:rsid w:val="00952068"/>
    <w:rsid w:val="009524B7"/>
    <w:rsid w:val="0095404B"/>
    <w:rsid w:val="00954289"/>
    <w:rsid w:val="0095494F"/>
    <w:rsid w:val="0095582A"/>
    <w:rsid w:val="00955A11"/>
    <w:rsid w:val="0095666E"/>
    <w:rsid w:val="00956BF0"/>
    <w:rsid w:val="00956F94"/>
    <w:rsid w:val="00957955"/>
    <w:rsid w:val="00960460"/>
    <w:rsid w:val="00960512"/>
    <w:rsid w:val="009607EA"/>
    <w:rsid w:val="00961264"/>
    <w:rsid w:val="009614E1"/>
    <w:rsid w:val="009615D9"/>
    <w:rsid w:val="009615E8"/>
    <w:rsid w:val="00961698"/>
    <w:rsid w:val="009617C1"/>
    <w:rsid w:val="009617D0"/>
    <w:rsid w:val="00961ED1"/>
    <w:rsid w:val="009620B9"/>
    <w:rsid w:val="009626DC"/>
    <w:rsid w:val="00963AC3"/>
    <w:rsid w:val="00963CBE"/>
    <w:rsid w:val="009644E2"/>
    <w:rsid w:val="009649B3"/>
    <w:rsid w:val="00965373"/>
    <w:rsid w:val="00965512"/>
    <w:rsid w:val="00966BCE"/>
    <w:rsid w:val="00966DC0"/>
    <w:rsid w:val="0096709F"/>
    <w:rsid w:val="00967800"/>
    <w:rsid w:val="00970131"/>
    <w:rsid w:val="009701F2"/>
    <w:rsid w:val="009703A8"/>
    <w:rsid w:val="0097043E"/>
    <w:rsid w:val="00970A89"/>
    <w:rsid w:val="0097126B"/>
    <w:rsid w:val="00971F48"/>
    <w:rsid w:val="00972207"/>
    <w:rsid w:val="0097227F"/>
    <w:rsid w:val="009724B1"/>
    <w:rsid w:val="009727EB"/>
    <w:rsid w:val="00972EED"/>
    <w:rsid w:val="00973DC1"/>
    <w:rsid w:val="00975188"/>
    <w:rsid w:val="009751C5"/>
    <w:rsid w:val="00975880"/>
    <w:rsid w:val="00975C77"/>
    <w:rsid w:val="00976779"/>
    <w:rsid w:val="00977434"/>
    <w:rsid w:val="00977E97"/>
    <w:rsid w:val="00981E80"/>
    <w:rsid w:val="00982441"/>
    <w:rsid w:val="009835D0"/>
    <w:rsid w:val="00983A26"/>
    <w:rsid w:val="00983A39"/>
    <w:rsid w:val="00983E15"/>
    <w:rsid w:val="00983E4E"/>
    <w:rsid w:val="0098414E"/>
    <w:rsid w:val="00984229"/>
    <w:rsid w:val="0098499F"/>
    <w:rsid w:val="00984A49"/>
    <w:rsid w:val="00984AF2"/>
    <w:rsid w:val="00984DD4"/>
    <w:rsid w:val="00985020"/>
    <w:rsid w:val="00985730"/>
    <w:rsid w:val="0098662D"/>
    <w:rsid w:val="009868D0"/>
    <w:rsid w:val="009868ED"/>
    <w:rsid w:val="00986939"/>
    <w:rsid w:val="00987C91"/>
    <w:rsid w:val="00991BCA"/>
    <w:rsid w:val="00991E3E"/>
    <w:rsid w:val="00992024"/>
    <w:rsid w:val="009922CC"/>
    <w:rsid w:val="00993E4A"/>
    <w:rsid w:val="009948DA"/>
    <w:rsid w:val="00995725"/>
    <w:rsid w:val="009959F9"/>
    <w:rsid w:val="009964A7"/>
    <w:rsid w:val="009971E6"/>
    <w:rsid w:val="00997C48"/>
    <w:rsid w:val="009A045F"/>
    <w:rsid w:val="009A0BFD"/>
    <w:rsid w:val="009A0CD2"/>
    <w:rsid w:val="009A2237"/>
    <w:rsid w:val="009A2791"/>
    <w:rsid w:val="009A2D08"/>
    <w:rsid w:val="009A2EA1"/>
    <w:rsid w:val="009A3088"/>
    <w:rsid w:val="009A3F97"/>
    <w:rsid w:val="009A42B1"/>
    <w:rsid w:val="009A55DC"/>
    <w:rsid w:val="009A5616"/>
    <w:rsid w:val="009A5EA5"/>
    <w:rsid w:val="009A6000"/>
    <w:rsid w:val="009A6244"/>
    <w:rsid w:val="009A6C14"/>
    <w:rsid w:val="009A6EC5"/>
    <w:rsid w:val="009A75E9"/>
    <w:rsid w:val="009A765D"/>
    <w:rsid w:val="009A76FA"/>
    <w:rsid w:val="009A7A85"/>
    <w:rsid w:val="009A7D80"/>
    <w:rsid w:val="009B0CD2"/>
    <w:rsid w:val="009B1136"/>
    <w:rsid w:val="009B1187"/>
    <w:rsid w:val="009B1478"/>
    <w:rsid w:val="009B1F93"/>
    <w:rsid w:val="009B2113"/>
    <w:rsid w:val="009B24B8"/>
    <w:rsid w:val="009B2616"/>
    <w:rsid w:val="009B2C45"/>
    <w:rsid w:val="009B2F80"/>
    <w:rsid w:val="009B2F85"/>
    <w:rsid w:val="009B327A"/>
    <w:rsid w:val="009B3621"/>
    <w:rsid w:val="009B38CA"/>
    <w:rsid w:val="009B3903"/>
    <w:rsid w:val="009B392C"/>
    <w:rsid w:val="009B41F0"/>
    <w:rsid w:val="009B4411"/>
    <w:rsid w:val="009B4745"/>
    <w:rsid w:val="009B4B8B"/>
    <w:rsid w:val="009B54EE"/>
    <w:rsid w:val="009B5909"/>
    <w:rsid w:val="009B593B"/>
    <w:rsid w:val="009B5B32"/>
    <w:rsid w:val="009B5F1D"/>
    <w:rsid w:val="009B6277"/>
    <w:rsid w:val="009B6321"/>
    <w:rsid w:val="009B758C"/>
    <w:rsid w:val="009B7BD7"/>
    <w:rsid w:val="009C0246"/>
    <w:rsid w:val="009C0B8A"/>
    <w:rsid w:val="009C0BE1"/>
    <w:rsid w:val="009C1302"/>
    <w:rsid w:val="009C17D1"/>
    <w:rsid w:val="009C2B04"/>
    <w:rsid w:val="009C31A3"/>
    <w:rsid w:val="009C31B7"/>
    <w:rsid w:val="009C3481"/>
    <w:rsid w:val="009C3511"/>
    <w:rsid w:val="009C3772"/>
    <w:rsid w:val="009C388F"/>
    <w:rsid w:val="009C4580"/>
    <w:rsid w:val="009C532A"/>
    <w:rsid w:val="009C5402"/>
    <w:rsid w:val="009C5443"/>
    <w:rsid w:val="009C66D0"/>
    <w:rsid w:val="009C676C"/>
    <w:rsid w:val="009C6F9F"/>
    <w:rsid w:val="009C71BA"/>
    <w:rsid w:val="009D0F15"/>
    <w:rsid w:val="009D1377"/>
    <w:rsid w:val="009D17F4"/>
    <w:rsid w:val="009D1D74"/>
    <w:rsid w:val="009D3236"/>
    <w:rsid w:val="009D3A72"/>
    <w:rsid w:val="009D3A92"/>
    <w:rsid w:val="009D402A"/>
    <w:rsid w:val="009D44C8"/>
    <w:rsid w:val="009D4D14"/>
    <w:rsid w:val="009D4F0B"/>
    <w:rsid w:val="009D55DE"/>
    <w:rsid w:val="009D6007"/>
    <w:rsid w:val="009D605E"/>
    <w:rsid w:val="009D618F"/>
    <w:rsid w:val="009D61C7"/>
    <w:rsid w:val="009D76E7"/>
    <w:rsid w:val="009D79BB"/>
    <w:rsid w:val="009D7CD0"/>
    <w:rsid w:val="009E063A"/>
    <w:rsid w:val="009E07C2"/>
    <w:rsid w:val="009E0D10"/>
    <w:rsid w:val="009E19D2"/>
    <w:rsid w:val="009E298E"/>
    <w:rsid w:val="009E30FC"/>
    <w:rsid w:val="009E4068"/>
    <w:rsid w:val="009E42AF"/>
    <w:rsid w:val="009E4B55"/>
    <w:rsid w:val="009E5069"/>
    <w:rsid w:val="009E532F"/>
    <w:rsid w:val="009E54B8"/>
    <w:rsid w:val="009E6103"/>
    <w:rsid w:val="009E6A27"/>
    <w:rsid w:val="009E75F9"/>
    <w:rsid w:val="009E769F"/>
    <w:rsid w:val="009E7A13"/>
    <w:rsid w:val="009F0606"/>
    <w:rsid w:val="009F062C"/>
    <w:rsid w:val="009F0763"/>
    <w:rsid w:val="009F0882"/>
    <w:rsid w:val="009F0A67"/>
    <w:rsid w:val="009F154A"/>
    <w:rsid w:val="009F1A0E"/>
    <w:rsid w:val="009F21D8"/>
    <w:rsid w:val="009F2304"/>
    <w:rsid w:val="009F3769"/>
    <w:rsid w:val="009F3CC4"/>
    <w:rsid w:val="009F42E4"/>
    <w:rsid w:val="009F5070"/>
    <w:rsid w:val="009F5452"/>
    <w:rsid w:val="009F5697"/>
    <w:rsid w:val="009F5C18"/>
    <w:rsid w:val="009F5F88"/>
    <w:rsid w:val="009F6FDC"/>
    <w:rsid w:val="009F7099"/>
    <w:rsid w:val="009F7690"/>
    <w:rsid w:val="009F7B6B"/>
    <w:rsid w:val="009F7C9E"/>
    <w:rsid w:val="009F7F9E"/>
    <w:rsid w:val="00A00059"/>
    <w:rsid w:val="00A00565"/>
    <w:rsid w:val="00A00A72"/>
    <w:rsid w:val="00A00B84"/>
    <w:rsid w:val="00A01728"/>
    <w:rsid w:val="00A01C1F"/>
    <w:rsid w:val="00A02C15"/>
    <w:rsid w:val="00A0310D"/>
    <w:rsid w:val="00A04583"/>
    <w:rsid w:val="00A048CA"/>
    <w:rsid w:val="00A04936"/>
    <w:rsid w:val="00A05247"/>
    <w:rsid w:val="00A05653"/>
    <w:rsid w:val="00A05D56"/>
    <w:rsid w:val="00A0689F"/>
    <w:rsid w:val="00A06DD6"/>
    <w:rsid w:val="00A1087E"/>
    <w:rsid w:val="00A1090E"/>
    <w:rsid w:val="00A10A46"/>
    <w:rsid w:val="00A10B48"/>
    <w:rsid w:val="00A1153C"/>
    <w:rsid w:val="00A11EB6"/>
    <w:rsid w:val="00A12274"/>
    <w:rsid w:val="00A12311"/>
    <w:rsid w:val="00A126F3"/>
    <w:rsid w:val="00A1298A"/>
    <w:rsid w:val="00A137AB"/>
    <w:rsid w:val="00A1415C"/>
    <w:rsid w:val="00A14B1B"/>
    <w:rsid w:val="00A157A4"/>
    <w:rsid w:val="00A1691C"/>
    <w:rsid w:val="00A16A81"/>
    <w:rsid w:val="00A179B8"/>
    <w:rsid w:val="00A23112"/>
    <w:rsid w:val="00A23350"/>
    <w:rsid w:val="00A244EB"/>
    <w:rsid w:val="00A2492C"/>
    <w:rsid w:val="00A24CE7"/>
    <w:rsid w:val="00A259C8"/>
    <w:rsid w:val="00A25CAF"/>
    <w:rsid w:val="00A25D49"/>
    <w:rsid w:val="00A26009"/>
    <w:rsid w:val="00A26691"/>
    <w:rsid w:val="00A26AD9"/>
    <w:rsid w:val="00A26B12"/>
    <w:rsid w:val="00A26D03"/>
    <w:rsid w:val="00A27BD1"/>
    <w:rsid w:val="00A27E13"/>
    <w:rsid w:val="00A27ED8"/>
    <w:rsid w:val="00A317E9"/>
    <w:rsid w:val="00A31B6F"/>
    <w:rsid w:val="00A3251A"/>
    <w:rsid w:val="00A33C6D"/>
    <w:rsid w:val="00A34675"/>
    <w:rsid w:val="00A349F6"/>
    <w:rsid w:val="00A34BA6"/>
    <w:rsid w:val="00A3538E"/>
    <w:rsid w:val="00A355BB"/>
    <w:rsid w:val="00A355D4"/>
    <w:rsid w:val="00A35901"/>
    <w:rsid w:val="00A360A2"/>
    <w:rsid w:val="00A36379"/>
    <w:rsid w:val="00A364A5"/>
    <w:rsid w:val="00A37259"/>
    <w:rsid w:val="00A375DE"/>
    <w:rsid w:val="00A3763B"/>
    <w:rsid w:val="00A37B3E"/>
    <w:rsid w:val="00A37ED2"/>
    <w:rsid w:val="00A40928"/>
    <w:rsid w:val="00A40B6C"/>
    <w:rsid w:val="00A40EB0"/>
    <w:rsid w:val="00A416DE"/>
    <w:rsid w:val="00A41965"/>
    <w:rsid w:val="00A41E2A"/>
    <w:rsid w:val="00A42087"/>
    <w:rsid w:val="00A4219A"/>
    <w:rsid w:val="00A42730"/>
    <w:rsid w:val="00A4348B"/>
    <w:rsid w:val="00A439F4"/>
    <w:rsid w:val="00A43D3E"/>
    <w:rsid w:val="00A44A50"/>
    <w:rsid w:val="00A44AA6"/>
    <w:rsid w:val="00A44BAA"/>
    <w:rsid w:val="00A44C61"/>
    <w:rsid w:val="00A44E16"/>
    <w:rsid w:val="00A453E0"/>
    <w:rsid w:val="00A45C27"/>
    <w:rsid w:val="00A45F3F"/>
    <w:rsid w:val="00A46564"/>
    <w:rsid w:val="00A467D4"/>
    <w:rsid w:val="00A468E6"/>
    <w:rsid w:val="00A4792E"/>
    <w:rsid w:val="00A47981"/>
    <w:rsid w:val="00A47A8F"/>
    <w:rsid w:val="00A47CB1"/>
    <w:rsid w:val="00A50893"/>
    <w:rsid w:val="00A50B5C"/>
    <w:rsid w:val="00A50D2B"/>
    <w:rsid w:val="00A5184C"/>
    <w:rsid w:val="00A5256D"/>
    <w:rsid w:val="00A525C7"/>
    <w:rsid w:val="00A52944"/>
    <w:rsid w:val="00A52BD1"/>
    <w:rsid w:val="00A52D75"/>
    <w:rsid w:val="00A52E6C"/>
    <w:rsid w:val="00A53CE2"/>
    <w:rsid w:val="00A541A3"/>
    <w:rsid w:val="00A5489E"/>
    <w:rsid w:val="00A55442"/>
    <w:rsid w:val="00A55616"/>
    <w:rsid w:val="00A557AF"/>
    <w:rsid w:val="00A55ACC"/>
    <w:rsid w:val="00A55F35"/>
    <w:rsid w:val="00A561F5"/>
    <w:rsid w:val="00A56479"/>
    <w:rsid w:val="00A56708"/>
    <w:rsid w:val="00A571CE"/>
    <w:rsid w:val="00A5787F"/>
    <w:rsid w:val="00A57B73"/>
    <w:rsid w:val="00A57BC8"/>
    <w:rsid w:val="00A57C0C"/>
    <w:rsid w:val="00A608E4"/>
    <w:rsid w:val="00A60D4B"/>
    <w:rsid w:val="00A626BB"/>
    <w:rsid w:val="00A628C9"/>
    <w:rsid w:val="00A64265"/>
    <w:rsid w:val="00A645C6"/>
    <w:rsid w:val="00A64936"/>
    <w:rsid w:val="00A64CA7"/>
    <w:rsid w:val="00A65373"/>
    <w:rsid w:val="00A65603"/>
    <w:rsid w:val="00A65C88"/>
    <w:rsid w:val="00A661AE"/>
    <w:rsid w:val="00A67A89"/>
    <w:rsid w:val="00A72069"/>
    <w:rsid w:val="00A720DC"/>
    <w:rsid w:val="00A7233E"/>
    <w:rsid w:val="00A72566"/>
    <w:rsid w:val="00A7290C"/>
    <w:rsid w:val="00A73875"/>
    <w:rsid w:val="00A74249"/>
    <w:rsid w:val="00A748A7"/>
    <w:rsid w:val="00A749E0"/>
    <w:rsid w:val="00A7672F"/>
    <w:rsid w:val="00A768A9"/>
    <w:rsid w:val="00A76916"/>
    <w:rsid w:val="00A7697D"/>
    <w:rsid w:val="00A76D30"/>
    <w:rsid w:val="00A76D97"/>
    <w:rsid w:val="00A772E3"/>
    <w:rsid w:val="00A77395"/>
    <w:rsid w:val="00A77756"/>
    <w:rsid w:val="00A779F1"/>
    <w:rsid w:val="00A77BFA"/>
    <w:rsid w:val="00A77D7E"/>
    <w:rsid w:val="00A77FF1"/>
    <w:rsid w:val="00A80483"/>
    <w:rsid w:val="00A80789"/>
    <w:rsid w:val="00A80A25"/>
    <w:rsid w:val="00A80BB3"/>
    <w:rsid w:val="00A813BE"/>
    <w:rsid w:val="00A8192D"/>
    <w:rsid w:val="00A81F4D"/>
    <w:rsid w:val="00A81FC4"/>
    <w:rsid w:val="00A82692"/>
    <w:rsid w:val="00A827B3"/>
    <w:rsid w:val="00A831BC"/>
    <w:rsid w:val="00A83A49"/>
    <w:rsid w:val="00A84F0B"/>
    <w:rsid w:val="00A855D0"/>
    <w:rsid w:val="00A8561F"/>
    <w:rsid w:val="00A86333"/>
    <w:rsid w:val="00A867E1"/>
    <w:rsid w:val="00A86987"/>
    <w:rsid w:val="00A87248"/>
    <w:rsid w:val="00A87A82"/>
    <w:rsid w:val="00A87C91"/>
    <w:rsid w:val="00A911A7"/>
    <w:rsid w:val="00A91D7A"/>
    <w:rsid w:val="00A91D9E"/>
    <w:rsid w:val="00A92E06"/>
    <w:rsid w:val="00A93025"/>
    <w:rsid w:val="00A94182"/>
    <w:rsid w:val="00A94C54"/>
    <w:rsid w:val="00A94DC0"/>
    <w:rsid w:val="00A951C2"/>
    <w:rsid w:val="00A9601C"/>
    <w:rsid w:val="00A96751"/>
    <w:rsid w:val="00A96D22"/>
    <w:rsid w:val="00A97273"/>
    <w:rsid w:val="00A979A7"/>
    <w:rsid w:val="00A97DCD"/>
    <w:rsid w:val="00AA05BD"/>
    <w:rsid w:val="00AA075C"/>
    <w:rsid w:val="00AA0AF8"/>
    <w:rsid w:val="00AA199F"/>
    <w:rsid w:val="00AA1C2A"/>
    <w:rsid w:val="00AA2641"/>
    <w:rsid w:val="00AA2A9C"/>
    <w:rsid w:val="00AA2F41"/>
    <w:rsid w:val="00AA328C"/>
    <w:rsid w:val="00AA36F9"/>
    <w:rsid w:val="00AA37AA"/>
    <w:rsid w:val="00AA508D"/>
    <w:rsid w:val="00AA5AA7"/>
    <w:rsid w:val="00AA5D9C"/>
    <w:rsid w:val="00AA62F6"/>
    <w:rsid w:val="00AA772A"/>
    <w:rsid w:val="00AA78D8"/>
    <w:rsid w:val="00AA7A99"/>
    <w:rsid w:val="00AB0882"/>
    <w:rsid w:val="00AB0E99"/>
    <w:rsid w:val="00AB0F6F"/>
    <w:rsid w:val="00AB1425"/>
    <w:rsid w:val="00AB15C3"/>
    <w:rsid w:val="00AB26AB"/>
    <w:rsid w:val="00AB2A74"/>
    <w:rsid w:val="00AB33D9"/>
    <w:rsid w:val="00AB42E4"/>
    <w:rsid w:val="00AB4637"/>
    <w:rsid w:val="00AB4D58"/>
    <w:rsid w:val="00AB50F9"/>
    <w:rsid w:val="00AB6728"/>
    <w:rsid w:val="00AB6D94"/>
    <w:rsid w:val="00AB70CA"/>
    <w:rsid w:val="00AC0718"/>
    <w:rsid w:val="00AC1298"/>
    <w:rsid w:val="00AC154D"/>
    <w:rsid w:val="00AC1A0C"/>
    <w:rsid w:val="00AC2339"/>
    <w:rsid w:val="00AC2E9A"/>
    <w:rsid w:val="00AC3AAC"/>
    <w:rsid w:val="00AC3DA0"/>
    <w:rsid w:val="00AC4D1D"/>
    <w:rsid w:val="00AC4E53"/>
    <w:rsid w:val="00AC4FA7"/>
    <w:rsid w:val="00AC58FE"/>
    <w:rsid w:val="00AC61F9"/>
    <w:rsid w:val="00AC7597"/>
    <w:rsid w:val="00AC7787"/>
    <w:rsid w:val="00AD0014"/>
    <w:rsid w:val="00AD138F"/>
    <w:rsid w:val="00AD277B"/>
    <w:rsid w:val="00AD28E8"/>
    <w:rsid w:val="00AD2D51"/>
    <w:rsid w:val="00AD383C"/>
    <w:rsid w:val="00AD4083"/>
    <w:rsid w:val="00AD4B56"/>
    <w:rsid w:val="00AD4E41"/>
    <w:rsid w:val="00AD509C"/>
    <w:rsid w:val="00AD53AA"/>
    <w:rsid w:val="00AD5770"/>
    <w:rsid w:val="00AD595A"/>
    <w:rsid w:val="00AD5C71"/>
    <w:rsid w:val="00AD5FE6"/>
    <w:rsid w:val="00AD6424"/>
    <w:rsid w:val="00AD7026"/>
    <w:rsid w:val="00AE0224"/>
    <w:rsid w:val="00AE0574"/>
    <w:rsid w:val="00AE0A1A"/>
    <w:rsid w:val="00AE161B"/>
    <w:rsid w:val="00AE17F4"/>
    <w:rsid w:val="00AE1948"/>
    <w:rsid w:val="00AE213C"/>
    <w:rsid w:val="00AE25E5"/>
    <w:rsid w:val="00AE2D8B"/>
    <w:rsid w:val="00AE2F2B"/>
    <w:rsid w:val="00AE2F71"/>
    <w:rsid w:val="00AE3114"/>
    <w:rsid w:val="00AE3BD2"/>
    <w:rsid w:val="00AE49A5"/>
    <w:rsid w:val="00AE4A5B"/>
    <w:rsid w:val="00AE5F02"/>
    <w:rsid w:val="00AE7047"/>
    <w:rsid w:val="00AE73B1"/>
    <w:rsid w:val="00AF042B"/>
    <w:rsid w:val="00AF0974"/>
    <w:rsid w:val="00AF1157"/>
    <w:rsid w:val="00AF1287"/>
    <w:rsid w:val="00AF16B1"/>
    <w:rsid w:val="00AF1B74"/>
    <w:rsid w:val="00AF238A"/>
    <w:rsid w:val="00AF2F83"/>
    <w:rsid w:val="00AF3866"/>
    <w:rsid w:val="00AF3970"/>
    <w:rsid w:val="00AF3F84"/>
    <w:rsid w:val="00AF4F48"/>
    <w:rsid w:val="00AF4FA9"/>
    <w:rsid w:val="00AF500D"/>
    <w:rsid w:val="00AF5829"/>
    <w:rsid w:val="00AF5DAC"/>
    <w:rsid w:val="00AF6D0B"/>
    <w:rsid w:val="00AF74BD"/>
    <w:rsid w:val="00AF787B"/>
    <w:rsid w:val="00AF7FCF"/>
    <w:rsid w:val="00B00128"/>
    <w:rsid w:val="00B004BD"/>
    <w:rsid w:val="00B00AD0"/>
    <w:rsid w:val="00B00CBE"/>
    <w:rsid w:val="00B010F3"/>
    <w:rsid w:val="00B01920"/>
    <w:rsid w:val="00B01BC1"/>
    <w:rsid w:val="00B01E02"/>
    <w:rsid w:val="00B0210F"/>
    <w:rsid w:val="00B02287"/>
    <w:rsid w:val="00B0298E"/>
    <w:rsid w:val="00B03F70"/>
    <w:rsid w:val="00B040DE"/>
    <w:rsid w:val="00B0520C"/>
    <w:rsid w:val="00B05BBA"/>
    <w:rsid w:val="00B0782D"/>
    <w:rsid w:val="00B07877"/>
    <w:rsid w:val="00B079F7"/>
    <w:rsid w:val="00B07BEA"/>
    <w:rsid w:val="00B1068F"/>
    <w:rsid w:val="00B106C0"/>
    <w:rsid w:val="00B10B15"/>
    <w:rsid w:val="00B10E41"/>
    <w:rsid w:val="00B11683"/>
    <w:rsid w:val="00B11C56"/>
    <w:rsid w:val="00B12FD1"/>
    <w:rsid w:val="00B132F0"/>
    <w:rsid w:val="00B1389D"/>
    <w:rsid w:val="00B13A7E"/>
    <w:rsid w:val="00B13DCC"/>
    <w:rsid w:val="00B13F62"/>
    <w:rsid w:val="00B14205"/>
    <w:rsid w:val="00B14370"/>
    <w:rsid w:val="00B145C9"/>
    <w:rsid w:val="00B14EE0"/>
    <w:rsid w:val="00B14F24"/>
    <w:rsid w:val="00B15218"/>
    <w:rsid w:val="00B1527A"/>
    <w:rsid w:val="00B15312"/>
    <w:rsid w:val="00B1549E"/>
    <w:rsid w:val="00B15FC2"/>
    <w:rsid w:val="00B16054"/>
    <w:rsid w:val="00B161DC"/>
    <w:rsid w:val="00B165C5"/>
    <w:rsid w:val="00B170F4"/>
    <w:rsid w:val="00B171A4"/>
    <w:rsid w:val="00B174CA"/>
    <w:rsid w:val="00B20705"/>
    <w:rsid w:val="00B212F3"/>
    <w:rsid w:val="00B21486"/>
    <w:rsid w:val="00B2180E"/>
    <w:rsid w:val="00B21D02"/>
    <w:rsid w:val="00B21D32"/>
    <w:rsid w:val="00B21D4A"/>
    <w:rsid w:val="00B21EB9"/>
    <w:rsid w:val="00B22820"/>
    <w:rsid w:val="00B22C16"/>
    <w:rsid w:val="00B2361C"/>
    <w:rsid w:val="00B2367F"/>
    <w:rsid w:val="00B23DD6"/>
    <w:rsid w:val="00B24E8D"/>
    <w:rsid w:val="00B25297"/>
    <w:rsid w:val="00B2541C"/>
    <w:rsid w:val="00B2551A"/>
    <w:rsid w:val="00B25DB9"/>
    <w:rsid w:val="00B25E46"/>
    <w:rsid w:val="00B2654E"/>
    <w:rsid w:val="00B265B3"/>
    <w:rsid w:val="00B26C6C"/>
    <w:rsid w:val="00B27E9A"/>
    <w:rsid w:val="00B30866"/>
    <w:rsid w:val="00B309FE"/>
    <w:rsid w:val="00B31483"/>
    <w:rsid w:val="00B315F7"/>
    <w:rsid w:val="00B33493"/>
    <w:rsid w:val="00B33835"/>
    <w:rsid w:val="00B338B1"/>
    <w:rsid w:val="00B33BC4"/>
    <w:rsid w:val="00B33CBE"/>
    <w:rsid w:val="00B3415E"/>
    <w:rsid w:val="00B344E9"/>
    <w:rsid w:val="00B34BFF"/>
    <w:rsid w:val="00B3512B"/>
    <w:rsid w:val="00B364D3"/>
    <w:rsid w:val="00B36A1B"/>
    <w:rsid w:val="00B36EE0"/>
    <w:rsid w:val="00B37481"/>
    <w:rsid w:val="00B375A9"/>
    <w:rsid w:val="00B4116A"/>
    <w:rsid w:val="00B421DA"/>
    <w:rsid w:val="00B42C10"/>
    <w:rsid w:val="00B42C41"/>
    <w:rsid w:val="00B42CA1"/>
    <w:rsid w:val="00B43711"/>
    <w:rsid w:val="00B43D1D"/>
    <w:rsid w:val="00B4460A"/>
    <w:rsid w:val="00B448F7"/>
    <w:rsid w:val="00B44DA1"/>
    <w:rsid w:val="00B4582C"/>
    <w:rsid w:val="00B45FBF"/>
    <w:rsid w:val="00B460E9"/>
    <w:rsid w:val="00B46BD9"/>
    <w:rsid w:val="00B4736A"/>
    <w:rsid w:val="00B477F3"/>
    <w:rsid w:val="00B478EC"/>
    <w:rsid w:val="00B50052"/>
    <w:rsid w:val="00B50C91"/>
    <w:rsid w:val="00B51252"/>
    <w:rsid w:val="00B5138E"/>
    <w:rsid w:val="00B51628"/>
    <w:rsid w:val="00B5169B"/>
    <w:rsid w:val="00B51EB8"/>
    <w:rsid w:val="00B51F95"/>
    <w:rsid w:val="00B52721"/>
    <w:rsid w:val="00B53384"/>
    <w:rsid w:val="00B5363E"/>
    <w:rsid w:val="00B53A3B"/>
    <w:rsid w:val="00B53ED4"/>
    <w:rsid w:val="00B54760"/>
    <w:rsid w:val="00B553A9"/>
    <w:rsid w:val="00B5548B"/>
    <w:rsid w:val="00B576CD"/>
    <w:rsid w:val="00B57B65"/>
    <w:rsid w:val="00B60253"/>
    <w:rsid w:val="00B60E5C"/>
    <w:rsid w:val="00B6268B"/>
    <w:rsid w:val="00B62D3C"/>
    <w:rsid w:val="00B631AF"/>
    <w:rsid w:val="00B63533"/>
    <w:rsid w:val="00B649B3"/>
    <w:rsid w:val="00B6530F"/>
    <w:rsid w:val="00B65C4E"/>
    <w:rsid w:val="00B670BB"/>
    <w:rsid w:val="00B67229"/>
    <w:rsid w:val="00B672F7"/>
    <w:rsid w:val="00B676E1"/>
    <w:rsid w:val="00B67AFB"/>
    <w:rsid w:val="00B67C0D"/>
    <w:rsid w:val="00B7035F"/>
    <w:rsid w:val="00B71FDB"/>
    <w:rsid w:val="00B7350B"/>
    <w:rsid w:val="00B73AFD"/>
    <w:rsid w:val="00B742E1"/>
    <w:rsid w:val="00B746B5"/>
    <w:rsid w:val="00B750E7"/>
    <w:rsid w:val="00B75EA2"/>
    <w:rsid w:val="00B7609D"/>
    <w:rsid w:val="00B76709"/>
    <w:rsid w:val="00B77358"/>
    <w:rsid w:val="00B77F87"/>
    <w:rsid w:val="00B800B9"/>
    <w:rsid w:val="00B80D05"/>
    <w:rsid w:val="00B80D35"/>
    <w:rsid w:val="00B81860"/>
    <w:rsid w:val="00B81A25"/>
    <w:rsid w:val="00B81E47"/>
    <w:rsid w:val="00B8219A"/>
    <w:rsid w:val="00B821FB"/>
    <w:rsid w:val="00B830E1"/>
    <w:rsid w:val="00B83C07"/>
    <w:rsid w:val="00B84A8C"/>
    <w:rsid w:val="00B84D0F"/>
    <w:rsid w:val="00B84FBF"/>
    <w:rsid w:val="00B85215"/>
    <w:rsid w:val="00B853FC"/>
    <w:rsid w:val="00B855C9"/>
    <w:rsid w:val="00B855ED"/>
    <w:rsid w:val="00B85702"/>
    <w:rsid w:val="00B85DB4"/>
    <w:rsid w:val="00B85EB6"/>
    <w:rsid w:val="00B85FF1"/>
    <w:rsid w:val="00B862B2"/>
    <w:rsid w:val="00B86CDD"/>
    <w:rsid w:val="00B86D26"/>
    <w:rsid w:val="00B87097"/>
    <w:rsid w:val="00B87CA7"/>
    <w:rsid w:val="00B902DE"/>
    <w:rsid w:val="00B9091D"/>
    <w:rsid w:val="00B91227"/>
    <w:rsid w:val="00B91262"/>
    <w:rsid w:val="00B915EE"/>
    <w:rsid w:val="00B925D1"/>
    <w:rsid w:val="00B93010"/>
    <w:rsid w:val="00B9320C"/>
    <w:rsid w:val="00B93769"/>
    <w:rsid w:val="00B939A7"/>
    <w:rsid w:val="00B939F2"/>
    <w:rsid w:val="00B942B8"/>
    <w:rsid w:val="00B94489"/>
    <w:rsid w:val="00B95208"/>
    <w:rsid w:val="00B954E7"/>
    <w:rsid w:val="00B959BE"/>
    <w:rsid w:val="00B95B2A"/>
    <w:rsid w:val="00B95E3C"/>
    <w:rsid w:val="00B95E8D"/>
    <w:rsid w:val="00B96823"/>
    <w:rsid w:val="00B9769B"/>
    <w:rsid w:val="00B976F6"/>
    <w:rsid w:val="00B9788B"/>
    <w:rsid w:val="00B97B37"/>
    <w:rsid w:val="00B97E56"/>
    <w:rsid w:val="00BA15B6"/>
    <w:rsid w:val="00BA1BEF"/>
    <w:rsid w:val="00BA1FD4"/>
    <w:rsid w:val="00BA3465"/>
    <w:rsid w:val="00BA37C0"/>
    <w:rsid w:val="00BA3F13"/>
    <w:rsid w:val="00BA4F51"/>
    <w:rsid w:val="00BA4FFE"/>
    <w:rsid w:val="00BA55C4"/>
    <w:rsid w:val="00BA60E4"/>
    <w:rsid w:val="00BA68C3"/>
    <w:rsid w:val="00BA6B6F"/>
    <w:rsid w:val="00BA7362"/>
    <w:rsid w:val="00BA78CE"/>
    <w:rsid w:val="00BB0029"/>
    <w:rsid w:val="00BB0BA5"/>
    <w:rsid w:val="00BB0E43"/>
    <w:rsid w:val="00BB1390"/>
    <w:rsid w:val="00BB29D6"/>
    <w:rsid w:val="00BB2A0F"/>
    <w:rsid w:val="00BB32F1"/>
    <w:rsid w:val="00BB3356"/>
    <w:rsid w:val="00BB34D5"/>
    <w:rsid w:val="00BB3657"/>
    <w:rsid w:val="00BB3712"/>
    <w:rsid w:val="00BB3DF9"/>
    <w:rsid w:val="00BB430E"/>
    <w:rsid w:val="00BB4473"/>
    <w:rsid w:val="00BB462B"/>
    <w:rsid w:val="00BB4D0A"/>
    <w:rsid w:val="00BB558C"/>
    <w:rsid w:val="00BB5B6E"/>
    <w:rsid w:val="00BB5DC7"/>
    <w:rsid w:val="00BB6057"/>
    <w:rsid w:val="00BB6B3F"/>
    <w:rsid w:val="00BB7A7B"/>
    <w:rsid w:val="00BB7CB2"/>
    <w:rsid w:val="00BC0542"/>
    <w:rsid w:val="00BC08FA"/>
    <w:rsid w:val="00BC154C"/>
    <w:rsid w:val="00BC1556"/>
    <w:rsid w:val="00BC1A0D"/>
    <w:rsid w:val="00BC28A5"/>
    <w:rsid w:val="00BC39E3"/>
    <w:rsid w:val="00BC41D4"/>
    <w:rsid w:val="00BC4442"/>
    <w:rsid w:val="00BC4F1F"/>
    <w:rsid w:val="00BC5194"/>
    <w:rsid w:val="00BC54A7"/>
    <w:rsid w:val="00BC58F2"/>
    <w:rsid w:val="00BC5B9E"/>
    <w:rsid w:val="00BC6475"/>
    <w:rsid w:val="00BC690B"/>
    <w:rsid w:val="00BC6918"/>
    <w:rsid w:val="00BC6A91"/>
    <w:rsid w:val="00BC76DB"/>
    <w:rsid w:val="00BD06B1"/>
    <w:rsid w:val="00BD0749"/>
    <w:rsid w:val="00BD080C"/>
    <w:rsid w:val="00BD0E74"/>
    <w:rsid w:val="00BD24CC"/>
    <w:rsid w:val="00BD28A2"/>
    <w:rsid w:val="00BD346A"/>
    <w:rsid w:val="00BD35C8"/>
    <w:rsid w:val="00BD36A5"/>
    <w:rsid w:val="00BD39BD"/>
    <w:rsid w:val="00BD3B60"/>
    <w:rsid w:val="00BD44CF"/>
    <w:rsid w:val="00BD4EC6"/>
    <w:rsid w:val="00BD5025"/>
    <w:rsid w:val="00BD5E43"/>
    <w:rsid w:val="00BD60DB"/>
    <w:rsid w:val="00BD7185"/>
    <w:rsid w:val="00BD7271"/>
    <w:rsid w:val="00BD7519"/>
    <w:rsid w:val="00BD779B"/>
    <w:rsid w:val="00BE0102"/>
    <w:rsid w:val="00BE05AE"/>
    <w:rsid w:val="00BE0809"/>
    <w:rsid w:val="00BE0C77"/>
    <w:rsid w:val="00BE16B7"/>
    <w:rsid w:val="00BE258F"/>
    <w:rsid w:val="00BE25BA"/>
    <w:rsid w:val="00BE27CE"/>
    <w:rsid w:val="00BE2C51"/>
    <w:rsid w:val="00BE36D5"/>
    <w:rsid w:val="00BE3C68"/>
    <w:rsid w:val="00BE486E"/>
    <w:rsid w:val="00BE4C57"/>
    <w:rsid w:val="00BE5A04"/>
    <w:rsid w:val="00BE5A1D"/>
    <w:rsid w:val="00BE6524"/>
    <w:rsid w:val="00BE6683"/>
    <w:rsid w:val="00BE676D"/>
    <w:rsid w:val="00BE6AFA"/>
    <w:rsid w:val="00BE6CCB"/>
    <w:rsid w:val="00BE727C"/>
    <w:rsid w:val="00BE7692"/>
    <w:rsid w:val="00BE77D2"/>
    <w:rsid w:val="00BE7CA1"/>
    <w:rsid w:val="00BF0D14"/>
    <w:rsid w:val="00BF0D29"/>
    <w:rsid w:val="00BF13B3"/>
    <w:rsid w:val="00BF1CC5"/>
    <w:rsid w:val="00BF1F59"/>
    <w:rsid w:val="00BF2374"/>
    <w:rsid w:val="00BF24A1"/>
    <w:rsid w:val="00BF2C9D"/>
    <w:rsid w:val="00BF32E5"/>
    <w:rsid w:val="00BF3BBC"/>
    <w:rsid w:val="00BF4435"/>
    <w:rsid w:val="00BF44A0"/>
    <w:rsid w:val="00BF4810"/>
    <w:rsid w:val="00BF4ACC"/>
    <w:rsid w:val="00BF53C5"/>
    <w:rsid w:val="00BF5771"/>
    <w:rsid w:val="00BF57E4"/>
    <w:rsid w:val="00BF636B"/>
    <w:rsid w:val="00BF658B"/>
    <w:rsid w:val="00BF7216"/>
    <w:rsid w:val="00BF7658"/>
    <w:rsid w:val="00BF7E19"/>
    <w:rsid w:val="00C0014E"/>
    <w:rsid w:val="00C00339"/>
    <w:rsid w:val="00C00983"/>
    <w:rsid w:val="00C00B3E"/>
    <w:rsid w:val="00C00DA9"/>
    <w:rsid w:val="00C01A63"/>
    <w:rsid w:val="00C01EDC"/>
    <w:rsid w:val="00C01F89"/>
    <w:rsid w:val="00C032DE"/>
    <w:rsid w:val="00C03543"/>
    <w:rsid w:val="00C0395E"/>
    <w:rsid w:val="00C041F0"/>
    <w:rsid w:val="00C046B3"/>
    <w:rsid w:val="00C05548"/>
    <w:rsid w:val="00C055F0"/>
    <w:rsid w:val="00C06426"/>
    <w:rsid w:val="00C068C6"/>
    <w:rsid w:val="00C07B19"/>
    <w:rsid w:val="00C07B1F"/>
    <w:rsid w:val="00C07CF4"/>
    <w:rsid w:val="00C07DB2"/>
    <w:rsid w:val="00C1096F"/>
    <w:rsid w:val="00C1113A"/>
    <w:rsid w:val="00C11521"/>
    <w:rsid w:val="00C1179C"/>
    <w:rsid w:val="00C1198A"/>
    <w:rsid w:val="00C12068"/>
    <w:rsid w:val="00C12967"/>
    <w:rsid w:val="00C13E8F"/>
    <w:rsid w:val="00C1451E"/>
    <w:rsid w:val="00C14C44"/>
    <w:rsid w:val="00C1624F"/>
    <w:rsid w:val="00C162A2"/>
    <w:rsid w:val="00C1643D"/>
    <w:rsid w:val="00C166E4"/>
    <w:rsid w:val="00C16A3B"/>
    <w:rsid w:val="00C1722B"/>
    <w:rsid w:val="00C17548"/>
    <w:rsid w:val="00C17BE8"/>
    <w:rsid w:val="00C20123"/>
    <w:rsid w:val="00C20196"/>
    <w:rsid w:val="00C202E2"/>
    <w:rsid w:val="00C209D0"/>
    <w:rsid w:val="00C212AB"/>
    <w:rsid w:val="00C21930"/>
    <w:rsid w:val="00C22048"/>
    <w:rsid w:val="00C23063"/>
    <w:rsid w:val="00C231BF"/>
    <w:rsid w:val="00C232AB"/>
    <w:rsid w:val="00C2332C"/>
    <w:rsid w:val="00C236E7"/>
    <w:rsid w:val="00C23ED1"/>
    <w:rsid w:val="00C25B0A"/>
    <w:rsid w:val="00C25B34"/>
    <w:rsid w:val="00C25C91"/>
    <w:rsid w:val="00C26174"/>
    <w:rsid w:val="00C26571"/>
    <w:rsid w:val="00C27795"/>
    <w:rsid w:val="00C30AB8"/>
    <w:rsid w:val="00C30ED7"/>
    <w:rsid w:val="00C30FED"/>
    <w:rsid w:val="00C3161C"/>
    <w:rsid w:val="00C31C81"/>
    <w:rsid w:val="00C32291"/>
    <w:rsid w:val="00C325BE"/>
    <w:rsid w:val="00C32B1E"/>
    <w:rsid w:val="00C32F9B"/>
    <w:rsid w:val="00C338F1"/>
    <w:rsid w:val="00C339C1"/>
    <w:rsid w:val="00C35797"/>
    <w:rsid w:val="00C35A51"/>
    <w:rsid w:val="00C362E2"/>
    <w:rsid w:val="00C36E08"/>
    <w:rsid w:val="00C370F1"/>
    <w:rsid w:val="00C37B9B"/>
    <w:rsid w:val="00C40025"/>
    <w:rsid w:val="00C401E5"/>
    <w:rsid w:val="00C40592"/>
    <w:rsid w:val="00C40650"/>
    <w:rsid w:val="00C40D6A"/>
    <w:rsid w:val="00C4112F"/>
    <w:rsid w:val="00C41904"/>
    <w:rsid w:val="00C41920"/>
    <w:rsid w:val="00C426F7"/>
    <w:rsid w:val="00C43246"/>
    <w:rsid w:val="00C43667"/>
    <w:rsid w:val="00C43A0B"/>
    <w:rsid w:val="00C44E1C"/>
    <w:rsid w:val="00C45923"/>
    <w:rsid w:val="00C464CE"/>
    <w:rsid w:val="00C470F1"/>
    <w:rsid w:val="00C47272"/>
    <w:rsid w:val="00C47805"/>
    <w:rsid w:val="00C5012F"/>
    <w:rsid w:val="00C50CF5"/>
    <w:rsid w:val="00C51894"/>
    <w:rsid w:val="00C52008"/>
    <w:rsid w:val="00C52ED6"/>
    <w:rsid w:val="00C5315C"/>
    <w:rsid w:val="00C53284"/>
    <w:rsid w:val="00C532E2"/>
    <w:rsid w:val="00C53430"/>
    <w:rsid w:val="00C539CA"/>
    <w:rsid w:val="00C545A7"/>
    <w:rsid w:val="00C54A80"/>
    <w:rsid w:val="00C54D60"/>
    <w:rsid w:val="00C554C5"/>
    <w:rsid w:val="00C5564B"/>
    <w:rsid w:val="00C55659"/>
    <w:rsid w:val="00C565A7"/>
    <w:rsid w:val="00C5695C"/>
    <w:rsid w:val="00C56E10"/>
    <w:rsid w:val="00C56E64"/>
    <w:rsid w:val="00C57649"/>
    <w:rsid w:val="00C60293"/>
    <w:rsid w:val="00C60699"/>
    <w:rsid w:val="00C60746"/>
    <w:rsid w:val="00C607A7"/>
    <w:rsid w:val="00C60884"/>
    <w:rsid w:val="00C60A18"/>
    <w:rsid w:val="00C6126A"/>
    <w:rsid w:val="00C628C6"/>
    <w:rsid w:val="00C63393"/>
    <w:rsid w:val="00C633AC"/>
    <w:rsid w:val="00C64959"/>
    <w:rsid w:val="00C64AEC"/>
    <w:rsid w:val="00C65836"/>
    <w:rsid w:val="00C65EF2"/>
    <w:rsid w:val="00C662CC"/>
    <w:rsid w:val="00C66591"/>
    <w:rsid w:val="00C66C3D"/>
    <w:rsid w:val="00C670ED"/>
    <w:rsid w:val="00C702EB"/>
    <w:rsid w:val="00C7125A"/>
    <w:rsid w:val="00C7134A"/>
    <w:rsid w:val="00C715C2"/>
    <w:rsid w:val="00C71774"/>
    <w:rsid w:val="00C73B4E"/>
    <w:rsid w:val="00C74034"/>
    <w:rsid w:val="00C74C4F"/>
    <w:rsid w:val="00C75435"/>
    <w:rsid w:val="00C758B2"/>
    <w:rsid w:val="00C75938"/>
    <w:rsid w:val="00C75A2D"/>
    <w:rsid w:val="00C75C9D"/>
    <w:rsid w:val="00C774DA"/>
    <w:rsid w:val="00C803DE"/>
    <w:rsid w:val="00C80B91"/>
    <w:rsid w:val="00C80D33"/>
    <w:rsid w:val="00C8114D"/>
    <w:rsid w:val="00C81A59"/>
    <w:rsid w:val="00C82075"/>
    <w:rsid w:val="00C8215E"/>
    <w:rsid w:val="00C82908"/>
    <w:rsid w:val="00C82931"/>
    <w:rsid w:val="00C83543"/>
    <w:rsid w:val="00C83561"/>
    <w:rsid w:val="00C837B9"/>
    <w:rsid w:val="00C838B6"/>
    <w:rsid w:val="00C83B01"/>
    <w:rsid w:val="00C842D6"/>
    <w:rsid w:val="00C8511F"/>
    <w:rsid w:val="00C85164"/>
    <w:rsid w:val="00C857DD"/>
    <w:rsid w:val="00C86192"/>
    <w:rsid w:val="00C8689B"/>
    <w:rsid w:val="00C86C6E"/>
    <w:rsid w:val="00C87A16"/>
    <w:rsid w:val="00C87FD7"/>
    <w:rsid w:val="00C913C8"/>
    <w:rsid w:val="00C91771"/>
    <w:rsid w:val="00C928A4"/>
    <w:rsid w:val="00C9305E"/>
    <w:rsid w:val="00C931A6"/>
    <w:rsid w:val="00C93504"/>
    <w:rsid w:val="00C93CF5"/>
    <w:rsid w:val="00C940E6"/>
    <w:rsid w:val="00C94473"/>
    <w:rsid w:val="00C946FF"/>
    <w:rsid w:val="00C947E8"/>
    <w:rsid w:val="00C94EF5"/>
    <w:rsid w:val="00C95585"/>
    <w:rsid w:val="00C95A97"/>
    <w:rsid w:val="00C9608B"/>
    <w:rsid w:val="00C9626C"/>
    <w:rsid w:val="00C96B5B"/>
    <w:rsid w:val="00C96C16"/>
    <w:rsid w:val="00C973E3"/>
    <w:rsid w:val="00C97CF1"/>
    <w:rsid w:val="00CA074E"/>
    <w:rsid w:val="00CA0DB7"/>
    <w:rsid w:val="00CA1D2D"/>
    <w:rsid w:val="00CA3A64"/>
    <w:rsid w:val="00CA3B7B"/>
    <w:rsid w:val="00CA4E5B"/>
    <w:rsid w:val="00CA4FA5"/>
    <w:rsid w:val="00CA59D5"/>
    <w:rsid w:val="00CA5B24"/>
    <w:rsid w:val="00CA63B0"/>
    <w:rsid w:val="00CA6453"/>
    <w:rsid w:val="00CA78C6"/>
    <w:rsid w:val="00CB05C7"/>
    <w:rsid w:val="00CB0778"/>
    <w:rsid w:val="00CB1068"/>
    <w:rsid w:val="00CB1BC2"/>
    <w:rsid w:val="00CB25D5"/>
    <w:rsid w:val="00CB371D"/>
    <w:rsid w:val="00CB37C5"/>
    <w:rsid w:val="00CB3CE5"/>
    <w:rsid w:val="00CB4880"/>
    <w:rsid w:val="00CB594F"/>
    <w:rsid w:val="00CB6A7A"/>
    <w:rsid w:val="00CB6B5C"/>
    <w:rsid w:val="00CB7260"/>
    <w:rsid w:val="00CC0158"/>
    <w:rsid w:val="00CC0B0D"/>
    <w:rsid w:val="00CC1969"/>
    <w:rsid w:val="00CC1B50"/>
    <w:rsid w:val="00CC2837"/>
    <w:rsid w:val="00CC2F54"/>
    <w:rsid w:val="00CC388B"/>
    <w:rsid w:val="00CC3C0C"/>
    <w:rsid w:val="00CC402C"/>
    <w:rsid w:val="00CC4277"/>
    <w:rsid w:val="00CC5113"/>
    <w:rsid w:val="00CC55A0"/>
    <w:rsid w:val="00CC5708"/>
    <w:rsid w:val="00CC5BBC"/>
    <w:rsid w:val="00CC63ED"/>
    <w:rsid w:val="00CC6CF3"/>
    <w:rsid w:val="00CC71CD"/>
    <w:rsid w:val="00CC72E0"/>
    <w:rsid w:val="00CC76AD"/>
    <w:rsid w:val="00CC7A7D"/>
    <w:rsid w:val="00CC7DC3"/>
    <w:rsid w:val="00CC7E6C"/>
    <w:rsid w:val="00CC7E88"/>
    <w:rsid w:val="00CD0786"/>
    <w:rsid w:val="00CD09A2"/>
    <w:rsid w:val="00CD1AEB"/>
    <w:rsid w:val="00CD2AEF"/>
    <w:rsid w:val="00CD3003"/>
    <w:rsid w:val="00CD31F8"/>
    <w:rsid w:val="00CD327D"/>
    <w:rsid w:val="00CD4510"/>
    <w:rsid w:val="00CD469A"/>
    <w:rsid w:val="00CD48D9"/>
    <w:rsid w:val="00CD4E66"/>
    <w:rsid w:val="00CD5175"/>
    <w:rsid w:val="00CD5545"/>
    <w:rsid w:val="00CD60BC"/>
    <w:rsid w:val="00CD646A"/>
    <w:rsid w:val="00CD7E28"/>
    <w:rsid w:val="00CD7FAF"/>
    <w:rsid w:val="00CE033A"/>
    <w:rsid w:val="00CE0A39"/>
    <w:rsid w:val="00CE2592"/>
    <w:rsid w:val="00CE2BD0"/>
    <w:rsid w:val="00CE333C"/>
    <w:rsid w:val="00CE3377"/>
    <w:rsid w:val="00CE3501"/>
    <w:rsid w:val="00CE3834"/>
    <w:rsid w:val="00CE3D4D"/>
    <w:rsid w:val="00CE4B5A"/>
    <w:rsid w:val="00CE4CB5"/>
    <w:rsid w:val="00CE4CEA"/>
    <w:rsid w:val="00CE5AAB"/>
    <w:rsid w:val="00CE5CAD"/>
    <w:rsid w:val="00CE5E1C"/>
    <w:rsid w:val="00CE5E29"/>
    <w:rsid w:val="00CE61B1"/>
    <w:rsid w:val="00CE6925"/>
    <w:rsid w:val="00CE6C2A"/>
    <w:rsid w:val="00CE79BC"/>
    <w:rsid w:val="00CF09B5"/>
    <w:rsid w:val="00CF0A00"/>
    <w:rsid w:val="00CF0E2F"/>
    <w:rsid w:val="00CF1400"/>
    <w:rsid w:val="00CF19BE"/>
    <w:rsid w:val="00CF1DC5"/>
    <w:rsid w:val="00CF20B5"/>
    <w:rsid w:val="00CF2D0F"/>
    <w:rsid w:val="00CF4F10"/>
    <w:rsid w:val="00CF65CC"/>
    <w:rsid w:val="00CF6786"/>
    <w:rsid w:val="00CF6DA1"/>
    <w:rsid w:val="00CF7802"/>
    <w:rsid w:val="00D003FD"/>
    <w:rsid w:val="00D00522"/>
    <w:rsid w:val="00D00590"/>
    <w:rsid w:val="00D007CF"/>
    <w:rsid w:val="00D00833"/>
    <w:rsid w:val="00D012B3"/>
    <w:rsid w:val="00D014B4"/>
    <w:rsid w:val="00D016A1"/>
    <w:rsid w:val="00D01AB9"/>
    <w:rsid w:val="00D024FB"/>
    <w:rsid w:val="00D02CDD"/>
    <w:rsid w:val="00D03C47"/>
    <w:rsid w:val="00D03D9C"/>
    <w:rsid w:val="00D03F7F"/>
    <w:rsid w:val="00D043AE"/>
    <w:rsid w:val="00D04D0A"/>
    <w:rsid w:val="00D04FBF"/>
    <w:rsid w:val="00D054F3"/>
    <w:rsid w:val="00D05B82"/>
    <w:rsid w:val="00D069EE"/>
    <w:rsid w:val="00D075F9"/>
    <w:rsid w:val="00D07915"/>
    <w:rsid w:val="00D114EA"/>
    <w:rsid w:val="00D1430A"/>
    <w:rsid w:val="00D15384"/>
    <w:rsid w:val="00D155FD"/>
    <w:rsid w:val="00D15679"/>
    <w:rsid w:val="00D15830"/>
    <w:rsid w:val="00D15B0B"/>
    <w:rsid w:val="00D15D80"/>
    <w:rsid w:val="00D165EB"/>
    <w:rsid w:val="00D16683"/>
    <w:rsid w:val="00D16DDA"/>
    <w:rsid w:val="00D16DDE"/>
    <w:rsid w:val="00D172A6"/>
    <w:rsid w:val="00D1771A"/>
    <w:rsid w:val="00D177BA"/>
    <w:rsid w:val="00D2010F"/>
    <w:rsid w:val="00D2029E"/>
    <w:rsid w:val="00D20451"/>
    <w:rsid w:val="00D20479"/>
    <w:rsid w:val="00D206D1"/>
    <w:rsid w:val="00D2123A"/>
    <w:rsid w:val="00D2123F"/>
    <w:rsid w:val="00D21EA4"/>
    <w:rsid w:val="00D22117"/>
    <w:rsid w:val="00D22347"/>
    <w:rsid w:val="00D22893"/>
    <w:rsid w:val="00D22952"/>
    <w:rsid w:val="00D22A40"/>
    <w:rsid w:val="00D22F1F"/>
    <w:rsid w:val="00D238E4"/>
    <w:rsid w:val="00D23EF6"/>
    <w:rsid w:val="00D251B8"/>
    <w:rsid w:val="00D252CB"/>
    <w:rsid w:val="00D256EE"/>
    <w:rsid w:val="00D26238"/>
    <w:rsid w:val="00D26F73"/>
    <w:rsid w:val="00D272BF"/>
    <w:rsid w:val="00D27B46"/>
    <w:rsid w:val="00D27F71"/>
    <w:rsid w:val="00D3135B"/>
    <w:rsid w:val="00D315E3"/>
    <w:rsid w:val="00D31840"/>
    <w:rsid w:val="00D31EF1"/>
    <w:rsid w:val="00D32934"/>
    <w:rsid w:val="00D32A36"/>
    <w:rsid w:val="00D32C90"/>
    <w:rsid w:val="00D32E1F"/>
    <w:rsid w:val="00D331D3"/>
    <w:rsid w:val="00D334E0"/>
    <w:rsid w:val="00D33F14"/>
    <w:rsid w:val="00D3433D"/>
    <w:rsid w:val="00D34A1F"/>
    <w:rsid w:val="00D34C64"/>
    <w:rsid w:val="00D34DC6"/>
    <w:rsid w:val="00D3522D"/>
    <w:rsid w:val="00D361C0"/>
    <w:rsid w:val="00D37052"/>
    <w:rsid w:val="00D40648"/>
    <w:rsid w:val="00D40AD7"/>
    <w:rsid w:val="00D40C1F"/>
    <w:rsid w:val="00D419FA"/>
    <w:rsid w:val="00D41A78"/>
    <w:rsid w:val="00D41D27"/>
    <w:rsid w:val="00D425E3"/>
    <w:rsid w:val="00D4278C"/>
    <w:rsid w:val="00D42A7F"/>
    <w:rsid w:val="00D436E7"/>
    <w:rsid w:val="00D43926"/>
    <w:rsid w:val="00D43D6E"/>
    <w:rsid w:val="00D4402A"/>
    <w:rsid w:val="00D44350"/>
    <w:rsid w:val="00D459F3"/>
    <w:rsid w:val="00D460BB"/>
    <w:rsid w:val="00D460C5"/>
    <w:rsid w:val="00D461D3"/>
    <w:rsid w:val="00D47155"/>
    <w:rsid w:val="00D50EFA"/>
    <w:rsid w:val="00D5102E"/>
    <w:rsid w:val="00D51C5E"/>
    <w:rsid w:val="00D51CC2"/>
    <w:rsid w:val="00D5264A"/>
    <w:rsid w:val="00D52C78"/>
    <w:rsid w:val="00D53483"/>
    <w:rsid w:val="00D53CFA"/>
    <w:rsid w:val="00D5447C"/>
    <w:rsid w:val="00D54BEC"/>
    <w:rsid w:val="00D55230"/>
    <w:rsid w:val="00D5569B"/>
    <w:rsid w:val="00D55974"/>
    <w:rsid w:val="00D55B34"/>
    <w:rsid w:val="00D60454"/>
    <w:rsid w:val="00D61008"/>
    <w:rsid w:val="00D61014"/>
    <w:rsid w:val="00D6110C"/>
    <w:rsid w:val="00D61696"/>
    <w:rsid w:val="00D61A0D"/>
    <w:rsid w:val="00D62566"/>
    <w:rsid w:val="00D62EDF"/>
    <w:rsid w:val="00D632BD"/>
    <w:rsid w:val="00D63AD8"/>
    <w:rsid w:val="00D63D78"/>
    <w:rsid w:val="00D64028"/>
    <w:rsid w:val="00D6445D"/>
    <w:rsid w:val="00D6463A"/>
    <w:rsid w:val="00D659A5"/>
    <w:rsid w:val="00D66246"/>
    <w:rsid w:val="00D66258"/>
    <w:rsid w:val="00D6629F"/>
    <w:rsid w:val="00D66F96"/>
    <w:rsid w:val="00D67825"/>
    <w:rsid w:val="00D67FCC"/>
    <w:rsid w:val="00D70DE2"/>
    <w:rsid w:val="00D71A8A"/>
    <w:rsid w:val="00D72672"/>
    <w:rsid w:val="00D7683C"/>
    <w:rsid w:val="00D7796B"/>
    <w:rsid w:val="00D8003E"/>
    <w:rsid w:val="00D80394"/>
    <w:rsid w:val="00D80550"/>
    <w:rsid w:val="00D809CC"/>
    <w:rsid w:val="00D80C45"/>
    <w:rsid w:val="00D80E06"/>
    <w:rsid w:val="00D816FE"/>
    <w:rsid w:val="00D81BFD"/>
    <w:rsid w:val="00D81EB7"/>
    <w:rsid w:val="00D81F8C"/>
    <w:rsid w:val="00D8218D"/>
    <w:rsid w:val="00D831DE"/>
    <w:rsid w:val="00D8388C"/>
    <w:rsid w:val="00D83ACA"/>
    <w:rsid w:val="00D846CD"/>
    <w:rsid w:val="00D84970"/>
    <w:rsid w:val="00D853DC"/>
    <w:rsid w:val="00D85590"/>
    <w:rsid w:val="00D85EAB"/>
    <w:rsid w:val="00D863BE"/>
    <w:rsid w:val="00D869F4"/>
    <w:rsid w:val="00D86AA3"/>
    <w:rsid w:val="00D872BB"/>
    <w:rsid w:val="00D87326"/>
    <w:rsid w:val="00D87559"/>
    <w:rsid w:val="00D907F8"/>
    <w:rsid w:val="00D90D36"/>
    <w:rsid w:val="00D911F2"/>
    <w:rsid w:val="00D923DC"/>
    <w:rsid w:val="00D925ED"/>
    <w:rsid w:val="00D93148"/>
    <w:rsid w:val="00D9340E"/>
    <w:rsid w:val="00D946A0"/>
    <w:rsid w:val="00D9506E"/>
    <w:rsid w:val="00D9528E"/>
    <w:rsid w:val="00D952B9"/>
    <w:rsid w:val="00D95307"/>
    <w:rsid w:val="00D95AC2"/>
    <w:rsid w:val="00D96044"/>
    <w:rsid w:val="00D96E7E"/>
    <w:rsid w:val="00DA0063"/>
    <w:rsid w:val="00DA1918"/>
    <w:rsid w:val="00DA1948"/>
    <w:rsid w:val="00DA1F62"/>
    <w:rsid w:val="00DA2085"/>
    <w:rsid w:val="00DA26D9"/>
    <w:rsid w:val="00DA2B4D"/>
    <w:rsid w:val="00DA332E"/>
    <w:rsid w:val="00DA3411"/>
    <w:rsid w:val="00DA3631"/>
    <w:rsid w:val="00DA39C1"/>
    <w:rsid w:val="00DA3E4A"/>
    <w:rsid w:val="00DA4A57"/>
    <w:rsid w:val="00DA4C30"/>
    <w:rsid w:val="00DA4C5B"/>
    <w:rsid w:val="00DA501C"/>
    <w:rsid w:val="00DA528E"/>
    <w:rsid w:val="00DA5B16"/>
    <w:rsid w:val="00DA6681"/>
    <w:rsid w:val="00DA6792"/>
    <w:rsid w:val="00DA682D"/>
    <w:rsid w:val="00DA6C52"/>
    <w:rsid w:val="00DA7F83"/>
    <w:rsid w:val="00DB0986"/>
    <w:rsid w:val="00DB0CAC"/>
    <w:rsid w:val="00DB123E"/>
    <w:rsid w:val="00DB212F"/>
    <w:rsid w:val="00DB2824"/>
    <w:rsid w:val="00DB2DC0"/>
    <w:rsid w:val="00DB35EF"/>
    <w:rsid w:val="00DB369C"/>
    <w:rsid w:val="00DB3825"/>
    <w:rsid w:val="00DB4745"/>
    <w:rsid w:val="00DB4787"/>
    <w:rsid w:val="00DB5A05"/>
    <w:rsid w:val="00DB5D9D"/>
    <w:rsid w:val="00DB6085"/>
    <w:rsid w:val="00DB638F"/>
    <w:rsid w:val="00DB66E5"/>
    <w:rsid w:val="00DB7234"/>
    <w:rsid w:val="00DB7294"/>
    <w:rsid w:val="00DB74C8"/>
    <w:rsid w:val="00DC1224"/>
    <w:rsid w:val="00DC1BFE"/>
    <w:rsid w:val="00DC1C71"/>
    <w:rsid w:val="00DC212D"/>
    <w:rsid w:val="00DC2418"/>
    <w:rsid w:val="00DC309C"/>
    <w:rsid w:val="00DC3418"/>
    <w:rsid w:val="00DC39B9"/>
    <w:rsid w:val="00DC4BE5"/>
    <w:rsid w:val="00DC5057"/>
    <w:rsid w:val="00DC50DE"/>
    <w:rsid w:val="00DC512B"/>
    <w:rsid w:val="00DC562B"/>
    <w:rsid w:val="00DC5A23"/>
    <w:rsid w:val="00DC5ACE"/>
    <w:rsid w:val="00DC5F3E"/>
    <w:rsid w:val="00DC6A42"/>
    <w:rsid w:val="00DC73E9"/>
    <w:rsid w:val="00DD0F0A"/>
    <w:rsid w:val="00DD1C31"/>
    <w:rsid w:val="00DD2756"/>
    <w:rsid w:val="00DD4154"/>
    <w:rsid w:val="00DD4F3A"/>
    <w:rsid w:val="00DD51BB"/>
    <w:rsid w:val="00DD54F8"/>
    <w:rsid w:val="00DD565A"/>
    <w:rsid w:val="00DD5BD7"/>
    <w:rsid w:val="00DD60F7"/>
    <w:rsid w:val="00DD6755"/>
    <w:rsid w:val="00DD6770"/>
    <w:rsid w:val="00DD6BE9"/>
    <w:rsid w:val="00DD7227"/>
    <w:rsid w:val="00DD7502"/>
    <w:rsid w:val="00DD7BF5"/>
    <w:rsid w:val="00DE0760"/>
    <w:rsid w:val="00DE0B6B"/>
    <w:rsid w:val="00DE1363"/>
    <w:rsid w:val="00DE161C"/>
    <w:rsid w:val="00DE1BF3"/>
    <w:rsid w:val="00DE1F27"/>
    <w:rsid w:val="00DE36E9"/>
    <w:rsid w:val="00DE3B53"/>
    <w:rsid w:val="00DE42BA"/>
    <w:rsid w:val="00DE4532"/>
    <w:rsid w:val="00DE514E"/>
    <w:rsid w:val="00DE59E1"/>
    <w:rsid w:val="00DE69EA"/>
    <w:rsid w:val="00DE6CF8"/>
    <w:rsid w:val="00DE74F3"/>
    <w:rsid w:val="00DE7B9F"/>
    <w:rsid w:val="00DE7C93"/>
    <w:rsid w:val="00DF028B"/>
    <w:rsid w:val="00DF03A0"/>
    <w:rsid w:val="00DF0747"/>
    <w:rsid w:val="00DF0BD7"/>
    <w:rsid w:val="00DF0E64"/>
    <w:rsid w:val="00DF1D28"/>
    <w:rsid w:val="00DF1E88"/>
    <w:rsid w:val="00DF2034"/>
    <w:rsid w:val="00DF2420"/>
    <w:rsid w:val="00DF29E8"/>
    <w:rsid w:val="00DF2D02"/>
    <w:rsid w:val="00DF2F29"/>
    <w:rsid w:val="00DF2F98"/>
    <w:rsid w:val="00DF309B"/>
    <w:rsid w:val="00DF417A"/>
    <w:rsid w:val="00DF4751"/>
    <w:rsid w:val="00DF4C20"/>
    <w:rsid w:val="00DF5359"/>
    <w:rsid w:val="00DF57CA"/>
    <w:rsid w:val="00DF5B3F"/>
    <w:rsid w:val="00DF5B62"/>
    <w:rsid w:val="00DF5E49"/>
    <w:rsid w:val="00DF6649"/>
    <w:rsid w:val="00DF69F7"/>
    <w:rsid w:val="00DF6A03"/>
    <w:rsid w:val="00DF707B"/>
    <w:rsid w:val="00DF7F83"/>
    <w:rsid w:val="00E00C6B"/>
    <w:rsid w:val="00E028A4"/>
    <w:rsid w:val="00E02CB7"/>
    <w:rsid w:val="00E02F66"/>
    <w:rsid w:val="00E032BB"/>
    <w:rsid w:val="00E034A0"/>
    <w:rsid w:val="00E03A8E"/>
    <w:rsid w:val="00E044F6"/>
    <w:rsid w:val="00E04521"/>
    <w:rsid w:val="00E04672"/>
    <w:rsid w:val="00E04C4D"/>
    <w:rsid w:val="00E05CDB"/>
    <w:rsid w:val="00E06EF4"/>
    <w:rsid w:val="00E1001D"/>
    <w:rsid w:val="00E115B7"/>
    <w:rsid w:val="00E1206D"/>
    <w:rsid w:val="00E12764"/>
    <w:rsid w:val="00E1278F"/>
    <w:rsid w:val="00E12892"/>
    <w:rsid w:val="00E12907"/>
    <w:rsid w:val="00E12B69"/>
    <w:rsid w:val="00E12D5B"/>
    <w:rsid w:val="00E13A67"/>
    <w:rsid w:val="00E13BD8"/>
    <w:rsid w:val="00E13DDD"/>
    <w:rsid w:val="00E13FD7"/>
    <w:rsid w:val="00E14836"/>
    <w:rsid w:val="00E14918"/>
    <w:rsid w:val="00E162E6"/>
    <w:rsid w:val="00E16716"/>
    <w:rsid w:val="00E16B90"/>
    <w:rsid w:val="00E16E4D"/>
    <w:rsid w:val="00E17469"/>
    <w:rsid w:val="00E17793"/>
    <w:rsid w:val="00E17AFF"/>
    <w:rsid w:val="00E20818"/>
    <w:rsid w:val="00E20D49"/>
    <w:rsid w:val="00E21F54"/>
    <w:rsid w:val="00E227D9"/>
    <w:rsid w:val="00E2306E"/>
    <w:rsid w:val="00E23623"/>
    <w:rsid w:val="00E23D26"/>
    <w:rsid w:val="00E24956"/>
    <w:rsid w:val="00E24BEC"/>
    <w:rsid w:val="00E254E9"/>
    <w:rsid w:val="00E25914"/>
    <w:rsid w:val="00E25A77"/>
    <w:rsid w:val="00E26105"/>
    <w:rsid w:val="00E2743B"/>
    <w:rsid w:val="00E2794F"/>
    <w:rsid w:val="00E304DE"/>
    <w:rsid w:val="00E306DA"/>
    <w:rsid w:val="00E30C62"/>
    <w:rsid w:val="00E3124A"/>
    <w:rsid w:val="00E31587"/>
    <w:rsid w:val="00E317FF"/>
    <w:rsid w:val="00E31D64"/>
    <w:rsid w:val="00E321B3"/>
    <w:rsid w:val="00E32A52"/>
    <w:rsid w:val="00E33EF2"/>
    <w:rsid w:val="00E34F4C"/>
    <w:rsid w:val="00E35A03"/>
    <w:rsid w:val="00E35E90"/>
    <w:rsid w:val="00E3600B"/>
    <w:rsid w:val="00E366AA"/>
    <w:rsid w:val="00E36FF7"/>
    <w:rsid w:val="00E3783E"/>
    <w:rsid w:val="00E37E6A"/>
    <w:rsid w:val="00E40DC5"/>
    <w:rsid w:val="00E40F36"/>
    <w:rsid w:val="00E41403"/>
    <w:rsid w:val="00E41700"/>
    <w:rsid w:val="00E42780"/>
    <w:rsid w:val="00E43A11"/>
    <w:rsid w:val="00E43C5C"/>
    <w:rsid w:val="00E43CAA"/>
    <w:rsid w:val="00E43F67"/>
    <w:rsid w:val="00E441F7"/>
    <w:rsid w:val="00E44829"/>
    <w:rsid w:val="00E4556C"/>
    <w:rsid w:val="00E461DF"/>
    <w:rsid w:val="00E46382"/>
    <w:rsid w:val="00E46C60"/>
    <w:rsid w:val="00E46F0C"/>
    <w:rsid w:val="00E47D8B"/>
    <w:rsid w:val="00E50C14"/>
    <w:rsid w:val="00E51113"/>
    <w:rsid w:val="00E51312"/>
    <w:rsid w:val="00E51C70"/>
    <w:rsid w:val="00E52289"/>
    <w:rsid w:val="00E5238D"/>
    <w:rsid w:val="00E523CC"/>
    <w:rsid w:val="00E523E8"/>
    <w:rsid w:val="00E52651"/>
    <w:rsid w:val="00E52AB8"/>
    <w:rsid w:val="00E52F86"/>
    <w:rsid w:val="00E534C8"/>
    <w:rsid w:val="00E53BE7"/>
    <w:rsid w:val="00E53DA4"/>
    <w:rsid w:val="00E54212"/>
    <w:rsid w:val="00E5473E"/>
    <w:rsid w:val="00E54EAA"/>
    <w:rsid w:val="00E54F0C"/>
    <w:rsid w:val="00E54F41"/>
    <w:rsid w:val="00E55DE2"/>
    <w:rsid w:val="00E568F2"/>
    <w:rsid w:val="00E5717D"/>
    <w:rsid w:val="00E57739"/>
    <w:rsid w:val="00E57C01"/>
    <w:rsid w:val="00E61ADC"/>
    <w:rsid w:val="00E61E4F"/>
    <w:rsid w:val="00E621C4"/>
    <w:rsid w:val="00E621CC"/>
    <w:rsid w:val="00E62E95"/>
    <w:rsid w:val="00E62F11"/>
    <w:rsid w:val="00E632D0"/>
    <w:rsid w:val="00E633E4"/>
    <w:rsid w:val="00E6357F"/>
    <w:rsid w:val="00E636DA"/>
    <w:rsid w:val="00E63B21"/>
    <w:rsid w:val="00E652EB"/>
    <w:rsid w:val="00E654EB"/>
    <w:rsid w:val="00E6574E"/>
    <w:rsid w:val="00E65A76"/>
    <w:rsid w:val="00E65EDB"/>
    <w:rsid w:val="00E660B9"/>
    <w:rsid w:val="00E668CD"/>
    <w:rsid w:val="00E67450"/>
    <w:rsid w:val="00E6786D"/>
    <w:rsid w:val="00E678E5"/>
    <w:rsid w:val="00E679E1"/>
    <w:rsid w:val="00E701EF"/>
    <w:rsid w:val="00E70300"/>
    <w:rsid w:val="00E71BF7"/>
    <w:rsid w:val="00E71D27"/>
    <w:rsid w:val="00E71E30"/>
    <w:rsid w:val="00E71EC1"/>
    <w:rsid w:val="00E72576"/>
    <w:rsid w:val="00E725E0"/>
    <w:rsid w:val="00E72F24"/>
    <w:rsid w:val="00E734FE"/>
    <w:rsid w:val="00E73883"/>
    <w:rsid w:val="00E741D4"/>
    <w:rsid w:val="00E744D6"/>
    <w:rsid w:val="00E7454F"/>
    <w:rsid w:val="00E75474"/>
    <w:rsid w:val="00E75711"/>
    <w:rsid w:val="00E76712"/>
    <w:rsid w:val="00E76A52"/>
    <w:rsid w:val="00E77CC5"/>
    <w:rsid w:val="00E77D0F"/>
    <w:rsid w:val="00E77D38"/>
    <w:rsid w:val="00E80216"/>
    <w:rsid w:val="00E8024D"/>
    <w:rsid w:val="00E802A7"/>
    <w:rsid w:val="00E811FF"/>
    <w:rsid w:val="00E81652"/>
    <w:rsid w:val="00E8317C"/>
    <w:rsid w:val="00E83693"/>
    <w:rsid w:val="00E83DED"/>
    <w:rsid w:val="00E83F2E"/>
    <w:rsid w:val="00E84628"/>
    <w:rsid w:val="00E848FC"/>
    <w:rsid w:val="00E84911"/>
    <w:rsid w:val="00E853EA"/>
    <w:rsid w:val="00E860E5"/>
    <w:rsid w:val="00E869BD"/>
    <w:rsid w:val="00E86EFC"/>
    <w:rsid w:val="00E87ABA"/>
    <w:rsid w:val="00E87D61"/>
    <w:rsid w:val="00E87E53"/>
    <w:rsid w:val="00E90281"/>
    <w:rsid w:val="00E90477"/>
    <w:rsid w:val="00E9050A"/>
    <w:rsid w:val="00E905B0"/>
    <w:rsid w:val="00E90C4B"/>
    <w:rsid w:val="00E90C96"/>
    <w:rsid w:val="00E923A6"/>
    <w:rsid w:val="00E9245E"/>
    <w:rsid w:val="00E9257D"/>
    <w:rsid w:val="00E9284E"/>
    <w:rsid w:val="00E92FA0"/>
    <w:rsid w:val="00E9308A"/>
    <w:rsid w:val="00E930A7"/>
    <w:rsid w:val="00E93BF9"/>
    <w:rsid w:val="00E93CEF"/>
    <w:rsid w:val="00E96400"/>
    <w:rsid w:val="00E964BC"/>
    <w:rsid w:val="00E97BD5"/>
    <w:rsid w:val="00EA06CD"/>
    <w:rsid w:val="00EA145C"/>
    <w:rsid w:val="00EA1F37"/>
    <w:rsid w:val="00EA2510"/>
    <w:rsid w:val="00EA2A15"/>
    <w:rsid w:val="00EA2AB7"/>
    <w:rsid w:val="00EA2D18"/>
    <w:rsid w:val="00EA31CB"/>
    <w:rsid w:val="00EA3515"/>
    <w:rsid w:val="00EA4474"/>
    <w:rsid w:val="00EA46E0"/>
    <w:rsid w:val="00EA4C17"/>
    <w:rsid w:val="00EA5022"/>
    <w:rsid w:val="00EA5684"/>
    <w:rsid w:val="00EA5CDB"/>
    <w:rsid w:val="00EA62C0"/>
    <w:rsid w:val="00EA6531"/>
    <w:rsid w:val="00EA725C"/>
    <w:rsid w:val="00EA7C4F"/>
    <w:rsid w:val="00EA7D30"/>
    <w:rsid w:val="00EA7DEB"/>
    <w:rsid w:val="00EB019B"/>
    <w:rsid w:val="00EB08AC"/>
    <w:rsid w:val="00EB08B7"/>
    <w:rsid w:val="00EB08F8"/>
    <w:rsid w:val="00EB166B"/>
    <w:rsid w:val="00EB23EE"/>
    <w:rsid w:val="00EB2B15"/>
    <w:rsid w:val="00EB2C06"/>
    <w:rsid w:val="00EB3198"/>
    <w:rsid w:val="00EB3376"/>
    <w:rsid w:val="00EB3893"/>
    <w:rsid w:val="00EB3BC5"/>
    <w:rsid w:val="00EB49F3"/>
    <w:rsid w:val="00EB4E7A"/>
    <w:rsid w:val="00EB5F95"/>
    <w:rsid w:val="00EB6B02"/>
    <w:rsid w:val="00EB6F06"/>
    <w:rsid w:val="00EB7265"/>
    <w:rsid w:val="00EB73BE"/>
    <w:rsid w:val="00EB7702"/>
    <w:rsid w:val="00EC0120"/>
    <w:rsid w:val="00EC07DB"/>
    <w:rsid w:val="00EC0D04"/>
    <w:rsid w:val="00EC0E72"/>
    <w:rsid w:val="00EC1ED0"/>
    <w:rsid w:val="00EC3622"/>
    <w:rsid w:val="00EC3896"/>
    <w:rsid w:val="00EC424C"/>
    <w:rsid w:val="00EC4D33"/>
    <w:rsid w:val="00EC4F96"/>
    <w:rsid w:val="00EC5BB0"/>
    <w:rsid w:val="00EC636F"/>
    <w:rsid w:val="00EC643F"/>
    <w:rsid w:val="00EC66AD"/>
    <w:rsid w:val="00EC6A10"/>
    <w:rsid w:val="00EC6A32"/>
    <w:rsid w:val="00EC7B2E"/>
    <w:rsid w:val="00EC7CD4"/>
    <w:rsid w:val="00ED063E"/>
    <w:rsid w:val="00ED0926"/>
    <w:rsid w:val="00ED0E54"/>
    <w:rsid w:val="00ED134B"/>
    <w:rsid w:val="00ED19D8"/>
    <w:rsid w:val="00ED3C2B"/>
    <w:rsid w:val="00ED3F01"/>
    <w:rsid w:val="00ED4219"/>
    <w:rsid w:val="00ED47D7"/>
    <w:rsid w:val="00ED49E4"/>
    <w:rsid w:val="00ED5316"/>
    <w:rsid w:val="00ED54DD"/>
    <w:rsid w:val="00ED5751"/>
    <w:rsid w:val="00ED5962"/>
    <w:rsid w:val="00ED5AD2"/>
    <w:rsid w:val="00ED69DF"/>
    <w:rsid w:val="00ED72D0"/>
    <w:rsid w:val="00ED7466"/>
    <w:rsid w:val="00ED7B9E"/>
    <w:rsid w:val="00ED7C26"/>
    <w:rsid w:val="00ED7CD2"/>
    <w:rsid w:val="00EE0480"/>
    <w:rsid w:val="00EE092B"/>
    <w:rsid w:val="00EE092C"/>
    <w:rsid w:val="00EE0EDE"/>
    <w:rsid w:val="00EE126E"/>
    <w:rsid w:val="00EE1A34"/>
    <w:rsid w:val="00EE1AF1"/>
    <w:rsid w:val="00EE1DE2"/>
    <w:rsid w:val="00EE2542"/>
    <w:rsid w:val="00EE27EB"/>
    <w:rsid w:val="00EE2FBB"/>
    <w:rsid w:val="00EE333B"/>
    <w:rsid w:val="00EE33BF"/>
    <w:rsid w:val="00EE3627"/>
    <w:rsid w:val="00EE3F0E"/>
    <w:rsid w:val="00EE41EC"/>
    <w:rsid w:val="00EE4624"/>
    <w:rsid w:val="00EE4C45"/>
    <w:rsid w:val="00EE4F53"/>
    <w:rsid w:val="00EE53E7"/>
    <w:rsid w:val="00EE6B2D"/>
    <w:rsid w:val="00EE7B98"/>
    <w:rsid w:val="00EE7D3A"/>
    <w:rsid w:val="00EF0036"/>
    <w:rsid w:val="00EF00FB"/>
    <w:rsid w:val="00EF03EE"/>
    <w:rsid w:val="00EF0533"/>
    <w:rsid w:val="00EF0782"/>
    <w:rsid w:val="00EF0CB1"/>
    <w:rsid w:val="00EF0E41"/>
    <w:rsid w:val="00EF12E7"/>
    <w:rsid w:val="00EF1858"/>
    <w:rsid w:val="00EF18C2"/>
    <w:rsid w:val="00EF1CB4"/>
    <w:rsid w:val="00EF1D09"/>
    <w:rsid w:val="00EF22C5"/>
    <w:rsid w:val="00EF272F"/>
    <w:rsid w:val="00EF33C4"/>
    <w:rsid w:val="00EF366C"/>
    <w:rsid w:val="00EF4CDC"/>
    <w:rsid w:val="00EF634B"/>
    <w:rsid w:val="00EF698A"/>
    <w:rsid w:val="00EF7F0C"/>
    <w:rsid w:val="00F00409"/>
    <w:rsid w:val="00F0103F"/>
    <w:rsid w:val="00F01E57"/>
    <w:rsid w:val="00F02C79"/>
    <w:rsid w:val="00F03482"/>
    <w:rsid w:val="00F035E3"/>
    <w:rsid w:val="00F03681"/>
    <w:rsid w:val="00F047A5"/>
    <w:rsid w:val="00F054F2"/>
    <w:rsid w:val="00F05837"/>
    <w:rsid w:val="00F069FA"/>
    <w:rsid w:val="00F06B5B"/>
    <w:rsid w:val="00F06D0D"/>
    <w:rsid w:val="00F07638"/>
    <w:rsid w:val="00F07B34"/>
    <w:rsid w:val="00F10218"/>
    <w:rsid w:val="00F10700"/>
    <w:rsid w:val="00F10E33"/>
    <w:rsid w:val="00F11736"/>
    <w:rsid w:val="00F11A99"/>
    <w:rsid w:val="00F11D8A"/>
    <w:rsid w:val="00F12B20"/>
    <w:rsid w:val="00F12B71"/>
    <w:rsid w:val="00F1310B"/>
    <w:rsid w:val="00F138C6"/>
    <w:rsid w:val="00F13B1A"/>
    <w:rsid w:val="00F13D27"/>
    <w:rsid w:val="00F14042"/>
    <w:rsid w:val="00F144F1"/>
    <w:rsid w:val="00F146FE"/>
    <w:rsid w:val="00F14F5A"/>
    <w:rsid w:val="00F1514D"/>
    <w:rsid w:val="00F15225"/>
    <w:rsid w:val="00F15324"/>
    <w:rsid w:val="00F15D5C"/>
    <w:rsid w:val="00F15E2A"/>
    <w:rsid w:val="00F1671A"/>
    <w:rsid w:val="00F16923"/>
    <w:rsid w:val="00F16BD5"/>
    <w:rsid w:val="00F170DD"/>
    <w:rsid w:val="00F17DB7"/>
    <w:rsid w:val="00F17EAD"/>
    <w:rsid w:val="00F20107"/>
    <w:rsid w:val="00F208C0"/>
    <w:rsid w:val="00F2098D"/>
    <w:rsid w:val="00F20B15"/>
    <w:rsid w:val="00F218BB"/>
    <w:rsid w:val="00F219C3"/>
    <w:rsid w:val="00F2216F"/>
    <w:rsid w:val="00F225E1"/>
    <w:rsid w:val="00F23546"/>
    <w:rsid w:val="00F236EE"/>
    <w:rsid w:val="00F23CC2"/>
    <w:rsid w:val="00F23F3C"/>
    <w:rsid w:val="00F246C5"/>
    <w:rsid w:val="00F24B17"/>
    <w:rsid w:val="00F25682"/>
    <w:rsid w:val="00F260A8"/>
    <w:rsid w:val="00F26E84"/>
    <w:rsid w:val="00F27EB2"/>
    <w:rsid w:val="00F3019E"/>
    <w:rsid w:val="00F3056C"/>
    <w:rsid w:val="00F3089E"/>
    <w:rsid w:val="00F30A42"/>
    <w:rsid w:val="00F30DA2"/>
    <w:rsid w:val="00F312DC"/>
    <w:rsid w:val="00F314E6"/>
    <w:rsid w:val="00F31577"/>
    <w:rsid w:val="00F31683"/>
    <w:rsid w:val="00F31B57"/>
    <w:rsid w:val="00F31CFF"/>
    <w:rsid w:val="00F31E7F"/>
    <w:rsid w:val="00F32923"/>
    <w:rsid w:val="00F32C91"/>
    <w:rsid w:val="00F33172"/>
    <w:rsid w:val="00F3319B"/>
    <w:rsid w:val="00F3380F"/>
    <w:rsid w:val="00F33B5D"/>
    <w:rsid w:val="00F342A9"/>
    <w:rsid w:val="00F34611"/>
    <w:rsid w:val="00F34892"/>
    <w:rsid w:val="00F34EF1"/>
    <w:rsid w:val="00F35EFA"/>
    <w:rsid w:val="00F35F48"/>
    <w:rsid w:val="00F36060"/>
    <w:rsid w:val="00F36350"/>
    <w:rsid w:val="00F36471"/>
    <w:rsid w:val="00F3669D"/>
    <w:rsid w:val="00F4059F"/>
    <w:rsid w:val="00F41888"/>
    <w:rsid w:val="00F41F26"/>
    <w:rsid w:val="00F41F2C"/>
    <w:rsid w:val="00F42CA1"/>
    <w:rsid w:val="00F42E54"/>
    <w:rsid w:val="00F4310D"/>
    <w:rsid w:val="00F434C2"/>
    <w:rsid w:val="00F435A8"/>
    <w:rsid w:val="00F436B0"/>
    <w:rsid w:val="00F43AD3"/>
    <w:rsid w:val="00F44332"/>
    <w:rsid w:val="00F444F2"/>
    <w:rsid w:val="00F4454D"/>
    <w:rsid w:val="00F44989"/>
    <w:rsid w:val="00F44C19"/>
    <w:rsid w:val="00F451B2"/>
    <w:rsid w:val="00F45355"/>
    <w:rsid w:val="00F45801"/>
    <w:rsid w:val="00F45F6C"/>
    <w:rsid w:val="00F460C0"/>
    <w:rsid w:val="00F465FE"/>
    <w:rsid w:val="00F46B0C"/>
    <w:rsid w:val="00F472F1"/>
    <w:rsid w:val="00F508E2"/>
    <w:rsid w:val="00F50D1D"/>
    <w:rsid w:val="00F50DAA"/>
    <w:rsid w:val="00F50F04"/>
    <w:rsid w:val="00F5158F"/>
    <w:rsid w:val="00F51F60"/>
    <w:rsid w:val="00F5232E"/>
    <w:rsid w:val="00F52635"/>
    <w:rsid w:val="00F5324D"/>
    <w:rsid w:val="00F537EB"/>
    <w:rsid w:val="00F5399F"/>
    <w:rsid w:val="00F53B2D"/>
    <w:rsid w:val="00F53BAB"/>
    <w:rsid w:val="00F53DA3"/>
    <w:rsid w:val="00F54124"/>
    <w:rsid w:val="00F54A3B"/>
    <w:rsid w:val="00F54E1D"/>
    <w:rsid w:val="00F55854"/>
    <w:rsid w:val="00F5601D"/>
    <w:rsid w:val="00F56321"/>
    <w:rsid w:val="00F56633"/>
    <w:rsid w:val="00F56A35"/>
    <w:rsid w:val="00F57468"/>
    <w:rsid w:val="00F57B40"/>
    <w:rsid w:val="00F60174"/>
    <w:rsid w:val="00F608C8"/>
    <w:rsid w:val="00F629E1"/>
    <w:rsid w:val="00F62BE2"/>
    <w:rsid w:val="00F62DB3"/>
    <w:rsid w:val="00F6360F"/>
    <w:rsid w:val="00F638F2"/>
    <w:rsid w:val="00F63BD6"/>
    <w:rsid w:val="00F646BD"/>
    <w:rsid w:val="00F657F4"/>
    <w:rsid w:val="00F65902"/>
    <w:rsid w:val="00F66453"/>
    <w:rsid w:val="00F664B2"/>
    <w:rsid w:val="00F66520"/>
    <w:rsid w:val="00F668A5"/>
    <w:rsid w:val="00F669A4"/>
    <w:rsid w:val="00F66DA1"/>
    <w:rsid w:val="00F66E36"/>
    <w:rsid w:val="00F67486"/>
    <w:rsid w:val="00F677A7"/>
    <w:rsid w:val="00F67FC9"/>
    <w:rsid w:val="00F707B0"/>
    <w:rsid w:val="00F70FB9"/>
    <w:rsid w:val="00F711E3"/>
    <w:rsid w:val="00F71E7E"/>
    <w:rsid w:val="00F71EA9"/>
    <w:rsid w:val="00F71EE5"/>
    <w:rsid w:val="00F72819"/>
    <w:rsid w:val="00F72925"/>
    <w:rsid w:val="00F73A2A"/>
    <w:rsid w:val="00F73FFF"/>
    <w:rsid w:val="00F7432C"/>
    <w:rsid w:val="00F7471F"/>
    <w:rsid w:val="00F74ED4"/>
    <w:rsid w:val="00F75139"/>
    <w:rsid w:val="00F7640D"/>
    <w:rsid w:val="00F76904"/>
    <w:rsid w:val="00F76CB0"/>
    <w:rsid w:val="00F77DCD"/>
    <w:rsid w:val="00F81038"/>
    <w:rsid w:val="00F812A5"/>
    <w:rsid w:val="00F816A7"/>
    <w:rsid w:val="00F81834"/>
    <w:rsid w:val="00F819A8"/>
    <w:rsid w:val="00F81E82"/>
    <w:rsid w:val="00F828F7"/>
    <w:rsid w:val="00F82D1E"/>
    <w:rsid w:val="00F8328B"/>
    <w:rsid w:val="00F84014"/>
    <w:rsid w:val="00F84030"/>
    <w:rsid w:val="00F8478A"/>
    <w:rsid w:val="00F84A47"/>
    <w:rsid w:val="00F84D3F"/>
    <w:rsid w:val="00F855FB"/>
    <w:rsid w:val="00F85770"/>
    <w:rsid w:val="00F85780"/>
    <w:rsid w:val="00F85DB6"/>
    <w:rsid w:val="00F86365"/>
    <w:rsid w:val="00F86617"/>
    <w:rsid w:val="00F86E30"/>
    <w:rsid w:val="00F87C48"/>
    <w:rsid w:val="00F90595"/>
    <w:rsid w:val="00F91761"/>
    <w:rsid w:val="00F924A8"/>
    <w:rsid w:val="00F924CB"/>
    <w:rsid w:val="00F930B1"/>
    <w:rsid w:val="00F93227"/>
    <w:rsid w:val="00F93A14"/>
    <w:rsid w:val="00F940D7"/>
    <w:rsid w:val="00F9420E"/>
    <w:rsid w:val="00F94821"/>
    <w:rsid w:val="00F94EED"/>
    <w:rsid w:val="00F951B6"/>
    <w:rsid w:val="00F95C6D"/>
    <w:rsid w:val="00F95E13"/>
    <w:rsid w:val="00F96AA0"/>
    <w:rsid w:val="00F96F97"/>
    <w:rsid w:val="00F97144"/>
    <w:rsid w:val="00F97A43"/>
    <w:rsid w:val="00F97E2A"/>
    <w:rsid w:val="00FA0149"/>
    <w:rsid w:val="00FA074F"/>
    <w:rsid w:val="00FA077F"/>
    <w:rsid w:val="00FA0D03"/>
    <w:rsid w:val="00FA21EE"/>
    <w:rsid w:val="00FA3C9C"/>
    <w:rsid w:val="00FA3DB3"/>
    <w:rsid w:val="00FA454A"/>
    <w:rsid w:val="00FA4569"/>
    <w:rsid w:val="00FA5021"/>
    <w:rsid w:val="00FA51AB"/>
    <w:rsid w:val="00FA5C7C"/>
    <w:rsid w:val="00FA640C"/>
    <w:rsid w:val="00FB038E"/>
    <w:rsid w:val="00FB09FD"/>
    <w:rsid w:val="00FB0EE4"/>
    <w:rsid w:val="00FB1609"/>
    <w:rsid w:val="00FB1718"/>
    <w:rsid w:val="00FB1EF6"/>
    <w:rsid w:val="00FB1F80"/>
    <w:rsid w:val="00FB2426"/>
    <w:rsid w:val="00FB2A3E"/>
    <w:rsid w:val="00FB336F"/>
    <w:rsid w:val="00FB392F"/>
    <w:rsid w:val="00FB3CF6"/>
    <w:rsid w:val="00FB4639"/>
    <w:rsid w:val="00FB49A1"/>
    <w:rsid w:val="00FB5255"/>
    <w:rsid w:val="00FB5CD0"/>
    <w:rsid w:val="00FB6273"/>
    <w:rsid w:val="00FB71AF"/>
    <w:rsid w:val="00FB7E90"/>
    <w:rsid w:val="00FC02CD"/>
    <w:rsid w:val="00FC14DE"/>
    <w:rsid w:val="00FC1A01"/>
    <w:rsid w:val="00FC21A5"/>
    <w:rsid w:val="00FC29EC"/>
    <w:rsid w:val="00FC2FAA"/>
    <w:rsid w:val="00FC3166"/>
    <w:rsid w:val="00FC3A1D"/>
    <w:rsid w:val="00FC4126"/>
    <w:rsid w:val="00FC4D42"/>
    <w:rsid w:val="00FC5094"/>
    <w:rsid w:val="00FC5928"/>
    <w:rsid w:val="00FC59A3"/>
    <w:rsid w:val="00FC6745"/>
    <w:rsid w:val="00FC6923"/>
    <w:rsid w:val="00FC7A13"/>
    <w:rsid w:val="00FD05F1"/>
    <w:rsid w:val="00FD171A"/>
    <w:rsid w:val="00FD1D57"/>
    <w:rsid w:val="00FD21A4"/>
    <w:rsid w:val="00FD2D6A"/>
    <w:rsid w:val="00FD3B5D"/>
    <w:rsid w:val="00FD4C5E"/>
    <w:rsid w:val="00FD5013"/>
    <w:rsid w:val="00FD5187"/>
    <w:rsid w:val="00FD56C1"/>
    <w:rsid w:val="00FD575F"/>
    <w:rsid w:val="00FD6FF8"/>
    <w:rsid w:val="00FE01DB"/>
    <w:rsid w:val="00FE0220"/>
    <w:rsid w:val="00FE0D64"/>
    <w:rsid w:val="00FE0F9E"/>
    <w:rsid w:val="00FE1353"/>
    <w:rsid w:val="00FE1B80"/>
    <w:rsid w:val="00FE2126"/>
    <w:rsid w:val="00FE24FC"/>
    <w:rsid w:val="00FE35F8"/>
    <w:rsid w:val="00FE42C0"/>
    <w:rsid w:val="00FE47D2"/>
    <w:rsid w:val="00FE49E9"/>
    <w:rsid w:val="00FE5798"/>
    <w:rsid w:val="00FE59ED"/>
    <w:rsid w:val="00FE5A04"/>
    <w:rsid w:val="00FE5EE3"/>
    <w:rsid w:val="00FE620D"/>
    <w:rsid w:val="00FE63DF"/>
    <w:rsid w:val="00FE73F5"/>
    <w:rsid w:val="00FF024F"/>
    <w:rsid w:val="00FF03CC"/>
    <w:rsid w:val="00FF0791"/>
    <w:rsid w:val="00FF101F"/>
    <w:rsid w:val="00FF1890"/>
    <w:rsid w:val="00FF195A"/>
    <w:rsid w:val="00FF1A89"/>
    <w:rsid w:val="00FF27FC"/>
    <w:rsid w:val="00FF3066"/>
    <w:rsid w:val="00FF37FA"/>
    <w:rsid w:val="00FF3CFD"/>
    <w:rsid w:val="00FF3D01"/>
    <w:rsid w:val="00FF4366"/>
    <w:rsid w:val="00FF5FEC"/>
    <w:rsid w:val="00FF6BD3"/>
    <w:rsid w:val="00FF7B75"/>
    <w:rsid w:val="00FF7E75"/>
    <w:rsid w:val="00FF7EC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137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Title" w:qFormat="1"/>
    <w:lsdException w:name="Subtitle" w:qFormat="1"/>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62566"/>
    <w:pPr>
      <w:widowControl w:val="0"/>
    </w:pPr>
    <w:rPr>
      <w:rFonts w:ascii="Lucida Sans" w:hAnsi="Lucida Sans"/>
      <w:lang w:val="en-GB"/>
    </w:rPr>
  </w:style>
  <w:style w:type="paragraph" w:styleId="Heading1">
    <w:name w:val="heading 1"/>
    <w:aliases w:val="Tempo Heading 1,1,H1,Section Title,h1,Head 1 (Chapter heading),l1,Titre§,Section Head,h11,Heading 1 (NN),NMP Heading 1,Titolo Sezione,1st level,I1,Chapter title,l1+toc 1,Level 1,Level 11,Head 1,Head 11,Head 12,Head 111,Head 13,Head 112,Head 14"/>
    <w:basedOn w:val="Normal"/>
    <w:next w:val="BodyText"/>
    <w:link w:val="Heading1Char"/>
    <w:qFormat/>
    <w:rsid w:val="00C7125A"/>
    <w:pPr>
      <w:pageBreakBefore/>
      <w:numPr>
        <w:numId w:val="1"/>
      </w:numPr>
      <w:pBdr>
        <w:bottom w:val="single" w:sz="12" w:space="2" w:color="auto"/>
      </w:pBdr>
      <w:spacing w:after="240"/>
      <w:outlineLvl w:val="0"/>
    </w:pPr>
    <w:rPr>
      <w:b/>
      <w:sz w:val="36"/>
    </w:rPr>
  </w:style>
  <w:style w:type="paragraph" w:styleId="Heading2">
    <w:name w:val="heading 2"/>
    <w:aliases w:val="Tempo Heading 2,2,h2,Head 2,l2,TitreProp,UNDERRUBRIK 1-2,Header 2,ITT t2,PA Major Section,Livello 2,R2,H21,Heading 2 Hidden,Head1,H2,Sub-section Title,Header2,h:2,h:2app,level 2,Head2A,Major Section,Head2,Level 2 Head,2nd level,Titre3,Prophead"/>
    <w:basedOn w:val="Normal"/>
    <w:next w:val="BodyText"/>
    <w:link w:val="Heading2Char"/>
    <w:qFormat/>
    <w:rsid w:val="00C7125A"/>
    <w:pPr>
      <w:keepNext/>
      <w:numPr>
        <w:ilvl w:val="1"/>
        <w:numId w:val="1"/>
      </w:numPr>
      <w:spacing w:before="480"/>
      <w:outlineLvl w:val="1"/>
    </w:pPr>
    <w:rPr>
      <w:b/>
      <w:sz w:val="28"/>
      <w:lang w:val="x-none" w:eastAsia="x-none"/>
    </w:rPr>
  </w:style>
  <w:style w:type="paragraph" w:styleId="Heading3">
    <w:name w:val="heading 3"/>
    <w:aliases w:val="Tempo Heading 3,h3,Tempo Heading 31,Tempo Heading 32,Tempo Heading 33,Tempo Heading 34,Tempo Heading 35,Tempo Heading 36,Tempo Heading 37,Tempo Heading 38,Tempo Heading 39,Tempo Heading 310,Tempo Heading 311,Tempo Heading 321,3,l3,H3,list 3,hh"/>
    <w:basedOn w:val="Normal"/>
    <w:next w:val="BodyText"/>
    <w:link w:val="Heading3Char"/>
    <w:qFormat/>
    <w:rsid w:val="001368BD"/>
    <w:pPr>
      <w:keepNext/>
      <w:numPr>
        <w:ilvl w:val="2"/>
        <w:numId w:val="1"/>
      </w:numPr>
      <w:tabs>
        <w:tab w:val="clear" w:pos="3686"/>
        <w:tab w:val="left" w:pos="851"/>
      </w:tabs>
      <w:spacing w:before="360"/>
      <w:outlineLvl w:val="2"/>
    </w:pPr>
    <w:rPr>
      <w:b/>
      <w:sz w:val="24"/>
      <w:lang w:val="x-none" w:eastAsia="x-none"/>
    </w:rPr>
  </w:style>
  <w:style w:type="paragraph" w:styleId="Heading4">
    <w:name w:val="heading 4"/>
    <w:aliases w:val="Tempo Heading 4,Map Title,h4,Paragraph Title,H4,ph,h41,Heading Four"/>
    <w:basedOn w:val="Normal"/>
    <w:next w:val="BodyText"/>
    <w:qFormat/>
    <w:rsid w:val="00C7125A"/>
    <w:pPr>
      <w:keepNext/>
      <w:numPr>
        <w:ilvl w:val="3"/>
        <w:numId w:val="1"/>
      </w:numPr>
      <w:spacing w:before="240"/>
      <w:outlineLvl w:val="3"/>
    </w:pPr>
    <w:rPr>
      <w:b/>
    </w:rPr>
  </w:style>
  <w:style w:type="paragraph" w:styleId="Heading5">
    <w:name w:val="heading 5"/>
    <w:aliases w:val="h5,Para5,Roman list,H5,Appendix A to X,Heading 5   Appendix A to X,5 sub-bullet,sb"/>
    <w:basedOn w:val="Normal"/>
    <w:next w:val="Normal"/>
    <w:qFormat/>
    <w:rsid w:val="00C7125A"/>
    <w:pPr>
      <w:numPr>
        <w:ilvl w:val="4"/>
        <w:numId w:val="1"/>
      </w:numPr>
      <w:spacing w:before="240" w:after="60"/>
      <w:outlineLvl w:val="4"/>
    </w:pPr>
  </w:style>
  <w:style w:type="paragraph" w:styleId="Heading6">
    <w:name w:val="heading 6"/>
    <w:aliases w:val="Appendix,T1,L1 Heading 6,H6,sub-dash,sd,5"/>
    <w:basedOn w:val="Normal"/>
    <w:next w:val="Normal"/>
    <w:qFormat/>
    <w:rsid w:val="00C7125A"/>
    <w:pPr>
      <w:numPr>
        <w:ilvl w:val="5"/>
        <w:numId w:val="1"/>
      </w:numPr>
      <w:spacing w:before="240" w:after="60"/>
      <w:outlineLvl w:val="5"/>
    </w:pPr>
    <w:rPr>
      <w:i/>
    </w:rPr>
  </w:style>
  <w:style w:type="paragraph" w:styleId="Heading7">
    <w:name w:val="heading 7"/>
    <w:aliases w:val="Heading 7 (do not use),L7,L1 Heading 7,letter list"/>
    <w:basedOn w:val="Normal"/>
    <w:next w:val="Normal"/>
    <w:qFormat/>
    <w:rsid w:val="00C7125A"/>
    <w:pPr>
      <w:numPr>
        <w:ilvl w:val="6"/>
        <w:numId w:val="1"/>
      </w:numPr>
      <w:spacing w:before="240" w:after="60"/>
      <w:outlineLvl w:val="6"/>
    </w:pPr>
  </w:style>
  <w:style w:type="paragraph" w:styleId="Heading8">
    <w:name w:val="heading 8"/>
    <w:aliases w:val="Heading 8 (do not use),Annex,L1 Heading 8,Legal Level 1.1.1.,Center Bold"/>
    <w:basedOn w:val="Normal"/>
    <w:next w:val="Normal"/>
    <w:qFormat/>
    <w:rsid w:val="00C7125A"/>
    <w:pPr>
      <w:numPr>
        <w:ilvl w:val="7"/>
        <w:numId w:val="1"/>
      </w:numPr>
      <w:spacing w:before="240" w:after="60"/>
      <w:outlineLvl w:val="7"/>
    </w:pPr>
    <w:rPr>
      <w:i/>
    </w:rPr>
  </w:style>
  <w:style w:type="paragraph" w:styleId="Heading9">
    <w:name w:val="heading 9"/>
    <w:aliases w:val="App Heading,Heading 9 (do not use),Annex1,Appen 1,L1 Heading 9,Titre 10,Heading 9 No numbering"/>
    <w:basedOn w:val="Heading1"/>
    <w:next w:val="BodyText"/>
    <w:qFormat/>
    <w:rsid w:val="00C7125A"/>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paragraph" w:styleId="BodyText">
    <w:name w:val="Body Text"/>
    <w:aliases w:val="heading_txt,bodytxy2,CV Body Text,jtext,John1,One Page Summary,bt,Body Text 1,Starbucks Body Text,heading3,3 indent,heading31,body text1,3 indent1,heading32,body text2,3 indent2,heading33,body text3,3 indent3,heading34,body text4,3 indent4,he"/>
    <w:basedOn w:val="Normal"/>
    <w:link w:val="BodyTextChar"/>
    <w:rsid w:val="00C7125A"/>
    <w:pPr>
      <w:suppressAutoHyphens/>
      <w:spacing w:before="240" w:line="240" w:lineRule="exact"/>
    </w:pPr>
    <w:rPr>
      <w:lang w:val="en-US"/>
    </w:rPr>
  </w:style>
  <w:style w:type="paragraph" w:styleId="BodyText2">
    <w:name w:val="Body Text 2"/>
    <w:basedOn w:val="Normal"/>
    <w:rsid w:val="00C7125A"/>
    <w:rPr>
      <w:sz w:val="16"/>
    </w:rPr>
  </w:style>
  <w:style w:type="paragraph" w:styleId="BodyTextIndent">
    <w:name w:val="Body Text Indent"/>
    <w:basedOn w:val="BodyText"/>
    <w:rsid w:val="00C7125A"/>
    <w:pPr>
      <w:ind w:left="1134"/>
    </w:pPr>
  </w:style>
  <w:style w:type="paragraph" w:customStyle="1" w:styleId="CopyrightHeader">
    <w:name w:val="Copyright Header"/>
    <w:basedOn w:val="Normal"/>
    <w:rsid w:val="00C7125A"/>
    <w:pPr>
      <w:keepNext/>
      <w:keepLines/>
      <w:framePr w:wrap="around" w:vAnchor="page" w:hAnchor="page" w:x="1744" w:y="13537"/>
      <w:jc w:val="center"/>
    </w:pPr>
    <w:rPr>
      <w:rFonts w:cs="Arial"/>
      <w:sz w:val="18"/>
    </w:rPr>
  </w:style>
  <w:style w:type="paragraph" w:customStyle="1" w:styleId="CopyrightBody">
    <w:name w:val="Copyright Body"/>
    <w:basedOn w:val="CopyrightHeader"/>
    <w:rsid w:val="00C7125A"/>
    <w:pPr>
      <w:framePr w:wrap="around" w:x="1702" w:y="14255"/>
      <w:spacing w:line="200" w:lineRule="exact"/>
      <w:jc w:val="left"/>
    </w:pPr>
    <w:rPr>
      <w:snapToGrid w:val="0"/>
      <w:sz w:val="16"/>
    </w:rPr>
  </w:style>
  <w:style w:type="paragraph" w:customStyle="1" w:styleId="DocControlHeadings">
    <w:name w:val="Doc Control Headings"/>
    <w:basedOn w:val="Heading2"/>
    <w:next w:val="BodyText"/>
    <w:rsid w:val="00C7125A"/>
    <w:pPr>
      <w:spacing w:before="360" w:after="120"/>
      <w:outlineLvl w:val="9"/>
    </w:pPr>
  </w:style>
  <w:style w:type="paragraph" w:customStyle="1" w:styleId="DocumentClassification">
    <w:name w:val="Document Classification"/>
    <w:basedOn w:val="Normal"/>
    <w:next w:val="Normal"/>
    <w:rsid w:val="00C7125A"/>
    <w:pPr>
      <w:jc w:val="center"/>
    </w:pPr>
    <w:rPr>
      <w:caps/>
    </w:rPr>
  </w:style>
  <w:style w:type="paragraph" w:styleId="DocumentMap">
    <w:name w:val="Document Map"/>
    <w:basedOn w:val="Normal"/>
    <w:semiHidden/>
    <w:rsid w:val="00C7125A"/>
    <w:pPr>
      <w:shd w:val="clear" w:color="auto" w:fill="000080"/>
    </w:pPr>
  </w:style>
  <w:style w:type="paragraph" w:customStyle="1" w:styleId="FigureCaption">
    <w:name w:val="Figure Caption"/>
    <w:basedOn w:val="Normal"/>
    <w:next w:val="BodyText"/>
    <w:rsid w:val="00C7125A"/>
    <w:pPr>
      <w:widowControl/>
      <w:spacing w:before="240" w:after="120"/>
      <w:ind w:left="1134"/>
    </w:pPr>
  </w:style>
  <w:style w:type="paragraph" w:styleId="Footer">
    <w:name w:val="footer"/>
    <w:basedOn w:val="Normal"/>
    <w:next w:val="Normal"/>
    <w:rsid w:val="00C7125A"/>
    <w:pPr>
      <w:tabs>
        <w:tab w:val="right" w:pos="9072"/>
      </w:tabs>
    </w:pPr>
    <w:rPr>
      <w:sz w:val="18"/>
    </w:rPr>
  </w:style>
  <w:style w:type="paragraph" w:customStyle="1" w:styleId="FrontAddress">
    <w:name w:val="Front Address"/>
    <w:basedOn w:val="Normal"/>
    <w:rsid w:val="00C7125A"/>
    <w:pPr>
      <w:keepNext/>
      <w:keepLines/>
      <w:framePr w:wrap="notBeside" w:vAnchor="page" w:hAnchor="page" w:xAlign="center" w:y="11341"/>
      <w:jc w:val="center"/>
    </w:pPr>
  </w:style>
  <w:style w:type="paragraph" w:customStyle="1" w:styleId="FrontLogo">
    <w:name w:val="Front Logo"/>
    <w:basedOn w:val="Normal"/>
    <w:next w:val="Normal"/>
    <w:rsid w:val="00C7125A"/>
    <w:pPr>
      <w:framePr w:wrap="notBeside" w:hAnchor="page" w:xAlign="center" w:y="1"/>
      <w:widowControl/>
    </w:pPr>
  </w:style>
  <w:style w:type="paragraph" w:customStyle="1" w:styleId="FrontTitle">
    <w:name w:val="Front Title"/>
    <w:basedOn w:val="Normal"/>
    <w:next w:val="Normal"/>
    <w:rsid w:val="00C7125A"/>
    <w:pPr>
      <w:keepNext/>
      <w:keepLines/>
      <w:framePr w:wrap="notBeside" w:vAnchor="page" w:hAnchor="page" w:xAlign="center" w:y="5671"/>
      <w:jc w:val="center"/>
    </w:pPr>
    <w:rPr>
      <w:b/>
      <w:sz w:val="48"/>
    </w:rPr>
  </w:style>
  <w:style w:type="paragraph" w:customStyle="1" w:styleId="FrontReference">
    <w:name w:val="Front Reference"/>
    <w:basedOn w:val="FrontTitle"/>
    <w:next w:val="Normal"/>
    <w:rsid w:val="00C7125A"/>
    <w:pPr>
      <w:framePr w:wrap="notBeside" w:y="7089"/>
    </w:pPr>
    <w:rPr>
      <w:sz w:val="28"/>
    </w:rPr>
  </w:style>
  <w:style w:type="paragraph" w:customStyle="1" w:styleId="FrontVersion">
    <w:name w:val="Front Version"/>
    <w:basedOn w:val="Normal"/>
    <w:next w:val="Normal"/>
    <w:rsid w:val="00C7125A"/>
    <w:pPr>
      <w:framePr w:wrap="notBeside" w:vAnchor="page" w:hAnchor="page" w:xAlign="center" w:y="8506"/>
      <w:widowControl/>
      <w:jc w:val="center"/>
    </w:pPr>
    <w:rPr>
      <w:sz w:val="28"/>
    </w:rPr>
  </w:style>
  <w:style w:type="paragraph" w:styleId="Header">
    <w:name w:val="header"/>
    <w:basedOn w:val="Normal"/>
    <w:rsid w:val="00C7125A"/>
    <w:pPr>
      <w:spacing w:after="60" w:line="420" w:lineRule="exact"/>
    </w:pPr>
    <w:rPr>
      <w:sz w:val="36"/>
    </w:rPr>
  </w:style>
  <w:style w:type="paragraph" w:customStyle="1" w:styleId="Heading1nonumbering">
    <w:name w:val="Heading 1 no numbering"/>
    <w:basedOn w:val="Heading1"/>
    <w:next w:val="BodyText"/>
    <w:rsid w:val="00C7125A"/>
    <w:pPr>
      <w:ind w:firstLine="851"/>
      <w:outlineLvl w:val="9"/>
    </w:pPr>
  </w:style>
  <w:style w:type="paragraph" w:customStyle="1" w:styleId="Heading2nonumbering">
    <w:name w:val="Heading 2 no numbering"/>
    <w:basedOn w:val="Heading2"/>
    <w:next w:val="BodyText"/>
    <w:rsid w:val="00C7125A"/>
    <w:pPr>
      <w:outlineLvl w:val="9"/>
    </w:pPr>
  </w:style>
  <w:style w:type="paragraph" w:customStyle="1" w:styleId="Heading3nonumbering">
    <w:name w:val="Heading 3 no numbering"/>
    <w:basedOn w:val="Heading3"/>
    <w:next w:val="BodyText"/>
    <w:rsid w:val="00C7125A"/>
    <w:pPr>
      <w:ind w:left="1702"/>
      <w:outlineLvl w:val="9"/>
    </w:pPr>
  </w:style>
  <w:style w:type="paragraph" w:customStyle="1" w:styleId="Heading4nonumbering">
    <w:name w:val="Heading 4 no numbering"/>
    <w:basedOn w:val="Heading4"/>
    <w:next w:val="BodyText"/>
    <w:rsid w:val="00C7125A"/>
    <w:pPr>
      <w:ind w:left="1702"/>
      <w:outlineLvl w:val="9"/>
    </w:pPr>
    <w:rPr>
      <w:b w:val="0"/>
    </w:rPr>
  </w:style>
  <w:style w:type="paragraph" w:styleId="ListBullet">
    <w:name w:val="List Bullet"/>
    <w:basedOn w:val="Normal"/>
    <w:rsid w:val="00C7125A"/>
    <w:pPr>
      <w:numPr>
        <w:numId w:val="2"/>
      </w:numPr>
      <w:spacing w:before="240"/>
    </w:pPr>
  </w:style>
  <w:style w:type="paragraph" w:customStyle="1" w:styleId="ListBulletIndent">
    <w:name w:val="List Bullet Indent"/>
    <w:basedOn w:val="ListBullet"/>
    <w:rsid w:val="00C7125A"/>
    <w:pPr>
      <w:numPr>
        <w:numId w:val="0"/>
      </w:numPr>
    </w:pPr>
  </w:style>
  <w:style w:type="paragraph" w:customStyle="1" w:styleId="ListBulletnospace">
    <w:name w:val="List Bullet no space"/>
    <w:basedOn w:val="ListBullet"/>
    <w:rsid w:val="00C7125A"/>
    <w:pPr>
      <w:numPr>
        <w:numId w:val="0"/>
      </w:numPr>
      <w:spacing w:before="0"/>
    </w:pPr>
  </w:style>
  <w:style w:type="paragraph" w:styleId="ListNumber">
    <w:name w:val="List Number"/>
    <w:basedOn w:val="Normal"/>
    <w:rsid w:val="00C7125A"/>
    <w:pPr>
      <w:spacing w:before="120"/>
      <w:ind w:left="1135" w:hanging="284"/>
    </w:pPr>
  </w:style>
  <w:style w:type="paragraph" w:customStyle="1" w:styleId="ListLetter">
    <w:name w:val="List Letter"/>
    <w:basedOn w:val="ListNumber"/>
    <w:rsid w:val="00C7125A"/>
    <w:pPr>
      <w:ind w:left="1134" w:hanging="283"/>
    </w:pPr>
  </w:style>
  <w:style w:type="paragraph" w:customStyle="1" w:styleId="TOCTitle">
    <w:name w:val="TOC Title"/>
    <w:basedOn w:val="Heading1"/>
    <w:next w:val="Normal"/>
    <w:rsid w:val="00C7125A"/>
    <w:pPr>
      <w:outlineLvl w:val="9"/>
    </w:pPr>
  </w:style>
  <w:style w:type="paragraph" w:customStyle="1" w:styleId="ObservationFormTitle">
    <w:name w:val="Observation Form Title"/>
    <w:basedOn w:val="TOCTitle"/>
    <w:rsid w:val="00C7125A"/>
  </w:style>
  <w:style w:type="character" w:styleId="PageNumber">
    <w:name w:val="page number"/>
    <w:rsid w:val="00DF0BD7"/>
    <w:rPr>
      <w:rFonts w:ascii="Lucida Sans" w:hAnsi="Lucida Sans"/>
    </w:rPr>
  </w:style>
  <w:style w:type="paragraph" w:customStyle="1" w:styleId="TableCaption">
    <w:name w:val="Table Caption"/>
    <w:basedOn w:val="Normal"/>
    <w:next w:val="Normal"/>
    <w:rsid w:val="00C7125A"/>
    <w:pPr>
      <w:spacing w:before="240" w:after="120"/>
      <w:ind w:left="1134"/>
    </w:pPr>
  </w:style>
  <w:style w:type="paragraph" w:customStyle="1" w:styleId="TableText">
    <w:name w:val="Table Text"/>
    <w:basedOn w:val="BodyText"/>
    <w:link w:val="TableTextChar"/>
    <w:rsid w:val="00C7125A"/>
    <w:pPr>
      <w:spacing w:before="60" w:after="60"/>
    </w:pPr>
  </w:style>
  <w:style w:type="paragraph" w:customStyle="1" w:styleId="TableHeading">
    <w:name w:val="Table Heading"/>
    <w:basedOn w:val="TableText"/>
    <w:next w:val="TableText"/>
    <w:rsid w:val="00C7125A"/>
    <w:rPr>
      <w:b/>
    </w:rPr>
  </w:style>
  <w:style w:type="paragraph" w:styleId="TOC1">
    <w:name w:val="toc 1"/>
    <w:basedOn w:val="Normal"/>
    <w:next w:val="Normal"/>
    <w:uiPriority w:val="39"/>
    <w:qFormat/>
    <w:rsid w:val="00C7125A"/>
    <w:pPr>
      <w:tabs>
        <w:tab w:val="left" w:pos="1701"/>
        <w:tab w:val="right" w:pos="9072"/>
      </w:tabs>
      <w:spacing w:before="240" w:after="60" w:line="280" w:lineRule="exact"/>
    </w:pPr>
    <w:rPr>
      <w:b/>
      <w:sz w:val="24"/>
    </w:rPr>
  </w:style>
  <w:style w:type="paragraph" w:styleId="TOC2">
    <w:name w:val="toc 2"/>
    <w:basedOn w:val="TOC1"/>
    <w:next w:val="Normal"/>
    <w:uiPriority w:val="39"/>
    <w:qFormat/>
    <w:rsid w:val="00C7125A"/>
    <w:pPr>
      <w:spacing w:before="120"/>
    </w:pPr>
    <w:rPr>
      <w:b w:val="0"/>
    </w:rPr>
  </w:style>
  <w:style w:type="paragraph" w:styleId="TOC3">
    <w:name w:val="toc 3"/>
    <w:basedOn w:val="TOC2"/>
    <w:next w:val="Normal"/>
    <w:uiPriority w:val="39"/>
    <w:qFormat/>
    <w:rsid w:val="00C7125A"/>
  </w:style>
  <w:style w:type="paragraph" w:styleId="TOC4">
    <w:name w:val="toc 4"/>
    <w:basedOn w:val="TOC3"/>
    <w:next w:val="Normal"/>
    <w:semiHidden/>
    <w:rsid w:val="00C7125A"/>
  </w:style>
  <w:style w:type="paragraph" w:styleId="TOC5">
    <w:name w:val="toc 5"/>
    <w:basedOn w:val="Normal"/>
    <w:next w:val="Normal"/>
    <w:semiHidden/>
    <w:rsid w:val="00C7125A"/>
    <w:pPr>
      <w:tabs>
        <w:tab w:val="right" w:pos="9071"/>
      </w:tabs>
      <w:ind w:left="660"/>
    </w:pPr>
    <w:rPr>
      <w:sz w:val="18"/>
    </w:rPr>
  </w:style>
  <w:style w:type="paragraph" w:styleId="TOC6">
    <w:name w:val="toc 6"/>
    <w:basedOn w:val="Normal"/>
    <w:next w:val="Normal"/>
    <w:semiHidden/>
    <w:rsid w:val="00C7125A"/>
    <w:pPr>
      <w:tabs>
        <w:tab w:val="right" w:pos="9071"/>
      </w:tabs>
      <w:ind w:left="880"/>
    </w:pPr>
    <w:rPr>
      <w:sz w:val="18"/>
    </w:rPr>
  </w:style>
  <w:style w:type="paragraph" w:styleId="TOC7">
    <w:name w:val="toc 7"/>
    <w:basedOn w:val="Normal"/>
    <w:next w:val="Normal"/>
    <w:semiHidden/>
    <w:rsid w:val="00C7125A"/>
    <w:pPr>
      <w:tabs>
        <w:tab w:val="right" w:pos="9071"/>
      </w:tabs>
      <w:ind w:left="1100"/>
    </w:pPr>
    <w:rPr>
      <w:sz w:val="18"/>
    </w:rPr>
  </w:style>
  <w:style w:type="paragraph" w:styleId="TOC8">
    <w:name w:val="toc 8"/>
    <w:basedOn w:val="Normal"/>
    <w:next w:val="Normal"/>
    <w:semiHidden/>
    <w:rsid w:val="00C7125A"/>
    <w:pPr>
      <w:tabs>
        <w:tab w:val="right" w:pos="9071"/>
      </w:tabs>
      <w:ind w:left="1320"/>
    </w:pPr>
    <w:rPr>
      <w:sz w:val="18"/>
    </w:rPr>
  </w:style>
  <w:style w:type="paragraph" w:styleId="TOC9">
    <w:name w:val="toc 9"/>
    <w:basedOn w:val="Normal"/>
    <w:next w:val="Normal"/>
    <w:semiHidden/>
    <w:rsid w:val="00C7125A"/>
    <w:pPr>
      <w:tabs>
        <w:tab w:val="right" w:pos="9071"/>
      </w:tabs>
      <w:ind w:left="1540"/>
    </w:pPr>
    <w:rPr>
      <w:sz w:val="18"/>
    </w:rPr>
  </w:style>
  <w:style w:type="paragraph" w:customStyle="1" w:styleId="TocHead">
    <w:name w:val="Toc Head"/>
    <w:basedOn w:val="Normal"/>
    <w:next w:val="TOC1"/>
    <w:rsid w:val="00C7125A"/>
    <w:pPr>
      <w:keepNext/>
      <w:keepLines/>
      <w:widowControl/>
      <w:tabs>
        <w:tab w:val="right" w:pos="9072"/>
      </w:tabs>
      <w:spacing w:before="180"/>
      <w:ind w:left="851"/>
    </w:pPr>
    <w:rPr>
      <w:i/>
      <w:sz w:val="24"/>
    </w:rPr>
  </w:style>
  <w:style w:type="table" w:styleId="TableGrid">
    <w:name w:val="Table Grid"/>
    <w:basedOn w:val="TableNormal"/>
    <w:uiPriority w:val="59"/>
    <w:rsid w:val="002C5FD6"/>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character" w:customStyle="1" w:styleId="Heading2Char">
    <w:name w:val="Heading 2 Char"/>
    <w:aliases w:val="Tempo Heading 2 Char,2 Char,h2 Char,Head 2 Char,l2 Char,TitreProp Char,UNDERRUBRIK 1-2 Char,Header 2 Char,ITT t2 Char,PA Major Section Char,Livello 2 Char,R2 Char,H21 Char,Heading 2 Hidden Char,Head1 Char,H2 Char,Sub-section Title Char"/>
    <w:link w:val="Heading2"/>
    <w:rsid w:val="00E31587"/>
    <w:rPr>
      <w:rFonts w:ascii="Lucida Sans" w:hAnsi="Lucida Sans"/>
      <w:b/>
      <w:sz w:val="28"/>
      <w:lang w:val="x-none" w:eastAsia="x-none"/>
    </w:rPr>
  </w:style>
  <w:style w:type="paragraph" w:styleId="BalloonText">
    <w:name w:val="Balloon Text"/>
    <w:basedOn w:val="Normal"/>
    <w:semiHidden/>
    <w:rsid w:val="006914E7"/>
    <w:rPr>
      <w:rFonts w:ascii="Tahoma" w:hAnsi="Tahoma" w:cs="Tahoma"/>
      <w:sz w:val="16"/>
      <w:szCs w:val="16"/>
    </w:rPr>
  </w:style>
  <w:style w:type="paragraph" w:customStyle="1" w:styleId="sysWordMark">
    <w:name w:val="sys WordMark"/>
    <w:basedOn w:val="Normal"/>
    <w:semiHidden/>
    <w:rsid w:val="00F70FB9"/>
    <w:pPr>
      <w:framePr w:w="1304" w:hSpace="142" w:vSpace="142" w:wrap="around" w:vAnchor="page" w:hAnchor="text" w:xAlign="right" w:y="738"/>
      <w:widowControl/>
      <w:spacing w:line="284" w:lineRule="atLeast"/>
      <w:jc w:val="right"/>
    </w:pPr>
    <w:rPr>
      <w:sz w:val="18"/>
    </w:rPr>
  </w:style>
  <w:style w:type="character" w:customStyle="1" w:styleId="TableTextChar">
    <w:name w:val="Table Text Char"/>
    <w:link w:val="TableText"/>
    <w:rsid w:val="00F342A9"/>
    <w:rPr>
      <w:rFonts w:ascii="Lucida Sans" w:hAnsi="Lucida Sans"/>
      <w:lang w:val="en-US" w:eastAsia="en-US"/>
    </w:rPr>
  </w:style>
  <w:style w:type="character" w:customStyle="1" w:styleId="BodyTextChar">
    <w:name w:val="Body Text Char"/>
    <w:aliases w:val="heading_txt Char,bodytxy2 Char,CV Body Text Char,jtext Char,John1 Char,One Page Summary Char,bt Char,Body Text 1 Char,Starbucks Body Text Char,heading3 Char,3 indent Char,heading31 Char,body text1 Char,3 indent1 Char,heading32 Char"/>
    <w:link w:val="BodyText"/>
    <w:rsid w:val="00F342A9"/>
    <w:rPr>
      <w:rFonts w:ascii="Lucida Sans" w:hAnsi="Lucida Sans"/>
      <w:sz w:val="22"/>
      <w:lang w:val="en-US" w:eastAsia="en-US"/>
    </w:rPr>
  </w:style>
  <w:style w:type="paragraph" w:customStyle="1" w:styleId="TableText0">
    <w:name w:val="TableText"/>
    <w:basedOn w:val="Normal"/>
    <w:rsid w:val="00EC7B2E"/>
    <w:pPr>
      <w:spacing w:before="60" w:after="60"/>
    </w:pPr>
  </w:style>
  <w:style w:type="paragraph" w:styleId="NormalWeb">
    <w:name w:val="Normal (Web)"/>
    <w:basedOn w:val="Normal"/>
    <w:uiPriority w:val="99"/>
    <w:unhideWhenUsed/>
    <w:rsid w:val="00603545"/>
    <w:pPr>
      <w:widowControl/>
      <w:spacing w:before="100" w:beforeAutospacing="1" w:after="100" w:afterAutospacing="1"/>
    </w:pPr>
    <w:rPr>
      <w:rFonts w:ascii="Times New Roman" w:hAnsi="Times New Roman"/>
      <w:sz w:val="24"/>
      <w:szCs w:val="24"/>
      <w:lang w:eastAsia="en-GB"/>
    </w:rPr>
  </w:style>
  <w:style w:type="character" w:styleId="CommentReference">
    <w:name w:val="annotation reference"/>
    <w:rsid w:val="00725FE8"/>
    <w:rPr>
      <w:sz w:val="16"/>
      <w:szCs w:val="16"/>
    </w:rPr>
  </w:style>
  <w:style w:type="paragraph" w:styleId="CommentText">
    <w:name w:val="annotation text"/>
    <w:basedOn w:val="Normal"/>
    <w:link w:val="CommentTextChar"/>
    <w:rsid w:val="00725FE8"/>
    <w:rPr>
      <w:lang w:val="en-US"/>
    </w:rPr>
  </w:style>
  <w:style w:type="character" w:customStyle="1" w:styleId="CommentTextChar">
    <w:name w:val="Comment Text Char"/>
    <w:link w:val="CommentText"/>
    <w:rsid w:val="00725FE8"/>
    <w:rPr>
      <w:rFonts w:ascii="Lucida Sans" w:hAnsi="Lucida Sans"/>
      <w:lang w:val="en-US" w:eastAsia="en-US"/>
    </w:rPr>
  </w:style>
  <w:style w:type="paragraph" w:styleId="CommentSubject">
    <w:name w:val="annotation subject"/>
    <w:basedOn w:val="CommentText"/>
    <w:next w:val="CommentText"/>
    <w:link w:val="CommentSubjectChar"/>
    <w:rsid w:val="00725FE8"/>
    <w:rPr>
      <w:b/>
      <w:bCs/>
    </w:rPr>
  </w:style>
  <w:style w:type="character" w:customStyle="1" w:styleId="CommentSubjectChar">
    <w:name w:val="Comment Subject Char"/>
    <w:link w:val="CommentSubject"/>
    <w:rsid w:val="00725FE8"/>
    <w:rPr>
      <w:rFonts w:ascii="Lucida Sans" w:hAnsi="Lucida Sans"/>
      <w:b/>
      <w:bCs/>
      <w:lang w:val="en-US" w:eastAsia="en-US"/>
    </w:rPr>
  </w:style>
  <w:style w:type="character" w:customStyle="1" w:styleId="Heading3Char">
    <w:name w:val="Heading 3 Char"/>
    <w:aliases w:val="Tempo Heading 3 Char,h3 Char,Tempo Heading 31 Char,Tempo Heading 32 Char,Tempo Heading 33 Char,Tempo Heading 34 Char,Tempo Heading 35 Char,Tempo Heading 36 Char,Tempo Heading 37 Char,Tempo Heading 38 Char,Tempo Heading 39 Char,3 Char"/>
    <w:link w:val="Heading3"/>
    <w:rsid w:val="001368BD"/>
    <w:rPr>
      <w:rFonts w:ascii="Lucida Sans" w:hAnsi="Lucida Sans"/>
      <w:b/>
      <w:sz w:val="24"/>
      <w:lang w:val="x-none" w:eastAsia="x-none"/>
    </w:rPr>
  </w:style>
  <w:style w:type="paragraph" w:styleId="Caption">
    <w:name w:val="caption"/>
    <w:basedOn w:val="Normal"/>
    <w:next w:val="Normal"/>
    <w:qFormat/>
    <w:rsid w:val="007032BD"/>
    <w:rPr>
      <w:b/>
      <w:bCs/>
    </w:rPr>
  </w:style>
  <w:style w:type="paragraph" w:styleId="ListParagraph">
    <w:name w:val="List Paragraph"/>
    <w:basedOn w:val="Normal"/>
    <w:uiPriority w:val="34"/>
    <w:qFormat/>
    <w:rsid w:val="007032BD"/>
    <w:pPr>
      <w:widowControl/>
      <w:spacing w:after="200" w:line="276" w:lineRule="auto"/>
      <w:ind w:left="720"/>
      <w:contextualSpacing/>
    </w:pPr>
    <w:rPr>
      <w:rFonts w:ascii="Calibri" w:eastAsia="Calibri" w:hAnsi="Calibri"/>
      <w:szCs w:val="22"/>
    </w:rPr>
  </w:style>
  <w:style w:type="paragraph" w:styleId="FootnoteText">
    <w:name w:val="footnote text"/>
    <w:basedOn w:val="Normal"/>
    <w:link w:val="FootnoteTextChar"/>
    <w:rsid w:val="00924067"/>
    <w:rPr>
      <w:lang w:val="en-US"/>
    </w:rPr>
  </w:style>
  <w:style w:type="character" w:customStyle="1" w:styleId="FootnoteTextChar">
    <w:name w:val="Footnote Text Char"/>
    <w:link w:val="FootnoteText"/>
    <w:rsid w:val="00924067"/>
    <w:rPr>
      <w:rFonts w:ascii="Lucida Sans" w:hAnsi="Lucida Sans"/>
      <w:lang w:val="en-US" w:eastAsia="en-US"/>
    </w:rPr>
  </w:style>
  <w:style w:type="character" w:styleId="FootnoteReference">
    <w:name w:val="footnote reference"/>
    <w:rsid w:val="00924067"/>
    <w:rPr>
      <w:vertAlign w:val="superscript"/>
    </w:rPr>
  </w:style>
  <w:style w:type="character" w:styleId="Hyperlink">
    <w:name w:val="Hyperlink"/>
    <w:rsid w:val="008141E6"/>
    <w:rPr>
      <w:color w:val="0000FF"/>
      <w:u w:val="single"/>
    </w:rPr>
  </w:style>
  <w:style w:type="paragraph" w:styleId="Revision">
    <w:name w:val="Revision"/>
    <w:hidden/>
    <w:uiPriority w:val="99"/>
    <w:semiHidden/>
    <w:rsid w:val="00F66DA1"/>
    <w:rPr>
      <w:rFonts w:ascii="Lucida Sans" w:hAnsi="Lucida Sans"/>
      <w:sz w:val="22"/>
      <w:lang w:val="en-GB"/>
    </w:rPr>
  </w:style>
  <w:style w:type="paragraph" w:customStyle="1" w:styleId="xmsolistparagraph">
    <w:name w:val="x_msolistparagraph"/>
    <w:basedOn w:val="Normal"/>
    <w:rsid w:val="00483CE0"/>
    <w:pPr>
      <w:widowControl/>
      <w:spacing w:before="100" w:beforeAutospacing="1" w:after="100" w:afterAutospacing="1"/>
    </w:pPr>
    <w:rPr>
      <w:rFonts w:ascii="Times New Roman" w:hAnsi="Times New Roman"/>
      <w:sz w:val="24"/>
      <w:szCs w:val="24"/>
      <w:lang w:eastAsia="en-GB"/>
    </w:rPr>
  </w:style>
  <w:style w:type="paragraph" w:customStyle="1" w:styleId="xmsonormal">
    <w:name w:val="x_msonormal"/>
    <w:basedOn w:val="Normal"/>
    <w:rsid w:val="00483CE0"/>
    <w:pPr>
      <w:widowControl/>
      <w:spacing w:before="100" w:beforeAutospacing="1" w:after="100" w:afterAutospacing="1"/>
    </w:pPr>
    <w:rPr>
      <w:rFonts w:ascii="Times New Roman" w:hAnsi="Times New Roman"/>
      <w:sz w:val="24"/>
      <w:szCs w:val="24"/>
      <w:lang w:eastAsia="en-GB"/>
    </w:rPr>
  </w:style>
  <w:style w:type="character" w:styleId="FollowedHyperlink">
    <w:name w:val="FollowedHyperlink"/>
    <w:rsid w:val="0043436E"/>
    <w:rPr>
      <w:color w:val="800080"/>
      <w:u w:val="single"/>
    </w:rPr>
  </w:style>
  <w:style w:type="paragraph" w:styleId="TOCHeading">
    <w:name w:val="TOC Heading"/>
    <w:basedOn w:val="Heading1"/>
    <w:next w:val="Normal"/>
    <w:uiPriority w:val="39"/>
    <w:semiHidden/>
    <w:unhideWhenUsed/>
    <w:qFormat/>
    <w:rsid w:val="00CD2AEF"/>
    <w:pPr>
      <w:keepNext/>
      <w:keepLines/>
      <w:pageBreakBefore w:val="0"/>
      <w:widowControl/>
      <w:numPr>
        <w:numId w:val="0"/>
      </w:numPr>
      <w:pBdr>
        <w:bottom w:val="none" w:sz="0" w:space="0" w:color="auto"/>
      </w:pBdr>
      <w:spacing w:before="480" w:after="0" w:line="276" w:lineRule="auto"/>
      <w:outlineLvl w:val="9"/>
    </w:pPr>
    <w:rPr>
      <w:rFonts w:asciiTheme="majorHAnsi" w:eastAsiaTheme="majorEastAsia" w:hAnsiTheme="majorHAnsi" w:cstheme="majorBidi"/>
      <w:bCs/>
      <w:color w:val="365F91" w:themeColor="accent1" w:themeShade="BF"/>
      <w:sz w:val="28"/>
      <w:szCs w:val="28"/>
      <w:lang w:val="en-US" w:eastAsia="ja-JP"/>
    </w:rPr>
  </w:style>
  <w:style w:type="character" w:customStyle="1" w:styleId="Heading1Char">
    <w:name w:val="Heading 1 Char"/>
    <w:aliases w:val="Tempo Heading 1 Char,1 Char,H1 Char,Section Title Char,h1 Char,Head 1 (Chapter heading) Char,l1 Char,Titre§ Char,Section Head Char,h11 Char,Heading 1 (NN) Char,NMP Heading 1 Char,Titolo Sezione Char,1st level Char,I1 Char,l1+toc 1 Char"/>
    <w:basedOn w:val="DefaultParagraphFont"/>
    <w:link w:val="Heading1"/>
    <w:locked/>
    <w:rsid w:val="00F32C91"/>
    <w:rPr>
      <w:rFonts w:ascii="Lucida Sans" w:hAnsi="Lucida Sans"/>
      <w:b/>
      <w:sz w:val="36"/>
      <w:lang w:val="en-GB"/>
    </w:rPr>
  </w:style>
  <w:style w:type="character" w:customStyle="1" w:styleId="apple-converted-space">
    <w:name w:val="apple-converted-space"/>
    <w:rsid w:val="00603477"/>
  </w:style>
  <w:style w:type="character" w:customStyle="1" w:styleId="codefrag">
    <w:name w:val="codefrag"/>
    <w:rsid w:val="006034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Title" w:qFormat="1"/>
    <w:lsdException w:name="Subtitle" w:qFormat="1"/>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62566"/>
    <w:pPr>
      <w:widowControl w:val="0"/>
    </w:pPr>
    <w:rPr>
      <w:rFonts w:ascii="Lucida Sans" w:hAnsi="Lucida Sans"/>
      <w:lang w:val="en-GB"/>
    </w:rPr>
  </w:style>
  <w:style w:type="paragraph" w:styleId="Heading1">
    <w:name w:val="heading 1"/>
    <w:aliases w:val="Tempo Heading 1,1,H1,Section Title,h1,Head 1 (Chapter heading),l1,Titre§,Section Head,h11,Heading 1 (NN),NMP Heading 1,Titolo Sezione,1st level,I1,Chapter title,l1+toc 1,Level 1,Level 11,Head 1,Head 11,Head 12,Head 111,Head 13,Head 112,Head 14"/>
    <w:basedOn w:val="Normal"/>
    <w:next w:val="BodyText"/>
    <w:link w:val="Heading1Char"/>
    <w:qFormat/>
    <w:rsid w:val="00C7125A"/>
    <w:pPr>
      <w:pageBreakBefore/>
      <w:numPr>
        <w:numId w:val="1"/>
      </w:numPr>
      <w:pBdr>
        <w:bottom w:val="single" w:sz="12" w:space="2" w:color="auto"/>
      </w:pBdr>
      <w:spacing w:after="240"/>
      <w:outlineLvl w:val="0"/>
    </w:pPr>
    <w:rPr>
      <w:b/>
      <w:sz w:val="36"/>
    </w:rPr>
  </w:style>
  <w:style w:type="paragraph" w:styleId="Heading2">
    <w:name w:val="heading 2"/>
    <w:aliases w:val="Tempo Heading 2,2,h2,Head 2,l2,TitreProp,UNDERRUBRIK 1-2,Header 2,ITT t2,PA Major Section,Livello 2,R2,H21,Heading 2 Hidden,Head1,H2,Sub-section Title,Header2,h:2,h:2app,level 2,Head2A,Major Section,Head2,Level 2 Head,2nd level,Titre3,Prophead"/>
    <w:basedOn w:val="Normal"/>
    <w:next w:val="BodyText"/>
    <w:link w:val="Heading2Char"/>
    <w:qFormat/>
    <w:rsid w:val="00C7125A"/>
    <w:pPr>
      <w:keepNext/>
      <w:numPr>
        <w:ilvl w:val="1"/>
        <w:numId w:val="1"/>
      </w:numPr>
      <w:spacing w:before="480"/>
      <w:outlineLvl w:val="1"/>
    </w:pPr>
    <w:rPr>
      <w:b/>
      <w:sz w:val="28"/>
      <w:lang w:val="x-none" w:eastAsia="x-none"/>
    </w:rPr>
  </w:style>
  <w:style w:type="paragraph" w:styleId="Heading3">
    <w:name w:val="heading 3"/>
    <w:aliases w:val="Tempo Heading 3,h3,Tempo Heading 31,Tempo Heading 32,Tempo Heading 33,Tempo Heading 34,Tempo Heading 35,Tempo Heading 36,Tempo Heading 37,Tempo Heading 38,Tempo Heading 39,Tempo Heading 310,Tempo Heading 311,Tempo Heading 321,3,l3,H3,list 3,hh"/>
    <w:basedOn w:val="Normal"/>
    <w:next w:val="BodyText"/>
    <w:link w:val="Heading3Char"/>
    <w:qFormat/>
    <w:rsid w:val="001368BD"/>
    <w:pPr>
      <w:keepNext/>
      <w:numPr>
        <w:ilvl w:val="2"/>
        <w:numId w:val="1"/>
      </w:numPr>
      <w:tabs>
        <w:tab w:val="clear" w:pos="3686"/>
        <w:tab w:val="left" w:pos="851"/>
      </w:tabs>
      <w:spacing w:before="360"/>
      <w:outlineLvl w:val="2"/>
    </w:pPr>
    <w:rPr>
      <w:b/>
      <w:sz w:val="24"/>
      <w:lang w:val="x-none" w:eastAsia="x-none"/>
    </w:rPr>
  </w:style>
  <w:style w:type="paragraph" w:styleId="Heading4">
    <w:name w:val="heading 4"/>
    <w:aliases w:val="Tempo Heading 4,Map Title,h4,Paragraph Title,H4,ph,h41,Heading Four"/>
    <w:basedOn w:val="Normal"/>
    <w:next w:val="BodyText"/>
    <w:qFormat/>
    <w:rsid w:val="00C7125A"/>
    <w:pPr>
      <w:keepNext/>
      <w:numPr>
        <w:ilvl w:val="3"/>
        <w:numId w:val="1"/>
      </w:numPr>
      <w:spacing w:before="240"/>
      <w:outlineLvl w:val="3"/>
    </w:pPr>
    <w:rPr>
      <w:b/>
    </w:rPr>
  </w:style>
  <w:style w:type="paragraph" w:styleId="Heading5">
    <w:name w:val="heading 5"/>
    <w:aliases w:val="h5,Para5,Roman list,H5,Appendix A to X,Heading 5   Appendix A to X,5 sub-bullet,sb"/>
    <w:basedOn w:val="Normal"/>
    <w:next w:val="Normal"/>
    <w:qFormat/>
    <w:rsid w:val="00C7125A"/>
    <w:pPr>
      <w:numPr>
        <w:ilvl w:val="4"/>
        <w:numId w:val="1"/>
      </w:numPr>
      <w:spacing w:before="240" w:after="60"/>
      <w:outlineLvl w:val="4"/>
    </w:pPr>
  </w:style>
  <w:style w:type="paragraph" w:styleId="Heading6">
    <w:name w:val="heading 6"/>
    <w:aliases w:val="Appendix,T1,L1 Heading 6,H6,sub-dash,sd,5"/>
    <w:basedOn w:val="Normal"/>
    <w:next w:val="Normal"/>
    <w:qFormat/>
    <w:rsid w:val="00C7125A"/>
    <w:pPr>
      <w:numPr>
        <w:ilvl w:val="5"/>
        <w:numId w:val="1"/>
      </w:numPr>
      <w:spacing w:before="240" w:after="60"/>
      <w:outlineLvl w:val="5"/>
    </w:pPr>
    <w:rPr>
      <w:i/>
    </w:rPr>
  </w:style>
  <w:style w:type="paragraph" w:styleId="Heading7">
    <w:name w:val="heading 7"/>
    <w:aliases w:val="Heading 7 (do not use),L7,L1 Heading 7,letter list"/>
    <w:basedOn w:val="Normal"/>
    <w:next w:val="Normal"/>
    <w:qFormat/>
    <w:rsid w:val="00C7125A"/>
    <w:pPr>
      <w:numPr>
        <w:ilvl w:val="6"/>
        <w:numId w:val="1"/>
      </w:numPr>
      <w:spacing w:before="240" w:after="60"/>
      <w:outlineLvl w:val="6"/>
    </w:pPr>
  </w:style>
  <w:style w:type="paragraph" w:styleId="Heading8">
    <w:name w:val="heading 8"/>
    <w:aliases w:val="Heading 8 (do not use),Annex,L1 Heading 8,Legal Level 1.1.1.,Center Bold"/>
    <w:basedOn w:val="Normal"/>
    <w:next w:val="Normal"/>
    <w:qFormat/>
    <w:rsid w:val="00C7125A"/>
    <w:pPr>
      <w:numPr>
        <w:ilvl w:val="7"/>
        <w:numId w:val="1"/>
      </w:numPr>
      <w:spacing w:before="240" w:after="60"/>
      <w:outlineLvl w:val="7"/>
    </w:pPr>
    <w:rPr>
      <w:i/>
    </w:rPr>
  </w:style>
  <w:style w:type="paragraph" w:styleId="Heading9">
    <w:name w:val="heading 9"/>
    <w:aliases w:val="App Heading,Heading 9 (do not use),Annex1,Appen 1,L1 Heading 9,Titre 10,Heading 9 No numbering"/>
    <w:basedOn w:val="Heading1"/>
    <w:next w:val="BodyText"/>
    <w:qFormat/>
    <w:rsid w:val="00C7125A"/>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paragraph" w:styleId="BodyText">
    <w:name w:val="Body Text"/>
    <w:aliases w:val="heading_txt,bodytxy2,CV Body Text,jtext,John1,One Page Summary,bt,Body Text 1,Starbucks Body Text,heading3,3 indent,heading31,body text1,3 indent1,heading32,body text2,3 indent2,heading33,body text3,3 indent3,heading34,body text4,3 indent4,he"/>
    <w:basedOn w:val="Normal"/>
    <w:link w:val="BodyTextChar"/>
    <w:rsid w:val="00C7125A"/>
    <w:pPr>
      <w:suppressAutoHyphens/>
      <w:spacing w:before="240" w:line="240" w:lineRule="exact"/>
    </w:pPr>
    <w:rPr>
      <w:lang w:val="en-US"/>
    </w:rPr>
  </w:style>
  <w:style w:type="paragraph" w:styleId="BodyText2">
    <w:name w:val="Body Text 2"/>
    <w:basedOn w:val="Normal"/>
    <w:rsid w:val="00C7125A"/>
    <w:rPr>
      <w:sz w:val="16"/>
    </w:rPr>
  </w:style>
  <w:style w:type="paragraph" w:styleId="BodyTextIndent">
    <w:name w:val="Body Text Indent"/>
    <w:basedOn w:val="BodyText"/>
    <w:rsid w:val="00C7125A"/>
    <w:pPr>
      <w:ind w:left="1134"/>
    </w:pPr>
  </w:style>
  <w:style w:type="paragraph" w:customStyle="1" w:styleId="CopyrightHeader">
    <w:name w:val="Copyright Header"/>
    <w:basedOn w:val="Normal"/>
    <w:rsid w:val="00C7125A"/>
    <w:pPr>
      <w:keepNext/>
      <w:keepLines/>
      <w:framePr w:wrap="around" w:vAnchor="page" w:hAnchor="page" w:x="1744" w:y="13537"/>
      <w:jc w:val="center"/>
    </w:pPr>
    <w:rPr>
      <w:rFonts w:cs="Arial"/>
      <w:sz w:val="18"/>
    </w:rPr>
  </w:style>
  <w:style w:type="paragraph" w:customStyle="1" w:styleId="CopyrightBody">
    <w:name w:val="Copyright Body"/>
    <w:basedOn w:val="CopyrightHeader"/>
    <w:rsid w:val="00C7125A"/>
    <w:pPr>
      <w:framePr w:wrap="around" w:x="1702" w:y="14255"/>
      <w:spacing w:line="200" w:lineRule="exact"/>
      <w:jc w:val="left"/>
    </w:pPr>
    <w:rPr>
      <w:snapToGrid w:val="0"/>
      <w:sz w:val="16"/>
    </w:rPr>
  </w:style>
  <w:style w:type="paragraph" w:customStyle="1" w:styleId="DocControlHeadings">
    <w:name w:val="Doc Control Headings"/>
    <w:basedOn w:val="Heading2"/>
    <w:next w:val="BodyText"/>
    <w:rsid w:val="00C7125A"/>
    <w:pPr>
      <w:spacing w:before="360" w:after="120"/>
      <w:outlineLvl w:val="9"/>
    </w:pPr>
  </w:style>
  <w:style w:type="paragraph" w:customStyle="1" w:styleId="DocumentClassification">
    <w:name w:val="Document Classification"/>
    <w:basedOn w:val="Normal"/>
    <w:next w:val="Normal"/>
    <w:rsid w:val="00C7125A"/>
    <w:pPr>
      <w:jc w:val="center"/>
    </w:pPr>
    <w:rPr>
      <w:caps/>
    </w:rPr>
  </w:style>
  <w:style w:type="paragraph" w:styleId="DocumentMap">
    <w:name w:val="Document Map"/>
    <w:basedOn w:val="Normal"/>
    <w:semiHidden/>
    <w:rsid w:val="00C7125A"/>
    <w:pPr>
      <w:shd w:val="clear" w:color="auto" w:fill="000080"/>
    </w:pPr>
  </w:style>
  <w:style w:type="paragraph" w:customStyle="1" w:styleId="FigureCaption">
    <w:name w:val="Figure Caption"/>
    <w:basedOn w:val="Normal"/>
    <w:next w:val="BodyText"/>
    <w:rsid w:val="00C7125A"/>
    <w:pPr>
      <w:widowControl/>
      <w:spacing w:before="240" w:after="120"/>
      <w:ind w:left="1134"/>
    </w:pPr>
  </w:style>
  <w:style w:type="paragraph" w:styleId="Footer">
    <w:name w:val="footer"/>
    <w:basedOn w:val="Normal"/>
    <w:next w:val="Normal"/>
    <w:rsid w:val="00C7125A"/>
    <w:pPr>
      <w:tabs>
        <w:tab w:val="right" w:pos="9072"/>
      </w:tabs>
    </w:pPr>
    <w:rPr>
      <w:sz w:val="18"/>
    </w:rPr>
  </w:style>
  <w:style w:type="paragraph" w:customStyle="1" w:styleId="FrontAddress">
    <w:name w:val="Front Address"/>
    <w:basedOn w:val="Normal"/>
    <w:rsid w:val="00C7125A"/>
    <w:pPr>
      <w:keepNext/>
      <w:keepLines/>
      <w:framePr w:wrap="notBeside" w:vAnchor="page" w:hAnchor="page" w:xAlign="center" w:y="11341"/>
      <w:jc w:val="center"/>
    </w:pPr>
  </w:style>
  <w:style w:type="paragraph" w:customStyle="1" w:styleId="FrontLogo">
    <w:name w:val="Front Logo"/>
    <w:basedOn w:val="Normal"/>
    <w:next w:val="Normal"/>
    <w:rsid w:val="00C7125A"/>
    <w:pPr>
      <w:framePr w:wrap="notBeside" w:hAnchor="page" w:xAlign="center" w:y="1"/>
      <w:widowControl/>
    </w:pPr>
  </w:style>
  <w:style w:type="paragraph" w:customStyle="1" w:styleId="FrontTitle">
    <w:name w:val="Front Title"/>
    <w:basedOn w:val="Normal"/>
    <w:next w:val="Normal"/>
    <w:rsid w:val="00C7125A"/>
    <w:pPr>
      <w:keepNext/>
      <w:keepLines/>
      <w:framePr w:wrap="notBeside" w:vAnchor="page" w:hAnchor="page" w:xAlign="center" w:y="5671"/>
      <w:jc w:val="center"/>
    </w:pPr>
    <w:rPr>
      <w:b/>
      <w:sz w:val="48"/>
    </w:rPr>
  </w:style>
  <w:style w:type="paragraph" w:customStyle="1" w:styleId="FrontReference">
    <w:name w:val="Front Reference"/>
    <w:basedOn w:val="FrontTitle"/>
    <w:next w:val="Normal"/>
    <w:rsid w:val="00C7125A"/>
    <w:pPr>
      <w:framePr w:wrap="notBeside" w:y="7089"/>
    </w:pPr>
    <w:rPr>
      <w:sz w:val="28"/>
    </w:rPr>
  </w:style>
  <w:style w:type="paragraph" w:customStyle="1" w:styleId="FrontVersion">
    <w:name w:val="Front Version"/>
    <w:basedOn w:val="Normal"/>
    <w:next w:val="Normal"/>
    <w:rsid w:val="00C7125A"/>
    <w:pPr>
      <w:framePr w:wrap="notBeside" w:vAnchor="page" w:hAnchor="page" w:xAlign="center" w:y="8506"/>
      <w:widowControl/>
      <w:jc w:val="center"/>
    </w:pPr>
    <w:rPr>
      <w:sz w:val="28"/>
    </w:rPr>
  </w:style>
  <w:style w:type="paragraph" w:styleId="Header">
    <w:name w:val="header"/>
    <w:basedOn w:val="Normal"/>
    <w:rsid w:val="00C7125A"/>
    <w:pPr>
      <w:spacing w:after="60" w:line="420" w:lineRule="exact"/>
    </w:pPr>
    <w:rPr>
      <w:sz w:val="36"/>
    </w:rPr>
  </w:style>
  <w:style w:type="paragraph" w:customStyle="1" w:styleId="Heading1nonumbering">
    <w:name w:val="Heading 1 no numbering"/>
    <w:basedOn w:val="Heading1"/>
    <w:next w:val="BodyText"/>
    <w:rsid w:val="00C7125A"/>
    <w:pPr>
      <w:ind w:firstLine="851"/>
      <w:outlineLvl w:val="9"/>
    </w:pPr>
  </w:style>
  <w:style w:type="paragraph" w:customStyle="1" w:styleId="Heading2nonumbering">
    <w:name w:val="Heading 2 no numbering"/>
    <w:basedOn w:val="Heading2"/>
    <w:next w:val="BodyText"/>
    <w:rsid w:val="00C7125A"/>
    <w:pPr>
      <w:outlineLvl w:val="9"/>
    </w:pPr>
  </w:style>
  <w:style w:type="paragraph" w:customStyle="1" w:styleId="Heading3nonumbering">
    <w:name w:val="Heading 3 no numbering"/>
    <w:basedOn w:val="Heading3"/>
    <w:next w:val="BodyText"/>
    <w:rsid w:val="00C7125A"/>
    <w:pPr>
      <w:ind w:left="1702"/>
      <w:outlineLvl w:val="9"/>
    </w:pPr>
  </w:style>
  <w:style w:type="paragraph" w:customStyle="1" w:styleId="Heading4nonumbering">
    <w:name w:val="Heading 4 no numbering"/>
    <w:basedOn w:val="Heading4"/>
    <w:next w:val="BodyText"/>
    <w:rsid w:val="00C7125A"/>
    <w:pPr>
      <w:ind w:left="1702"/>
      <w:outlineLvl w:val="9"/>
    </w:pPr>
    <w:rPr>
      <w:b w:val="0"/>
    </w:rPr>
  </w:style>
  <w:style w:type="paragraph" w:styleId="ListBullet">
    <w:name w:val="List Bullet"/>
    <w:basedOn w:val="Normal"/>
    <w:rsid w:val="00C7125A"/>
    <w:pPr>
      <w:numPr>
        <w:numId w:val="2"/>
      </w:numPr>
      <w:spacing w:before="240"/>
    </w:pPr>
  </w:style>
  <w:style w:type="paragraph" w:customStyle="1" w:styleId="ListBulletIndent">
    <w:name w:val="List Bullet Indent"/>
    <w:basedOn w:val="ListBullet"/>
    <w:rsid w:val="00C7125A"/>
    <w:pPr>
      <w:numPr>
        <w:numId w:val="0"/>
      </w:numPr>
    </w:pPr>
  </w:style>
  <w:style w:type="paragraph" w:customStyle="1" w:styleId="ListBulletnospace">
    <w:name w:val="List Bullet no space"/>
    <w:basedOn w:val="ListBullet"/>
    <w:rsid w:val="00C7125A"/>
    <w:pPr>
      <w:numPr>
        <w:numId w:val="0"/>
      </w:numPr>
      <w:spacing w:before="0"/>
    </w:pPr>
  </w:style>
  <w:style w:type="paragraph" w:styleId="ListNumber">
    <w:name w:val="List Number"/>
    <w:basedOn w:val="Normal"/>
    <w:rsid w:val="00C7125A"/>
    <w:pPr>
      <w:spacing w:before="120"/>
      <w:ind w:left="1135" w:hanging="284"/>
    </w:pPr>
  </w:style>
  <w:style w:type="paragraph" w:customStyle="1" w:styleId="ListLetter">
    <w:name w:val="List Letter"/>
    <w:basedOn w:val="ListNumber"/>
    <w:rsid w:val="00C7125A"/>
    <w:pPr>
      <w:ind w:left="1134" w:hanging="283"/>
    </w:pPr>
  </w:style>
  <w:style w:type="paragraph" w:customStyle="1" w:styleId="TOCTitle">
    <w:name w:val="TOC Title"/>
    <w:basedOn w:val="Heading1"/>
    <w:next w:val="Normal"/>
    <w:rsid w:val="00C7125A"/>
    <w:pPr>
      <w:outlineLvl w:val="9"/>
    </w:pPr>
  </w:style>
  <w:style w:type="paragraph" w:customStyle="1" w:styleId="ObservationFormTitle">
    <w:name w:val="Observation Form Title"/>
    <w:basedOn w:val="TOCTitle"/>
    <w:rsid w:val="00C7125A"/>
  </w:style>
  <w:style w:type="character" w:styleId="PageNumber">
    <w:name w:val="page number"/>
    <w:rsid w:val="00DF0BD7"/>
    <w:rPr>
      <w:rFonts w:ascii="Lucida Sans" w:hAnsi="Lucida Sans"/>
    </w:rPr>
  </w:style>
  <w:style w:type="paragraph" w:customStyle="1" w:styleId="TableCaption">
    <w:name w:val="Table Caption"/>
    <w:basedOn w:val="Normal"/>
    <w:next w:val="Normal"/>
    <w:rsid w:val="00C7125A"/>
    <w:pPr>
      <w:spacing w:before="240" w:after="120"/>
      <w:ind w:left="1134"/>
    </w:pPr>
  </w:style>
  <w:style w:type="paragraph" w:customStyle="1" w:styleId="TableText">
    <w:name w:val="Table Text"/>
    <w:basedOn w:val="BodyText"/>
    <w:link w:val="TableTextChar"/>
    <w:rsid w:val="00C7125A"/>
    <w:pPr>
      <w:spacing w:before="60" w:after="60"/>
    </w:pPr>
  </w:style>
  <w:style w:type="paragraph" w:customStyle="1" w:styleId="TableHeading">
    <w:name w:val="Table Heading"/>
    <w:basedOn w:val="TableText"/>
    <w:next w:val="TableText"/>
    <w:rsid w:val="00C7125A"/>
    <w:rPr>
      <w:b/>
    </w:rPr>
  </w:style>
  <w:style w:type="paragraph" w:styleId="TOC1">
    <w:name w:val="toc 1"/>
    <w:basedOn w:val="Normal"/>
    <w:next w:val="Normal"/>
    <w:uiPriority w:val="39"/>
    <w:qFormat/>
    <w:rsid w:val="00C7125A"/>
    <w:pPr>
      <w:tabs>
        <w:tab w:val="left" w:pos="1701"/>
        <w:tab w:val="right" w:pos="9072"/>
      </w:tabs>
      <w:spacing w:before="240" w:after="60" w:line="280" w:lineRule="exact"/>
    </w:pPr>
    <w:rPr>
      <w:b/>
      <w:sz w:val="24"/>
    </w:rPr>
  </w:style>
  <w:style w:type="paragraph" w:styleId="TOC2">
    <w:name w:val="toc 2"/>
    <w:basedOn w:val="TOC1"/>
    <w:next w:val="Normal"/>
    <w:uiPriority w:val="39"/>
    <w:qFormat/>
    <w:rsid w:val="00C7125A"/>
    <w:pPr>
      <w:spacing w:before="120"/>
    </w:pPr>
    <w:rPr>
      <w:b w:val="0"/>
    </w:rPr>
  </w:style>
  <w:style w:type="paragraph" w:styleId="TOC3">
    <w:name w:val="toc 3"/>
    <w:basedOn w:val="TOC2"/>
    <w:next w:val="Normal"/>
    <w:uiPriority w:val="39"/>
    <w:qFormat/>
    <w:rsid w:val="00C7125A"/>
  </w:style>
  <w:style w:type="paragraph" w:styleId="TOC4">
    <w:name w:val="toc 4"/>
    <w:basedOn w:val="TOC3"/>
    <w:next w:val="Normal"/>
    <w:semiHidden/>
    <w:rsid w:val="00C7125A"/>
  </w:style>
  <w:style w:type="paragraph" w:styleId="TOC5">
    <w:name w:val="toc 5"/>
    <w:basedOn w:val="Normal"/>
    <w:next w:val="Normal"/>
    <w:semiHidden/>
    <w:rsid w:val="00C7125A"/>
    <w:pPr>
      <w:tabs>
        <w:tab w:val="right" w:pos="9071"/>
      </w:tabs>
      <w:ind w:left="660"/>
    </w:pPr>
    <w:rPr>
      <w:sz w:val="18"/>
    </w:rPr>
  </w:style>
  <w:style w:type="paragraph" w:styleId="TOC6">
    <w:name w:val="toc 6"/>
    <w:basedOn w:val="Normal"/>
    <w:next w:val="Normal"/>
    <w:semiHidden/>
    <w:rsid w:val="00C7125A"/>
    <w:pPr>
      <w:tabs>
        <w:tab w:val="right" w:pos="9071"/>
      </w:tabs>
      <w:ind w:left="880"/>
    </w:pPr>
    <w:rPr>
      <w:sz w:val="18"/>
    </w:rPr>
  </w:style>
  <w:style w:type="paragraph" w:styleId="TOC7">
    <w:name w:val="toc 7"/>
    <w:basedOn w:val="Normal"/>
    <w:next w:val="Normal"/>
    <w:semiHidden/>
    <w:rsid w:val="00C7125A"/>
    <w:pPr>
      <w:tabs>
        <w:tab w:val="right" w:pos="9071"/>
      </w:tabs>
      <w:ind w:left="1100"/>
    </w:pPr>
    <w:rPr>
      <w:sz w:val="18"/>
    </w:rPr>
  </w:style>
  <w:style w:type="paragraph" w:styleId="TOC8">
    <w:name w:val="toc 8"/>
    <w:basedOn w:val="Normal"/>
    <w:next w:val="Normal"/>
    <w:semiHidden/>
    <w:rsid w:val="00C7125A"/>
    <w:pPr>
      <w:tabs>
        <w:tab w:val="right" w:pos="9071"/>
      </w:tabs>
      <w:ind w:left="1320"/>
    </w:pPr>
    <w:rPr>
      <w:sz w:val="18"/>
    </w:rPr>
  </w:style>
  <w:style w:type="paragraph" w:styleId="TOC9">
    <w:name w:val="toc 9"/>
    <w:basedOn w:val="Normal"/>
    <w:next w:val="Normal"/>
    <w:semiHidden/>
    <w:rsid w:val="00C7125A"/>
    <w:pPr>
      <w:tabs>
        <w:tab w:val="right" w:pos="9071"/>
      </w:tabs>
      <w:ind w:left="1540"/>
    </w:pPr>
    <w:rPr>
      <w:sz w:val="18"/>
    </w:rPr>
  </w:style>
  <w:style w:type="paragraph" w:customStyle="1" w:styleId="TocHead">
    <w:name w:val="Toc Head"/>
    <w:basedOn w:val="Normal"/>
    <w:next w:val="TOC1"/>
    <w:rsid w:val="00C7125A"/>
    <w:pPr>
      <w:keepNext/>
      <w:keepLines/>
      <w:widowControl/>
      <w:tabs>
        <w:tab w:val="right" w:pos="9072"/>
      </w:tabs>
      <w:spacing w:before="180"/>
      <w:ind w:left="851"/>
    </w:pPr>
    <w:rPr>
      <w:i/>
      <w:sz w:val="24"/>
    </w:rPr>
  </w:style>
  <w:style w:type="table" w:styleId="TableGrid">
    <w:name w:val="Table Grid"/>
    <w:basedOn w:val="TableNormal"/>
    <w:uiPriority w:val="59"/>
    <w:rsid w:val="002C5FD6"/>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character" w:customStyle="1" w:styleId="Heading2Char">
    <w:name w:val="Heading 2 Char"/>
    <w:aliases w:val="Tempo Heading 2 Char,2 Char,h2 Char,Head 2 Char,l2 Char,TitreProp Char,UNDERRUBRIK 1-2 Char,Header 2 Char,ITT t2 Char,PA Major Section Char,Livello 2 Char,R2 Char,H21 Char,Heading 2 Hidden Char,Head1 Char,H2 Char,Sub-section Title Char"/>
    <w:link w:val="Heading2"/>
    <w:rsid w:val="00E31587"/>
    <w:rPr>
      <w:rFonts w:ascii="Lucida Sans" w:hAnsi="Lucida Sans"/>
      <w:b/>
      <w:sz w:val="28"/>
      <w:lang w:val="x-none" w:eastAsia="x-none"/>
    </w:rPr>
  </w:style>
  <w:style w:type="paragraph" w:styleId="BalloonText">
    <w:name w:val="Balloon Text"/>
    <w:basedOn w:val="Normal"/>
    <w:semiHidden/>
    <w:rsid w:val="006914E7"/>
    <w:rPr>
      <w:rFonts w:ascii="Tahoma" w:hAnsi="Tahoma" w:cs="Tahoma"/>
      <w:sz w:val="16"/>
      <w:szCs w:val="16"/>
    </w:rPr>
  </w:style>
  <w:style w:type="paragraph" w:customStyle="1" w:styleId="sysWordMark">
    <w:name w:val="sys WordMark"/>
    <w:basedOn w:val="Normal"/>
    <w:semiHidden/>
    <w:rsid w:val="00F70FB9"/>
    <w:pPr>
      <w:framePr w:w="1304" w:hSpace="142" w:vSpace="142" w:wrap="around" w:vAnchor="page" w:hAnchor="text" w:xAlign="right" w:y="738"/>
      <w:widowControl/>
      <w:spacing w:line="284" w:lineRule="atLeast"/>
      <w:jc w:val="right"/>
    </w:pPr>
    <w:rPr>
      <w:sz w:val="18"/>
    </w:rPr>
  </w:style>
  <w:style w:type="character" w:customStyle="1" w:styleId="TableTextChar">
    <w:name w:val="Table Text Char"/>
    <w:link w:val="TableText"/>
    <w:rsid w:val="00F342A9"/>
    <w:rPr>
      <w:rFonts w:ascii="Lucida Sans" w:hAnsi="Lucida Sans"/>
      <w:lang w:val="en-US" w:eastAsia="en-US"/>
    </w:rPr>
  </w:style>
  <w:style w:type="character" w:customStyle="1" w:styleId="BodyTextChar">
    <w:name w:val="Body Text Char"/>
    <w:aliases w:val="heading_txt Char,bodytxy2 Char,CV Body Text Char,jtext Char,John1 Char,One Page Summary Char,bt Char,Body Text 1 Char,Starbucks Body Text Char,heading3 Char,3 indent Char,heading31 Char,body text1 Char,3 indent1 Char,heading32 Char"/>
    <w:link w:val="BodyText"/>
    <w:rsid w:val="00F342A9"/>
    <w:rPr>
      <w:rFonts w:ascii="Lucida Sans" w:hAnsi="Lucida Sans"/>
      <w:sz w:val="22"/>
      <w:lang w:val="en-US" w:eastAsia="en-US"/>
    </w:rPr>
  </w:style>
  <w:style w:type="paragraph" w:customStyle="1" w:styleId="TableText0">
    <w:name w:val="TableText"/>
    <w:basedOn w:val="Normal"/>
    <w:rsid w:val="00EC7B2E"/>
    <w:pPr>
      <w:spacing w:before="60" w:after="60"/>
    </w:pPr>
  </w:style>
  <w:style w:type="paragraph" w:styleId="NormalWeb">
    <w:name w:val="Normal (Web)"/>
    <w:basedOn w:val="Normal"/>
    <w:uiPriority w:val="99"/>
    <w:unhideWhenUsed/>
    <w:rsid w:val="00603545"/>
    <w:pPr>
      <w:widowControl/>
      <w:spacing w:before="100" w:beforeAutospacing="1" w:after="100" w:afterAutospacing="1"/>
    </w:pPr>
    <w:rPr>
      <w:rFonts w:ascii="Times New Roman" w:hAnsi="Times New Roman"/>
      <w:sz w:val="24"/>
      <w:szCs w:val="24"/>
      <w:lang w:eastAsia="en-GB"/>
    </w:rPr>
  </w:style>
  <w:style w:type="character" w:styleId="CommentReference">
    <w:name w:val="annotation reference"/>
    <w:rsid w:val="00725FE8"/>
    <w:rPr>
      <w:sz w:val="16"/>
      <w:szCs w:val="16"/>
    </w:rPr>
  </w:style>
  <w:style w:type="paragraph" w:styleId="CommentText">
    <w:name w:val="annotation text"/>
    <w:basedOn w:val="Normal"/>
    <w:link w:val="CommentTextChar"/>
    <w:rsid w:val="00725FE8"/>
    <w:rPr>
      <w:lang w:val="en-US"/>
    </w:rPr>
  </w:style>
  <w:style w:type="character" w:customStyle="1" w:styleId="CommentTextChar">
    <w:name w:val="Comment Text Char"/>
    <w:link w:val="CommentText"/>
    <w:rsid w:val="00725FE8"/>
    <w:rPr>
      <w:rFonts w:ascii="Lucida Sans" w:hAnsi="Lucida Sans"/>
      <w:lang w:val="en-US" w:eastAsia="en-US"/>
    </w:rPr>
  </w:style>
  <w:style w:type="paragraph" w:styleId="CommentSubject">
    <w:name w:val="annotation subject"/>
    <w:basedOn w:val="CommentText"/>
    <w:next w:val="CommentText"/>
    <w:link w:val="CommentSubjectChar"/>
    <w:rsid w:val="00725FE8"/>
    <w:rPr>
      <w:b/>
      <w:bCs/>
    </w:rPr>
  </w:style>
  <w:style w:type="character" w:customStyle="1" w:styleId="CommentSubjectChar">
    <w:name w:val="Comment Subject Char"/>
    <w:link w:val="CommentSubject"/>
    <w:rsid w:val="00725FE8"/>
    <w:rPr>
      <w:rFonts w:ascii="Lucida Sans" w:hAnsi="Lucida Sans"/>
      <w:b/>
      <w:bCs/>
      <w:lang w:val="en-US" w:eastAsia="en-US"/>
    </w:rPr>
  </w:style>
  <w:style w:type="character" w:customStyle="1" w:styleId="Heading3Char">
    <w:name w:val="Heading 3 Char"/>
    <w:aliases w:val="Tempo Heading 3 Char,h3 Char,Tempo Heading 31 Char,Tempo Heading 32 Char,Tempo Heading 33 Char,Tempo Heading 34 Char,Tempo Heading 35 Char,Tempo Heading 36 Char,Tempo Heading 37 Char,Tempo Heading 38 Char,Tempo Heading 39 Char,3 Char"/>
    <w:link w:val="Heading3"/>
    <w:rsid w:val="001368BD"/>
    <w:rPr>
      <w:rFonts w:ascii="Lucida Sans" w:hAnsi="Lucida Sans"/>
      <w:b/>
      <w:sz w:val="24"/>
      <w:lang w:val="x-none" w:eastAsia="x-none"/>
    </w:rPr>
  </w:style>
  <w:style w:type="paragraph" w:styleId="Caption">
    <w:name w:val="caption"/>
    <w:basedOn w:val="Normal"/>
    <w:next w:val="Normal"/>
    <w:qFormat/>
    <w:rsid w:val="007032BD"/>
    <w:rPr>
      <w:b/>
      <w:bCs/>
    </w:rPr>
  </w:style>
  <w:style w:type="paragraph" w:styleId="ListParagraph">
    <w:name w:val="List Paragraph"/>
    <w:basedOn w:val="Normal"/>
    <w:uiPriority w:val="34"/>
    <w:qFormat/>
    <w:rsid w:val="007032BD"/>
    <w:pPr>
      <w:widowControl/>
      <w:spacing w:after="200" w:line="276" w:lineRule="auto"/>
      <w:ind w:left="720"/>
      <w:contextualSpacing/>
    </w:pPr>
    <w:rPr>
      <w:rFonts w:ascii="Calibri" w:eastAsia="Calibri" w:hAnsi="Calibri"/>
      <w:szCs w:val="22"/>
    </w:rPr>
  </w:style>
  <w:style w:type="paragraph" w:styleId="FootnoteText">
    <w:name w:val="footnote text"/>
    <w:basedOn w:val="Normal"/>
    <w:link w:val="FootnoteTextChar"/>
    <w:rsid w:val="00924067"/>
    <w:rPr>
      <w:lang w:val="en-US"/>
    </w:rPr>
  </w:style>
  <w:style w:type="character" w:customStyle="1" w:styleId="FootnoteTextChar">
    <w:name w:val="Footnote Text Char"/>
    <w:link w:val="FootnoteText"/>
    <w:rsid w:val="00924067"/>
    <w:rPr>
      <w:rFonts w:ascii="Lucida Sans" w:hAnsi="Lucida Sans"/>
      <w:lang w:val="en-US" w:eastAsia="en-US"/>
    </w:rPr>
  </w:style>
  <w:style w:type="character" w:styleId="FootnoteReference">
    <w:name w:val="footnote reference"/>
    <w:rsid w:val="00924067"/>
    <w:rPr>
      <w:vertAlign w:val="superscript"/>
    </w:rPr>
  </w:style>
  <w:style w:type="character" w:styleId="Hyperlink">
    <w:name w:val="Hyperlink"/>
    <w:rsid w:val="008141E6"/>
    <w:rPr>
      <w:color w:val="0000FF"/>
      <w:u w:val="single"/>
    </w:rPr>
  </w:style>
  <w:style w:type="paragraph" w:styleId="Revision">
    <w:name w:val="Revision"/>
    <w:hidden/>
    <w:uiPriority w:val="99"/>
    <w:semiHidden/>
    <w:rsid w:val="00F66DA1"/>
    <w:rPr>
      <w:rFonts w:ascii="Lucida Sans" w:hAnsi="Lucida Sans"/>
      <w:sz w:val="22"/>
      <w:lang w:val="en-GB"/>
    </w:rPr>
  </w:style>
  <w:style w:type="paragraph" w:customStyle="1" w:styleId="xmsolistparagraph">
    <w:name w:val="x_msolistparagraph"/>
    <w:basedOn w:val="Normal"/>
    <w:rsid w:val="00483CE0"/>
    <w:pPr>
      <w:widowControl/>
      <w:spacing w:before="100" w:beforeAutospacing="1" w:after="100" w:afterAutospacing="1"/>
    </w:pPr>
    <w:rPr>
      <w:rFonts w:ascii="Times New Roman" w:hAnsi="Times New Roman"/>
      <w:sz w:val="24"/>
      <w:szCs w:val="24"/>
      <w:lang w:eastAsia="en-GB"/>
    </w:rPr>
  </w:style>
  <w:style w:type="paragraph" w:customStyle="1" w:styleId="xmsonormal">
    <w:name w:val="x_msonormal"/>
    <w:basedOn w:val="Normal"/>
    <w:rsid w:val="00483CE0"/>
    <w:pPr>
      <w:widowControl/>
      <w:spacing w:before="100" w:beforeAutospacing="1" w:after="100" w:afterAutospacing="1"/>
    </w:pPr>
    <w:rPr>
      <w:rFonts w:ascii="Times New Roman" w:hAnsi="Times New Roman"/>
      <w:sz w:val="24"/>
      <w:szCs w:val="24"/>
      <w:lang w:eastAsia="en-GB"/>
    </w:rPr>
  </w:style>
  <w:style w:type="character" w:styleId="FollowedHyperlink">
    <w:name w:val="FollowedHyperlink"/>
    <w:rsid w:val="0043436E"/>
    <w:rPr>
      <w:color w:val="800080"/>
      <w:u w:val="single"/>
    </w:rPr>
  </w:style>
  <w:style w:type="paragraph" w:styleId="TOCHeading">
    <w:name w:val="TOC Heading"/>
    <w:basedOn w:val="Heading1"/>
    <w:next w:val="Normal"/>
    <w:uiPriority w:val="39"/>
    <w:semiHidden/>
    <w:unhideWhenUsed/>
    <w:qFormat/>
    <w:rsid w:val="00CD2AEF"/>
    <w:pPr>
      <w:keepNext/>
      <w:keepLines/>
      <w:pageBreakBefore w:val="0"/>
      <w:widowControl/>
      <w:numPr>
        <w:numId w:val="0"/>
      </w:numPr>
      <w:pBdr>
        <w:bottom w:val="none" w:sz="0" w:space="0" w:color="auto"/>
      </w:pBdr>
      <w:spacing w:before="480" w:after="0" w:line="276" w:lineRule="auto"/>
      <w:outlineLvl w:val="9"/>
    </w:pPr>
    <w:rPr>
      <w:rFonts w:asciiTheme="majorHAnsi" w:eastAsiaTheme="majorEastAsia" w:hAnsiTheme="majorHAnsi" w:cstheme="majorBidi"/>
      <w:bCs/>
      <w:color w:val="365F91" w:themeColor="accent1" w:themeShade="BF"/>
      <w:sz w:val="28"/>
      <w:szCs w:val="28"/>
      <w:lang w:val="en-US" w:eastAsia="ja-JP"/>
    </w:rPr>
  </w:style>
  <w:style w:type="character" w:customStyle="1" w:styleId="Heading1Char">
    <w:name w:val="Heading 1 Char"/>
    <w:aliases w:val="Tempo Heading 1 Char,1 Char,H1 Char,Section Title Char,h1 Char,Head 1 (Chapter heading) Char,l1 Char,Titre§ Char,Section Head Char,h11 Char,Heading 1 (NN) Char,NMP Heading 1 Char,Titolo Sezione Char,1st level Char,I1 Char,l1+toc 1 Char"/>
    <w:basedOn w:val="DefaultParagraphFont"/>
    <w:link w:val="Heading1"/>
    <w:locked/>
    <w:rsid w:val="00F32C91"/>
    <w:rPr>
      <w:rFonts w:ascii="Lucida Sans" w:hAnsi="Lucida Sans"/>
      <w:b/>
      <w:sz w:val="36"/>
      <w:lang w:val="en-GB"/>
    </w:rPr>
  </w:style>
  <w:style w:type="character" w:customStyle="1" w:styleId="apple-converted-space">
    <w:name w:val="apple-converted-space"/>
    <w:rsid w:val="00603477"/>
  </w:style>
  <w:style w:type="character" w:customStyle="1" w:styleId="codefrag">
    <w:name w:val="codefrag"/>
    <w:rsid w:val="006034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419515">
      <w:bodyDiv w:val="1"/>
      <w:marLeft w:val="27"/>
      <w:marRight w:val="27"/>
      <w:marTop w:val="0"/>
      <w:marBottom w:val="0"/>
      <w:divBdr>
        <w:top w:val="none" w:sz="0" w:space="0" w:color="auto"/>
        <w:left w:val="none" w:sz="0" w:space="0" w:color="auto"/>
        <w:bottom w:val="none" w:sz="0" w:space="0" w:color="auto"/>
        <w:right w:val="none" w:sz="0" w:space="0" w:color="auto"/>
      </w:divBdr>
      <w:divsChild>
        <w:div w:id="1891725096">
          <w:marLeft w:val="0"/>
          <w:marRight w:val="0"/>
          <w:marTop w:val="0"/>
          <w:marBottom w:val="0"/>
          <w:divBdr>
            <w:top w:val="none" w:sz="0" w:space="0" w:color="auto"/>
            <w:left w:val="none" w:sz="0" w:space="0" w:color="auto"/>
            <w:bottom w:val="none" w:sz="0" w:space="0" w:color="auto"/>
            <w:right w:val="none" w:sz="0" w:space="0" w:color="auto"/>
          </w:divBdr>
          <w:divsChild>
            <w:div w:id="977959324">
              <w:marLeft w:val="0"/>
              <w:marRight w:val="0"/>
              <w:marTop w:val="0"/>
              <w:marBottom w:val="0"/>
              <w:divBdr>
                <w:top w:val="none" w:sz="0" w:space="0" w:color="auto"/>
                <w:left w:val="none" w:sz="0" w:space="0" w:color="auto"/>
                <w:bottom w:val="none" w:sz="0" w:space="0" w:color="auto"/>
                <w:right w:val="none" w:sz="0" w:space="0" w:color="auto"/>
              </w:divBdr>
              <w:divsChild>
                <w:div w:id="1090925409">
                  <w:marLeft w:val="163"/>
                  <w:marRight w:val="0"/>
                  <w:marTop w:val="0"/>
                  <w:marBottom w:val="0"/>
                  <w:divBdr>
                    <w:top w:val="none" w:sz="0" w:space="0" w:color="auto"/>
                    <w:left w:val="none" w:sz="0" w:space="0" w:color="auto"/>
                    <w:bottom w:val="none" w:sz="0" w:space="0" w:color="auto"/>
                    <w:right w:val="none" w:sz="0" w:space="0" w:color="auto"/>
                  </w:divBdr>
                  <w:divsChild>
                    <w:div w:id="113070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6653">
      <w:bodyDiv w:val="1"/>
      <w:marLeft w:val="21"/>
      <w:marRight w:val="21"/>
      <w:marTop w:val="0"/>
      <w:marBottom w:val="0"/>
      <w:divBdr>
        <w:top w:val="none" w:sz="0" w:space="0" w:color="auto"/>
        <w:left w:val="none" w:sz="0" w:space="0" w:color="auto"/>
        <w:bottom w:val="none" w:sz="0" w:space="0" w:color="auto"/>
        <w:right w:val="none" w:sz="0" w:space="0" w:color="auto"/>
      </w:divBdr>
      <w:divsChild>
        <w:div w:id="1490445162">
          <w:marLeft w:val="0"/>
          <w:marRight w:val="0"/>
          <w:marTop w:val="0"/>
          <w:marBottom w:val="0"/>
          <w:divBdr>
            <w:top w:val="none" w:sz="0" w:space="0" w:color="auto"/>
            <w:left w:val="none" w:sz="0" w:space="0" w:color="auto"/>
            <w:bottom w:val="none" w:sz="0" w:space="0" w:color="auto"/>
            <w:right w:val="none" w:sz="0" w:space="0" w:color="auto"/>
          </w:divBdr>
          <w:divsChild>
            <w:div w:id="618101507">
              <w:marLeft w:val="0"/>
              <w:marRight w:val="0"/>
              <w:marTop w:val="0"/>
              <w:marBottom w:val="0"/>
              <w:divBdr>
                <w:top w:val="none" w:sz="0" w:space="0" w:color="auto"/>
                <w:left w:val="none" w:sz="0" w:space="0" w:color="auto"/>
                <w:bottom w:val="none" w:sz="0" w:space="0" w:color="auto"/>
                <w:right w:val="none" w:sz="0" w:space="0" w:color="auto"/>
              </w:divBdr>
              <w:divsChild>
                <w:div w:id="295644898">
                  <w:marLeft w:val="127"/>
                  <w:marRight w:val="0"/>
                  <w:marTop w:val="0"/>
                  <w:marBottom w:val="0"/>
                  <w:divBdr>
                    <w:top w:val="none" w:sz="0" w:space="0" w:color="auto"/>
                    <w:left w:val="none" w:sz="0" w:space="0" w:color="auto"/>
                    <w:bottom w:val="none" w:sz="0" w:space="0" w:color="auto"/>
                    <w:right w:val="none" w:sz="0" w:space="0" w:color="auto"/>
                  </w:divBdr>
                  <w:divsChild>
                    <w:div w:id="392244174">
                      <w:marLeft w:val="0"/>
                      <w:marRight w:val="0"/>
                      <w:marTop w:val="0"/>
                      <w:marBottom w:val="0"/>
                      <w:divBdr>
                        <w:top w:val="none" w:sz="0" w:space="0" w:color="auto"/>
                        <w:left w:val="none" w:sz="0" w:space="0" w:color="auto"/>
                        <w:bottom w:val="none" w:sz="0" w:space="0" w:color="auto"/>
                        <w:right w:val="none" w:sz="0" w:space="0" w:color="auto"/>
                      </w:divBdr>
                      <w:divsChild>
                        <w:div w:id="1062022625">
                          <w:marLeft w:val="0"/>
                          <w:marRight w:val="0"/>
                          <w:marTop w:val="0"/>
                          <w:marBottom w:val="0"/>
                          <w:divBdr>
                            <w:top w:val="none" w:sz="0" w:space="0" w:color="auto"/>
                            <w:left w:val="none" w:sz="0" w:space="0" w:color="auto"/>
                            <w:bottom w:val="none" w:sz="0" w:space="0" w:color="auto"/>
                            <w:right w:val="none" w:sz="0" w:space="0" w:color="auto"/>
                          </w:divBdr>
                          <w:divsChild>
                            <w:div w:id="108206677">
                              <w:marLeft w:val="0"/>
                              <w:marRight w:val="0"/>
                              <w:marTop w:val="0"/>
                              <w:marBottom w:val="0"/>
                              <w:divBdr>
                                <w:top w:val="none" w:sz="0" w:space="0" w:color="auto"/>
                                <w:left w:val="none" w:sz="0" w:space="0" w:color="auto"/>
                                <w:bottom w:val="none" w:sz="0" w:space="0" w:color="auto"/>
                                <w:right w:val="none" w:sz="0" w:space="0" w:color="auto"/>
                              </w:divBdr>
                              <w:divsChild>
                                <w:div w:id="1112896687">
                                  <w:marLeft w:val="127"/>
                                  <w:marRight w:val="0"/>
                                  <w:marTop w:val="0"/>
                                  <w:marBottom w:val="0"/>
                                  <w:divBdr>
                                    <w:top w:val="none" w:sz="0" w:space="0" w:color="auto"/>
                                    <w:left w:val="none" w:sz="0" w:space="0" w:color="auto"/>
                                    <w:bottom w:val="none" w:sz="0" w:space="0" w:color="auto"/>
                                    <w:right w:val="none" w:sz="0" w:space="0" w:color="auto"/>
                                  </w:divBdr>
                                  <w:divsChild>
                                    <w:div w:id="59752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4172624">
      <w:bodyDiv w:val="1"/>
      <w:marLeft w:val="0"/>
      <w:marRight w:val="0"/>
      <w:marTop w:val="0"/>
      <w:marBottom w:val="0"/>
      <w:divBdr>
        <w:top w:val="none" w:sz="0" w:space="0" w:color="auto"/>
        <w:left w:val="none" w:sz="0" w:space="0" w:color="auto"/>
        <w:bottom w:val="none" w:sz="0" w:space="0" w:color="auto"/>
        <w:right w:val="none" w:sz="0" w:space="0" w:color="auto"/>
      </w:divBdr>
    </w:div>
    <w:div w:id="334764938">
      <w:bodyDiv w:val="1"/>
      <w:marLeft w:val="0"/>
      <w:marRight w:val="0"/>
      <w:marTop w:val="0"/>
      <w:marBottom w:val="0"/>
      <w:divBdr>
        <w:top w:val="none" w:sz="0" w:space="0" w:color="auto"/>
        <w:left w:val="none" w:sz="0" w:space="0" w:color="auto"/>
        <w:bottom w:val="none" w:sz="0" w:space="0" w:color="auto"/>
        <w:right w:val="none" w:sz="0" w:space="0" w:color="auto"/>
      </w:divBdr>
    </w:div>
    <w:div w:id="398678538">
      <w:bodyDiv w:val="1"/>
      <w:marLeft w:val="0"/>
      <w:marRight w:val="0"/>
      <w:marTop w:val="0"/>
      <w:marBottom w:val="0"/>
      <w:divBdr>
        <w:top w:val="none" w:sz="0" w:space="0" w:color="auto"/>
        <w:left w:val="none" w:sz="0" w:space="0" w:color="auto"/>
        <w:bottom w:val="none" w:sz="0" w:space="0" w:color="auto"/>
        <w:right w:val="none" w:sz="0" w:space="0" w:color="auto"/>
      </w:divBdr>
    </w:div>
    <w:div w:id="446512524">
      <w:bodyDiv w:val="1"/>
      <w:marLeft w:val="0"/>
      <w:marRight w:val="0"/>
      <w:marTop w:val="0"/>
      <w:marBottom w:val="0"/>
      <w:divBdr>
        <w:top w:val="none" w:sz="0" w:space="0" w:color="auto"/>
        <w:left w:val="none" w:sz="0" w:space="0" w:color="auto"/>
        <w:bottom w:val="none" w:sz="0" w:space="0" w:color="auto"/>
        <w:right w:val="none" w:sz="0" w:space="0" w:color="auto"/>
      </w:divBdr>
    </w:div>
    <w:div w:id="608127750">
      <w:bodyDiv w:val="1"/>
      <w:marLeft w:val="0"/>
      <w:marRight w:val="0"/>
      <w:marTop w:val="0"/>
      <w:marBottom w:val="0"/>
      <w:divBdr>
        <w:top w:val="none" w:sz="0" w:space="0" w:color="auto"/>
        <w:left w:val="none" w:sz="0" w:space="0" w:color="auto"/>
        <w:bottom w:val="none" w:sz="0" w:space="0" w:color="auto"/>
        <w:right w:val="none" w:sz="0" w:space="0" w:color="auto"/>
      </w:divBdr>
    </w:div>
    <w:div w:id="660045332">
      <w:bodyDiv w:val="1"/>
      <w:marLeft w:val="0"/>
      <w:marRight w:val="0"/>
      <w:marTop w:val="0"/>
      <w:marBottom w:val="0"/>
      <w:divBdr>
        <w:top w:val="none" w:sz="0" w:space="0" w:color="auto"/>
        <w:left w:val="none" w:sz="0" w:space="0" w:color="auto"/>
        <w:bottom w:val="none" w:sz="0" w:space="0" w:color="auto"/>
        <w:right w:val="none" w:sz="0" w:space="0" w:color="auto"/>
      </w:divBdr>
    </w:div>
    <w:div w:id="706678937">
      <w:bodyDiv w:val="1"/>
      <w:marLeft w:val="0"/>
      <w:marRight w:val="0"/>
      <w:marTop w:val="0"/>
      <w:marBottom w:val="0"/>
      <w:divBdr>
        <w:top w:val="none" w:sz="0" w:space="0" w:color="auto"/>
        <w:left w:val="none" w:sz="0" w:space="0" w:color="auto"/>
        <w:bottom w:val="none" w:sz="0" w:space="0" w:color="auto"/>
        <w:right w:val="none" w:sz="0" w:space="0" w:color="auto"/>
      </w:divBdr>
    </w:div>
    <w:div w:id="763234280">
      <w:bodyDiv w:val="1"/>
      <w:marLeft w:val="27"/>
      <w:marRight w:val="27"/>
      <w:marTop w:val="0"/>
      <w:marBottom w:val="0"/>
      <w:divBdr>
        <w:top w:val="none" w:sz="0" w:space="0" w:color="auto"/>
        <w:left w:val="none" w:sz="0" w:space="0" w:color="auto"/>
        <w:bottom w:val="none" w:sz="0" w:space="0" w:color="auto"/>
        <w:right w:val="none" w:sz="0" w:space="0" w:color="auto"/>
      </w:divBdr>
      <w:divsChild>
        <w:div w:id="520633543">
          <w:marLeft w:val="0"/>
          <w:marRight w:val="0"/>
          <w:marTop w:val="0"/>
          <w:marBottom w:val="0"/>
          <w:divBdr>
            <w:top w:val="none" w:sz="0" w:space="0" w:color="auto"/>
            <w:left w:val="none" w:sz="0" w:space="0" w:color="auto"/>
            <w:bottom w:val="none" w:sz="0" w:space="0" w:color="auto"/>
            <w:right w:val="none" w:sz="0" w:space="0" w:color="auto"/>
          </w:divBdr>
          <w:divsChild>
            <w:div w:id="1975401534">
              <w:marLeft w:val="0"/>
              <w:marRight w:val="0"/>
              <w:marTop w:val="0"/>
              <w:marBottom w:val="0"/>
              <w:divBdr>
                <w:top w:val="none" w:sz="0" w:space="0" w:color="auto"/>
                <w:left w:val="none" w:sz="0" w:space="0" w:color="auto"/>
                <w:bottom w:val="none" w:sz="0" w:space="0" w:color="auto"/>
                <w:right w:val="none" w:sz="0" w:space="0" w:color="auto"/>
              </w:divBdr>
              <w:divsChild>
                <w:div w:id="83646693">
                  <w:marLeft w:val="163"/>
                  <w:marRight w:val="0"/>
                  <w:marTop w:val="0"/>
                  <w:marBottom w:val="0"/>
                  <w:divBdr>
                    <w:top w:val="none" w:sz="0" w:space="0" w:color="auto"/>
                    <w:left w:val="none" w:sz="0" w:space="0" w:color="auto"/>
                    <w:bottom w:val="none" w:sz="0" w:space="0" w:color="auto"/>
                    <w:right w:val="none" w:sz="0" w:space="0" w:color="auto"/>
                  </w:divBdr>
                  <w:divsChild>
                    <w:div w:id="184716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616629">
      <w:bodyDiv w:val="1"/>
      <w:marLeft w:val="0"/>
      <w:marRight w:val="0"/>
      <w:marTop w:val="0"/>
      <w:marBottom w:val="0"/>
      <w:divBdr>
        <w:top w:val="none" w:sz="0" w:space="0" w:color="auto"/>
        <w:left w:val="none" w:sz="0" w:space="0" w:color="auto"/>
        <w:bottom w:val="none" w:sz="0" w:space="0" w:color="auto"/>
        <w:right w:val="none" w:sz="0" w:space="0" w:color="auto"/>
      </w:divBdr>
    </w:div>
    <w:div w:id="907306036">
      <w:bodyDiv w:val="1"/>
      <w:marLeft w:val="0"/>
      <w:marRight w:val="0"/>
      <w:marTop w:val="0"/>
      <w:marBottom w:val="0"/>
      <w:divBdr>
        <w:top w:val="none" w:sz="0" w:space="0" w:color="auto"/>
        <w:left w:val="none" w:sz="0" w:space="0" w:color="auto"/>
        <w:bottom w:val="none" w:sz="0" w:space="0" w:color="auto"/>
        <w:right w:val="none" w:sz="0" w:space="0" w:color="auto"/>
      </w:divBdr>
    </w:div>
    <w:div w:id="1033581746">
      <w:bodyDiv w:val="1"/>
      <w:marLeft w:val="0"/>
      <w:marRight w:val="0"/>
      <w:marTop w:val="0"/>
      <w:marBottom w:val="0"/>
      <w:divBdr>
        <w:top w:val="none" w:sz="0" w:space="0" w:color="auto"/>
        <w:left w:val="none" w:sz="0" w:space="0" w:color="auto"/>
        <w:bottom w:val="none" w:sz="0" w:space="0" w:color="auto"/>
        <w:right w:val="none" w:sz="0" w:space="0" w:color="auto"/>
      </w:divBdr>
    </w:div>
    <w:div w:id="1198660576">
      <w:bodyDiv w:val="1"/>
      <w:marLeft w:val="0"/>
      <w:marRight w:val="0"/>
      <w:marTop w:val="0"/>
      <w:marBottom w:val="0"/>
      <w:divBdr>
        <w:top w:val="none" w:sz="0" w:space="0" w:color="auto"/>
        <w:left w:val="none" w:sz="0" w:space="0" w:color="auto"/>
        <w:bottom w:val="none" w:sz="0" w:space="0" w:color="auto"/>
        <w:right w:val="none" w:sz="0" w:space="0" w:color="auto"/>
      </w:divBdr>
    </w:div>
    <w:div w:id="1232499181">
      <w:bodyDiv w:val="1"/>
      <w:marLeft w:val="0"/>
      <w:marRight w:val="0"/>
      <w:marTop w:val="0"/>
      <w:marBottom w:val="0"/>
      <w:divBdr>
        <w:top w:val="none" w:sz="0" w:space="0" w:color="auto"/>
        <w:left w:val="none" w:sz="0" w:space="0" w:color="auto"/>
        <w:bottom w:val="none" w:sz="0" w:space="0" w:color="auto"/>
        <w:right w:val="none" w:sz="0" w:space="0" w:color="auto"/>
      </w:divBdr>
    </w:div>
    <w:div w:id="1297107004">
      <w:bodyDiv w:val="1"/>
      <w:marLeft w:val="0"/>
      <w:marRight w:val="0"/>
      <w:marTop w:val="0"/>
      <w:marBottom w:val="0"/>
      <w:divBdr>
        <w:top w:val="none" w:sz="0" w:space="0" w:color="auto"/>
        <w:left w:val="none" w:sz="0" w:space="0" w:color="auto"/>
        <w:bottom w:val="none" w:sz="0" w:space="0" w:color="auto"/>
        <w:right w:val="none" w:sz="0" w:space="0" w:color="auto"/>
      </w:divBdr>
    </w:div>
    <w:div w:id="1303920370">
      <w:bodyDiv w:val="1"/>
      <w:marLeft w:val="0"/>
      <w:marRight w:val="0"/>
      <w:marTop w:val="0"/>
      <w:marBottom w:val="0"/>
      <w:divBdr>
        <w:top w:val="none" w:sz="0" w:space="0" w:color="auto"/>
        <w:left w:val="none" w:sz="0" w:space="0" w:color="auto"/>
        <w:bottom w:val="none" w:sz="0" w:space="0" w:color="auto"/>
        <w:right w:val="none" w:sz="0" w:space="0" w:color="auto"/>
      </w:divBdr>
    </w:div>
    <w:div w:id="1470778267">
      <w:bodyDiv w:val="1"/>
      <w:marLeft w:val="0"/>
      <w:marRight w:val="0"/>
      <w:marTop w:val="0"/>
      <w:marBottom w:val="0"/>
      <w:divBdr>
        <w:top w:val="none" w:sz="0" w:space="0" w:color="auto"/>
        <w:left w:val="none" w:sz="0" w:space="0" w:color="auto"/>
        <w:bottom w:val="none" w:sz="0" w:space="0" w:color="auto"/>
        <w:right w:val="none" w:sz="0" w:space="0" w:color="auto"/>
      </w:divBdr>
    </w:div>
    <w:div w:id="1556772443">
      <w:bodyDiv w:val="1"/>
      <w:marLeft w:val="0"/>
      <w:marRight w:val="0"/>
      <w:marTop w:val="0"/>
      <w:marBottom w:val="0"/>
      <w:divBdr>
        <w:top w:val="none" w:sz="0" w:space="0" w:color="auto"/>
        <w:left w:val="none" w:sz="0" w:space="0" w:color="auto"/>
        <w:bottom w:val="none" w:sz="0" w:space="0" w:color="auto"/>
        <w:right w:val="none" w:sz="0" w:space="0" w:color="auto"/>
      </w:divBdr>
    </w:div>
    <w:div w:id="1579637425">
      <w:bodyDiv w:val="1"/>
      <w:marLeft w:val="0"/>
      <w:marRight w:val="0"/>
      <w:marTop w:val="0"/>
      <w:marBottom w:val="0"/>
      <w:divBdr>
        <w:top w:val="none" w:sz="0" w:space="0" w:color="auto"/>
        <w:left w:val="none" w:sz="0" w:space="0" w:color="auto"/>
        <w:bottom w:val="none" w:sz="0" w:space="0" w:color="auto"/>
        <w:right w:val="none" w:sz="0" w:space="0" w:color="auto"/>
      </w:divBdr>
    </w:div>
    <w:div w:id="1625770270">
      <w:bodyDiv w:val="1"/>
      <w:marLeft w:val="0"/>
      <w:marRight w:val="0"/>
      <w:marTop w:val="0"/>
      <w:marBottom w:val="0"/>
      <w:divBdr>
        <w:top w:val="none" w:sz="0" w:space="0" w:color="auto"/>
        <w:left w:val="none" w:sz="0" w:space="0" w:color="auto"/>
        <w:bottom w:val="none" w:sz="0" w:space="0" w:color="auto"/>
        <w:right w:val="none" w:sz="0" w:space="0" w:color="auto"/>
      </w:divBdr>
    </w:div>
    <w:div w:id="1636063394">
      <w:bodyDiv w:val="1"/>
      <w:marLeft w:val="0"/>
      <w:marRight w:val="0"/>
      <w:marTop w:val="0"/>
      <w:marBottom w:val="0"/>
      <w:divBdr>
        <w:top w:val="none" w:sz="0" w:space="0" w:color="auto"/>
        <w:left w:val="none" w:sz="0" w:space="0" w:color="auto"/>
        <w:bottom w:val="none" w:sz="0" w:space="0" w:color="auto"/>
        <w:right w:val="none" w:sz="0" w:space="0" w:color="auto"/>
      </w:divBdr>
    </w:div>
    <w:div w:id="1761022764">
      <w:bodyDiv w:val="1"/>
      <w:marLeft w:val="0"/>
      <w:marRight w:val="0"/>
      <w:marTop w:val="0"/>
      <w:marBottom w:val="0"/>
      <w:divBdr>
        <w:top w:val="none" w:sz="0" w:space="0" w:color="auto"/>
        <w:left w:val="none" w:sz="0" w:space="0" w:color="auto"/>
        <w:bottom w:val="none" w:sz="0" w:space="0" w:color="auto"/>
        <w:right w:val="none" w:sz="0" w:space="0" w:color="auto"/>
      </w:divBdr>
    </w:div>
    <w:div w:id="1765689675">
      <w:bodyDiv w:val="1"/>
      <w:marLeft w:val="0"/>
      <w:marRight w:val="0"/>
      <w:marTop w:val="0"/>
      <w:marBottom w:val="0"/>
      <w:divBdr>
        <w:top w:val="none" w:sz="0" w:space="0" w:color="auto"/>
        <w:left w:val="none" w:sz="0" w:space="0" w:color="auto"/>
        <w:bottom w:val="none" w:sz="0" w:space="0" w:color="auto"/>
        <w:right w:val="none" w:sz="0" w:space="0" w:color="auto"/>
      </w:divBdr>
    </w:div>
    <w:div w:id="1772042247">
      <w:bodyDiv w:val="1"/>
      <w:marLeft w:val="0"/>
      <w:marRight w:val="0"/>
      <w:marTop w:val="0"/>
      <w:marBottom w:val="0"/>
      <w:divBdr>
        <w:top w:val="none" w:sz="0" w:space="0" w:color="auto"/>
        <w:left w:val="none" w:sz="0" w:space="0" w:color="auto"/>
        <w:bottom w:val="none" w:sz="0" w:space="0" w:color="auto"/>
        <w:right w:val="none" w:sz="0" w:space="0" w:color="auto"/>
      </w:divBdr>
    </w:div>
    <w:div w:id="2014259138">
      <w:bodyDiv w:val="1"/>
      <w:marLeft w:val="0"/>
      <w:marRight w:val="0"/>
      <w:marTop w:val="0"/>
      <w:marBottom w:val="0"/>
      <w:divBdr>
        <w:top w:val="none" w:sz="0" w:space="0" w:color="auto"/>
        <w:left w:val="none" w:sz="0" w:space="0" w:color="auto"/>
        <w:bottom w:val="none" w:sz="0" w:space="0" w:color="auto"/>
        <w:right w:val="none" w:sz="0" w:space="0" w:color="auto"/>
      </w:divBdr>
    </w:div>
    <w:div w:id="2031057624">
      <w:bodyDiv w:val="1"/>
      <w:marLeft w:val="0"/>
      <w:marRight w:val="0"/>
      <w:marTop w:val="0"/>
      <w:marBottom w:val="0"/>
      <w:divBdr>
        <w:top w:val="none" w:sz="0" w:space="0" w:color="auto"/>
        <w:left w:val="none" w:sz="0" w:space="0" w:color="auto"/>
        <w:bottom w:val="none" w:sz="0" w:space="0" w:color="auto"/>
        <w:right w:val="none" w:sz="0" w:space="0" w:color="auto"/>
      </w:divBdr>
    </w:div>
    <w:div w:id="2037657765">
      <w:bodyDiv w:val="1"/>
      <w:marLeft w:val="0"/>
      <w:marRight w:val="0"/>
      <w:marTop w:val="0"/>
      <w:marBottom w:val="0"/>
      <w:divBdr>
        <w:top w:val="none" w:sz="0" w:space="0" w:color="auto"/>
        <w:left w:val="none" w:sz="0" w:space="0" w:color="auto"/>
        <w:bottom w:val="none" w:sz="0" w:space="0" w:color="auto"/>
        <w:right w:val="none" w:sz="0" w:space="0" w:color="auto"/>
      </w:divBdr>
      <w:divsChild>
        <w:div w:id="1749304438">
          <w:marLeft w:val="0"/>
          <w:marRight w:val="0"/>
          <w:marTop w:val="0"/>
          <w:marBottom w:val="0"/>
          <w:divBdr>
            <w:top w:val="none" w:sz="0" w:space="0" w:color="auto"/>
            <w:left w:val="none" w:sz="0" w:space="0" w:color="auto"/>
            <w:bottom w:val="none" w:sz="0" w:space="0" w:color="auto"/>
            <w:right w:val="none" w:sz="0" w:space="0" w:color="auto"/>
          </w:divBdr>
          <w:divsChild>
            <w:div w:id="211623263">
              <w:marLeft w:val="0"/>
              <w:marRight w:val="0"/>
              <w:marTop w:val="0"/>
              <w:marBottom w:val="0"/>
              <w:divBdr>
                <w:top w:val="none" w:sz="0" w:space="0" w:color="auto"/>
                <w:left w:val="none" w:sz="0" w:space="0" w:color="auto"/>
                <w:bottom w:val="none" w:sz="0" w:space="0" w:color="auto"/>
                <w:right w:val="none" w:sz="0" w:space="0" w:color="auto"/>
              </w:divBdr>
              <w:divsChild>
                <w:div w:id="49245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29620">
      <w:bodyDiv w:val="1"/>
      <w:marLeft w:val="0"/>
      <w:marRight w:val="0"/>
      <w:marTop w:val="0"/>
      <w:marBottom w:val="0"/>
      <w:divBdr>
        <w:top w:val="none" w:sz="0" w:space="0" w:color="auto"/>
        <w:left w:val="none" w:sz="0" w:space="0" w:color="auto"/>
        <w:bottom w:val="none" w:sz="0" w:space="0" w:color="auto"/>
        <w:right w:val="none" w:sz="0" w:space="0" w:color="auto"/>
      </w:divBdr>
    </w:div>
  </w:divs>
  <w:relyOnVML/>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Analysts%20-%20%20GDP%20V2-1\BMS%20Documents\BMS%20-%20Changes%20with%20BMS%20Team\Locked%20docs%20to%20be%20published%20-%205-8-2011\BIM-1055a%20Detailed%20Functional%20Design%20Template%20-%20Calib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C470A2-7315-4450-A20C-2316E7C68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BIM-1055a Detailed Functional Design Template - Caliber.dot</Template>
  <TotalTime>0</TotalTime>
  <Pages>16</Pages>
  <Words>2357</Words>
  <Characters>13466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Detailed Functional Design</vt:lpstr>
    </vt:vector>
  </TitlesOfParts>
  <Company>Atos IT Services UK Ltd</Company>
  <LinksUpToDate>false</LinksUpToDate>
  <CharactersWithSpaces>15792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Detailed Functional Design</dc:title>
  <dc:subject>DFD</dc:subject>
  <dc:creator>Atos</dc:creator>
  <cp:keywords>UK SI BMS, E1, BIM-1055</cp:keywords>
  <cp:lastModifiedBy>Gawde, Sandeep</cp:lastModifiedBy>
  <cp:revision>140</cp:revision>
  <cp:lastPrinted>2015-05-11T05:40:00Z</cp:lastPrinted>
  <dcterms:created xsi:type="dcterms:W3CDTF">2015-10-26T08:53:00Z</dcterms:created>
  <dcterms:modified xsi:type="dcterms:W3CDTF">2015-11-18T06:07:00Z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1392570488</vt:i4>
  </property>
  <property fmtid="{D5CDD505-2E9C-101B-9397-08002B2CF9AE}" pid="4" name="_EmailSubject">
    <vt:lpwstr>are you ready with haddop and strom documentation useage of platfrom completed ?</vt:lpwstr>
  </property>
  <property fmtid="{D5CDD505-2E9C-101B-9397-08002B2CF9AE}" pid="5" name="_AuthorEmail">
    <vt:lpwstr>SANDEEP.GAWDE@atos.net</vt:lpwstr>
  </property>
  <property fmtid="{D5CDD505-2E9C-101B-9397-08002B2CF9AE}" pid="6" name="_AuthorEmailDisplayName">
    <vt:lpwstr>Gawde, Sandeep</vt:lpwstr>
  </property>
  <property fmtid="{D5CDD505-2E9C-101B-9397-08002B2CF9AE}" pid="7" name="_PreviousAdHocReviewCycleID">
    <vt:i4>1263183313</vt:i4>
  </property>
</Properties>
</file>